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28" w:rsidRDefault="00962ECC" w:rsidP="008D4FE1">
      <w:pPr>
        <w:pBdr>
          <w:top w:val="single" w:sz="4" w:space="7" w:color="auto"/>
          <w:left w:val="single" w:sz="4" w:space="5" w:color="auto"/>
          <w:bottom w:val="single" w:sz="4" w:space="5" w:color="auto"/>
          <w:right w:val="single" w:sz="4" w:space="5" w:color="auto"/>
        </w:pBdr>
        <w:shd w:val="clear" w:color="auto" w:fill="C6D9F1" w:themeFill="text2" w:themeFillTint="33"/>
        <w:spacing w:before="480"/>
        <w:jc w:val="center"/>
        <w:rPr>
          <w:b/>
          <w:sz w:val="30"/>
        </w:rPr>
      </w:pPr>
      <w:r>
        <w:rPr>
          <w:b/>
          <w:sz w:val="30"/>
        </w:rPr>
        <w:t>Notes for</w:t>
      </w:r>
      <w:r w:rsidR="00060BDB" w:rsidRPr="00BD4AA8">
        <w:rPr>
          <w:b/>
          <w:sz w:val="30"/>
        </w:rPr>
        <w:t xml:space="preserve"> </w:t>
      </w:r>
      <w:r w:rsidRPr="00BD4AA8">
        <w:rPr>
          <w:b/>
          <w:sz w:val="30"/>
        </w:rPr>
        <w:t>ENGR 2196</w:t>
      </w:r>
      <w:r>
        <w:rPr>
          <w:b/>
          <w:sz w:val="30"/>
        </w:rPr>
        <w:t xml:space="preserve"> </w:t>
      </w:r>
      <w:r w:rsidR="00132578">
        <w:rPr>
          <w:b/>
          <w:sz w:val="30"/>
        </w:rPr>
        <w:t>Instructor</w:t>
      </w:r>
      <w:r>
        <w:rPr>
          <w:b/>
          <w:sz w:val="30"/>
        </w:rPr>
        <w:t>s</w:t>
      </w:r>
    </w:p>
    <w:p w:rsidR="00732319" w:rsidRDefault="00732319" w:rsidP="00732319">
      <w:pPr>
        <w:spacing w:before="480" w:line="240" w:lineRule="auto"/>
        <w:ind w:left="720"/>
        <w:rPr>
          <w:sz w:val="30"/>
        </w:rPr>
      </w:pPr>
      <w:r w:rsidRPr="00732319">
        <w:rPr>
          <w:i/>
        </w:rPr>
        <w:t xml:space="preserve">I hope this </w:t>
      </w:r>
      <w:r>
        <w:rPr>
          <w:i/>
        </w:rPr>
        <w:t xml:space="preserve">note collection </w:t>
      </w:r>
      <w:r w:rsidRPr="00732319">
        <w:rPr>
          <w:i/>
        </w:rPr>
        <w:t xml:space="preserve">will ease your transition to teaching ENGR 2196. If you’ll share proposed </w:t>
      </w:r>
      <w:r w:rsidR="00F672DD">
        <w:rPr>
          <w:i/>
        </w:rPr>
        <w:t>updates</w:t>
      </w:r>
      <w:r>
        <w:rPr>
          <w:i/>
        </w:rPr>
        <w:t xml:space="preserve"> during </w:t>
      </w:r>
      <w:r w:rsidR="00F672DD">
        <w:rPr>
          <w:i/>
        </w:rPr>
        <w:t xml:space="preserve">or after </w:t>
      </w:r>
      <w:r>
        <w:rPr>
          <w:i/>
        </w:rPr>
        <w:t>the semester</w:t>
      </w:r>
      <w:r w:rsidRPr="00732319">
        <w:rPr>
          <w:i/>
        </w:rPr>
        <w:t>, I’ll be happy to update it.</w:t>
      </w:r>
      <w:r>
        <w:tab/>
      </w:r>
      <w:r w:rsidRPr="00732319">
        <w:rPr>
          <w:i/>
        </w:rPr>
        <w:t>– Joe</w:t>
      </w:r>
      <w:r w:rsidRPr="00093328">
        <w:rPr>
          <w:sz w:val="30"/>
        </w:rPr>
        <w:t xml:space="preserve"> </w:t>
      </w:r>
    </w:p>
    <w:p w:rsidR="00093328" w:rsidRPr="00093328" w:rsidRDefault="00093328" w:rsidP="00962ECC">
      <w:pPr>
        <w:pBdr>
          <w:bottom w:val="single" w:sz="4" w:space="1" w:color="auto"/>
        </w:pBdr>
        <w:spacing w:before="480"/>
        <w:jc w:val="center"/>
        <w:rPr>
          <w:sz w:val="30"/>
        </w:rPr>
      </w:pPr>
      <w:r w:rsidRPr="00093328">
        <w:rPr>
          <w:sz w:val="30"/>
        </w:rPr>
        <w:t>Contents</w:t>
      </w:r>
    </w:p>
    <w:p w:rsidR="00093328" w:rsidRDefault="00093328" w:rsidP="00093328">
      <w:pPr>
        <w:spacing w:before="480"/>
        <w:jc w:val="center"/>
        <w:rPr>
          <w:b/>
          <w:sz w:val="30"/>
        </w:rPr>
        <w:sectPr w:rsidR="00093328" w:rsidSect="00962ECC">
          <w:headerReference w:type="even" r:id="rId8"/>
          <w:headerReference w:type="default" r:id="rId9"/>
          <w:footerReference w:type="default" r:id="rId10"/>
          <w:headerReference w:type="first" r:id="rId11"/>
          <w:pgSz w:w="12240" w:h="15840"/>
          <w:pgMar w:top="1354" w:right="1440" w:bottom="1267" w:left="1440" w:header="720" w:footer="720" w:gutter="0"/>
          <w:cols w:space="720"/>
          <w:titlePg/>
          <w:docGrid w:linePitch="360"/>
        </w:sectPr>
      </w:pPr>
    </w:p>
    <w:p w:rsidR="004C19A4" w:rsidRDefault="00D25EA0">
      <w:pPr>
        <w:pStyle w:val="TOC1"/>
        <w:rPr>
          <w:rFonts w:eastAsiaTheme="minorEastAsia"/>
          <w:noProof/>
        </w:rPr>
      </w:pPr>
      <w:r>
        <w:lastRenderedPageBreak/>
        <w:fldChar w:fldCharType="begin"/>
      </w:r>
      <w:r w:rsidR="00093328">
        <w:instrText xml:space="preserve"> TOC \o "1-1" \p " " \h \z \u </w:instrText>
      </w:r>
      <w:r>
        <w:fldChar w:fldCharType="separate"/>
      </w:r>
      <w:hyperlink w:anchor="_Toc265013169" w:history="1">
        <w:r w:rsidR="004C19A4" w:rsidRPr="00FD58D3">
          <w:rPr>
            <w:rStyle w:val="Hyperlink"/>
            <w:noProof/>
          </w:rPr>
          <w:t>Academic calendar</w:t>
        </w:r>
        <w:r w:rsidR="004C19A4">
          <w:rPr>
            <w:noProof/>
            <w:webHidden/>
          </w:rPr>
          <w:t xml:space="preserve"> </w:t>
        </w:r>
        <w:r>
          <w:rPr>
            <w:noProof/>
            <w:webHidden/>
          </w:rPr>
          <w:fldChar w:fldCharType="begin"/>
        </w:r>
        <w:r w:rsidR="004C19A4">
          <w:rPr>
            <w:noProof/>
            <w:webHidden/>
          </w:rPr>
          <w:instrText xml:space="preserve"> PAGEREF _Toc265013169 \h </w:instrText>
        </w:r>
        <w:r>
          <w:rPr>
            <w:noProof/>
            <w:webHidden/>
          </w:rPr>
        </w:r>
        <w:r>
          <w:rPr>
            <w:noProof/>
            <w:webHidden/>
          </w:rPr>
          <w:fldChar w:fldCharType="separate"/>
        </w:r>
        <w:r w:rsidR="008D4FE1">
          <w:rPr>
            <w:noProof/>
            <w:webHidden/>
          </w:rPr>
          <w:t>2</w:t>
        </w:r>
        <w:r>
          <w:rPr>
            <w:noProof/>
            <w:webHidden/>
          </w:rPr>
          <w:fldChar w:fldCharType="end"/>
        </w:r>
      </w:hyperlink>
    </w:p>
    <w:p w:rsidR="004C19A4" w:rsidRDefault="00D25EA0">
      <w:pPr>
        <w:pStyle w:val="TOC1"/>
        <w:rPr>
          <w:rFonts w:eastAsiaTheme="minorEastAsia"/>
          <w:noProof/>
        </w:rPr>
      </w:pPr>
      <w:hyperlink w:anchor="_Toc265013170" w:history="1">
        <w:r w:rsidR="004C19A4" w:rsidRPr="00FD58D3">
          <w:rPr>
            <w:rStyle w:val="Hyperlink"/>
            <w:noProof/>
          </w:rPr>
          <w:t>Adjunct Policy and Handbook (TU)</w:t>
        </w:r>
        <w:r w:rsidR="004C19A4">
          <w:rPr>
            <w:noProof/>
            <w:webHidden/>
          </w:rPr>
          <w:t xml:space="preserve"> </w:t>
        </w:r>
        <w:r>
          <w:rPr>
            <w:noProof/>
            <w:webHidden/>
          </w:rPr>
          <w:fldChar w:fldCharType="begin"/>
        </w:r>
        <w:r w:rsidR="004C19A4">
          <w:rPr>
            <w:noProof/>
            <w:webHidden/>
          </w:rPr>
          <w:instrText xml:space="preserve"> PAGEREF _Toc265013170 \h </w:instrText>
        </w:r>
        <w:r>
          <w:rPr>
            <w:noProof/>
            <w:webHidden/>
          </w:rPr>
        </w:r>
        <w:r>
          <w:rPr>
            <w:noProof/>
            <w:webHidden/>
          </w:rPr>
          <w:fldChar w:fldCharType="separate"/>
        </w:r>
        <w:r w:rsidR="008D4FE1">
          <w:rPr>
            <w:noProof/>
            <w:webHidden/>
          </w:rPr>
          <w:t>2</w:t>
        </w:r>
        <w:r>
          <w:rPr>
            <w:noProof/>
            <w:webHidden/>
          </w:rPr>
          <w:fldChar w:fldCharType="end"/>
        </w:r>
      </w:hyperlink>
    </w:p>
    <w:p w:rsidR="004C19A4" w:rsidRDefault="00D25EA0">
      <w:pPr>
        <w:pStyle w:val="TOC1"/>
        <w:rPr>
          <w:rFonts w:eastAsiaTheme="minorEastAsia"/>
          <w:noProof/>
        </w:rPr>
      </w:pPr>
      <w:hyperlink w:anchor="_Toc265013171" w:history="1">
        <w:r w:rsidR="004C19A4" w:rsidRPr="00FD58D3">
          <w:rPr>
            <w:rStyle w:val="Hyperlink"/>
            <w:noProof/>
          </w:rPr>
          <w:t>Blackboard</w:t>
        </w:r>
        <w:r w:rsidR="004C19A4">
          <w:rPr>
            <w:noProof/>
            <w:webHidden/>
          </w:rPr>
          <w:t xml:space="preserve"> </w:t>
        </w:r>
        <w:r>
          <w:rPr>
            <w:noProof/>
            <w:webHidden/>
          </w:rPr>
          <w:fldChar w:fldCharType="begin"/>
        </w:r>
        <w:r w:rsidR="004C19A4">
          <w:rPr>
            <w:noProof/>
            <w:webHidden/>
          </w:rPr>
          <w:instrText xml:space="preserve"> PAGEREF _Toc265013171 \h </w:instrText>
        </w:r>
        <w:r>
          <w:rPr>
            <w:noProof/>
            <w:webHidden/>
          </w:rPr>
        </w:r>
        <w:r>
          <w:rPr>
            <w:noProof/>
            <w:webHidden/>
          </w:rPr>
          <w:fldChar w:fldCharType="separate"/>
        </w:r>
        <w:r w:rsidR="008D4FE1">
          <w:rPr>
            <w:noProof/>
            <w:webHidden/>
          </w:rPr>
          <w:t>2</w:t>
        </w:r>
        <w:r>
          <w:rPr>
            <w:noProof/>
            <w:webHidden/>
          </w:rPr>
          <w:fldChar w:fldCharType="end"/>
        </w:r>
      </w:hyperlink>
    </w:p>
    <w:p w:rsidR="004C19A4" w:rsidRDefault="00D25EA0">
      <w:pPr>
        <w:pStyle w:val="TOC1"/>
        <w:rPr>
          <w:rFonts w:eastAsiaTheme="minorEastAsia"/>
          <w:noProof/>
        </w:rPr>
      </w:pPr>
      <w:hyperlink w:anchor="_Toc265013172" w:history="1">
        <w:r w:rsidR="004C19A4" w:rsidRPr="00FD58D3">
          <w:rPr>
            <w:rStyle w:val="Hyperlink"/>
            <w:noProof/>
          </w:rPr>
          <w:t>COE computer support</w:t>
        </w:r>
        <w:r w:rsidR="004C19A4">
          <w:rPr>
            <w:noProof/>
            <w:webHidden/>
          </w:rPr>
          <w:t xml:space="preserve"> </w:t>
        </w:r>
        <w:r>
          <w:rPr>
            <w:noProof/>
            <w:webHidden/>
          </w:rPr>
          <w:fldChar w:fldCharType="begin"/>
        </w:r>
        <w:r w:rsidR="004C19A4">
          <w:rPr>
            <w:noProof/>
            <w:webHidden/>
          </w:rPr>
          <w:instrText xml:space="preserve"> PAGEREF _Toc265013172 \h </w:instrText>
        </w:r>
        <w:r>
          <w:rPr>
            <w:noProof/>
            <w:webHidden/>
          </w:rPr>
        </w:r>
        <w:r>
          <w:rPr>
            <w:noProof/>
            <w:webHidden/>
          </w:rPr>
          <w:fldChar w:fldCharType="separate"/>
        </w:r>
        <w:r w:rsidR="008D4FE1">
          <w:rPr>
            <w:noProof/>
            <w:webHidden/>
          </w:rPr>
          <w:t>2</w:t>
        </w:r>
        <w:r>
          <w:rPr>
            <w:noProof/>
            <w:webHidden/>
          </w:rPr>
          <w:fldChar w:fldCharType="end"/>
        </w:r>
      </w:hyperlink>
    </w:p>
    <w:p w:rsidR="004C19A4" w:rsidRDefault="00D25EA0">
      <w:pPr>
        <w:pStyle w:val="TOC1"/>
        <w:rPr>
          <w:rFonts w:eastAsiaTheme="minorEastAsia"/>
          <w:noProof/>
        </w:rPr>
      </w:pPr>
      <w:hyperlink w:anchor="_Toc265013173" w:history="1">
        <w:r w:rsidR="004C19A4" w:rsidRPr="00FD58D3">
          <w:rPr>
            <w:rStyle w:val="Hyperlink"/>
            <w:noProof/>
          </w:rPr>
          <w:t>Computer labs</w:t>
        </w:r>
        <w:r w:rsidR="004C19A4">
          <w:rPr>
            <w:noProof/>
            <w:webHidden/>
          </w:rPr>
          <w:t xml:space="preserve"> </w:t>
        </w:r>
        <w:r>
          <w:rPr>
            <w:noProof/>
            <w:webHidden/>
          </w:rPr>
          <w:fldChar w:fldCharType="begin"/>
        </w:r>
        <w:r w:rsidR="004C19A4">
          <w:rPr>
            <w:noProof/>
            <w:webHidden/>
          </w:rPr>
          <w:instrText xml:space="preserve"> PAGEREF _Toc265013173 \h </w:instrText>
        </w:r>
        <w:r>
          <w:rPr>
            <w:noProof/>
            <w:webHidden/>
          </w:rPr>
        </w:r>
        <w:r>
          <w:rPr>
            <w:noProof/>
            <w:webHidden/>
          </w:rPr>
          <w:fldChar w:fldCharType="separate"/>
        </w:r>
        <w:r w:rsidR="008D4FE1">
          <w:rPr>
            <w:noProof/>
            <w:webHidden/>
          </w:rPr>
          <w:t>3</w:t>
        </w:r>
        <w:r>
          <w:rPr>
            <w:noProof/>
            <w:webHidden/>
          </w:rPr>
          <w:fldChar w:fldCharType="end"/>
        </w:r>
      </w:hyperlink>
    </w:p>
    <w:p w:rsidR="004C19A4" w:rsidRDefault="00D25EA0">
      <w:pPr>
        <w:pStyle w:val="TOC1"/>
        <w:rPr>
          <w:rFonts w:eastAsiaTheme="minorEastAsia"/>
          <w:noProof/>
        </w:rPr>
      </w:pPr>
      <w:hyperlink w:anchor="_Toc265013174" w:history="1">
        <w:r w:rsidR="004C19A4" w:rsidRPr="00FD58D3">
          <w:rPr>
            <w:rStyle w:val="Hyperlink"/>
            <w:noProof/>
          </w:rPr>
          <w:t>Computer Services help desk and seminars</w:t>
        </w:r>
        <w:r w:rsidR="004C19A4">
          <w:rPr>
            <w:noProof/>
            <w:webHidden/>
          </w:rPr>
          <w:t xml:space="preserve"> </w:t>
        </w:r>
        <w:r>
          <w:rPr>
            <w:noProof/>
            <w:webHidden/>
          </w:rPr>
          <w:fldChar w:fldCharType="begin"/>
        </w:r>
        <w:r w:rsidR="004C19A4">
          <w:rPr>
            <w:noProof/>
            <w:webHidden/>
          </w:rPr>
          <w:instrText xml:space="preserve"> PAGEREF _Toc265013174 \h </w:instrText>
        </w:r>
        <w:r>
          <w:rPr>
            <w:noProof/>
            <w:webHidden/>
          </w:rPr>
        </w:r>
        <w:r>
          <w:rPr>
            <w:noProof/>
            <w:webHidden/>
          </w:rPr>
          <w:fldChar w:fldCharType="separate"/>
        </w:r>
        <w:r w:rsidR="008D4FE1">
          <w:rPr>
            <w:noProof/>
            <w:webHidden/>
          </w:rPr>
          <w:t>3</w:t>
        </w:r>
        <w:r>
          <w:rPr>
            <w:noProof/>
            <w:webHidden/>
          </w:rPr>
          <w:fldChar w:fldCharType="end"/>
        </w:r>
      </w:hyperlink>
    </w:p>
    <w:p w:rsidR="004C19A4" w:rsidRDefault="00D25EA0">
      <w:pPr>
        <w:pStyle w:val="TOC1"/>
        <w:rPr>
          <w:rFonts w:eastAsiaTheme="minorEastAsia"/>
          <w:noProof/>
        </w:rPr>
      </w:pPr>
      <w:hyperlink w:anchor="_Toc265013175" w:history="1">
        <w:r w:rsidR="004C19A4" w:rsidRPr="00FD58D3">
          <w:rPr>
            <w:rStyle w:val="Hyperlink"/>
            <w:noProof/>
          </w:rPr>
          <w:t>Contact info via COE home page</w:t>
        </w:r>
        <w:r w:rsidR="004C19A4">
          <w:rPr>
            <w:noProof/>
            <w:webHidden/>
          </w:rPr>
          <w:t xml:space="preserve"> </w:t>
        </w:r>
        <w:r>
          <w:rPr>
            <w:noProof/>
            <w:webHidden/>
          </w:rPr>
          <w:fldChar w:fldCharType="begin"/>
        </w:r>
        <w:r w:rsidR="004C19A4">
          <w:rPr>
            <w:noProof/>
            <w:webHidden/>
          </w:rPr>
          <w:instrText xml:space="preserve"> PAGEREF _Toc265013175 \h </w:instrText>
        </w:r>
        <w:r>
          <w:rPr>
            <w:noProof/>
            <w:webHidden/>
          </w:rPr>
        </w:r>
        <w:r>
          <w:rPr>
            <w:noProof/>
            <w:webHidden/>
          </w:rPr>
          <w:fldChar w:fldCharType="separate"/>
        </w:r>
        <w:r w:rsidR="008D4FE1">
          <w:rPr>
            <w:noProof/>
            <w:webHidden/>
          </w:rPr>
          <w:t>3</w:t>
        </w:r>
        <w:r>
          <w:rPr>
            <w:noProof/>
            <w:webHidden/>
          </w:rPr>
          <w:fldChar w:fldCharType="end"/>
        </w:r>
      </w:hyperlink>
    </w:p>
    <w:p w:rsidR="004C19A4" w:rsidRDefault="00D25EA0">
      <w:pPr>
        <w:pStyle w:val="TOC1"/>
        <w:rPr>
          <w:rFonts w:eastAsiaTheme="minorEastAsia"/>
          <w:noProof/>
        </w:rPr>
      </w:pPr>
      <w:hyperlink w:anchor="_Toc265013176" w:history="1">
        <w:r w:rsidR="004C19A4" w:rsidRPr="00FD58D3">
          <w:rPr>
            <w:rStyle w:val="Hyperlink"/>
            <w:noProof/>
          </w:rPr>
          <w:t>Counseling Services for students</w:t>
        </w:r>
        <w:r w:rsidR="004C19A4">
          <w:rPr>
            <w:noProof/>
            <w:webHidden/>
          </w:rPr>
          <w:t xml:space="preserve"> </w:t>
        </w:r>
        <w:r>
          <w:rPr>
            <w:noProof/>
            <w:webHidden/>
          </w:rPr>
          <w:fldChar w:fldCharType="begin"/>
        </w:r>
        <w:r w:rsidR="004C19A4">
          <w:rPr>
            <w:noProof/>
            <w:webHidden/>
          </w:rPr>
          <w:instrText xml:space="preserve"> PAGEREF _Toc265013176 \h </w:instrText>
        </w:r>
        <w:r>
          <w:rPr>
            <w:noProof/>
            <w:webHidden/>
          </w:rPr>
        </w:r>
        <w:r>
          <w:rPr>
            <w:noProof/>
            <w:webHidden/>
          </w:rPr>
          <w:fldChar w:fldCharType="separate"/>
        </w:r>
        <w:r w:rsidR="008D4FE1">
          <w:rPr>
            <w:noProof/>
            <w:webHidden/>
          </w:rPr>
          <w:t>3</w:t>
        </w:r>
        <w:r>
          <w:rPr>
            <w:noProof/>
            <w:webHidden/>
          </w:rPr>
          <w:fldChar w:fldCharType="end"/>
        </w:r>
      </w:hyperlink>
    </w:p>
    <w:p w:rsidR="004C19A4" w:rsidRDefault="00D25EA0">
      <w:pPr>
        <w:pStyle w:val="TOC1"/>
        <w:rPr>
          <w:rFonts w:eastAsiaTheme="minorEastAsia"/>
          <w:noProof/>
        </w:rPr>
      </w:pPr>
      <w:hyperlink w:anchor="_Toc265013177" w:history="1">
        <w:r w:rsidR="004C19A4" w:rsidRPr="00FD58D3">
          <w:rPr>
            <w:rStyle w:val="Hyperlink"/>
            <w:noProof/>
          </w:rPr>
          <w:t>Course signups: how to check</w:t>
        </w:r>
        <w:r w:rsidR="004C19A4">
          <w:rPr>
            <w:noProof/>
            <w:webHidden/>
          </w:rPr>
          <w:t xml:space="preserve"> </w:t>
        </w:r>
        <w:r>
          <w:rPr>
            <w:noProof/>
            <w:webHidden/>
          </w:rPr>
          <w:fldChar w:fldCharType="begin"/>
        </w:r>
        <w:r w:rsidR="004C19A4">
          <w:rPr>
            <w:noProof/>
            <w:webHidden/>
          </w:rPr>
          <w:instrText xml:space="preserve"> PAGEREF _Toc265013177 \h </w:instrText>
        </w:r>
        <w:r>
          <w:rPr>
            <w:noProof/>
            <w:webHidden/>
          </w:rPr>
        </w:r>
        <w:r>
          <w:rPr>
            <w:noProof/>
            <w:webHidden/>
          </w:rPr>
          <w:fldChar w:fldCharType="separate"/>
        </w:r>
        <w:r w:rsidR="008D4FE1">
          <w:rPr>
            <w:noProof/>
            <w:webHidden/>
          </w:rPr>
          <w:t>3</w:t>
        </w:r>
        <w:r>
          <w:rPr>
            <w:noProof/>
            <w:webHidden/>
          </w:rPr>
          <w:fldChar w:fldCharType="end"/>
        </w:r>
      </w:hyperlink>
    </w:p>
    <w:p w:rsidR="004C19A4" w:rsidRDefault="00D25EA0">
      <w:pPr>
        <w:pStyle w:val="TOC1"/>
        <w:rPr>
          <w:rFonts w:eastAsiaTheme="minorEastAsia"/>
          <w:noProof/>
        </w:rPr>
      </w:pPr>
      <w:hyperlink w:anchor="_Toc265013178" w:history="1">
        <w:r w:rsidR="004C19A4" w:rsidRPr="00FD58D3">
          <w:rPr>
            <w:rStyle w:val="Hyperlink"/>
            <w:noProof/>
          </w:rPr>
          <w:t>Disabilities</w:t>
        </w:r>
        <w:r w:rsidR="004C19A4">
          <w:rPr>
            <w:noProof/>
            <w:webHidden/>
          </w:rPr>
          <w:t xml:space="preserve"> </w:t>
        </w:r>
        <w:r>
          <w:rPr>
            <w:noProof/>
            <w:webHidden/>
          </w:rPr>
          <w:fldChar w:fldCharType="begin"/>
        </w:r>
        <w:r w:rsidR="004C19A4">
          <w:rPr>
            <w:noProof/>
            <w:webHidden/>
          </w:rPr>
          <w:instrText xml:space="preserve"> PAGEREF _Toc265013178 \h </w:instrText>
        </w:r>
        <w:r>
          <w:rPr>
            <w:noProof/>
            <w:webHidden/>
          </w:rPr>
        </w:r>
        <w:r>
          <w:rPr>
            <w:noProof/>
            <w:webHidden/>
          </w:rPr>
          <w:fldChar w:fldCharType="separate"/>
        </w:r>
        <w:r w:rsidR="008D4FE1">
          <w:rPr>
            <w:noProof/>
            <w:webHidden/>
          </w:rPr>
          <w:t>4</w:t>
        </w:r>
        <w:r>
          <w:rPr>
            <w:noProof/>
            <w:webHidden/>
          </w:rPr>
          <w:fldChar w:fldCharType="end"/>
        </w:r>
      </w:hyperlink>
    </w:p>
    <w:p w:rsidR="004C19A4" w:rsidRDefault="00D25EA0">
      <w:pPr>
        <w:pStyle w:val="TOC1"/>
        <w:rPr>
          <w:rFonts w:eastAsiaTheme="minorEastAsia"/>
          <w:noProof/>
        </w:rPr>
      </w:pPr>
      <w:hyperlink w:anchor="_Toc265013179" w:history="1">
        <w:r w:rsidR="004C19A4" w:rsidRPr="00FD58D3">
          <w:rPr>
            <w:rStyle w:val="Hyperlink"/>
            <w:noProof/>
          </w:rPr>
          <w:t>Engineering faculty</w:t>
        </w:r>
        <w:r w:rsidR="004C19A4">
          <w:rPr>
            <w:noProof/>
            <w:webHidden/>
          </w:rPr>
          <w:t xml:space="preserve"> </w:t>
        </w:r>
        <w:r>
          <w:rPr>
            <w:noProof/>
            <w:webHidden/>
          </w:rPr>
          <w:fldChar w:fldCharType="begin"/>
        </w:r>
        <w:r w:rsidR="004C19A4">
          <w:rPr>
            <w:noProof/>
            <w:webHidden/>
          </w:rPr>
          <w:instrText xml:space="preserve"> PAGEREF _Toc265013179 \h </w:instrText>
        </w:r>
        <w:r>
          <w:rPr>
            <w:noProof/>
            <w:webHidden/>
          </w:rPr>
        </w:r>
        <w:r>
          <w:rPr>
            <w:noProof/>
            <w:webHidden/>
          </w:rPr>
          <w:fldChar w:fldCharType="separate"/>
        </w:r>
        <w:r w:rsidR="008D4FE1">
          <w:rPr>
            <w:noProof/>
            <w:webHidden/>
          </w:rPr>
          <w:t>4</w:t>
        </w:r>
        <w:r>
          <w:rPr>
            <w:noProof/>
            <w:webHidden/>
          </w:rPr>
          <w:fldChar w:fldCharType="end"/>
        </w:r>
      </w:hyperlink>
    </w:p>
    <w:p w:rsidR="004C19A4" w:rsidRDefault="00D25EA0">
      <w:pPr>
        <w:pStyle w:val="TOC1"/>
        <w:rPr>
          <w:rFonts w:eastAsiaTheme="minorEastAsia"/>
          <w:noProof/>
        </w:rPr>
      </w:pPr>
      <w:hyperlink w:anchor="_Toc265013180" w:history="1">
        <w:r w:rsidR="004C19A4" w:rsidRPr="00FD58D3">
          <w:rPr>
            <w:rStyle w:val="Hyperlink"/>
            <w:noProof/>
          </w:rPr>
          <w:t>ESL students</w:t>
        </w:r>
        <w:r w:rsidR="004C19A4">
          <w:rPr>
            <w:noProof/>
            <w:webHidden/>
          </w:rPr>
          <w:t xml:space="preserve"> </w:t>
        </w:r>
        <w:r>
          <w:rPr>
            <w:noProof/>
            <w:webHidden/>
          </w:rPr>
          <w:fldChar w:fldCharType="begin"/>
        </w:r>
        <w:r w:rsidR="004C19A4">
          <w:rPr>
            <w:noProof/>
            <w:webHidden/>
          </w:rPr>
          <w:instrText xml:space="preserve"> PAGEREF _Toc265013180 \h </w:instrText>
        </w:r>
        <w:r>
          <w:rPr>
            <w:noProof/>
            <w:webHidden/>
          </w:rPr>
        </w:r>
        <w:r>
          <w:rPr>
            <w:noProof/>
            <w:webHidden/>
          </w:rPr>
          <w:fldChar w:fldCharType="separate"/>
        </w:r>
        <w:r w:rsidR="008D4FE1">
          <w:rPr>
            <w:noProof/>
            <w:webHidden/>
          </w:rPr>
          <w:t>4</w:t>
        </w:r>
        <w:r>
          <w:rPr>
            <w:noProof/>
            <w:webHidden/>
          </w:rPr>
          <w:fldChar w:fldCharType="end"/>
        </w:r>
      </w:hyperlink>
    </w:p>
    <w:p w:rsidR="004C19A4" w:rsidRDefault="00D25EA0">
      <w:pPr>
        <w:pStyle w:val="TOC1"/>
        <w:rPr>
          <w:rFonts w:eastAsiaTheme="minorEastAsia"/>
          <w:noProof/>
        </w:rPr>
      </w:pPr>
      <w:hyperlink w:anchor="_Toc265013181" w:history="1">
        <w:r w:rsidR="004C19A4" w:rsidRPr="00FD58D3">
          <w:rPr>
            <w:rStyle w:val="Hyperlink"/>
            <w:noProof/>
          </w:rPr>
          <w:t>Evaluations</w:t>
        </w:r>
        <w:r w:rsidR="004C19A4">
          <w:rPr>
            <w:noProof/>
            <w:webHidden/>
          </w:rPr>
          <w:t xml:space="preserve"> </w:t>
        </w:r>
        <w:r>
          <w:rPr>
            <w:noProof/>
            <w:webHidden/>
          </w:rPr>
          <w:fldChar w:fldCharType="begin"/>
        </w:r>
        <w:r w:rsidR="004C19A4">
          <w:rPr>
            <w:noProof/>
            <w:webHidden/>
          </w:rPr>
          <w:instrText xml:space="preserve"> PAGEREF _Toc265013181 \h </w:instrText>
        </w:r>
        <w:r>
          <w:rPr>
            <w:noProof/>
            <w:webHidden/>
          </w:rPr>
        </w:r>
        <w:r>
          <w:rPr>
            <w:noProof/>
            <w:webHidden/>
          </w:rPr>
          <w:fldChar w:fldCharType="separate"/>
        </w:r>
        <w:r w:rsidR="008D4FE1">
          <w:rPr>
            <w:noProof/>
            <w:webHidden/>
          </w:rPr>
          <w:t>4</w:t>
        </w:r>
        <w:r>
          <w:rPr>
            <w:noProof/>
            <w:webHidden/>
          </w:rPr>
          <w:fldChar w:fldCharType="end"/>
        </w:r>
      </w:hyperlink>
    </w:p>
    <w:p w:rsidR="004C19A4" w:rsidRDefault="00D25EA0">
      <w:pPr>
        <w:pStyle w:val="TOC1"/>
        <w:rPr>
          <w:rFonts w:eastAsiaTheme="minorEastAsia"/>
          <w:noProof/>
        </w:rPr>
      </w:pPr>
      <w:hyperlink w:anchor="_Toc265013182" w:history="1">
        <w:r w:rsidR="004C19A4" w:rsidRPr="00FD58D3">
          <w:rPr>
            <w:rStyle w:val="Hyperlink"/>
            <w:noProof/>
          </w:rPr>
          <w:t>Faculty absences</w:t>
        </w:r>
        <w:r w:rsidR="004C19A4">
          <w:rPr>
            <w:noProof/>
            <w:webHidden/>
          </w:rPr>
          <w:t xml:space="preserve"> </w:t>
        </w:r>
        <w:r>
          <w:rPr>
            <w:noProof/>
            <w:webHidden/>
          </w:rPr>
          <w:fldChar w:fldCharType="begin"/>
        </w:r>
        <w:r w:rsidR="004C19A4">
          <w:rPr>
            <w:noProof/>
            <w:webHidden/>
          </w:rPr>
          <w:instrText xml:space="preserve"> PAGEREF _Toc265013182 \h </w:instrText>
        </w:r>
        <w:r>
          <w:rPr>
            <w:noProof/>
            <w:webHidden/>
          </w:rPr>
        </w:r>
        <w:r>
          <w:rPr>
            <w:noProof/>
            <w:webHidden/>
          </w:rPr>
          <w:fldChar w:fldCharType="separate"/>
        </w:r>
        <w:r w:rsidR="008D4FE1">
          <w:rPr>
            <w:noProof/>
            <w:webHidden/>
          </w:rPr>
          <w:t>4</w:t>
        </w:r>
        <w:r>
          <w:rPr>
            <w:noProof/>
            <w:webHidden/>
          </w:rPr>
          <w:fldChar w:fldCharType="end"/>
        </w:r>
      </w:hyperlink>
    </w:p>
    <w:p w:rsidR="004C19A4" w:rsidRDefault="00D25EA0">
      <w:pPr>
        <w:pStyle w:val="TOC1"/>
        <w:rPr>
          <w:rFonts w:eastAsiaTheme="minorEastAsia"/>
          <w:noProof/>
        </w:rPr>
      </w:pPr>
      <w:hyperlink w:anchor="_Toc265013183" w:history="1">
        <w:r w:rsidR="004C19A4" w:rsidRPr="00FD58D3">
          <w:rPr>
            <w:rStyle w:val="Hyperlink"/>
            <w:noProof/>
          </w:rPr>
          <w:t>Faculty Support facility in Tech Center</w:t>
        </w:r>
        <w:r w:rsidR="004C19A4">
          <w:rPr>
            <w:noProof/>
            <w:webHidden/>
          </w:rPr>
          <w:t xml:space="preserve"> </w:t>
        </w:r>
        <w:r>
          <w:rPr>
            <w:noProof/>
            <w:webHidden/>
          </w:rPr>
          <w:fldChar w:fldCharType="begin"/>
        </w:r>
        <w:r w:rsidR="004C19A4">
          <w:rPr>
            <w:noProof/>
            <w:webHidden/>
          </w:rPr>
          <w:instrText xml:space="preserve"> PAGEREF _Toc265013183 \h </w:instrText>
        </w:r>
        <w:r>
          <w:rPr>
            <w:noProof/>
            <w:webHidden/>
          </w:rPr>
        </w:r>
        <w:r>
          <w:rPr>
            <w:noProof/>
            <w:webHidden/>
          </w:rPr>
          <w:fldChar w:fldCharType="separate"/>
        </w:r>
        <w:r w:rsidR="008D4FE1">
          <w:rPr>
            <w:noProof/>
            <w:webHidden/>
          </w:rPr>
          <w:t>4</w:t>
        </w:r>
        <w:r>
          <w:rPr>
            <w:noProof/>
            <w:webHidden/>
          </w:rPr>
          <w:fldChar w:fldCharType="end"/>
        </w:r>
      </w:hyperlink>
    </w:p>
    <w:p w:rsidR="004C19A4" w:rsidRDefault="00D25EA0">
      <w:pPr>
        <w:pStyle w:val="TOC1"/>
        <w:rPr>
          <w:rFonts w:eastAsiaTheme="minorEastAsia"/>
          <w:noProof/>
        </w:rPr>
      </w:pPr>
      <w:hyperlink w:anchor="_Toc265013184" w:history="1">
        <w:r w:rsidR="004C19A4" w:rsidRPr="00FD58D3">
          <w:rPr>
            <w:rStyle w:val="Hyperlink"/>
            <w:noProof/>
          </w:rPr>
          <w:t>Green card policy and procedures</w:t>
        </w:r>
        <w:r w:rsidR="004C19A4">
          <w:rPr>
            <w:noProof/>
            <w:webHidden/>
          </w:rPr>
          <w:t xml:space="preserve"> </w:t>
        </w:r>
        <w:r>
          <w:rPr>
            <w:noProof/>
            <w:webHidden/>
          </w:rPr>
          <w:fldChar w:fldCharType="begin"/>
        </w:r>
        <w:r w:rsidR="004C19A4">
          <w:rPr>
            <w:noProof/>
            <w:webHidden/>
          </w:rPr>
          <w:instrText xml:space="preserve"> PAGEREF _Toc265013184 \h </w:instrText>
        </w:r>
        <w:r>
          <w:rPr>
            <w:noProof/>
            <w:webHidden/>
          </w:rPr>
        </w:r>
        <w:r>
          <w:rPr>
            <w:noProof/>
            <w:webHidden/>
          </w:rPr>
          <w:fldChar w:fldCharType="separate"/>
        </w:r>
        <w:r w:rsidR="008D4FE1">
          <w:rPr>
            <w:noProof/>
            <w:webHidden/>
          </w:rPr>
          <w:t>4</w:t>
        </w:r>
        <w:r>
          <w:rPr>
            <w:noProof/>
            <w:webHidden/>
          </w:rPr>
          <w:fldChar w:fldCharType="end"/>
        </w:r>
      </w:hyperlink>
    </w:p>
    <w:p w:rsidR="004C19A4" w:rsidRDefault="00D25EA0">
      <w:pPr>
        <w:pStyle w:val="TOC1"/>
        <w:rPr>
          <w:rFonts w:eastAsiaTheme="minorEastAsia"/>
          <w:noProof/>
        </w:rPr>
      </w:pPr>
      <w:hyperlink w:anchor="_Toc265013185" w:history="1">
        <w:r w:rsidR="004C19A4" w:rsidRPr="00FD58D3">
          <w:rPr>
            <w:rStyle w:val="Hyperlink"/>
            <w:noProof/>
          </w:rPr>
          <w:t>ID card</w:t>
        </w:r>
        <w:r w:rsidR="004C19A4">
          <w:rPr>
            <w:noProof/>
            <w:webHidden/>
          </w:rPr>
          <w:t xml:space="preserve"> </w:t>
        </w:r>
        <w:r>
          <w:rPr>
            <w:noProof/>
            <w:webHidden/>
          </w:rPr>
          <w:fldChar w:fldCharType="begin"/>
        </w:r>
        <w:r w:rsidR="004C19A4">
          <w:rPr>
            <w:noProof/>
            <w:webHidden/>
          </w:rPr>
          <w:instrText xml:space="preserve"> PAGEREF _Toc265013185 \h </w:instrText>
        </w:r>
        <w:r>
          <w:rPr>
            <w:noProof/>
            <w:webHidden/>
          </w:rPr>
        </w:r>
        <w:r>
          <w:rPr>
            <w:noProof/>
            <w:webHidden/>
          </w:rPr>
          <w:fldChar w:fldCharType="separate"/>
        </w:r>
        <w:r w:rsidR="008D4FE1">
          <w:rPr>
            <w:noProof/>
            <w:webHidden/>
          </w:rPr>
          <w:t>4</w:t>
        </w:r>
        <w:r>
          <w:rPr>
            <w:noProof/>
            <w:webHidden/>
          </w:rPr>
          <w:fldChar w:fldCharType="end"/>
        </w:r>
      </w:hyperlink>
    </w:p>
    <w:p w:rsidR="004C19A4" w:rsidRDefault="00D25EA0">
      <w:pPr>
        <w:pStyle w:val="TOC1"/>
        <w:rPr>
          <w:rFonts w:eastAsiaTheme="minorEastAsia"/>
          <w:noProof/>
        </w:rPr>
      </w:pPr>
      <w:hyperlink w:anchor="_Toc265013186" w:history="1">
        <w:r w:rsidR="004C19A4" w:rsidRPr="00FD58D3">
          <w:rPr>
            <w:rStyle w:val="Hyperlink"/>
            <w:noProof/>
          </w:rPr>
          <w:t>Library: Engineering (SEAL)</w:t>
        </w:r>
        <w:r w:rsidR="004C19A4">
          <w:rPr>
            <w:noProof/>
            <w:webHidden/>
          </w:rPr>
          <w:t xml:space="preserve"> </w:t>
        </w:r>
        <w:r>
          <w:rPr>
            <w:noProof/>
            <w:webHidden/>
          </w:rPr>
          <w:fldChar w:fldCharType="begin"/>
        </w:r>
        <w:r w:rsidR="004C19A4">
          <w:rPr>
            <w:noProof/>
            <w:webHidden/>
          </w:rPr>
          <w:instrText xml:space="preserve"> PAGEREF _Toc265013186 \h </w:instrText>
        </w:r>
        <w:r>
          <w:rPr>
            <w:noProof/>
            <w:webHidden/>
          </w:rPr>
        </w:r>
        <w:r>
          <w:rPr>
            <w:noProof/>
            <w:webHidden/>
          </w:rPr>
          <w:fldChar w:fldCharType="separate"/>
        </w:r>
        <w:r w:rsidR="008D4FE1">
          <w:rPr>
            <w:noProof/>
            <w:webHidden/>
          </w:rPr>
          <w:t>5</w:t>
        </w:r>
        <w:r>
          <w:rPr>
            <w:noProof/>
            <w:webHidden/>
          </w:rPr>
          <w:fldChar w:fldCharType="end"/>
        </w:r>
      </w:hyperlink>
    </w:p>
    <w:p w:rsidR="004C19A4" w:rsidRDefault="00D25EA0">
      <w:pPr>
        <w:pStyle w:val="TOC1"/>
        <w:rPr>
          <w:rFonts w:eastAsiaTheme="minorEastAsia"/>
          <w:noProof/>
        </w:rPr>
      </w:pPr>
      <w:hyperlink w:anchor="_Toc265013187" w:history="1">
        <w:r w:rsidR="004C19A4" w:rsidRPr="00FD58D3">
          <w:rPr>
            <w:rStyle w:val="Hyperlink"/>
            <w:noProof/>
          </w:rPr>
          <w:t>Library: Paley</w:t>
        </w:r>
        <w:r w:rsidR="004C19A4">
          <w:rPr>
            <w:noProof/>
            <w:webHidden/>
          </w:rPr>
          <w:t xml:space="preserve"> </w:t>
        </w:r>
        <w:r>
          <w:rPr>
            <w:noProof/>
            <w:webHidden/>
          </w:rPr>
          <w:fldChar w:fldCharType="begin"/>
        </w:r>
        <w:r w:rsidR="004C19A4">
          <w:rPr>
            <w:noProof/>
            <w:webHidden/>
          </w:rPr>
          <w:instrText xml:space="preserve"> PAGEREF _Toc265013187 \h </w:instrText>
        </w:r>
        <w:r>
          <w:rPr>
            <w:noProof/>
            <w:webHidden/>
          </w:rPr>
        </w:r>
        <w:r>
          <w:rPr>
            <w:noProof/>
            <w:webHidden/>
          </w:rPr>
          <w:fldChar w:fldCharType="separate"/>
        </w:r>
        <w:r w:rsidR="008D4FE1">
          <w:rPr>
            <w:noProof/>
            <w:webHidden/>
          </w:rPr>
          <w:t>5</w:t>
        </w:r>
        <w:r>
          <w:rPr>
            <w:noProof/>
            <w:webHidden/>
          </w:rPr>
          <w:fldChar w:fldCharType="end"/>
        </w:r>
      </w:hyperlink>
    </w:p>
    <w:p w:rsidR="004C19A4" w:rsidRDefault="00D25EA0">
      <w:pPr>
        <w:pStyle w:val="TOC1"/>
        <w:rPr>
          <w:rFonts w:eastAsiaTheme="minorEastAsia"/>
          <w:noProof/>
        </w:rPr>
      </w:pPr>
      <w:hyperlink w:anchor="_Toc265013188" w:history="1">
        <w:r w:rsidR="004C19A4" w:rsidRPr="00FD58D3">
          <w:rPr>
            <w:rStyle w:val="Hyperlink"/>
            <w:noProof/>
          </w:rPr>
          <w:t>Mailbox</w:t>
        </w:r>
        <w:r w:rsidR="004C19A4">
          <w:rPr>
            <w:noProof/>
            <w:webHidden/>
          </w:rPr>
          <w:t xml:space="preserve"> </w:t>
        </w:r>
        <w:r>
          <w:rPr>
            <w:noProof/>
            <w:webHidden/>
          </w:rPr>
          <w:fldChar w:fldCharType="begin"/>
        </w:r>
        <w:r w:rsidR="004C19A4">
          <w:rPr>
            <w:noProof/>
            <w:webHidden/>
          </w:rPr>
          <w:instrText xml:space="preserve"> PAGEREF _Toc265013188 \h </w:instrText>
        </w:r>
        <w:r>
          <w:rPr>
            <w:noProof/>
            <w:webHidden/>
          </w:rPr>
        </w:r>
        <w:r>
          <w:rPr>
            <w:noProof/>
            <w:webHidden/>
          </w:rPr>
          <w:fldChar w:fldCharType="separate"/>
        </w:r>
        <w:r w:rsidR="008D4FE1">
          <w:rPr>
            <w:noProof/>
            <w:webHidden/>
          </w:rPr>
          <w:t>5</w:t>
        </w:r>
        <w:r>
          <w:rPr>
            <w:noProof/>
            <w:webHidden/>
          </w:rPr>
          <w:fldChar w:fldCharType="end"/>
        </w:r>
      </w:hyperlink>
    </w:p>
    <w:p w:rsidR="004C19A4" w:rsidRDefault="00D25EA0">
      <w:pPr>
        <w:pStyle w:val="TOC1"/>
        <w:rPr>
          <w:rFonts w:eastAsiaTheme="minorEastAsia"/>
          <w:noProof/>
        </w:rPr>
      </w:pPr>
      <w:hyperlink w:anchor="_Toc265013189" w:history="1">
        <w:r w:rsidR="004C19A4" w:rsidRPr="00FD58D3">
          <w:rPr>
            <w:rStyle w:val="Hyperlink"/>
            <w:noProof/>
          </w:rPr>
          <w:t>Microsoft Office2007: reference aids</w:t>
        </w:r>
        <w:r w:rsidR="004C19A4">
          <w:rPr>
            <w:noProof/>
            <w:webHidden/>
          </w:rPr>
          <w:t xml:space="preserve"> </w:t>
        </w:r>
        <w:r>
          <w:rPr>
            <w:noProof/>
            <w:webHidden/>
          </w:rPr>
          <w:fldChar w:fldCharType="begin"/>
        </w:r>
        <w:r w:rsidR="004C19A4">
          <w:rPr>
            <w:noProof/>
            <w:webHidden/>
          </w:rPr>
          <w:instrText xml:space="preserve"> PAGEREF _Toc265013189 \h </w:instrText>
        </w:r>
        <w:r>
          <w:rPr>
            <w:noProof/>
            <w:webHidden/>
          </w:rPr>
        </w:r>
        <w:r>
          <w:rPr>
            <w:noProof/>
            <w:webHidden/>
          </w:rPr>
          <w:fldChar w:fldCharType="separate"/>
        </w:r>
        <w:r w:rsidR="008D4FE1">
          <w:rPr>
            <w:noProof/>
            <w:webHidden/>
          </w:rPr>
          <w:t>5</w:t>
        </w:r>
        <w:r>
          <w:rPr>
            <w:noProof/>
            <w:webHidden/>
          </w:rPr>
          <w:fldChar w:fldCharType="end"/>
        </w:r>
      </w:hyperlink>
    </w:p>
    <w:p w:rsidR="004C19A4" w:rsidRDefault="00D25EA0">
      <w:pPr>
        <w:pStyle w:val="TOC1"/>
        <w:rPr>
          <w:rFonts w:eastAsiaTheme="minorEastAsia"/>
          <w:noProof/>
        </w:rPr>
      </w:pPr>
      <w:hyperlink w:anchor="_Toc265013190" w:history="1">
        <w:r w:rsidR="004C19A4" w:rsidRPr="00FD58D3">
          <w:rPr>
            <w:rStyle w:val="Hyperlink"/>
            <w:noProof/>
          </w:rPr>
          <w:t>Office, computer, and telephone</w:t>
        </w:r>
        <w:r w:rsidR="004C19A4">
          <w:rPr>
            <w:noProof/>
            <w:webHidden/>
          </w:rPr>
          <w:t xml:space="preserve"> </w:t>
        </w:r>
        <w:r>
          <w:rPr>
            <w:noProof/>
            <w:webHidden/>
          </w:rPr>
          <w:fldChar w:fldCharType="begin"/>
        </w:r>
        <w:r w:rsidR="004C19A4">
          <w:rPr>
            <w:noProof/>
            <w:webHidden/>
          </w:rPr>
          <w:instrText xml:space="preserve"> PAGEREF _Toc265013190 \h </w:instrText>
        </w:r>
        <w:r>
          <w:rPr>
            <w:noProof/>
            <w:webHidden/>
          </w:rPr>
        </w:r>
        <w:r>
          <w:rPr>
            <w:noProof/>
            <w:webHidden/>
          </w:rPr>
          <w:fldChar w:fldCharType="separate"/>
        </w:r>
        <w:r w:rsidR="008D4FE1">
          <w:rPr>
            <w:noProof/>
            <w:webHidden/>
          </w:rPr>
          <w:t>6</w:t>
        </w:r>
        <w:r>
          <w:rPr>
            <w:noProof/>
            <w:webHidden/>
          </w:rPr>
          <w:fldChar w:fldCharType="end"/>
        </w:r>
      </w:hyperlink>
    </w:p>
    <w:p w:rsidR="004C19A4" w:rsidRDefault="00D25EA0">
      <w:pPr>
        <w:pStyle w:val="TOC1"/>
        <w:rPr>
          <w:rFonts w:eastAsiaTheme="minorEastAsia"/>
          <w:noProof/>
        </w:rPr>
      </w:pPr>
      <w:hyperlink w:anchor="_Toc265013191" w:history="1">
        <w:r w:rsidR="004C19A4" w:rsidRPr="00FD58D3">
          <w:rPr>
            <w:rStyle w:val="Hyperlink"/>
            <w:noProof/>
          </w:rPr>
          <w:t>Parking and mass transit</w:t>
        </w:r>
        <w:r w:rsidR="004C19A4">
          <w:rPr>
            <w:noProof/>
            <w:webHidden/>
          </w:rPr>
          <w:t xml:space="preserve"> </w:t>
        </w:r>
        <w:r>
          <w:rPr>
            <w:noProof/>
            <w:webHidden/>
          </w:rPr>
          <w:fldChar w:fldCharType="begin"/>
        </w:r>
        <w:r w:rsidR="004C19A4">
          <w:rPr>
            <w:noProof/>
            <w:webHidden/>
          </w:rPr>
          <w:instrText xml:space="preserve"> PAGEREF _Toc265013191 \h </w:instrText>
        </w:r>
        <w:r>
          <w:rPr>
            <w:noProof/>
            <w:webHidden/>
          </w:rPr>
        </w:r>
        <w:r>
          <w:rPr>
            <w:noProof/>
            <w:webHidden/>
          </w:rPr>
          <w:fldChar w:fldCharType="separate"/>
        </w:r>
        <w:r w:rsidR="008D4FE1">
          <w:rPr>
            <w:noProof/>
            <w:webHidden/>
          </w:rPr>
          <w:t>6</w:t>
        </w:r>
        <w:r>
          <w:rPr>
            <w:noProof/>
            <w:webHidden/>
          </w:rPr>
          <w:fldChar w:fldCharType="end"/>
        </w:r>
      </w:hyperlink>
    </w:p>
    <w:p w:rsidR="004C19A4" w:rsidRDefault="00D25EA0">
      <w:pPr>
        <w:pStyle w:val="TOC1"/>
        <w:rPr>
          <w:rFonts w:eastAsiaTheme="minorEastAsia"/>
          <w:noProof/>
        </w:rPr>
      </w:pPr>
      <w:hyperlink w:anchor="_Toc265013192" w:history="1">
        <w:r w:rsidR="004C19A4" w:rsidRPr="00FD58D3">
          <w:rPr>
            <w:rStyle w:val="Hyperlink"/>
            <w:noProof/>
          </w:rPr>
          <w:t>Photocopy account &amp; conservation policies</w:t>
        </w:r>
        <w:r w:rsidR="004C19A4">
          <w:rPr>
            <w:noProof/>
            <w:webHidden/>
          </w:rPr>
          <w:t xml:space="preserve"> </w:t>
        </w:r>
        <w:r>
          <w:rPr>
            <w:noProof/>
            <w:webHidden/>
          </w:rPr>
          <w:fldChar w:fldCharType="begin"/>
        </w:r>
        <w:r w:rsidR="004C19A4">
          <w:rPr>
            <w:noProof/>
            <w:webHidden/>
          </w:rPr>
          <w:instrText xml:space="preserve"> PAGEREF _Toc265013192 \h </w:instrText>
        </w:r>
        <w:r>
          <w:rPr>
            <w:noProof/>
            <w:webHidden/>
          </w:rPr>
        </w:r>
        <w:r>
          <w:rPr>
            <w:noProof/>
            <w:webHidden/>
          </w:rPr>
          <w:fldChar w:fldCharType="separate"/>
        </w:r>
        <w:r w:rsidR="008D4FE1">
          <w:rPr>
            <w:noProof/>
            <w:webHidden/>
          </w:rPr>
          <w:t>6</w:t>
        </w:r>
        <w:r>
          <w:rPr>
            <w:noProof/>
            <w:webHidden/>
          </w:rPr>
          <w:fldChar w:fldCharType="end"/>
        </w:r>
      </w:hyperlink>
    </w:p>
    <w:p w:rsidR="004C19A4" w:rsidRDefault="00D25EA0">
      <w:pPr>
        <w:pStyle w:val="TOC1"/>
        <w:rPr>
          <w:rFonts w:eastAsiaTheme="minorEastAsia"/>
          <w:noProof/>
        </w:rPr>
      </w:pPr>
      <w:hyperlink w:anchor="_Toc265013193" w:history="1">
        <w:r w:rsidR="004C19A4" w:rsidRPr="00FD58D3">
          <w:rPr>
            <w:rStyle w:val="Hyperlink"/>
            <w:noProof/>
          </w:rPr>
          <w:t>Smart classrooms</w:t>
        </w:r>
        <w:r w:rsidR="004C19A4">
          <w:rPr>
            <w:noProof/>
            <w:webHidden/>
          </w:rPr>
          <w:t xml:space="preserve"> </w:t>
        </w:r>
        <w:r>
          <w:rPr>
            <w:noProof/>
            <w:webHidden/>
          </w:rPr>
          <w:fldChar w:fldCharType="begin"/>
        </w:r>
        <w:r w:rsidR="004C19A4">
          <w:rPr>
            <w:noProof/>
            <w:webHidden/>
          </w:rPr>
          <w:instrText xml:space="preserve"> PAGEREF _Toc265013193 \h </w:instrText>
        </w:r>
        <w:r>
          <w:rPr>
            <w:noProof/>
            <w:webHidden/>
          </w:rPr>
        </w:r>
        <w:r>
          <w:rPr>
            <w:noProof/>
            <w:webHidden/>
          </w:rPr>
          <w:fldChar w:fldCharType="separate"/>
        </w:r>
        <w:r w:rsidR="008D4FE1">
          <w:rPr>
            <w:noProof/>
            <w:webHidden/>
          </w:rPr>
          <w:t>6</w:t>
        </w:r>
        <w:r>
          <w:rPr>
            <w:noProof/>
            <w:webHidden/>
          </w:rPr>
          <w:fldChar w:fldCharType="end"/>
        </w:r>
      </w:hyperlink>
    </w:p>
    <w:p w:rsidR="004C19A4" w:rsidRDefault="00D25EA0">
      <w:pPr>
        <w:pStyle w:val="TOC1"/>
        <w:rPr>
          <w:rFonts w:eastAsiaTheme="minorEastAsia"/>
          <w:noProof/>
        </w:rPr>
      </w:pPr>
      <w:hyperlink w:anchor="_Toc265013194" w:history="1">
        <w:r w:rsidR="004C19A4" w:rsidRPr="00FD58D3">
          <w:rPr>
            <w:rStyle w:val="Hyperlink"/>
            <w:noProof/>
          </w:rPr>
          <w:t>Student conferences</w:t>
        </w:r>
        <w:r w:rsidR="004C19A4">
          <w:rPr>
            <w:noProof/>
            <w:webHidden/>
          </w:rPr>
          <w:t xml:space="preserve"> </w:t>
        </w:r>
        <w:r>
          <w:rPr>
            <w:noProof/>
            <w:webHidden/>
          </w:rPr>
          <w:fldChar w:fldCharType="begin"/>
        </w:r>
        <w:r w:rsidR="004C19A4">
          <w:rPr>
            <w:noProof/>
            <w:webHidden/>
          </w:rPr>
          <w:instrText xml:space="preserve"> PAGEREF _Toc265013194 \h </w:instrText>
        </w:r>
        <w:r>
          <w:rPr>
            <w:noProof/>
            <w:webHidden/>
          </w:rPr>
        </w:r>
        <w:r>
          <w:rPr>
            <w:noProof/>
            <w:webHidden/>
          </w:rPr>
          <w:fldChar w:fldCharType="separate"/>
        </w:r>
        <w:r w:rsidR="008D4FE1">
          <w:rPr>
            <w:noProof/>
            <w:webHidden/>
          </w:rPr>
          <w:t>6</w:t>
        </w:r>
        <w:r>
          <w:rPr>
            <w:noProof/>
            <w:webHidden/>
          </w:rPr>
          <w:fldChar w:fldCharType="end"/>
        </w:r>
      </w:hyperlink>
    </w:p>
    <w:p w:rsidR="004C19A4" w:rsidRDefault="00D25EA0">
      <w:pPr>
        <w:pStyle w:val="TOC1"/>
        <w:rPr>
          <w:rFonts w:eastAsiaTheme="minorEastAsia"/>
          <w:noProof/>
        </w:rPr>
      </w:pPr>
      <w:hyperlink w:anchor="_Toc265013195" w:history="1">
        <w:r w:rsidR="004C19A4" w:rsidRPr="00FD58D3">
          <w:rPr>
            <w:rStyle w:val="Hyperlink"/>
            <w:noProof/>
          </w:rPr>
          <w:t>Teaching-Learning Center</w:t>
        </w:r>
        <w:r w:rsidR="004C19A4">
          <w:rPr>
            <w:noProof/>
            <w:webHidden/>
          </w:rPr>
          <w:t xml:space="preserve"> </w:t>
        </w:r>
        <w:r>
          <w:rPr>
            <w:noProof/>
            <w:webHidden/>
          </w:rPr>
          <w:fldChar w:fldCharType="begin"/>
        </w:r>
        <w:r w:rsidR="004C19A4">
          <w:rPr>
            <w:noProof/>
            <w:webHidden/>
          </w:rPr>
          <w:instrText xml:space="preserve"> PAGEREF _Toc265013195 \h </w:instrText>
        </w:r>
        <w:r>
          <w:rPr>
            <w:noProof/>
            <w:webHidden/>
          </w:rPr>
        </w:r>
        <w:r>
          <w:rPr>
            <w:noProof/>
            <w:webHidden/>
          </w:rPr>
          <w:fldChar w:fldCharType="separate"/>
        </w:r>
        <w:r w:rsidR="008D4FE1">
          <w:rPr>
            <w:noProof/>
            <w:webHidden/>
          </w:rPr>
          <w:t>6</w:t>
        </w:r>
        <w:r>
          <w:rPr>
            <w:noProof/>
            <w:webHidden/>
          </w:rPr>
          <w:fldChar w:fldCharType="end"/>
        </w:r>
      </w:hyperlink>
    </w:p>
    <w:p w:rsidR="004C19A4" w:rsidRDefault="00D25EA0">
      <w:pPr>
        <w:pStyle w:val="TOC1"/>
        <w:rPr>
          <w:rFonts w:eastAsiaTheme="minorEastAsia"/>
          <w:noProof/>
        </w:rPr>
      </w:pPr>
      <w:hyperlink w:anchor="_Toc265013196" w:history="1">
        <w:r w:rsidR="004C19A4" w:rsidRPr="00FD58D3">
          <w:rPr>
            <w:rStyle w:val="Hyperlink"/>
            <w:noProof/>
          </w:rPr>
          <w:t>Technical writing: transitioning from teaching comp</w:t>
        </w:r>
        <w:r w:rsidR="004C19A4">
          <w:rPr>
            <w:noProof/>
            <w:webHidden/>
          </w:rPr>
          <w:t xml:space="preserve"> </w:t>
        </w:r>
        <w:r>
          <w:rPr>
            <w:noProof/>
            <w:webHidden/>
          </w:rPr>
          <w:fldChar w:fldCharType="begin"/>
        </w:r>
        <w:r w:rsidR="004C19A4">
          <w:rPr>
            <w:noProof/>
            <w:webHidden/>
          </w:rPr>
          <w:instrText xml:space="preserve"> PAGEREF _Toc265013196 \h </w:instrText>
        </w:r>
        <w:r>
          <w:rPr>
            <w:noProof/>
            <w:webHidden/>
          </w:rPr>
        </w:r>
        <w:r>
          <w:rPr>
            <w:noProof/>
            <w:webHidden/>
          </w:rPr>
          <w:fldChar w:fldCharType="separate"/>
        </w:r>
        <w:r w:rsidR="008D4FE1">
          <w:rPr>
            <w:noProof/>
            <w:webHidden/>
          </w:rPr>
          <w:t>6</w:t>
        </w:r>
        <w:r>
          <w:rPr>
            <w:noProof/>
            <w:webHidden/>
          </w:rPr>
          <w:fldChar w:fldCharType="end"/>
        </w:r>
      </w:hyperlink>
    </w:p>
    <w:p w:rsidR="00093328" w:rsidRDefault="00D25EA0" w:rsidP="00F30AE7">
      <w:pPr>
        <w:sectPr w:rsidR="00093328" w:rsidSect="00093328">
          <w:type w:val="continuous"/>
          <w:pgSz w:w="12240" w:h="15840"/>
          <w:pgMar w:top="1350" w:right="1440" w:bottom="1260" w:left="1440" w:header="720" w:footer="720" w:gutter="0"/>
          <w:cols w:num="2" w:space="720"/>
          <w:docGrid w:linePitch="360"/>
        </w:sectPr>
      </w:pPr>
      <w:r>
        <w:fldChar w:fldCharType="end"/>
      </w:r>
    </w:p>
    <w:p w:rsidR="00F30AE7" w:rsidRDefault="00F30AE7" w:rsidP="00962ECC">
      <w:pPr>
        <w:pBdr>
          <w:bottom w:val="single" w:sz="4" w:space="1" w:color="auto"/>
        </w:pBdr>
        <w:spacing w:before="0"/>
      </w:pPr>
    </w:p>
    <w:p w:rsidR="00732319" w:rsidRDefault="00732319" w:rsidP="00093328">
      <w:pPr>
        <w:pStyle w:val="Heading1"/>
      </w:pPr>
    </w:p>
    <w:p w:rsidR="004C19A4" w:rsidRDefault="004C19A4" w:rsidP="00732319">
      <w:r>
        <w:br w:type="page"/>
      </w:r>
      <w:bookmarkStart w:id="0" w:name="_Toc265013169"/>
      <w:r>
        <w:lastRenderedPageBreak/>
        <w:t>Academic calendar</w:t>
      </w:r>
      <w:bookmarkEnd w:id="0"/>
    </w:p>
    <w:p w:rsidR="004C19A4" w:rsidRDefault="004C19A4" w:rsidP="00093328">
      <w:pPr>
        <w:spacing w:after="120"/>
        <w:ind w:left="720"/>
      </w:pPr>
      <w:r>
        <w:t>Key dates for our classes this year:</w:t>
      </w:r>
    </w:p>
    <w:tbl>
      <w:tblPr>
        <w:tblStyle w:val="LightShading-Accent11"/>
        <w:tblW w:w="0" w:type="auto"/>
        <w:jc w:val="center"/>
        <w:tblLook w:val="04A0"/>
      </w:tblPr>
      <w:tblGrid>
        <w:gridCol w:w="793"/>
        <w:gridCol w:w="1471"/>
        <w:gridCol w:w="2247"/>
        <w:gridCol w:w="1352"/>
        <w:gridCol w:w="1910"/>
      </w:tblGrid>
      <w:tr w:rsidR="004C19A4" w:rsidRPr="00152831" w:rsidTr="00E26801">
        <w:trPr>
          <w:cnfStyle w:val="100000000000"/>
          <w:jc w:val="center"/>
        </w:trPr>
        <w:tc>
          <w:tcPr>
            <w:cnfStyle w:val="001000000000"/>
            <w:tcW w:w="0" w:type="auto"/>
          </w:tcPr>
          <w:p w:rsidR="004C19A4" w:rsidRPr="00152831" w:rsidRDefault="004C19A4" w:rsidP="00093328">
            <w:pPr>
              <w:spacing w:after="120"/>
              <w:rPr>
                <w:b w:val="0"/>
              </w:rPr>
            </w:pPr>
          </w:p>
        </w:tc>
        <w:tc>
          <w:tcPr>
            <w:tcW w:w="0" w:type="auto"/>
          </w:tcPr>
          <w:p w:rsidR="004C19A4" w:rsidRPr="00152831" w:rsidRDefault="004C19A4" w:rsidP="00093328">
            <w:pPr>
              <w:spacing w:after="120"/>
              <w:cnfStyle w:val="100000000000"/>
              <w:rPr>
                <w:b w:val="0"/>
              </w:rPr>
            </w:pPr>
            <w:r>
              <w:t>First class</w:t>
            </w:r>
          </w:p>
        </w:tc>
        <w:tc>
          <w:tcPr>
            <w:tcW w:w="0" w:type="auto"/>
          </w:tcPr>
          <w:p w:rsidR="004C19A4" w:rsidRPr="00152831" w:rsidRDefault="004C19A4" w:rsidP="00093328">
            <w:pPr>
              <w:spacing w:after="120"/>
              <w:cnfStyle w:val="100000000000"/>
              <w:rPr>
                <w:b w:val="0"/>
              </w:rPr>
            </w:pPr>
            <w:r w:rsidRPr="00152831">
              <w:t>No classes</w:t>
            </w:r>
          </w:p>
        </w:tc>
        <w:tc>
          <w:tcPr>
            <w:tcW w:w="0" w:type="auto"/>
          </w:tcPr>
          <w:p w:rsidR="004C19A4" w:rsidRPr="00152831" w:rsidRDefault="004C19A4" w:rsidP="00093328">
            <w:pPr>
              <w:spacing w:after="120"/>
              <w:cnfStyle w:val="100000000000"/>
              <w:rPr>
                <w:b w:val="0"/>
              </w:rPr>
            </w:pPr>
            <w:r w:rsidRPr="00152831">
              <w:t>Last class</w:t>
            </w:r>
          </w:p>
        </w:tc>
        <w:tc>
          <w:tcPr>
            <w:tcW w:w="0" w:type="auto"/>
          </w:tcPr>
          <w:p w:rsidR="004C19A4" w:rsidRPr="00152831" w:rsidRDefault="004C19A4" w:rsidP="00093328">
            <w:pPr>
              <w:spacing w:after="120"/>
              <w:cnfStyle w:val="100000000000"/>
              <w:rPr>
                <w:b w:val="0"/>
              </w:rPr>
            </w:pPr>
            <w:r w:rsidRPr="00152831">
              <w:t>Grades due</w:t>
            </w:r>
          </w:p>
        </w:tc>
      </w:tr>
      <w:tr w:rsidR="004C19A4" w:rsidTr="00E26801">
        <w:trPr>
          <w:cnfStyle w:val="000000100000"/>
          <w:jc w:val="center"/>
        </w:trPr>
        <w:tc>
          <w:tcPr>
            <w:cnfStyle w:val="001000000000"/>
            <w:tcW w:w="0" w:type="auto"/>
          </w:tcPr>
          <w:p w:rsidR="004C19A4" w:rsidRPr="00152831" w:rsidRDefault="004C19A4" w:rsidP="00093328">
            <w:pPr>
              <w:spacing w:after="120"/>
              <w:rPr>
                <w:b w:val="0"/>
              </w:rPr>
            </w:pPr>
            <w:r w:rsidRPr="00152831">
              <w:t>Fall</w:t>
            </w:r>
            <w:r>
              <w:br/>
              <w:t>2010</w:t>
            </w:r>
          </w:p>
        </w:tc>
        <w:tc>
          <w:tcPr>
            <w:tcW w:w="0" w:type="auto"/>
          </w:tcPr>
          <w:p w:rsidR="004C19A4" w:rsidRDefault="004C19A4" w:rsidP="00093328">
            <w:pPr>
              <w:spacing w:after="120"/>
              <w:cnfStyle w:val="000000100000"/>
            </w:pPr>
            <w:r>
              <w:t>Mon., Aug. 30</w:t>
            </w:r>
          </w:p>
        </w:tc>
        <w:tc>
          <w:tcPr>
            <w:tcW w:w="0" w:type="auto"/>
          </w:tcPr>
          <w:p w:rsidR="004C19A4" w:rsidRDefault="004C19A4" w:rsidP="00093328">
            <w:pPr>
              <w:spacing w:after="120"/>
              <w:cnfStyle w:val="000000100000"/>
            </w:pPr>
            <w:r>
              <w:t>Mon., Sept. 6</w:t>
            </w:r>
            <w:r>
              <w:br/>
              <w:t>Thurs.-Fri., Sept. 25-26</w:t>
            </w:r>
          </w:p>
        </w:tc>
        <w:tc>
          <w:tcPr>
            <w:tcW w:w="0" w:type="auto"/>
          </w:tcPr>
          <w:p w:rsidR="004C19A4" w:rsidRDefault="004C19A4" w:rsidP="00093328">
            <w:pPr>
              <w:spacing w:after="120"/>
              <w:cnfStyle w:val="000000100000"/>
            </w:pPr>
            <w:r>
              <w:t>Wed., Dec. 8</w:t>
            </w:r>
          </w:p>
        </w:tc>
        <w:tc>
          <w:tcPr>
            <w:tcW w:w="0" w:type="auto"/>
          </w:tcPr>
          <w:p w:rsidR="004C19A4" w:rsidRDefault="004C19A4" w:rsidP="00093328">
            <w:pPr>
              <w:spacing w:after="120"/>
              <w:cnfStyle w:val="000000100000"/>
            </w:pPr>
            <w:r>
              <w:t>TBD (after Dec. 18)</w:t>
            </w:r>
          </w:p>
        </w:tc>
      </w:tr>
      <w:tr w:rsidR="004C19A4" w:rsidTr="00E26801">
        <w:trPr>
          <w:jc w:val="center"/>
        </w:trPr>
        <w:tc>
          <w:tcPr>
            <w:cnfStyle w:val="001000000000"/>
            <w:tcW w:w="0" w:type="auto"/>
          </w:tcPr>
          <w:p w:rsidR="004C19A4" w:rsidRPr="00152831" w:rsidRDefault="004C19A4" w:rsidP="00093328">
            <w:pPr>
              <w:spacing w:after="120"/>
              <w:rPr>
                <w:b w:val="0"/>
              </w:rPr>
            </w:pPr>
            <w:r w:rsidRPr="00152831">
              <w:t>Spring</w:t>
            </w:r>
            <w:r>
              <w:br/>
              <w:t>2011</w:t>
            </w:r>
          </w:p>
        </w:tc>
        <w:tc>
          <w:tcPr>
            <w:tcW w:w="0" w:type="auto"/>
          </w:tcPr>
          <w:p w:rsidR="004C19A4" w:rsidRDefault="004C19A4" w:rsidP="00093328">
            <w:pPr>
              <w:spacing w:after="120"/>
              <w:cnfStyle w:val="000000000000"/>
            </w:pPr>
            <w:r>
              <w:t>Tues., Jan. 18</w:t>
            </w:r>
          </w:p>
        </w:tc>
        <w:tc>
          <w:tcPr>
            <w:tcW w:w="0" w:type="auto"/>
          </w:tcPr>
          <w:p w:rsidR="004C19A4" w:rsidRDefault="004C19A4" w:rsidP="00093328">
            <w:pPr>
              <w:spacing w:after="120"/>
              <w:cnfStyle w:val="000000000000"/>
            </w:pPr>
            <w:r>
              <w:t>Mon.-Fri., Mar. 7-11</w:t>
            </w:r>
          </w:p>
        </w:tc>
        <w:tc>
          <w:tcPr>
            <w:tcW w:w="0" w:type="auto"/>
          </w:tcPr>
          <w:p w:rsidR="004C19A4" w:rsidRDefault="004C19A4" w:rsidP="00093328">
            <w:pPr>
              <w:spacing w:after="120"/>
              <w:cnfStyle w:val="000000000000"/>
            </w:pPr>
            <w:r>
              <w:t>Mon., May 2</w:t>
            </w:r>
          </w:p>
        </w:tc>
        <w:tc>
          <w:tcPr>
            <w:tcW w:w="0" w:type="auto"/>
          </w:tcPr>
          <w:p w:rsidR="004C19A4" w:rsidRDefault="004C19A4" w:rsidP="00093328">
            <w:pPr>
              <w:spacing w:after="120"/>
              <w:cnfStyle w:val="000000000000"/>
            </w:pPr>
            <w:r>
              <w:t>TBD (after May 11)</w:t>
            </w:r>
          </w:p>
        </w:tc>
      </w:tr>
    </w:tbl>
    <w:p w:rsidR="004C19A4" w:rsidRDefault="004C19A4" w:rsidP="00093328">
      <w:pPr>
        <w:ind w:left="720"/>
      </w:pPr>
      <w:r>
        <w:br/>
        <w:t xml:space="preserve">For full calendar, see </w:t>
      </w:r>
      <w:hyperlink r:id="rId12" w:history="1">
        <w:r w:rsidRPr="008227EF">
          <w:rPr>
            <w:rStyle w:val="Hyperlink"/>
          </w:rPr>
          <w:t>http://www.temple.edu/registrar/acad_calendars.html</w:t>
        </w:r>
      </w:hyperlink>
      <w:r>
        <w:t xml:space="preserve">. </w:t>
      </w:r>
    </w:p>
    <w:p w:rsidR="004C19A4" w:rsidRPr="00607D07" w:rsidRDefault="004C19A4" w:rsidP="00093328">
      <w:pPr>
        <w:ind w:left="720"/>
      </w:pPr>
      <w:r>
        <w:sym w:font="Wingdings 3" w:char="F075"/>
      </w:r>
      <w:r>
        <w:t xml:space="preserve"> </w:t>
      </w:r>
      <w:r w:rsidRPr="009B6936">
        <w:rPr>
          <w:b/>
        </w:rPr>
        <w:t>Need to learn:</w:t>
      </w:r>
      <w:r>
        <w:t xml:space="preserve"> days on which COE will partially or completely cancel classes for senior design presentations or other special events. </w:t>
      </w:r>
    </w:p>
    <w:p w:rsidR="004C19A4" w:rsidRDefault="004C19A4" w:rsidP="00093328">
      <w:pPr>
        <w:pStyle w:val="Heading1"/>
      </w:pPr>
      <w:bookmarkStart w:id="1" w:name="_Toc265013170"/>
      <w:r>
        <w:t>Adjunct Policy and Handbook (TU)</w:t>
      </w:r>
      <w:bookmarkEnd w:id="1"/>
    </w:p>
    <w:p w:rsidR="004C19A4" w:rsidRPr="00B31B9C" w:rsidRDefault="004C19A4" w:rsidP="009B6936">
      <w:pPr>
        <w:ind w:left="720"/>
      </w:pPr>
      <w:r>
        <w:t xml:space="preserve">Download these official documents from: </w:t>
      </w:r>
      <w:hyperlink r:id="rId13" w:history="1">
        <w:r w:rsidRPr="00C8178E">
          <w:rPr>
            <w:rStyle w:val="Hyperlink"/>
          </w:rPr>
          <w:t>http://www.temple.edu/vpfaculty/guides.html</w:t>
        </w:r>
      </w:hyperlink>
      <w:r>
        <w:t xml:space="preserve"> </w:t>
      </w:r>
    </w:p>
    <w:p w:rsidR="004C19A4" w:rsidRDefault="004C19A4" w:rsidP="00093328">
      <w:pPr>
        <w:pStyle w:val="Heading1"/>
      </w:pPr>
      <w:bookmarkStart w:id="2" w:name="_Toc265013171"/>
      <w:r>
        <w:t>Blackboard</w:t>
      </w:r>
      <w:bookmarkEnd w:id="2"/>
    </w:p>
    <w:p w:rsidR="004C19A4" w:rsidRDefault="004C19A4" w:rsidP="009B6936">
      <w:pPr>
        <w:pStyle w:val="ListParagraph"/>
        <w:numPr>
          <w:ilvl w:val="0"/>
          <w:numId w:val="17"/>
        </w:numPr>
      </w:pPr>
      <w:r>
        <w:t>Training is available for the new version of Blackboard, and the Faculty Support Center can advise you in person or remotely if you have problems.</w:t>
      </w:r>
    </w:p>
    <w:p w:rsidR="004C19A4" w:rsidRDefault="004C19A4" w:rsidP="009B6936">
      <w:pPr>
        <w:pStyle w:val="ListParagraph"/>
        <w:numPr>
          <w:ilvl w:val="0"/>
          <w:numId w:val="17"/>
        </w:numPr>
      </w:pPr>
      <w:r>
        <w:t>We’ll discuss how to coordinate content on our Blackboard sites if necessary.</w:t>
      </w:r>
    </w:p>
    <w:p w:rsidR="004C19A4" w:rsidRDefault="004C19A4" w:rsidP="009B6936">
      <w:pPr>
        <w:pStyle w:val="ListParagraph"/>
        <w:numPr>
          <w:ilvl w:val="0"/>
          <w:numId w:val="17"/>
        </w:numPr>
      </w:pPr>
      <w:r>
        <w:t>We should direct most Blackboard broadcasts only to students, since otherwise faculty recipients will get bombarded with duplicates.</w:t>
      </w:r>
    </w:p>
    <w:p w:rsidR="004C19A4" w:rsidRDefault="004C19A4" w:rsidP="009B6936">
      <w:pPr>
        <w:pStyle w:val="ListParagraph"/>
        <w:numPr>
          <w:ilvl w:val="0"/>
          <w:numId w:val="17"/>
        </w:numPr>
      </w:pPr>
      <w:r>
        <w:t>The Course Tools tab on your main Blackboard page gives you access to the ISIS listing of your class members, from which you can display an array of their photos. This is helpful for learning face-name associations (though some photos are missing or outdated).</w:t>
      </w:r>
    </w:p>
    <w:p w:rsidR="004C19A4" w:rsidRPr="000452C6" w:rsidRDefault="004C19A4" w:rsidP="009B6936">
      <w:pPr>
        <w:pStyle w:val="ListParagraph"/>
        <w:numPr>
          <w:ilvl w:val="0"/>
          <w:numId w:val="17"/>
        </w:numPr>
      </w:pPr>
      <w:r>
        <w:t>Digital Dropbox has been abandoned in the new version. The Assignments feature works — if you’re willing to play by its rules.</w:t>
      </w:r>
    </w:p>
    <w:p w:rsidR="004C19A4" w:rsidRDefault="004C19A4" w:rsidP="00093328">
      <w:pPr>
        <w:pStyle w:val="Heading1"/>
      </w:pPr>
      <w:bookmarkStart w:id="3" w:name="_Toc265013172"/>
      <w:r>
        <w:t>COE computer support</w:t>
      </w:r>
      <w:bookmarkEnd w:id="3"/>
    </w:p>
    <w:p w:rsidR="004C19A4" w:rsidRDefault="004C19A4" w:rsidP="00D07D53">
      <w:pPr>
        <w:ind w:left="720"/>
      </w:pPr>
      <w:r>
        <w:t xml:space="preserve">Max Lin of the EE department can help us deal with various hardware-software-network problems. Reach Max at 215-204-3392 or </w:t>
      </w:r>
      <w:hyperlink r:id="rId14" w:history="1">
        <w:r w:rsidRPr="00E078C1">
          <w:rPr>
            <w:rStyle w:val="Hyperlink"/>
          </w:rPr>
          <w:t>machlin@temple.edu</w:t>
        </w:r>
      </w:hyperlink>
      <w:r>
        <w:t>. His office is in the COE 7</w:t>
      </w:r>
      <w:r w:rsidRPr="00D07D53">
        <w:rPr>
          <w:vertAlign w:val="superscript"/>
        </w:rPr>
        <w:t>th</w:t>
      </w:r>
      <w:r>
        <w:t xml:space="preserve"> floor lab just down the hall from Rm. 702-B on the same side.</w:t>
      </w:r>
    </w:p>
    <w:p w:rsidR="004C19A4" w:rsidRDefault="004C19A4" w:rsidP="00093328">
      <w:pPr>
        <w:pStyle w:val="Heading1"/>
      </w:pPr>
      <w:bookmarkStart w:id="4" w:name="_Toc265013173"/>
      <w:r>
        <w:lastRenderedPageBreak/>
        <w:t>Computer labs</w:t>
      </w:r>
      <w:bookmarkEnd w:id="4"/>
    </w:p>
    <w:p w:rsidR="004C19A4" w:rsidRDefault="004C19A4" w:rsidP="00D07D53">
      <w:pPr>
        <w:ind w:left="720"/>
        <w:rPr>
          <w:sz w:val="20"/>
          <w:szCs w:val="20"/>
        </w:rPr>
      </w:pPr>
      <w:r>
        <w:rPr>
          <w:sz w:val="20"/>
          <w:szCs w:val="20"/>
        </w:rPr>
        <w:t xml:space="preserve">COE computer labs were made available in Spring 2010 for a lesson on RefWorksWeb by Gretchen Sneff.  (Students also attended a research database demonstration by Dave Dillard in Paley Library’s Rm. 130 lab.) But COE lab time was not available for lessons in Word 2007 techniques, editorial exercises, or online research practice. For the Fall semester we need to research other possibilities, e.g., labs in Tuttleman Learning Center (including the Writing Center’s lab). </w:t>
      </w:r>
    </w:p>
    <w:p w:rsidR="004C19A4" w:rsidRDefault="004C19A4" w:rsidP="00D07D53">
      <w:pPr>
        <w:ind w:left="720"/>
        <w:rPr>
          <w:sz w:val="20"/>
          <w:szCs w:val="20"/>
        </w:rPr>
      </w:pPr>
      <w:r>
        <w:rPr>
          <w:sz w:val="20"/>
          <w:szCs w:val="20"/>
        </w:rPr>
        <w:t xml:space="preserve">Alternatively, we may gradually need to move to a self-paced distance-learning model for teaching some skills. </w:t>
      </w:r>
    </w:p>
    <w:p w:rsidR="004C19A4" w:rsidRPr="00F7074F" w:rsidRDefault="004C19A4" w:rsidP="00D07D53">
      <w:pPr>
        <w:ind w:left="720"/>
        <w:rPr>
          <w:sz w:val="20"/>
          <w:szCs w:val="20"/>
        </w:rPr>
      </w:pPr>
      <w:r>
        <w:rPr>
          <w:sz w:val="20"/>
          <w:szCs w:val="20"/>
        </w:rPr>
        <w:t>We’ll probably do best to perform the research and development for such curricular improvements incrementally and collaboratively.</w:t>
      </w:r>
    </w:p>
    <w:p w:rsidR="004C19A4" w:rsidRDefault="004C19A4" w:rsidP="00093328">
      <w:pPr>
        <w:pStyle w:val="Heading1"/>
      </w:pPr>
      <w:bookmarkStart w:id="5" w:name="_Toc265013174"/>
      <w:r>
        <w:t>Computer Services help desk and seminars</w:t>
      </w:r>
      <w:bookmarkEnd w:id="5"/>
    </w:p>
    <w:p w:rsidR="004C19A4" w:rsidRDefault="004C19A4" w:rsidP="000F4FE8">
      <w:pPr>
        <w:pStyle w:val="ListParagraph"/>
        <w:numPr>
          <w:ilvl w:val="0"/>
          <w:numId w:val="14"/>
        </w:numPr>
      </w:pPr>
      <w:r>
        <w:t xml:space="preserve">The free seminars offered by TU Computer Services are well worth attending. </w:t>
      </w:r>
    </w:p>
    <w:p w:rsidR="004C19A4" w:rsidRDefault="004C19A4" w:rsidP="000F4FE8">
      <w:pPr>
        <w:pStyle w:val="ListParagraph"/>
        <w:numPr>
          <w:ilvl w:val="0"/>
          <w:numId w:val="14"/>
        </w:numPr>
      </w:pPr>
      <w:r>
        <w:t xml:space="preserve">The tutorial handout PDFs from the Computer Services seminars are limited and somewhat flawed, but they’re a lot better than nothing. See also: </w:t>
      </w:r>
      <w:r w:rsidRPr="00242C85">
        <w:rPr>
          <w:i/>
        </w:rPr>
        <w:t>Microsoft Office software</w:t>
      </w:r>
      <w:r>
        <w:t>.</w:t>
      </w:r>
    </w:p>
    <w:p w:rsidR="004C19A4" w:rsidRDefault="004C19A4" w:rsidP="00093328">
      <w:pPr>
        <w:pStyle w:val="Heading1"/>
      </w:pPr>
      <w:bookmarkStart w:id="6" w:name="_Toc265013175"/>
      <w:r>
        <w:t>Contact info via COE home page</w:t>
      </w:r>
      <w:bookmarkEnd w:id="6"/>
    </w:p>
    <w:p w:rsidR="004C19A4" w:rsidRPr="003E1A5D" w:rsidRDefault="004C19A4" w:rsidP="00242C85">
      <w:pPr>
        <w:ind w:left="720"/>
      </w:pPr>
      <w:r>
        <w:t xml:space="preserve">See </w:t>
      </w:r>
      <w:hyperlink r:id="rId15" w:history="1">
        <w:r w:rsidRPr="008227EF">
          <w:rPr>
            <w:rStyle w:val="Hyperlink"/>
          </w:rPr>
          <w:t>http://www.temple.edu/engineering/</w:t>
        </w:r>
      </w:hyperlink>
      <w:r>
        <w:t xml:space="preserve"> for faculty-staff directories and other information about the college, including faculty research interests.</w:t>
      </w:r>
    </w:p>
    <w:p w:rsidR="004C19A4" w:rsidRDefault="004C19A4" w:rsidP="00093328">
      <w:pPr>
        <w:pStyle w:val="Heading1"/>
      </w:pPr>
      <w:bookmarkStart w:id="7" w:name="_Toc265013176"/>
      <w:r>
        <w:t>Counseling Services for students</w:t>
      </w:r>
      <w:bookmarkEnd w:id="7"/>
    </w:p>
    <w:p w:rsidR="004C19A4" w:rsidRPr="00242C85" w:rsidRDefault="004C19A4" w:rsidP="00242C85">
      <w:pPr>
        <w:ind w:left="720"/>
      </w:pPr>
      <w:r>
        <w:t>TBS</w:t>
      </w:r>
    </w:p>
    <w:p w:rsidR="004C19A4" w:rsidRDefault="004C19A4" w:rsidP="00093328">
      <w:pPr>
        <w:pStyle w:val="Heading1"/>
      </w:pPr>
      <w:bookmarkStart w:id="8" w:name="_Toc265013177"/>
      <w:r>
        <w:t>Course signups: how to check</w:t>
      </w:r>
      <w:bookmarkEnd w:id="8"/>
    </w:p>
    <w:p w:rsidR="004C19A4" w:rsidRPr="007167D5" w:rsidRDefault="004C19A4" w:rsidP="00242C85">
      <w:pPr>
        <w:ind w:left="720"/>
      </w:pPr>
      <w:r>
        <w:t xml:space="preserve">To check </w:t>
      </w:r>
      <w:r w:rsidRPr="007167D5">
        <w:t xml:space="preserve">the signup </w:t>
      </w:r>
      <w:r>
        <w:t>for your course</w:t>
      </w:r>
      <w:r w:rsidRPr="007167D5">
        <w:t>:</w:t>
      </w:r>
    </w:p>
    <w:p w:rsidR="004C19A4" w:rsidRPr="007167D5" w:rsidRDefault="004C19A4" w:rsidP="00242C85">
      <w:pPr>
        <w:numPr>
          <w:ilvl w:val="0"/>
          <w:numId w:val="16"/>
        </w:numPr>
        <w:ind w:left="1440"/>
      </w:pPr>
      <w:r w:rsidRPr="007167D5">
        <w:t xml:space="preserve">Go to </w:t>
      </w:r>
      <w:hyperlink r:id="rId16" w:history="1">
        <w:r w:rsidRPr="007167D5">
          <w:rPr>
            <w:rStyle w:val="Hyperlink"/>
          </w:rPr>
          <w:t>http://www.temple.edu/bulletin/</w:t>
        </w:r>
      </w:hyperlink>
      <w:r w:rsidRPr="007167D5">
        <w:t xml:space="preserve">#, select Course Schedule at the bottom, and select Fall 2010. </w:t>
      </w:r>
    </w:p>
    <w:p w:rsidR="004C19A4" w:rsidRPr="007167D5" w:rsidRDefault="004C19A4" w:rsidP="00242C85">
      <w:pPr>
        <w:numPr>
          <w:ilvl w:val="0"/>
          <w:numId w:val="16"/>
        </w:numPr>
        <w:ind w:left="1440"/>
      </w:pPr>
      <w:r w:rsidRPr="007167D5">
        <w:t xml:space="preserve">On the next screen, use the Department drop-down list to select </w:t>
      </w:r>
      <w:r w:rsidRPr="007167D5">
        <w:rPr>
          <w:b/>
          <w:bCs/>
        </w:rPr>
        <w:t xml:space="preserve">Engineering, </w:t>
      </w:r>
      <w:r w:rsidRPr="007167D5">
        <w:rPr>
          <w:bCs/>
        </w:rPr>
        <w:t>and</w:t>
      </w:r>
      <w:r w:rsidRPr="007167D5">
        <w:t xml:space="preserve"> select Main Campus; then simply ask to see the list of courses without further qualification.</w:t>
      </w:r>
    </w:p>
    <w:p w:rsidR="004C19A4" w:rsidRPr="007167D5" w:rsidRDefault="004C19A4" w:rsidP="00242C85">
      <w:pPr>
        <w:numPr>
          <w:ilvl w:val="0"/>
          <w:numId w:val="16"/>
        </w:numPr>
        <w:ind w:left="1440"/>
      </w:pPr>
      <w:r w:rsidRPr="007167D5">
        <w:t xml:space="preserve">Scrolling down to the 2196 sections, find the number of Seats Available from your section, and </w:t>
      </w:r>
      <w:r w:rsidRPr="007167D5">
        <w:rPr>
          <w:b/>
          <w:bCs/>
        </w:rPr>
        <w:t xml:space="preserve">subtract </w:t>
      </w:r>
      <w:r w:rsidRPr="007167D5">
        <w:t>that number from the course cap of 20.</w:t>
      </w:r>
    </w:p>
    <w:p w:rsidR="004C19A4" w:rsidRDefault="004C19A4" w:rsidP="00093328">
      <w:pPr>
        <w:pStyle w:val="Heading1"/>
      </w:pPr>
      <w:bookmarkStart w:id="9" w:name="_Toc265013178"/>
      <w:r>
        <w:lastRenderedPageBreak/>
        <w:t>Disabilities</w:t>
      </w:r>
      <w:bookmarkEnd w:id="9"/>
    </w:p>
    <w:p w:rsidR="004C19A4" w:rsidRDefault="004C19A4" w:rsidP="00242C85">
      <w:pPr>
        <w:ind w:left="720"/>
      </w:pPr>
      <w:r>
        <w:t xml:space="preserve">TU’s Disabilities Resource Services (DRS) in Ritter Annex provides a wide array of technological and other services to students who require assistance. For example, conversion of course readings to audio can be arranged for blind or dyslexic students. </w:t>
      </w:r>
    </w:p>
    <w:p w:rsidR="004C19A4" w:rsidRPr="00242C85" w:rsidRDefault="004C19A4" w:rsidP="00242C85">
      <w:pPr>
        <w:ind w:left="720"/>
      </w:pPr>
      <w:r>
        <w:t>To ensure against claims of discrimination, students who request accommodations such as extra time on tests need to be registered with DRS.</w:t>
      </w:r>
    </w:p>
    <w:p w:rsidR="004C19A4" w:rsidRDefault="004C19A4" w:rsidP="00093328">
      <w:pPr>
        <w:pStyle w:val="Heading1"/>
      </w:pPr>
      <w:bookmarkStart w:id="10" w:name="_Toc265013179"/>
      <w:r w:rsidRPr="00507ECC">
        <w:t>Engineering faculty</w:t>
      </w:r>
      <w:bookmarkEnd w:id="10"/>
    </w:p>
    <w:p w:rsidR="004C19A4" w:rsidRDefault="004C19A4" w:rsidP="00242C85">
      <w:pPr>
        <w:ind w:left="720"/>
      </w:pPr>
      <w:r>
        <w:t>Our key contacts in the CE, EE, and ME departments are listed in the syllabus. But we should aim to develop a more elaborate network of faculty members on whom we can rely for a variety of purposes: generating and vetting design project ideas, guidance on technical issues that arise in design discussions, guidance on research contacts for our students, assistance with grading, etc.</w:t>
      </w:r>
    </w:p>
    <w:p w:rsidR="004C19A4" w:rsidRPr="00242C85" w:rsidRDefault="004C19A4" w:rsidP="00242C85">
      <w:pPr>
        <w:ind w:left="720"/>
      </w:pPr>
      <w:r>
        <w:t xml:space="preserve">See also: </w:t>
      </w:r>
      <w:r w:rsidRPr="00B45C11">
        <w:rPr>
          <w:i/>
        </w:rPr>
        <w:t>Contact info.</w:t>
      </w:r>
    </w:p>
    <w:p w:rsidR="004C19A4" w:rsidRDefault="004C19A4" w:rsidP="00093328">
      <w:pPr>
        <w:pStyle w:val="Heading1"/>
      </w:pPr>
      <w:bookmarkStart w:id="11" w:name="_Toc265013180"/>
      <w:r>
        <w:t>ESL students</w:t>
      </w:r>
      <w:bookmarkEnd w:id="11"/>
    </w:p>
    <w:p w:rsidR="004C19A4" w:rsidRPr="00B45C11" w:rsidRDefault="004C19A4" w:rsidP="00B45C11">
      <w:pPr>
        <w:ind w:left="720"/>
      </w:pPr>
      <w:r>
        <w:t>TBS</w:t>
      </w:r>
    </w:p>
    <w:p w:rsidR="004C19A4" w:rsidRDefault="004C19A4" w:rsidP="00093328">
      <w:pPr>
        <w:pStyle w:val="Heading1"/>
      </w:pPr>
      <w:bookmarkStart w:id="12" w:name="_Toc265013181"/>
      <w:r>
        <w:t>Evaluations</w:t>
      </w:r>
      <w:bookmarkEnd w:id="12"/>
    </w:p>
    <w:p w:rsidR="004C19A4" w:rsidRPr="00B45C11" w:rsidRDefault="004C19A4" w:rsidP="00B45C11">
      <w:pPr>
        <w:ind w:left="720"/>
      </w:pPr>
      <w:r>
        <w:t>TBS</w:t>
      </w:r>
    </w:p>
    <w:p w:rsidR="004C19A4" w:rsidRDefault="004C19A4" w:rsidP="00093328">
      <w:pPr>
        <w:pStyle w:val="Heading1"/>
      </w:pPr>
      <w:bookmarkStart w:id="13" w:name="_Toc265013182"/>
      <w:r>
        <w:t>Faculty absences</w:t>
      </w:r>
      <w:bookmarkEnd w:id="13"/>
    </w:p>
    <w:p w:rsidR="004C19A4" w:rsidRPr="00B45C11" w:rsidRDefault="004C19A4" w:rsidP="00B45C11">
      <w:pPr>
        <w:ind w:left="720"/>
      </w:pPr>
      <w:r>
        <w:t>TBS</w:t>
      </w:r>
    </w:p>
    <w:p w:rsidR="004C19A4" w:rsidRDefault="004C19A4" w:rsidP="00093328">
      <w:pPr>
        <w:pStyle w:val="Heading1"/>
      </w:pPr>
      <w:bookmarkStart w:id="14" w:name="_Toc265013183"/>
      <w:r>
        <w:t>Faculty Support facility in Tech Center</w:t>
      </w:r>
      <w:bookmarkEnd w:id="14"/>
    </w:p>
    <w:p w:rsidR="004C19A4" w:rsidRPr="00B45C11" w:rsidRDefault="004C19A4" w:rsidP="00B45C11">
      <w:pPr>
        <w:ind w:left="720"/>
      </w:pPr>
      <w:r>
        <w:t>TBS</w:t>
      </w:r>
    </w:p>
    <w:p w:rsidR="004C19A4" w:rsidRDefault="004C19A4" w:rsidP="00093328">
      <w:pPr>
        <w:pStyle w:val="Heading1"/>
      </w:pPr>
      <w:bookmarkStart w:id="15" w:name="_Toc265013184"/>
      <w:r>
        <w:t>Green card policy and procedures</w:t>
      </w:r>
      <w:bookmarkEnd w:id="15"/>
    </w:p>
    <w:p w:rsidR="004C19A4" w:rsidRPr="00B45C11" w:rsidRDefault="004C19A4" w:rsidP="00B45C11">
      <w:pPr>
        <w:ind w:left="720"/>
      </w:pPr>
      <w:r>
        <w:t>TBS</w:t>
      </w:r>
    </w:p>
    <w:p w:rsidR="004C19A4" w:rsidRDefault="004C19A4" w:rsidP="00093328">
      <w:pPr>
        <w:pStyle w:val="Heading1"/>
      </w:pPr>
      <w:bookmarkStart w:id="16" w:name="_Toc265013185"/>
      <w:r>
        <w:t>ID card</w:t>
      </w:r>
      <w:bookmarkEnd w:id="16"/>
    </w:p>
    <w:p w:rsidR="004C19A4" w:rsidRDefault="004C19A4" w:rsidP="00B45C11">
      <w:pPr>
        <w:widowControl w:val="0"/>
        <w:ind w:left="1440" w:hanging="720"/>
        <w:rPr>
          <w:sz w:val="23"/>
          <w:szCs w:val="23"/>
        </w:rPr>
      </w:pPr>
      <w:r>
        <w:t>After completing HR paperwork, get card at Diamond Dollars, 1910 Liacouras Walk, Rm 202.</w:t>
      </w:r>
    </w:p>
    <w:p w:rsidR="004C19A4" w:rsidRDefault="004C19A4" w:rsidP="00093328">
      <w:pPr>
        <w:pStyle w:val="Heading1"/>
      </w:pPr>
      <w:bookmarkStart w:id="17" w:name="_Toc265013186"/>
      <w:r>
        <w:lastRenderedPageBreak/>
        <w:t>Library: Engineering (SEAL)</w:t>
      </w:r>
      <w:bookmarkEnd w:id="17"/>
    </w:p>
    <w:p w:rsidR="004C19A4" w:rsidRPr="00B45C11" w:rsidRDefault="004C19A4" w:rsidP="00B45C11">
      <w:pPr>
        <w:ind w:left="720"/>
      </w:pPr>
      <w:r>
        <w:t>TBS</w:t>
      </w:r>
    </w:p>
    <w:p w:rsidR="004C19A4" w:rsidRDefault="004C19A4" w:rsidP="00093328">
      <w:pPr>
        <w:pStyle w:val="Heading1"/>
      </w:pPr>
      <w:bookmarkStart w:id="18" w:name="_Toc265013187"/>
      <w:r>
        <w:t>Library: Paley</w:t>
      </w:r>
      <w:bookmarkEnd w:id="18"/>
    </w:p>
    <w:p w:rsidR="004C19A4" w:rsidRPr="00B45C11" w:rsidRDefault="004C19A4" w:rsidP="00B45C11">
      <w:pPr>
        <w:ind w:left="720"/>
      </w:pPr>
      <w:r>
        <w:t>TBS</w:t>
      </w:r>
    </w:p>
    <w:p w:rsidR="004C19A4" w:rsidRDefault="004C19A4" w:rsidP="00093328">
      <w:pPr>
        <w:pStyle w:val="Heading1"/>
      </w:pPr>
      <w:bookmarkStart w:id="19" w:name="_Toc265013188"/>
      <w:r>
        <w:t>Mailbox</w:t>
      </w:r>
      <w:bookmarkEnd w:id="19"/>
    </w:p>
    <w:p w:rsidR="004C19A4" w:rsidRPr="00B45C11" w:rsidRDefault="004C19A4" w:rsidP="00B45C11">
      <w:pPr>
        <w:ind w:left="720"/>
      </w:pPr>
      <w:r>
        <w:t>The EE department secretary will provide us with mailboxes in COE’s 7</w:t>
      </w:r>
      <w:r w:rsidRPr="00B45C11">
        <w:rPr>
          <w:vertAlign w:val="superscript"/>
        </w:rPr>
        <w:t>th</w:t>
      </w:r>
      <w:r>
        <w:t xml:space="preserve"> floor mail room. </w:t>
      </w:r>
    </w:p>
    <w:p w:rsidR="004C19A4" w:rsidRDefault="004C19A4" w:rsidP="00093328">
      <w:pPr>
        <w:pStyle w:val="Heading1"/>
      </w:pPr>
      <w:bookmarkStart w:id="20" w:name="_Toc265013189"/>
      <w:r>
        <w:t>Microsoft Office2007: reference aids</w:t>
      </w:r>
      <w:bookmarkEnd w:id="20"/>
    </w:p>
    <w:p w:rsidR="004C19A4" w:rsidRDefault="004C19A4" w:rsidP="00093328">
      <w:pPr>
        <w:pStyle w:val="ListParagraph"/>
        <w:numPr>
          <w:ilvl w:val="0"/>
          <w:numId w:val="14"/>
        </w:numPr>
      </w:pPr>
      <w:r>
        <w:t xml:space="preserve">See </w:t>
      </w:r>
      <w:r w:rsidRPr="000F4FE8">
        <w:rPr>
          <w:i/>
        </w:rPr>
        <w:t>Computer Services</w:t>
      </w:r>
      <w:r>
        <w:t xml:space="preserve"> regarding handouts and seminars.</w:t>
      </w:r>
    </w:p>
    <w:p w:rsidR="004C19A4" w:rsidRDefault="004C19A4" w:rsidP="00093328">
      <w:pPr>
        <w:pStyle w:val="ListParagraph"/>
        <w:numPr>
          <w:ilvl w:val="0"/>
          <w:numId w:val="14"/>
        </w:numPr>
      </w:pPr>
      <w:r>
        <w:t xml:space="preserve">For an excellent guide and reference, see Faithe Wempen’s </w:t>
      </w:r>
      <w:r w:rsidRPr="0076126B">
        <w:rPr>
          <w:b/>
          <w:i/>
        </w:rPr>
        <w:t>SPECIAL EDITION: USING MICROSOFT OFFICE WORD 2007: The Only Word 2007 Book You Need</w:t>
      </w:r>
      <w:r>
        <w:t xml:space="preserve">, published by QUE  (Several other books have confusingly similar titles.) Using Temple’s library server, you can access it for </w:t>
      </w:r>
      <w:r w:rsidRPr="00946127">
        <w:t>free</w:t>
      </w:r>
      <w:r>
        <w:t xml:space="preserve"> in Safari Books Online. </w:t>
      </w:r>
    </w:p>
    <w:p w:rsidR="004C19A4" w:rsidRDefault="004C19A4" w:rsidP="00B45C11">
      <w:pPr>
        <w:ind w:left="1080"/>
      </w:pPr>
      <w:r w:rsidRPr="00B45C11">
        <w:rPr>
          <w:i/>
        </w:rPr>
        <w:t xml:space="preserve">How: </w:t>
      </w:r>
      <w:r>
        <w:t xml:space="preserve">From the library’s home page </w:t>
      </w:r>
      <w:hyperlink r:id="rId17" w:history="1">
        <w:r w:rsidRPr="008227EF">
          <w:rPr>
            <w:rStyle w:val="Hyperlink"/>
          </w:rPr>
          <w:t>http://library.temple.edu/index.jsp?bhcp=1</w:t>
        </w:r>
      </w:hyperlink>
      <w:r>
        <w:t xml:space="preserve">, select the </w:t>
      </w:r>
      <w:r w:rsidRPr="00B45C11">
        <w:rPr>
          <w:b/>
        </w:rPr>
        <w:t xml:space="preserve">Diamond </w:t>
      </w:r>
      <w:r>
        <w:t xml:space="preserve">catalog, then select the </w:t>
      </w:r>
      <w:r w:rsidRPr="00B45C11">
        <w:rPr>
          <w:b/>
        </w:rPr>
        <w:t>All Databases</w:t>
      </w:r>
      <w:r>
        <w:t xml:space="preserve"> index to access </w:t>
      </w:r>
      <w:r w:rsidRPr="00B45C11">
        <w:rPr>
          <w:b/>
        </w:rPr>
        <w:t>Safari</w:t>
      </w:r>
      <w:r>
        <w:t xml:space="preserve">. On Safari’s home page, search on this ISBN number to go right to the book: </w:t>
      </w:r>
      <w:r w:rsidRPr="00B45C11">
        <w:rPr>
          <w:b/>
        </w:rPr>
        <w:t>ISBN 0-7897-3608-X</w:t>
      </w:r>
      <w:r>
        <w:t>.</w:t>
      </w:r>
    </w:p>
    <w:p w:rsidR="004C19A4" w:rsidRDefault="004C19A4" w:rsidP="00093328">
      <w:pPr>
        <w:pStyle w:val="ListParagraph"/>
        <w:numPr>
          <w:ilvl w:val="0"/>
          <w:numId w:val="14"/>
        </w:numPr>
      </w:pPr>
      <w:r>
        <w:t xml:space="preserve">For a </w:t>
      </w:r>
      <w:r w:rsidRPr="00EA4738">
        <w:rPr>
          <w:b/>
        </w:rPr>
        <w:t>conversion table</w:t>
      </w:r>
      <w:r>
        <w:t xml:space="preserve"> showing where older Word menu choices live in the new ribbon, </w:t>
      </w:r>
      <w:r w:rsidRPr="00946127">
        <w:t>s</w:t>
      </w:r>
      <w:r>
        <w:t xml:space="preserve">ee the conversion appendix in the Wempen book cited above. </w:t>
      </w:r>
    </w:p>
    <w:p w:rsidR="004C19A4" w:rsidRDefault="004C19A4" w:rsidP="00591BFD">
      <w:pPr>
        <w:ind w:left="1080"/>
      </w:pPr>
      <w:r>
        <w:t xml:space="preserve">An  </w:t>
      </w:r>
      <w:r w:rsidRPr="00591BFD">
        <w:rPr>
          <w:b/>
        </w:rPr>
        <w:t>interactive</w:t>
      </w:r>
      <w:r>
        <w:t xml:space="preserve"> </w:t>
      </w:r>
      <w:r w:rsidRPr="00591BFD">
        <w:rPr>
          <w:b/>
        </w:rPr>
        <w:t>map</w:t>
      </w:r>
      <w:r>
        <w:t xml:space="preserve"> program showing many (not all) such conversions is available at</w:t>
      </w:r>
    </w:p>
    <w:p w:rsidR="004C19A4" w:rsidRDefault="00D25EA0" w:rsidP="00093328">
      <w:pPr>
        <w:ind w:left="1440"/>
      </w:pPr>
      <w:hyperlink r:id="rId18" w:history="1">
        <w:r w:rsidR="004C19A4" w:rsidRPr="008227EF">
          <w:rPr>
            <w:rStyle w:val="Hyperlink"/>
          </w:rPr>
          <w:t>http://office.microsoft.com/en-us/word-help/interactive-word-2003-to-word-2007-command-reference-guide-HA010074432.aspx?pid=CH100487431033</w:t>
        </w:r>
      </w:hyperlink>
    </w:p>
    <w:p w:rsidR="004C19A4" w:rsidRDefault="004C19A4" w:rsidP="00591BFD">
      <w:pPr>
        <w:ind w:left="1080"/>
      </w:pPr>
      <w:r>
        <w:t xml:space="preserve">This map program is a good learning tool for those of us who have found the transition to the new ribbon exasperating. To install it locally on your computer: </w:t>
      </w:r>
    </w:p>
    <w:p w:rsidR="004C19A4" w:rsidRDefault="004C19A4" w:rsidP="00591BFD">
      <w:pPr>
        <w:pStyle w:val="ListParagraph"/>
        <w:numPr>
          <w:ilvl w:val="0"/>
          <w:numId w:val="18"/>
        </w:numPr>
      </w:pPr>
      <w:r w:rsidRPr="006116CF">
        <w:t xml:space="preserve">Download </w:t>
      </w:r>
      <w:r>
        <w:t xml:space="preserve">the installation file </w:t>
      </w:r>
      <w:r w:rsidRPr="0076126B">
        <w:rPr>
          <w:b/>
        </w:rPr>
        <w:t>wd2003_2007CmdRef.exe</w:t>
      </w:r>
      <w:r>
        <w:t xml:space="preserve"> </w:t>
      </w:r>
      <w:r w:rsidRPr="006116CF">
        <w:t xml:space="preserve">from </w:t>
      </w:r>
      <w:r>
        <w:t xml:space="preserve">the </w:t>
      </w:r>
      <w:r w:rsidRPr="006116CF">
        <w:t>above site</w:t>
      </w:r>
      <w:r>
        <w:t xml:space="preserve"> to your Download folder. </w:t>
      </w:r>
    </w:p>
    <w:p w:rsidR="004C19A4" w:rsidRDefault="004C19A4" w:rsidP="00591BFD">
      <w:pPr>
        <w:pStyle w:val="ListParagraph"/>
        <w:numPr>
          <w:ilvl w:val="0"/>
          <w:numId w:val="18"/>
        </w:numPr>
      </w:pPr>
      <w:r>
        <w:t xml:space="preserve">In Windows Explorer or My Computer, navigate to your Download folder and double-click on the file to install it (perhaps to the Microsoft Office folder under Program Files).  </w:t>
      </w:r>
    </w:p>
    <w:p w:rsidR="004C19A4" w:rsidRDefault="004C19A4" w:rsidP="00591BFD">
      <w:pPr>
        <w:pStyle w:val="ListParagraph"/>
        <w:numPr>
          <w:ilvl w:val="0"/>
          <w:numId w:val="18"/>
        </w:numPr>
      </w:pPr>
      <w:r>
        <w:t>Navigate to the folder where you told the installation program to put the installed version of the software. Right-click on the installed program and copy its shortcut icon to your desktop.</w:t>
      </w:r>
    </w:p>
    <w:p w:rsidR="004C19A4" w:rsidRDefault="004C19A4" w:rsidP="00093328">
      <w:pPr>
        <w:pStyle w:val="Heading1"/>
      </w:pPr>
      <w:bookmarkStart w:id="21" w:name="_Toc265013190"/>
      <w:r>
        <w:lastRenderedPageBreak/>
        <w:t>Office, computer, and telephone</w:t>
      </w:r>
      <w:bookmarkEnd w:id="21"/>
    </w:p>
    <w:p w:rsidR="004C19A4" w:rsidRPr="00591BFD" w:rsidRDefault="004C19A4" w:rsidP="00591BFD">
      <w:pPr>
        <w:ind w:left="720"/>
      </w:pPr>
      <w:r>
        <w:t>TBS</w:t>
      </w:r>
    </w:p>
    <w:p w:rsidR="004C19A4" w:rsidRDefault="004C19A4" w:rsidP="00093328">
      <w:pPr>
        <w:pStyle w:val="Heading1"/>
      </w:pPr>
      <w:bookmarkStart w:id="22" w:name="_Toc265013191"/>
      <w:r>
        <w:t>Parking and mass transit</w:t>
      </w:r>
      <w:bookmarkEnd w:id="22"/>
    </w:p>
    <w:p w:rsidR="004C19A4" w:rsidRDefault="004C19A4" w:rsidP="00591BFD">
      <w:pPr>
        <w:ind w:left="720"/>
      </w:pPr>
      <w:r>
        <w:t xml:space="preserve">At or just before the start of each semester, check whether the Parking office has received confirmation of your employment from COE. (Phone: TBS.) </w:t>
      </w:r>
    </w:p>
    <w:p w:rsidR="004C19A4" w:rsidRDefault="004C19A4" w:rsidP="00591BFD">
      <w:pPr>
        <w:ind w:left="720"/>
      </w:pPr>
      <w:r>
        <w:t xml:space="preserve">Once they have it, go to the Parking office on the Student Activities Center lower level (to the left of the campus bookstore). They’ll let you pick a lot near COE; Lot #10 across the street from COE seems less cramped than the one right next to the building. </w:t>
      </w:r>
    </w:p>
    <w:p w:rsidR="004C19A4" w:rsidRPr="003E1A5D" w:rsidRDefault="004C19A4" w:rsidP="00591BFD">
      <w:pPr>
        <w:ind w:left="720"/>
      </w:pPr>
      <w:r>
        <w:t>Annually, they’ll give you a rear mirror hanger-decal, and each semester they’ll add parking credits to your ID card. Credits are for teaching-related use only (not, e.g., for attending cultural or sporting events), and they endure only for the semester.</w:t>
      </w:r>
    </w:p>
    <w:p w:rsidR="004C19A4" w:rsidRDefault="004C19A4" w:rsidP="00093328">
      <w:pPr>
        <w:pStyle w:val="Heading1"/>
      </w:pPr>
      <w:bookmarkStart w:id="23" w:name="_Toc265013192"/>
      <w:r>
        <w:t>Photocopy account &amp; conservation policies</w:t>
      </w:r>
      <w:bookmarkEnd w:id="23"/>
    </w:p>
    <w:p w:rsidR="004C19A4" w:rsidRPr="00FC1BED" w:rsidRDefault="004C19A4" w:rsidP="00FC1BED">
      <w:pPr>
        <w:ind w:left="720"/>
      </w:pPr>
      <w:r>
        <w:t>We’ll have use of the EE department’s copier and computer printer equipment for course-related work. TU policy calls for printing and copying two-sided where feasible and otherwise conserving materials and energy.</w:t>
      </w:r>
    </w:p>
    <w:p w:rsidR="004C19A4" w:rsidRDefault="004C19A4" w:rsidP="00093328">
      <w:pPr>
        <w:pStyle w:val="Heading1"/>
      </w:pPr>
      <w:bookmarkStart w:id="24" w:name="_Toc265013193"/>
      <w:r>
        <w:t>Smart classrooms</w:t>
      </w:r>
      <w:bookmarkEnd w:id="24"/>
    </w:p>
    <w:p w:rsidR="004C19A4" w:rsidRPr="00FC1BED" w:rsidRDefault="004C19A4" w:rsidP="00FC1BED">
      <w:pPr>
        <w:ind w:left="720"/>
      </w:pPr>
      <w:r>
        <w:t>TBS</w:t>
      </w:r>
    </w:p>
    <w:p w:rsidR="004C19A4" w:rsidRDefault="004C19A4" w:rsidP="00093328">
      <w:pPr>
        <w:pStyle w:val="Heading1"/>
      </w:pPr>
      <w:bookmarkStart w:id="25" w:name="_Toc265013194"/>
      <w:r>
        <w:t>Student conferences</w:t>
      </w:r>
      <w:bookmarkEnd w:id="25"/>
    </w:p>
    <w:p w:rsidR="004C19A4" w:rsidRPr="00FC1BED" w:rsidRDefault="004C19A4" w:rsidP="00FC1BED">
      <w:pPr>
        <w:ind w:left="720"/>
      </w:pPr>
      <w:r>
        <w:t>TBS</w:t>
      </w:r>
    </w:p>
    <w:p w:rsidR="004C19A4" w:rsidRDefault="004C19A4" w:rsidP="00093328">
      <w:pPr>
        <w:pStyle w:val="Heading1"/>
      </w:pPr>
      <w:bookmarkStart w:id="26" w:name="_Toc265013195"/>
      <w:r>
        <w:t>Teaching-Learning Center</w:t>
      </w:r>
      <w:bookmarkEnd w:id="26"/>
    </w:p>
    <w:p w:rsidR="004C19A4" w:rsidRPr="00FC1BED" w:rsidRDefault="004C19A4" w:rsidP="007F529B">
      <w:pPr>
        <w:ind w:left="720"/>
      </w:pPr>
      <w:r>
        <w:t>TBS</w:t>
      </w:r>
    </w:p>
    <w:p w:rsidR="004C19A4" w:rsidRDefault="004C19A4" w:rsidP="00093328">
      <w:pPr>
        <w:pStyle w:val="Heading1"/>
      </w:pPr>
      <w:bookmarkStart w:id="27" w:name="_Toc265013196"/>
      <w:r>
        <w:t>Technical writing: transitioning from teaching comp</w:t>
      </w:r>
      <w:bookmarkEnd w:id="27"/>
      <w:r>
        <w:t xml:space="preserve"> </w:t>
      </w:r>
    </w:p>
    <w:p w:rsidR="004C19A4" w:rsidRPr="00816783" w:rsidRDefault="004C19A4" w:rsidP="007F529B">
      <w:pPr>
        <w:pStyle w:val="ListParagraph"/>
        <w:numPr>
          <w:ilvl w:val="0"/>
          <w:numId w:val="14"/>
        </w:numPr>
      </w:pPr>
      <w:r w:rsidRPr="007F529B">
        <w:rPr>
          <w:i/>
        </w:rPr>
        <w:t>Technical Writing A–Z</w:t>
      </w:r>
      <w:r>
        <w:t xml:space="preserve"> (our textbook): Following TU’s policy for adjuncts, COE will purchase and pay for a copy for each instructor.</w:t>
      </w:r>
    </w:p>
    <w:p w:rsidR="004C19A4" w:rsidRPr="00170A6F" w:rsidRDefault="004C19A4" w:rsidP="007F529B">
      <w:pPr>
        <w:pStyle w:val="ListParagraph"/>
        <w:numPr>
          <w:ilvl w:val="0"/>
          <w:numId w:val="14"/>
        </w:numPr>
      </w:pPr>
      <w:r>
        <w:t>Joe</w:t>
      </w:r>
      <w:r w:rsidR="00D61657">
        <w:t xml:space="preserve"> Danowsky</w:t>
      </w:r>
      <w:r>
        <w:t xml:space="preserve">’s course handbook: The introductory section provides a nuanced view of what makes TW distinctive, especially from essay and fiction writing. </w:t>
      </w:r>
    </w:p>
    <w:p w:rsidR="004C19A4" w:rsidRDefault="004C19A4" w:rsidP="00093328">
      <w:pPr>
        <w:pStyle w:val="ListParagraph"/>
        <w:numPr>
          <w:ilvl w:val="0"/>
          <w:numId w:val="14"/>
        </w:numPr>
      </w:pPr>
      <w:r>
        <w:t>See Joe to borrow a variety of other technical writing books.</w:t>
      </w:r>
    </w:p>
    <w:sectPr w:rsidR="004C19A4" w:rsidSect="00093328">
      <w:type w:val="continuous"/>
      <w:pgSz w:w="12240" w:h="15840"/>
      <w:pgMar w:top="135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71B" w:rsidRDefault="00F0571B" w:rsidP="00717666">
      <w:pPr>
        <w:spacing w:before="0" w:line="240" w:lineRule="auto"/>
      </w:pPr>
      <w:r>
        <w:separator/>
      </w:r>
    </w:p>
  </w:endnote>
  <w:endnote w:type="continuationSeparator" w:id="0">
    <w:p w:rsidR="00F0571B" w:rsidRDefault="00F0571B" w:rsidP="0071766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3707"/>
      <w:docPartObj>
        <w:docPartGallery w:val="Page Numbers (Bottom of Page)"/>
        <w:docPartUnique/>
      </w:docPartObj>
    </w:sdtPr>
    <w:sdtContent>
      <w:p w:rsidR="00242C85" w:rsidRDefault="00D25EA0" w:rsidP="003125E9">
        <w:pPr>
          <w:pStyle w:val="Footer"/>
          <w:jc w:val="center"/>
        </w:pPr>
        <w:fldSimple w:instr=" PAGE   \* MERGEFORMAT ">
          <w:r w:rsidR="00B310BF">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71B" w:rsidRDefault="00F0571B" w:rsidP="00717666">
      <w:pPr>
        <w:spacing w:before="0" w:line="240" w:lineRule="auto"/>
      </w:pPr>
      <w:r>
        <w:separator/>
      </w:r>
    </w:p>
  </w:footnote>
  <w:footnote w:type="continuationSeparator" w:id="0">
    <w:p w:rsidR="00F0571B" w:rsidRDefault="00F0571B" w:rsidP="00717666">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85" w:rsidRPr="00962ECC" w:rsidRDefault="00242C85">
    <w:pPr>
      <w:pStyle w:val="Header"/>
    </w:pPr>
    <w:r w:rsidRPr="00962ECC">
      <w:rPr>
        <w:color w:val="7F7F7F" w:themeColor="background1" w:themeShade="7F"/>
        <w:spacing w:val="60"/>
      </w:rPr>
      <w:t>Page</w:t>
    </w:r>
    <w:r w:rsidRPr="00962ECC">
      <w:t xml:space="preserve"> | </w:t>
    </w:r>
    <w:fldSimple w:instr=" PAGE   \* MERGEFORMAT ">
      <w:r w:rsidR="00B310BF">
        <w:rPr>
          <w:noProof/>
        </w:rPr>
        <w:t>6</w:t>
      </w:r>
    </w:fldSimple>
    <w:r w:rsidRPr="00962ECC">
      <w:tab/>
    </w:r>
    <w:r w:rsidRPr="00962ECC">
      <w:tab/>
      <w:t>Notes for ENGR 2196 Instructors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85" w:rsidRPr="00962ECC" w:rsidRDefault="00242C85" w:rsidP="00962ECC">
    <w:pPr>
      <w:pStyle w:val="Header"/>
    </w:pPr>
    <w:r w:rsidRPr="00962ECC">
      <w:t>Notes for ENGR 2196 Instructors</w:t>
    </w:r>
    <w:r>
      <w:tab/>
    </w:r>
    <w:r>
      <w:tab/>
    </w:r>
    <w:r w:rsidRPr="00962ECC">
      <w:rPr>
        <w:color w:val="7F7F7F" w:themeColor="background1" w:themeShade="7F"/>
        <w:spacing w:val="60"/>
      </w:rPr>
      <w:t>Page</w:t>
    </w:r>
    <w:r w:rsidRPr="00962ECC">
      <w:t xml:space="preserve"> | </w:t>
    </w:r>
    <w:fldSimple w:instr=" PAGE   \* MERGEFORMAT ">
      <w:r w:rsidR="00B310BF">
        <w:rPr>
          <w:noProof/>
        </w:rPr>
        <w:t>3</w:t>
      </w:r>
    </w:fldSimple>
  </w:p>
  <w:p w:rsidR="00242C85" w:rsidRDefault="00242C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85" w:rsidRDefault="00242C85">
    <w:pPr>
      <w:pStyle w:val="Header"/>
    </w:pPr>
    <w:r>
      <w:t>Temple University, College of Engineering</w:t>
    </w:r>
    <w:r>
      <w:tab/>
    </w:r>
    <w:r>
      <w:tab/>
    </w:r>
    <w:r w:rsidRPr="00EC541C">
      <w:rPr>
        <w:u w:val="single"/>
      </w:rPr>
      <w:t>DRAFT</w:t>
    </w:r>
    <w:r>
      <w:rPr>
        <w:u w:val="single"/>
      </w:rPr>
      <w:t xml:space="preserve"> in progress:</w:t>
    </w:r>
    <w:r>
      <w:t xml:space="preserve"> last revised 6-2</w:t>
    </w:r>
    <w:r w:rsidR="00D727D9">
      <w:t>4</w:t>
    </w:r>
    <w:r>
      <w:t>-2010</w:t>
    </w:r>
    <w:r>
      <w:br/>
      <w:t>ENGR 2196 — Technical Communication</w:t>
    </w:r>
    <w:r>
      <w:tab/>
    </w:r>
    <w:r>
      <w:tab/>
      <w:t>Send additions and revisions to danowsky@temple.edu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55EC31"/>
    <w:multiLevelType w:val="hybridMultilevel"/>
    <w:tmpl w:val="908DD9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AD4035"/>
    <w:multiLevelType w:val="hybridMultilevel"/>
    <w:tmpl w:val="49DB8C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64BCE2A"/>
    <w:multiLevelType w:val="hybridMultilevel"/>
    <w:tmpl w:val="2B5BC8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DD0E1A"/>
    <w:multiLevelType w:val="hybridMultilevel"/>
    <w:tmpl w:val="6E621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48475A"/>
    <w:multiLevelType w:val="hybridMultilevel"/>
    <w:tmpl w:val="FCC6C4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AE1BB6"/>
    <w:multiLevelType w:val="hybridMultilevel"/>
    <w:tmpl w:val="8AA6A27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3B41F06"/>
    <w:multiLevelType w:val="hybridMultilevel"/>
    <w:tmpl w:val="E4AEAAF4"/>
    <w:lvl w:ilvl="0" w:tplc="04662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3D071B7"/>
    <w:multiLevelType w:val="hybridMultilevel"/>
    <w:tmpl w:val="751AD6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D3731D5"/>
    <w:multiLevelType w:val="hybridMultilevel"/>
    <w:tmpl w:val="1F824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2113E"/>
    <w:multiLevelType w:val="hybridMultilevel"/>
    <w:tmpl w:val="412A38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5603EFB"/>
    <w:multiLevelType w:val="hybridMultilevel"/>
    <w:tmpl w:val="D958A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4422683"/>
    <w:multiLevelType w:val="hybridMultilevel"/>
    <w:tmpl w:val="6FA47D9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8E479B2"/>
    <w:multiLevelType w:val="hybridMultilevel"/>
    <w:tmpl w:val="F592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D171D9"/>
    <w:multiLevelType w:val="hybridMultilevel"/>
    <w:tmpl w:val="C22A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86447A"/>
    <w:multiLevelType w:val="hybridMultilevel"/>
    <w:tmpl w:val="ED22E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9B0B6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7DC95458"/>
    <w:multiLevelType w:val="hybridMultilevel"/>
    <w:tmpl w:val="E24C09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nsid w:val="7EC362E2"/>
    <w:multiLevelType w:val="hybridMultilevel"/>
    <w:tmpl w:val="9C363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7"/>
  </w:num>
  <w:num w:numId="5">
    <w:abstractNumId w:val="0"/>
  </w:num>
  <w:num w:numId="6">
    <w:abstractNumId w:val="11"/>
  </w:num>
  <w:num w:numId="7">
    <w:abstractNumId w:val="12"/>
  </w:num>
  <w:num w:numId="8">
    <w:abstractNumId w:val="1"/>
  </w:num>
  <w:num w:numId="9">
    <w:abstractNumId w:val="17"/>
  </w:num>
  <w:num w:numId="10">
    <w:abstractNumId w:val="13"/>
  </w:num>
  <w:num w:numId="11">
    <w:abstractNumId w:val="9"/>
  </w:num>
  <w:num w:numId="12">
    <w:abstractNumId w:val="16"/>
  </w:num>
  <w:num w:numId="13">
    <w:abstractNumId w:val="10"/>
  </w:num>
  <w:num w:numId="14">
    <w:abstractNumId w:val="14"/>
  </w:num>
  <w:num w:numId="15">
    <w:abstractNumId w:val="6"/>
  </w:num>
  <w:num w:numId="16">
    <w:abstractNumId w:val="8"/>
  </w:num>
  <w:num w:numId="17">
    <w:abstractNumId w:val="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12290"/>
  </w:hdrShapeDefaults>
  <w:footnotePr>
    <w:footnote w:id="-1"/>
    <w:footnote w:id="0"/>
  </w:footnotePr>
  <w:endnotePr>
    <w:endnote w:id="-1"/>
    <w:endnote w:id="0"/>
  </w:endnotePr>
  <w:compat>
    <w:printColBlack/>
    <w:suppressTopSpacing/>
    <w:suppressSpBfAfterPgBrk/>
    <w:noSpaceRaiseLower/>
    <w:doNotBreakWrappedTables/>
    <w:allowSpaceOfSameStyleInTable/>
    <w:splitPgBreakAndParaMark/>
    <w:doNotBreakConstrainedForcedTable/>
  </w:compat>
  <w:rsids>
    <w:rsidRoot w:val="00060BDB"/>
    <w:rsid w:val="00025535"/>
    <w:rsid w:val="000452C6"/>
    <w:rsid w:val="000472C2"/>
    <w:rsid w:val="000567E8"/>
    <w:rsid w:val="00060BDB"/>
    <w:rsid w:val="00093328"/>
    <w:rsid w:val="000B5393"/>
    <w:rsid w:val="000E1A7F"/>
    <w:rsid w:val="000F4FE8"/>
    <w:rsid w:val="00132578"/>
    <w:rsid w:val="0014189D"/>
    <w:rsid w:val="00152831"/>
    <w:rsid w:val="00170A6F"/>
    <w:rsid w:val="001E650E"/>
    <w:rsid w:val="00242C85"/>
    <w:rsid w:val="002A39B1"/>
    <w:rsid w:val="002C2A7E"/>
    <w:rsid w:val="002C7787"/>
    <w:rsid w:val="002D341E"/>
    <w:rsid w:val="003125E9"/>
    <w:rsid w:val="0033742E"/>
    <w:rsid w:val="00373CF9"/>
    <w:rsid w:val="00376B4F"/>
    <w:rsid w:val="003A4314"/>
    <w:rsid w:val="003E053E"/>
    <w:rsid w:val="003E1A5D"/>
    <w:rsid w:val="003F7962"/>
    <w:rsid w:val="004006D6"/>
    <w:rsid w:val="00434BF3"/>
    <w:rsid w:val="00484E8F"/>
    <w:rsid w:val="004B2EC8"/>
    <w:rsid w:val="004B32A6"/>
    <w:rsid w:val="004C19A4"/>
    <w:rsid w:val="004D3A3E"/>
    <w:rsid w:val="00507ECC"/>
    <w:rsid w:val="005454D0"/>
    <w:rsid w:val="00591BFD"/>
    <w:rsid w:val="005C33F6"/>
    <w:rsid w:val="0060698A"/>
    <w:rsid w:val="00607D07"/>
    <w:rsid w:val="006116CF"/>
    <w:rsid w:val="00634DA6"/>
    <w:rsid w:val="006C1C16"/>
    <w:rsid w:val="006F11EC"/>
    <w:rsid w:val="007167D5"/>
    <w:rsid w:val="00717666"/>
    <w:rsid w:val="00732319"/>
    <w:rsid w:val="00745A1F"/>
    <w:rsid w:val="0076126B"/>
    <w:rsid w:val="007E52F3"/>
    <w:rsid w:val="007F529B"/>
    <w:rsid w:val="00816783"/>
    <w:rsid w:val="0083176C"/>
    <w:rsid w:val="008710AD"/>
    <w:rsid w:val="008D4FE1"/>
    <w:rsid w:val="0090259D"/>
    <w:rsid w:val="00946127"/>
    <w:rsid w:val="00960750"/>
    <w:rsid w:val="00962ECC"/>
    <w:rsid w:val="00992747"/>
    <w:rsid w:val="009B6936"/>
    <w:rsid w:val="009C5B53"/>
    <w:rsid w:val="009C7EC4"/>
    <w:rsid w:val="009E1230"/>
    <w:rsid w:val="00A23918"/>
    <w:rsid w:val="00A2497F"/>
    <w:rsid w:val="00AA3204"/>
    <w:rsid w:val="00B310BF"/>
    <w:rsid w:val="00B31B9C"/>
    <w:rsid w:val="00B45C11"/>
    <w:rsid w:val="00B71646"/>
    <w:rsid w:val="00BD4AA8"/>
    <w:rsid w:val="00BF0DBA"/>
    <w:rsid w:val="00C033AC"/>
    <w:rsid w:val="00C158EA"/>
    <w:rsid w:val="00C409E7"/>
    <w:rsid w:val="00C83A7B"/>
    <w:rsid w:val="00D07D53"/>
    <w:rsid w:val="00D25856"/>
    <w:rsid w:val="00D25EA0"/>
    <w:rsid w:val="00D40FA0"/>
    <w:rsid w:val="00D4363B"/>
    <w:rsid w:val="00D61657"/>
    <w:rsid w:val="00D727D9"/>
    <w:rsid w:val="00DD1B3B"/>
    <w:rsid w:val="00E05734"/>
    <w:rsid w:val="00E25BAF"/>
    <w:rsid w:val="00E26801"/>
    <w:rsid w:val="00E7042D"/>
    <w:rsid w:val="00E779F9"/>
    <w:rsid w:val="00EA25C3"/>
    <w:rsid w:val="00EA4738"/>
    <w:rsid w:val="00EC541C"/>
    <w:rsid w:val="00F0571B"/>
    <w:rsid w:val="00F17FAA"/>
    <w:rsid w:val="00F30AE7"/>
    <w:rsid w:val="00F31D29"/>
    <w:rsid w:val="00F36795"/>
    <w:rsid w:val="00F672DD"/>
    <w:rsid w:val="00F7074F"/>
    <w:rsid w:val="00F81F50"/>
    <w:rsid w:val="00FA019E"/>
    <w:rsid w:val="00FA5701"/>
    <w:rsid w:val="00FB7963"/>
    <w:rsid w:val="00FC1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7F"/>
    <w:pPr>
      <w:spacing w:before="120"/>
    </w:pPr>
  </w:style>
  <w:style w:type="paragraph" w:styleId="Heading1">
    <w:name w:val="heading 1"/>
    <w:basedOn w:val="Normal"/>
    <w:next w:val="Normal"/>
    <w:link w:val="Heading1Char"/>
    <w:uiPriority w:val="9"/>
    <w:qFormat/>
    <w:rsid w:val="005454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0B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7EC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7ECC"/>
    <w:pPr>
      <w:keepNext/>
      <w:keepLines/>
      <w:spacing w:before="200"/>
      <w:ind w:left="72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4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0BDB"/>
    <w:rPr>
      <w:rFonts w:asciiTheme="majorHAnsi" w:eastAsiaTheme="majorEastAsia" w:hAnsiTheme="majorHAnsi" w:cstheme="majorBidi"/>
      <w:b/>
      <w:bCs/>
      <w:color w:val="4F81BD" w:themeColor="accent1"/>
      <w:sz w:val="26"/>
      <w:szCs w:val="26"/>
    </w:rPr>
  </w:style>
  <w:style w:type="paragraph" w:customStyle="1" w:styleId="Default">
    <w:name w:val="Default"/>
    <w:rsid w:val="00A23918"/>
    <w:pPr>
      <w:autoSpaceDE w:val="0"/>
      <w:autoSpaceDN w:val="0"/>
      <w:adjustRightInd w:val="0"/>
      <w:spacing w:line="240" w:lineRule="auto"/>
    </w:pPr>
    <w:rPr>
      <w:rFonts w:ascii="Garamond" w:hAnsi="Garamond" w:cs="Garamond"/>
      <w:color w:val="000000"/>
      <w:sz w:val="24"/>
      <w:szCs w:val="24"/>
    </w:rPr>
  </w:style>
  <w:style w:type="character" w:styleId="Hyperlink">
    <w:name w:val="Hyperlink"/>
    <w:basedOn w:val="DefaultParagraphFont"/>
    <w:uiPriority w:val="99"/>
    <w:unhideWhenUsed/>
    <w:rsid w:val="00D25856"/>
    <w:rPr>
      <w:color w:val="0000FF" w:themeColor="hyperlink"/>
      <w:u w:val="single"/>
    </w:rPr>
  </w:style>
  <w:style w:type="character" w:customStyle="1" w:styleId="Heading3Char">
    <w:name w:val="Heading 3 Char"/>
    <w:basedOn w:val="DefaultParagraphFont"/>
    <w:link w:val="Heading3"/>
    <w:uiPriority w:val="9"/>
    <w:rsid w:val="00507E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7ECC"/>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F30AE7"/>
    <w:pPr>
      <w:outlineLvl w:val="9"/>
    </w:pPr>
  </w:style>
  <w:style w:type="paragraph" w:styleId="TOC1">
    <w:name w:val="toc 1"/>
    <w:basedOn w:val="Normal"/>
    <w:next w:val="Normal"/>
    <w:autoRedefine/>
    <w:uiPriority w:val="39"/>
    <w:unhideWhenUsed/>
    <w:rsid w:val="00093328"/>
    <w:pPr>
      <w:tabs>
        <w:tab w:val="right" w:leader="dot" w:pos="9350"/>
      </w:tabs>
      <w:spacing w:line="240" w:lineRule="auto"/>
    </w:pPr>
  </w:style>
  <w:style w:type="paragraph" w:styleId="TOC2">
    <w:name w:val="toc 2"/>
    <w:basedOn w:val="Normal"/>
    <w:next w:val="Normal"/>
    <w:autoRedefine/>
    <w:uiPriority w:val="39"/>
    <w:unhideWhenUsed/>
    <w:rsid w:val="00F30AE7"/>
    <w:pPr>
      <w:spacing w:after="100"/>
      <w:ind w:left="220"/>
    </w:pPr>
    <w:rPr>
      <w:b/>
    </w:rPr>
  </w:style>
  <w:style w:type="paragraph" w:styleId="TOC3">
    <w:name w:val="toc 3"/>
    <w:basedOn w:val="Normal"/>
    <w:next w:val="Normal"/>
    <w:autoRedefine/>
    <w:uiPriority w:val="39"/>
    <w:unhideWhenUsed/>
    <w:rsid w:val="00F30AE7"/>
    <w:pPr>
      <w:spacing w:after="100"/>
      <w:ind w:left="440"/>
    </w:pPr>
  </w:style>
  <w:style w:type="paragraph" w:styleId="TOC4">
    <w:name w:val="toc 4"/>
    <w:basedOn w:val="Normal"/>
    <w:next w:val="Normal"/>
    <w:autoRedefine/>
    <w:uiPriority w:val="39"/>
    <w:unhideWhenUsed/>
    <w:rsid w:val="00F30AE7"/>
    <w:pPr>
      <w:spacing w:after="100"/>
      <w:ind w:left="660"/>
    </w:pPr>
  </w:style>
  <w:style w:type="paragraph" w:styleId="ListParagraph">
    <w:name w:val="List Paragraph"/>
    <w:basedOn w:val="Normal"/>
    <w:uiPriority w:val="34"/>
    <w:qFormat/>
    <w:rsid w:val="00717666"/>
    <w:pPr>
      <w:ind w:left="720"/>
      <w:contextualSpacing/>
    </w:pPr>
  </w:style>
  <w:style w:type="paragraph" w:styleId="Header">
    <w:name w:val="header"/>
    <w:basedOn w:val="Normal"/>
    <w:link w:val="HeaderChar"/>
    <w:uiPriority w:val="99"/>
    <w:semiHidden/>
    <w:unhideWhenUsed/>
    <w:rsid w:val="00717666"/>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717666"/>
  </w:style>
  <w:style w:type="paragraph" w:styleId="Footer">
    <w:name w:val="footer"/>
    <w:basedOn w:val="Normal"/>
    <w:link w:val="FooterChar"/>
    <w:uiPriority w:val="99"/>
    <w:unhideWhenUsed/>
    <w:rsid w:val="0071766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7666"/>
  </w:style>
  <w:style w:type="table" w:styleId="TableGrid">
    <w:name w:val="Table Grid"/>
    <w:basedOn w:val="TableNormal"/>
    <w:uiPriority w:val="59"/>
    <w:rsid w:val="00607D0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26801"/>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3E1A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mple.edu/vpfaculty/guides.html" TargetMode="External"/><Relationship Id="rId18" Type="http://schemas.openxmlformats.org/officeDocument/2006/relationships/hyperlink" Target="http://office.microsoft.com/en-us/word-help/interactive-word-2003-to-word-2007-command-reference-guide-HA010074432.aspx?pid=CH1004874310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mple.edu/registrar/acad_calendars.html" TargetMode="External"/><Relationship Id="rId17" Type="http://schemas.openxmlformats.org/officeDocument/2006/relationships/hyperlink" Target="http://library.temple.edu/index.jsp?bhcp=1" TargetMode="External"/><Relationship Id="rId2" Type="http://schemas.openxmlformats.org/officeDocument/2006/relationships/numbering" Target="numbering.xml"/><Relationship Id="rId16" Type="http://schemas.openxmlformats.org/officeDocument/2006/relationships/hyperlink" Target="http://www.temple.edu/bullet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temple.edu/engineerin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chlin@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762D2-D419-460C-AC57-A17BC503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&amp; Bobby</dc:creator>
  <cp:keywords/>
  <dc:description/>
  <cp:lastModifiedBy>Joe &amp; Bobby</cp:lastModifiedBy>
  <cp:revision>5</cp:revision>
  <dcterms:created xsi:type="dcterms:W3CDTF">2010-06-23T03:41:00Z</dcterms:created>
  <dcterms:modified xsi:type="dcterms:W3CDTF">2010-06-24T21:57:00Z</dcterms:modified>
</cp:coreProperties>
</file>