
<file path=[Content_Types].xml><?xml version="1.0" encoding="utf-8"?>
<Types xmlns="http://schemas.openxmlformats.org/package/2006/content-types">
  <Default Extension="xml" ContentType="application/xml"/>
  <Default Extension="jpg" ContentType="image/jpeg"/>
  <Default Extension="rels" ContentType="application/vnd.openxmlformats-package.relationships+xml"/>
  <Default Extension="emf" ContentType="image/x-emf"/>
  <Default Extension="xlsm" ContentType="application/vnd.ms-excel.sheet.macroEnabled.12"/>
  <Default Extension="bin" ContentType="application/vnd.openxmlformats-officedocument.oleObject"/>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theme/themeOverride10.xml" ContentType="application/vnd.openxmlformats-officedocument.themeOverrid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085A2" w14:textId="064C1BD4" w:rsidR="003062F9" w:rsidRPr="00A540E7" w:rsidRDefault="00281B97" w:rsidP="00B4653C">
      <w:pPr>
        <w:jc w:val="center"/>
        <w:rPr>
          <w:b/>
          <w:bCs/>
          <w:caps/>
          <w:szCs w:val="24"/>
        </w:rPr>
      </w:pPr>
      <w:r w:rsidRPr="00A540E7">
        <w:rPr>
          <w:b/>
          <w:bCs/>
          <w:caps/>
          <w:szCs w:val="24"/>
        </w:rPr>
        <w:t>A</w:t>
      </w:r>
      <w:bookmarkStart w:id="0" w:name="_Ref177475712"/>
      <w:bookmarkStart w:id="1" w:name="_Ref177522205"/>
      <w:bookmarkStart w:id="2" w:name="_Ref177522226"/>
      <w:bookmarkStart w:id="3" w:name="_Ref178514998"/>
      <w:bookmarkStart w:id="4" w:name="_Ref178516225"/>
      <w:bookmarkStart w:id="5" w:name="_Ref178519551"/>
      <w:bookmarkStart w:id="6" w:name="_Ref178520874"/>
      <w:bookmarkStart w:id="7" w:name="_Ref178681405"/>
      <w:bookmarkStart w:id="8" w:name="_Ref178681568"/>
      <w:bookmarkStart w:id="9" w:name="_Ref178681586"/>
      <w:bookmarkEnd w:id="0"/>
      <w:bookmarkEnd w:id="1"/>
      <w:bookmarkEnd w:id="2"/>
      <w:bookmarkEnd w:id="3"/>
      <w:bookmarkEnd w:id="4"/>
      <w:bookmarkEnd w:id="5"/>
      <w:bookmarkEnd w:id="6"/>
      <w:bookmarkEnd w:id="7"/>
      <w:bookmarkEnd w:id="8"/>
      <w:bookmarkEnd w:id="9"/>
      <w:r w:rsidRPr="00A540E7">
        <w:rPr>
          <w:b/>
          <w:bCs/>
          <w:caps/>
          <w:szCs w:val="24"/>
        </w:rPr>
        <w:t xml:space="preserve">pplications of Dirichlet Process Mixtures </w:t>
      </w:r>
      <w:r w:rsidR="00965B48">
        <w:rPr>
          <w:b/>
          <w:bCs/>
          <w:caps/>
          <w:szCs w:val="24"/>
        </w:rPr>
        <w:br/>
      </w:r>
      <w:r w:rsidRPr="00A540E7">
        <w:rPr>
          <w:b/>
          <w:bCs/>
          <w:caps/>
          <w:szCs w:val="24"/>
        </w:rPr>
        <w:t>to Speaker Adaptation</w:t>
      </w:r>
    </w:p>
    <w:p w14:paraId="6B93944E" w14:textId="77777777" w:rsidR="00C517B3" w:rsidRPr="00E72179" w:rsidRDefault="00D9038B">
      <w:pPr>
        <w:jc w:val="center"/>
        <w:rPr>
          <w:sz w:val="18"/>
          <w:szCs w:val="18"/>
        </w:rPr>
      </w:pPr>
      <w:r w:rsidRPr="00E72179">
        <w:rPr>
          <w:sz w:val="18"/>
          <w:szCs w:val="18"/>
        </w:rPr>
        <w:t xml:space="preserve"> </w:t>
      </w:r>
    </w:p>
    <w:p w14:paraId="17AD693A" w14:textId="675BB664" w:rsidR="00C517B3" w:rsidRDefault="00281B97" w:rsidP="003A5506">
      <w:pPr>
        <w:tabs>
          <w:tab w:val="center" w:pos="2430"/>
          <w:tab w:val="center" w:pos="7560"/>
        </w:tabs>
        <w:rPr>
          <w:i/>
        </w:rPr>
      </w:pPr>
      <w:r>
        <w:rPr>
          <w:i/>
        </w:rPr>
        <w:tab/>
        <w:t>A</w:t>
      </w:r>
      <w:r w:rsidR="003A5506">
        <w:rPr>
          <w:i/>
        </w:rPr>
        <w:t>mir Hossein</w:t>
      </w:r>
      <w:r>
        <w:rPr>
          <w:i/>
        </w:rPr>
        <w:t xml:space="preserve"> Harati</w:t>
      </w:r>
      <w:r w:rsidR="00C80310">
        <w:rPr>
          <w:i/>
        </w:rPr>
        <w:t xml:space="preserve"> Nejad </w:t>
      </w:r>
      <w:r w:rsidR="00F17416">
        <w:rPr>
          <w:i/>
        </w:rPr>
        <w:t>Torbati and</w:t>
      </w:r>
      <w:r>
        <w:rPr>
          <w:i/>
        </w:rPr>
        <w:t xml:space="preserve"> J</w:t>
      </w:r>
      <w:r w:rsidR="003A5506">
        <w:rPr>
          <w:i/>
        </w:rPr>
        <w:t xml:space="preserve">oe </w:t>
      </w:r>
      <w:r>
        <w:rPr>
          <w:i/>
        </w:rPr>
        <w:t>Picone</w:t>
      </w:r>
      <w:r>
        <w:rPr>
          <w:i/>
        </w:rPr>
        <w:tab/>
        <w:t>M</w:t>
      </w:r>
      <w:r w:rsidR="003A5506">
        <w:rPr>
          <w:i/>
        </w:rPr>
        <w:t>arc</w:t>
      </w:r>
      <w:r>
        <w:rPr>
          <w:i/>
        </w:rPr>
        <w:t xml:space="preserve"> Sobel</w:t>
      </w:r>
    </w:p>
    <w:p w14:paraId="72AA9755" w14:textId="77777777" w:rsidR="00C517B3" w:rsidRPr="00E72179" w:rsidRDefault="00C517B3" w:rsidP="00A540E7">
      <w:pPr>
        <w:pStyle w:val="PageNumber1"/>
        <w:tabs>
          <w:tab w:val="center" w:pos="2430"/>
        </w:tabs>
        <w:rPr>
          <w:rFonts w:ascii="Times New Roman" w:hAnsi="Times New Roman"/>
          <w:sz w:val="18"/>
          <w:szCs w:val="18"/>
        </w:rPr>
      </w:pPr>
    </w:p>
    <w:p w14:paraId="157C79BD" w14:textId="67483CD3" w:rsidR="00C517B3" w:rsidRPr="00A540E7" w:rsidRDefault="00281B97" w:rsidP="00A540E7">
      <w:pPr>
        <w:tabs>
          <w:tab w:val="center" w:pos="2430"/>
          <w:tab w:val="center" w:pos="7560"/>
        </w:tabs>
        <w:rPr>
          <w:sz w:val="18"/>
          <w:szCs w:val="18"/>
        </w:rPr>
      </w:pPr>
      <w:r>
        <w:tab/>
      </w:r>
      <w:r w:rsidRPr="00A540E7">
        <w:rPr>
          <w:sz w:val="18"/>
          <w:szCs w:val="18"/>
        </w:rPr>
        <w:t>Dep</w:t>
      </w:r>
      <w:r w:rsidR="008A2EA3" w:rsidRPr="00A540E7">
        <w:rPr>
          <w:sz w:val="18"/>
          <w:szCs w:val="18"/>
        </w:rPr>
        <w:t xml:space="preserve">t. </w:t>
      </w:r>
      <w:r w:rsidRPr="00A540E7">
        <w:rPr>
          <w:sz w:val="18"/>
          <w:szCs w:val="18"/>
        </w:rPr>
        <w:t>of Elect</w:t>
      </w:r>
      <w:r w:rsidR="0098452F">
        <w:rPr>
          <w:sz w:val="18"/>
          <w:szCs w:val="18"/>
        </w:rPr>
        <w:t>rical and Computer Engineering</w:t>
      </w:r>
      <w:r w:rsidRPr="00A540E7">
        <w:rPr>
          <w:sz w:val="18"/>
          <w:szCs w:val="18"/>
        </w:rPr>
        <w:tab/>
        <w:t>Department of Statistics</w:t>
      </w:r>
      <w:r w:rsidR="00D9038B" w:rsidRPr="00A540E7">
        <w:rPr>
          <w:sz w:val="18"/>
          <w:szCs w:val="18"/>
        </w:rPr>
        <w:t xml:space="preserve">      </w:t>
      </w:r>
    </w:p>
    <w:p w14:paraId="635703D3" w14:textId="77777777" w:rsidR="00281B97" w:rsidRPr="00A540E7" w:rsidRDefault="000A4031" w:rsidP="00A540E7">
      <w:pPr>
        <w:tabs>
          <w:tab w:val="center" w:pos="2430"/>
          <w:tab w:val="center" w:pos="7560"/>
        </w:tabs>
        <w:rPr>
          <w:sz w:val="18"/>
          <w:szCs w:val="18"/>
        </w:rPr>
      </w:pPr>
      <w:r w:rsidRPr="00A540E7">
        <w:rPr>
          <w:sz w:val="18"/>
          <w:szCs w:val="18"/>
        </w:rPr>
        <w:tab/>
      </w:r>
      <w:r w:rsidR="00281B97" w:rsidRPr="00A540E7">
        <w:rPr>
          <w:sz w:val="18"/>
          <w:szCs w:val="18"/>
        </w:rPr>
        <w:t>College of Engineering</w:t>
      </w:r>
      <w:r w:rsidR="00281B97" w:rsidRPr="00A540E7">
        <w:rPr>
          <w:sz w:val="18"/>
          <w:szCs w:val="18"/>
        </w:rPr>
        <w:tab/>
        <w:t>Fox School of Business</w:t>
      </w:r>
      <w:r w:rsidRPr="00A540E7">
        <w:rPr>
          <w:sz w:val="18"/>
          <w:szCs w:val="18"/>
        </w:rPr>
        <w:t xml:space="preserve"> and Management</w:t>
      </w:r>
    </w:p>
    <w:p w14:paraId="1C3AB063" w14:textId="77777777" w:rsidR="00D9038B" w:rsidRPr="00A540E7" w:rsidRDefault="000A4031" w:rsidP="00A540E7">
      <w:pPr>
        <w:tabs>
          <w:tab w:val="center" w:pos="2430"/>
          <w:tab w:val="center" w:pos="7560"/>
        </w:tabs>
        <w:rPr>
          <w:sz w:val="18"/>
          <w:szCs w:val="18"/>
        </w:rPr>
      </w:pPr>
      <w:r w:rsidRPr="00A540E7">
        <w:rPr>
          <w:sz w:val="18"/>
          <w:szCs w:val="18"/>
        </w:rPr>
        <w:tab/>
      </w:r>
      <w:r w:rsidR="00D9038B" w:rsidRPr="00A540E7">
        <w:rPr>
          <w:sz w:val="18"/>
          <w:szCs w:val="18"/>
        </w:rPr>
        <w:t xml:space="preserve">Temple University, Philadelphia, USA </w:t>
      </w:r>
      <w:r w:rsidRPr="00A540E7">
        <w:rPr>
          <w:sz w:val="18"/>
          <w:szCs w:val="18"/>
        </w:rPr>
        <w:tab/>
        <w:t>Temple University, Philadelphia, USA</w:t>
      </w:r>
      <w:r w:rsidR="00D9038B" w:rsidRPr="00A540E7">
        <w:rPr>
          <w:sz w:val="18"/>
          <w:szCs w:val="18"/>
        </w:rPr>
        <w:t xml:space="preserve">                       </w:t>
      </w:r>
    </w:p>
    <w:p w14:paraId="128D8DAD" w14:textId="113F7CAB" w:rsidR="00D9038B" w:rsidRPr="00A540E7" w:rsidRDefault="000A4031" w:rsidP="00A540E7">
      <w:pPr>
        <w:tabs>
          <w:tab w:val="center" w:pos="2430"/>
          <w:tab w:val="center" w:pos="7560"/>
        </w:tabs>
        <w:rPr>
          <w:sz w:val="18"/>
          <w:szCs w:val="18"/>
        </w:rPr>
      </w:pPr>
      <w:r w:rsidRPr="00A540E7">
        <w:rPr>
          <w:sz w:val="18"/>
          <w:szCs w:val="18"/>
        </w:rPr>
        <w:tab/>
      </w:r>
      <w:r w:rsidR="00B81DFB" w:rsidRPr="00A540E7">
        <w:rPr>
          <w:sz w:val="18"/>
          <w:szCs w:val="18"/>
        </w:rPr>
        <w:t>a</w:t>
      </w:r>
      <w:r w:rsidR="00D9038B" w:rsidRPr="00A540E7">
        <w:rPr>
          <w:sz w:val="18"/>
          <w:szCs w:val="18"/>
        </w:rPr>
        <w:t>mir.harati@gmail.com</w:t>
      </w:r>
      <w:r w:rsidR="005C4BC9" w:rsidRPr="00A540E7">
        <w:rPr>
          <w:sz w:val="18"/>
          <w:szCs w:val="18"/>
        </w:rPr>
        <w:t xml:space="preserve">, </w:t>
      </w:r>
      <w:r w:rsidRPr="00A540E7">
        <w:rPr>
          <w:sz w:val="18"/>
          <w:szCs w:val="18"/>
        </w:rPr>
        <w:t>picone@temple.edu</w:t>
      </w:r>
      <w:r w:rsidRPr="00A540E7">
        <w:rPr>
          <w:sz w:val="18"/>
          <w:szCs w:val="18"/>
        </w:rPr>
        <w:tab/>
        <w:t>marc.sobel@temple.edu</w:t>
      </w:r>
    </w:p>
    <w:p w14:paraId="5B80D2CE" w14:textId="77777777" w:rsidR="00C517B3" w:rsidRPr="00FF15D3" w:rsidRDefault="00C517B3">
      <w:pPr>
        <w:jc w:val="center"/>
        <w:rPr>
          <w:sz w:val="18"/>
          <w:szCs w:val="18"/>
        </w:rPr>
      </w:pPr>
    </w:p>
    <w:p w14:paraId="78240213" w14:textId="77777777" w:rsidR="00C517B3" w:rsidRDefault="00C517B3">
      <w:pPr>
        <w:sectPr w:rsidR="00C517B3">
          <w:pgSz w:w="12240" w:h="15840" w:code="1"/>
          <w:pgMar w:top="1985" w:right="1080" w:bottom="1411" w:left="1080" w:header="720" w:footer="720" w:gutter="0"/>
          <w:cols w:space="720"/>
        </w:sectPr>
      </w:pPr>
    </w:p>
    <w:p w14:paraId="1870798F" w14:textId="77777777" w:rsidR="00C517B3" w:rsidRPr="00A540E7" w:rsidRDefault="00C517B3">
      <w:pPr>
        <w:pStyle w:val="Heading4"/>
      </w:pPr>
      <w:r w:rsidRPr="00A540E7">
        <w:lastRenderedPageBreak/>
        <w:t>Abstract</w:t>
      </w:r>
    </w:p>
    <w:p w14:paraId="2DF410BB" w14:textId="20A255FC" w:rsidR="00C517B3" w:rsidRPr="005B7CA2" w:rsidRDefault="00C517B3">
      <w:pPr>
        <w:rPr>
          <w:iCs/>
          <w:sz w:val="12"/>
          <w:szCs w:val="12"/>
        </w:rPr>
      </w:pPr>
    </w:p>
    <w:p w14:paraId="0732AF1A" w14:textId="5860AD95" w:rsidR="00C517B3" w:rsidRPr="00A26C91" w:rsidRDefault="003E43BD" w:rsidP="00B96CC6">
      <w:pPr>
        <w:pStyle w:val="BodyTextIndent"/>
        <w:ind w:firstLine="0"/>
        <w:rPr>
          <w:i w:val="0"/>
          <w:iCs/>
        </w:rPr>
      </w:pPr>
      <w:r w:rsidRPr="00A26C91">
        <w:rPr>
          <w:i w:val="0"/>
          <w:iCs/>
        </w:rPr>
        <w:t xml:space="preserve">Balancing unique </w:t>
      </w:r>
      <w:r w:rsidR="00B251C6">
        <w:rPr>
          <w:i w:val="0"/>
          <w:iCs/>
        </w:rPr>
        <w:t xml:space="preserve">acoustic </w:t>
      </w:r>
      <w:r w:rsidRPr="00A26C91">
        <w:rPr>
          <w:i w:val="0"/>
          <w:iCs/>
        </w:rPr>
        <w:t>characteristics of a speaker such as iden</w:t>
      </w:r>
      <w:bookmarkStart w:id="10" w:name="_GoBack"/>
      <w:bookmarkEnd w:id="10"/>
      <w:r w:rsidRPr="00A26C91">
        <w:rPr>
          <w:i w:val="0"/>
          <w:iCs/>
        </w:rPr>
        <w:t xml:space="preserve">tity and accent, with general </w:t>
      </w:r>
      <w:r w:rsidR="00B251C6">
        <w:rPr>
          <w:i w:val="0"/>
          <w:iCs/>
        </w:rPr>
        <w:t xml:space="preserve">acoustic </w:t>
      </w:r>
      <w:r w:rsidRPr="00A26C91">
        <w:rPr>
          <w:i w:val="0"/>
          <w:iCs/>
        </w:rPr>
        <w:t xml:space="preserve">behavior </w:t>
      </w:r>
      <w:r w:rsidR="00B251C6">
        <w:rPr>
          <w:i w:val="0"/>
          <w:iCs/>
        </w:rPr>
        <w:t xml:space="preserve">that describes </w:t>
      </w:r>
      <w:r w:rsidRPr="00A26C91">
        <w:rPr>
          <w:i w:val="0"/>
          <w:iCs/>
        </w:rPr>
        <w:t>phoneme identity, is one of the great challenges in applying n</w:t>
      </w:r>
      <w:r w:rsidR="003062F9" w:rsidRPr="00A26C91">
        <w:rPr>
          <w:i w:val="0"/>
          <w:iCs/>
        </w:rPr>
        <w:t>onparametric Bayesian</w:t>
      </w:r>
      <w:r w:rsidRPr="00A26C91">
        <w:rPr>
          <w:i w:val="0"/>
          <w:iCs/>
        </w:rPr>
        <w:t xml:space="preserve"> approaches</w:t>
      </w:r>
      <w:r w:rsidR="00DF0228">
        <w:rPr>
          <w:i w:val="0"/>
          <w:iCs/>
        </w:rPr>
        <w:t xml:space="preserve"> to speaker adaptation</w:t>
      </w:r>
      <w:r w:rsidRPr="00A26C91">
        <w:rPr>
          <w:i w:val="0"/>
          <w:iCs/>
        </w:rPr>
        <w:t>. The Dirichlet Process Mixture</w:t>
      </w:r>
      <w:r w:rsidR="007A2483" w:rsidRPr="00A26C91">
        <w:rPr>
          <w:i w:val="0"/>
          <w:iCs/>
        </w:rPr>
        <w:t xml:space="preserve"> (DPM)</w:t>
      </w:r>
      <w:r w:rsidR="00965AE6" w:rsidRPr="00A26C91">
        <w:rPr>
          <w:i w:val="0"/>
          <w:iCs/>
        </w:rPr>
        <w:t xml:space="preserve"> is a relatively new </w:t>
      </w:r>
      <w:r w:rsidR="007A2483" w:rsidRPr="00A26C91">
        <w:rPr>
          <w:i w:val="0"/>
          <w:iCs/>
        </w:rPr>
        <w:t xml:space="preserve">model </w:t>
      </w:r>
      <w:r w:rsidR="00965AE6" w:rsidRPr="00A26C91">
        <w:rPr>
          <w:i w:val="0"/>
          <w:iCs/>
        </w:rPr>
        <w:t xml:space="preserve">that </w:t>
      </w:r>
      <w:r w:rsidR="007A2483" w:rsidRPr="00A26C91">
        <w:rPr>
          <w:i w:val="0"/>
          <w:iCs/>
        </w:rPr>
        <w:t xml:space="preserve">provides an elegant framework in which </w:t>
      </w:r>
      <w:r w:rsidR="00DF0228">
        <w:rPr>
          <w:i w:val="0"/>
          <w:iCs/>
        </w:rPr>
        <w:t xml:space="preserve">individual characteristics </w:t>
      </w:r>
      <w:r w:rsidR="007A2483" w:rsidRPr="00A26C91">
        <w:rPr>
          <w:i w:val="0"/>
          <w:iCs/>
        </w:rPr>
        <w:t>can be balanced with</w:t>
      </w:r>
      <w:r w:rsidR="00DF0228">
        <w:rPr>
          <w:i w:val="0"/>
          <w:iCs/>
        </w:rPr>
        <w:t xml:space="preserve"> aggregate behavior with</w:t>
      </w:r>
      <w:r w:rsidR="007A2483" w:rsidRPr="00A26C91">
        <w:rPr>
          <w:i w:val="0"/>
          <w:iCs/>
        </w:rPr>
        <w:t xml:space="preserve">out diluting the quality of the individual models. </w:t>
      </w:r>
      <w:r w:rsidR="00965AE6" w:rsidRPr="00A26C91">
        <w:rPr>
          <w:i w:val="0"/>
          <w:iCs/>
        </w:rPr>
        <w:t>Unlike Gaussian Mixture models (GMMs), which tend</w:t>
      </w:r>
      <w:r w:rsidR="00DF0228">
        <w:rPr>
          <w:i w:val="0"/>
          <w:iCs/>
        </w:rPr>
        <w:t xml:space="preserve"> </w:t>
      </w:r>
      <w:r w:rsidR="00965AE6" w:rsidRPr="00A26C91">
        <w:rPr>
          <w:i w:val="0"/>
          <w:iCs/>
        </w:rPr>
        <w:t>to smear multimodal behavior through averaging, the DPM model attempts to preserve un</w:t>
      </w:r>
      <w:r w:rsidR="008861E1" w:rsidRPr="00A26C91">
        <w:rPr>
          <w:i w:val="0"/>
          <w:iCs/>
        </w:rPr>
        <w:t xml:space="preserve">ique behaviors through use of an infinite </w:t>
      </w:r>
      <w:r w:rsidR="008861E1" w:rsidRPr="00A26C91">
        <w:rPr>
          <w:i w:val="0"/>
        </w:rPr>
        <w:t>mixture</w:t>
      </w:r>
      <w:r w:rsidR="008861E1" w:rsidRPr="00A26C91">
        <w:rPr>
          <w:i w:val="0"/>
          <w:iCs/>
        </w:rPr>
        <w:t xml:space="preserve"> model. I</w:t>
      </w:r>
      <w:r w:rsidR="007A2483" w:rsidRPr="00A26C91">
        <w:rPr>
          <w:i w:val="0"/>
          <w:iCs/>
        </w:rPr>
        <w:t xml:space="preserve">n this paper, we present some exploratory research on applying these models to the </w:t>
      </w:r>
      <w:r w:rsidR="00965AE6" w:rsidRPr="00A26C91">
        <w:rPr>
          <w:i w:val="0"/>
          <w:iCs/>
        </w:rPr>
        <w:t xml:space="preserve">acoustic modeling component of the </w:t>
      </w:r>
      <w:r w:rsidR="007A2483" w:rsidRPr="00A26C91">
        <w:rPr>
          <w:i w:val="0"/>
          <w:iCs/>
        </w:rPr>
        <w:t>speaker adaptation problem. DPM</w:t>
      </w:r>
      <w:r w:rsidR="00B96CC6">
        <w:rPr>
          <w:i w:val="0"/>
          <w:iCs/>
        </w:rPr>
        <w:t xml:space="preserve"> based</w:t>
      </w:r>
      <w:r w:rsidR="007A2483" w:rsidRPr="00A26C91">
        <w:rPr>
          <w:i w:val="0"/>
          <w:iCs/>
        </w:rPr>
        <w:t xml:space="preserve"> model</w:t>
      </w:r>
      <w:r w:rsidR="00B96CC6">
        <w:rPr>
          <w:i w:val="0"/>
          <w:iCs/>
        </w:rPr>
        <w:t>s</w:t>
      </w:r>
      <w:r w:rsidR="007A2483" w:rsidRPr="00A26C91">
        <w:rPr>
          <w:i w:val="0"/>
          <w:iCs/>
        </w:rPr>
        <w:t xml:space="preserve"> </w:t>
      </w:r>
      <w:r w:rsidR="00B96CC6">
        <w:rPr>
          <w:i w:val="0"/>
          <w:iCs/>
        </w:rPr>
        <w:t>are</w:t>
      </w:r>
      <w:r w:rsidR="007A2483" w:rsidRPr="00A26C91">
        <w:rPr>
          <w:i w:val="0"/>
          <w:iCs/>
        </w:rPr>
        <w:t xml:space="preserve"> shown to provide </w:t>
      </w:r>
      <w:r w:rsidR="00F52519">
        <w:rPr>
          <w:i w:val="0"/>
          <w:iCs/>
        </w:rPr>
        <w:t>up to</w:t>
      </w:r>
      <w:r w:rsidR="007A2483" w:rsidRPr="00A26C91">
        <w:rPr>
          <w:i w:val="0"/>
          <w:iCs/>
        </w:rPr>
        <w:t xml:space="preserve"> 10% reduction in WER </w:t>
      </w:r>
      <w:r w:rsidR="00965AE6" w:rsidRPr="00A26C91">
        <w:rPr>
          <w:i w:val="0"/>
          <w:iCs/>
        </w:rPr>
        <w:t xml:space="preserve">over maximum likelihood linear regression (MLLR) </w:t>
      </w:r>
      <w:r w:rsidR="007A2483" w:rsidRPr="00A26C91">
        <w:rPr>
          <w:i w:val="0"/>
          <w:iCs/>
        </w:rPr>
        <w:t>on a speaker adaptation task based on the Resource Management database.</w:t>
      </w:r>
      <w:r w:rsidR="003062F9" w:rsidRPr="00A26C91">
        <w:rPr>
          <w:i w:val="0"/>
          <w:iCs/>
        </w:rPr>
        <w:t xml:space="preserve">  </w:t>
      </w:r>
    </w:p>
    <w:p w14:paraId="3E7431C4" w14:textId="77777777" w:rsidR="003062F9" w:rsidRPr="00A26C91" w:rsidRDefault="003062F9">
      <w:pPr>
        <w:pStyle w:val="BodyTextIndent"/>
        <w:ind w:firstLine="0"/>
        <w:rPr>
          <w:i w:val="0"/>
          <w:iCs/>
        </w:rPr>
      </w:pPr>
    </w:p>
    <w:p w14:paraId="1E0088A5" w14:textId="0646F96C" w:rsidR="00C517B3" w:rsidRPr="00841215" w:rsidRDefault="00C517B3" w:rsidP="00841215">
      <w:pPr>
        <w:pStyle w:val="BodyTextIndent"/>
        <w:ind w:firstLine="360"/>
        <w:rPr>
          <w:b/>
          <w:bCs/>
        </w:rPr>
      </w:pPr>
      <w:r w:rsidRPr="00A26C91">
        <w:rPr>
          <w:b/>
          <w:bCs/>
        </w:rPr>
        <w:t xml:space="preserve">Index Terms— </w:t>
      </w:r>
      <w:r w:rsidR="00E115E6" w:rsidRPr="00A26C91">
        <w:rPr>
          <w:i w:val="0"/>
          <w:iCs/>
        </w:rPr>
        <w:t>nonparametric</w:t>
      </w:r>
      <w:r w:rsidR="00D412D6" w:rsidRPr="00A26C91">
        <w:rPr>
          <w:i w:val="0"/>
          <w:iCs/>
        </w:rPr>
        <w:t xml:space="preserve"> </w:t>
      </w:r>
      <w:r w:rsidR="00E115E6" w:rsidRPr="00A26C91">
        <w:rPr>
          <w:i w:val="0"/>
          <w:iCs/>
        </w:rPr>
        <w:t>Bayesian</w:t>
      </w:r>
      <w:r w:rsidR="00D412D6" w:rsidRPr="00A26C91">
        <w:rPr>
          <w:i w:val="0"/>
          <w:iCs/>
        </w:rPr>
        <w:t xml:space="preserve"> models</w:t>
      </w:r>
      <w:r w:rsidR="00E115E6" w:rsidRPr="00A26C91">
        <w:rPr>
          <w:i w:val="0"/>
          <w:iCs/>
        </w:rPr>
        <w:t xml:space="preserve">, </w:t>
      </w:r>
      <w:r w:rsidR="00D412D6" w:rsidRPr="00A26C91">
        <w:rPr>
          <w:i w:val="0"/>
          <w:iCs/>
        </w:rPr>
        <w:t>Dirichlet Process Mixture, speaker adaptation</w:t>
      </w:r>
      <w:r w:rsidR="00E115E6" w:rsidRPr="00A26C91">
        <w:rPr>
          <w:i w:val="0"/>
          <w:iCs/>
        </w:rPr>
        <w:t xml:space="preserve"> </w:t>
      </w:r>
      <w:r w:rsidR="00CD336A" w:rsidRPr="00A26C91">
        <w:rPr>
          <w:i w:val="0"/>
          <w:iCs/>
        </w:rPr>
        <w:t xml:space="preserve"> </w:t>
      </w:r>
    </w:p>
    <w:p w14:paraId="7359BD26" w14:textId="6F4A08F8" w:rsidR="00C517B3" w:rsidRPr="00A26C91" w:rsidRDefault="00965B48" w:rsidP="00841215">
      <w:pPr>
        <w:pStyle w:val="Heading1"/>
        <w:spacing w:before="200" w:after="200"/>
      </w:pPr>
      <w:r w:rsidRPr="00A26C91">
        <w:t xml:space="preserve">  </w:t>
      </w:r>
      <w:r w:rsidR="00C517B3" w:rsidRPr="00A26C91">
        <w:t>Introduction</w:t>
      </w:r>
    </w:p>
    <w:p w14:paraId="0C2A9692" w14:textId="5C7A2A43" w:rsidR="00843ACF" w:rsidRPr="00A26C91" w:rsidRDefault="002361EB" w:rsidP="00902A59">
      <w:r>
        <w:rPr>
          <w:noProof/>
        </w:rPr>
        <mc:AlternateContent>
          <mc:Choice Requires="wps">
            <w:drawing>
              <wp:anchor distT="0" distB="0" distL="0" distR="0" simplePos="0" relativeHeight="251659264" behindDoc="0" locked="0" layoutInCell="1" allowOverlap="1" wp14:anchorId="5477B3A0" wp14:editId="1C15352B">
                <wp:simplePos x="0" y="0"/>
                <wp:positionH relativeFrom="margin">
                  <wp:posOffset>3352800</wp:posOffset>
                </wp:positionH>
                <wp:positionV relativeFrom="margin">
                  <wp:posOffset>6022340</wp:posOffset>
                </wp:positionV>
                <wp:extent cx="3043555" cy="1876425"/>
                <wp:effectExtent l="0" t="0" r="4445" b="3175"/>
                <wp:wrapSquare wrapText="bothSides"/>
                <wp:docPr id="1" name="Text Box 1"/>
                <wp:cNvGraphicFramePr/>
                <a:graphic xmlns:a="http://schemas.openxmlformats.org/drawingml/2006/main">
                  <a:graphicData uri="http://schemas.microsoft.com/office/word/2010/wordprocessingShape">
                    <wps:wsp>
                      <wps:cNvSpPr txBox="1"/>
                      <wps:spPr>
                        <a:xfrm>
                          <a:off x="0" y="0"/>
                          <a:ext cx="3043555" cy="187642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DF9E3F" w14:textId="428F9F92" w:rsidR="00D75B2B" w:rsidRDefault="00D75B2B" w:rsidP="00050DD9">
                            <w:pPr>
                              <w:jc w:val="center"/>
                            </w:pPr>
                            <w:r>
                              <w:rPr>
                                <w:noProof/>
                              </w:rPr>
                              <w:drawing>
                                <wp:inline distT="0" distB="0" distL="0" distR="0" wp14:anchorId="1AE97BDC" wp14:editId="7D64958C">
                                  <wp:extent cx="2600076" cy="147880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st.jpg"/>
                                          <pic:cNvPicPr/>
                                        </pic:nvPicPr>
                                        <pic:blipFill rotWithShape="1">
                                          <a:blip r:embed="rId9">
                                            <a:extLst>
                                              <a:ext uri="{28A0092B-C50C-407E-A947-70E740481C1C}">
                                                <a14:useLocalDpi xmlns:a14="http://schemas.microsoft.com/office/drawing/2010/main" val="0"/>
                                              </a:ext>
                                            </a:extLst>
                                          </a:blip>
                                          <a:srcRect l="7492" r="5008"/>
                                          <a:stretch/>
                                        </pic:blipFill>
                                        <pic:spPr bwMode="auto">
                                          <a:xfrm>
                                            <a:off x="0" y="0"/>
                                            <a:ext cx="2600309" cy="1478934"/>
                                          </a:xfrm>
                                          <a:prstGeom prst="rect">
                                            <a:avLst/>
                                          </a:prstGeom>
                                          <a:ln>
                                            <a:noFill/>
                                          </a:ln>
                                          <a:extLst>
                                            <a:ext uri="{53640926-AAD7-44d8-BBD7-CCE9431645EC}">
                                              <a14:shadowObscured xmlns:a14="http://schemas.microsoft.com/office/drawing/2010/main"/>
                                            </a:ext>
                                          </a:extLst>
                                        </pic:spPr>
                                      </pic:pic>
                                    </a:graphicData>
                                  </a:graphic>
                                </wp:inline>
                              </w:drawing>
                            </w:r>
                          </w:p>
                          <w:p w14:paraId="25264E2A" w14:textId="678B14A7" w:rsidR="00D75B2B" w:rsidRPr="00C8042A" w:rsidRDefault="00D75B2B" w:rsidP="007621AE">
                            <w:pPr>
                              <w:pStyle w:val="Caption"/>
                              <w:spacing w:after="0"/>
                              <w:rPr>
                                <w:b w:val="0"/>
                                <w:noProof/>
                                <w:sz w:val="18"/>
                                <w:szCs w:val="18"/>
                              </w:rPr>
                            </w:pPr>
                            <w:bookmarkStart w:id="11" w:name="_Ref178649856"/>
                            <w:proofErr w:type="gramStart"/>
                            <w:r w:rsidRPr="00F15BE2">
                              <w:rPr>
                                <w:b w:val="0"/>
                                <w:sz w:val="18"/>
                                <w:szCs w:val="18"/>
                              </w:rPr>
                              <w:t>Figure</w:t>
                            </w:r>
                            <w:r>
                              <w:rPr>
                                <w:b w:val="0"/>
                                <w:sz w:val="18"/>
                                <w:szCs w:val="18"/>
                              </w:rPr>
                              <w:t> </w:t>
                            </w:r>
                            <w:r w:rsidRPr="00F15BE2">
                              <w:rPr>
                                <w:b w:val="0"/>
                                <w:sz w:val="18"/>
                                <w:szCs w:val="18"/>
                              </w:rPr>
                              <w:fldChar w:fldCharType="begin"/>
                            </w:r>
                            <w:r w:rsidRPr="00F15BE2">
                              <w:rPr>
                                <w:b w:val="0"/>
                                <w:sz w:val="18"/>
                                <w:szCs w:val="18"/>
                              </w:rPr>
                              <w:instrText xml:space="preserve"> SEQ Figure \* ARABIC </w:instrText>
                            </w:r>
                            <w:r w:rsidRPr="00F15BE2">
                              <w:rPr>
                                <w:b w:val="0"/>
                                <w:sz w:val="18"/>
                                <w:szCs w:val="18"/>
                              </w:rPr>
                              <w:fldChar w:fldCharType="separate"/>
                            </w:r>
                            <w:r w:rsidR="008C77FF">
                              <w:rPr>
                                <w:b w:val="0"/>
                                <w:noProof/>
                                <w:sz w:val="18"/>
                                <w:szCs w:val="18"/>
                              </w:rPr>
                              <w:t>1</w:t>
                            </w:r>
                            <w:r w:rsidRPr="00F15BE2">
                              <w:rPr>
                                <w:b w:val="0"/>
                                <w:sz w:val="18"/>
                                <w:szCs w:val="18"/>
                              </w:rPr>
                              <w:fldChar w:fldCharType="end"/>
                            </w:r>
                            <w:bookmarkEnd w:id="11"/>
                            <w:r>
                              <w:rPr>
                                <w:b w:val="0"/>
                                <w:sz w:val="18"/>
                                <w:szCs w:val="18"/>
                              </w:rPr>
                              <w:t>.</w:t>
                            </w:r>
                            <w:proofErr w:type="gramEnd"/>
                            <w:r>
                              <w:rPr>
                                <w:b w:val="0"/>
                                <w:sz w:val="18"/>
                                <w:szCs w:val="18"/>
                              </w:rPr>
                              <w:t> Model complexity as function of available data in DPM base clustering: (a) 20 (b) 200 and (c) 2000 data points.</w:t>
                            </w:r>
                          </w:p>
                          <w:p w14:paraId="4D7E3838" w14:textId="77777777" w:rsidR="00D75B2B" w:rsidRDefault="00D75B2B" w:rsidP="00050DD9">
                            <w:pPr>
                              <w:ind w:left="-180"/>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264pt;margin-top:474.2pt;width:239.65pt;height:147.7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" filled="f" stroked="f">
                <v:textbox inset="0,0,0,0">
                  <w:txbxContent>
                    <w:p w14:paraId="0CDF9E3F" w14:textId="428F9F92" w:rsidR="00D75B2B" w:rsidRDefault="00D75B2B" w:rsidP="00050DD9">
                      <w:pPr>
                        <w:jc w:val="center"/>
                      </w:pPr>
                      <w:r>
                        <w:rPr>
                          <w:noProof/>
                        </w:rPr>
                        <w:drawing>
                          <wp:inline distT="0" distB="0" distL="0" distR="0" wp14:anchorId="1AE97BDC" wp14:editId="7D64958C">
                            <wp:extent cx="2600076" cy="147880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st.jpg"/>
                                    <pic:cNvPicPr/>
                                  </pic:nvPicPr>
                                  <pic:blipFill rotWithShape="1">
                                    <a:blip r:embed="rId10">
                                      <a:extLst>
                                        <a:ext uri="{28A0092B-C50C-407E-A947-70E740481C1C}">
                                          <a14:useLocalDpi xmlns:a14="http://schemas.microsoft.com/office/drawing/2010/main" val="0"/>
                                        </a:ext>
                                      </a:extLst>
                                    </a:blip>
                                    <a:srcRect l="7492" r="5008"/>
                                    <a:stretch/>
                                  </pic:blipFill>
                                  <pic:spPr bwMode="auto">
                                    <a:xfrm>
                                      <a:off x="0" y="0"/>
                                      <a:ext cx="2600309" cy="1478934"/>
                                    </a:xfrm>
                                    <a:prstGeom prst="rect">
                                      <a:avLst/>
                                    </a:prstGeom>
                                    <a:ln>
                                      <a:noFill/>
                                    </a:ln>
                                    <a:extLst>
                                      <a:ext uri="{53640926-AAD7-44d8-BBD7-CCE9431645EC}">
                                        <a14:shadowObscured xmlns:a14="http://schemas.microsoft.com/office/drawing/2010/main"/>
                                      </a:ext>
                                    </a:extLst>
                                  </pic:spPr>
                                </pic:pic>
                              </a:graphicData>
                            </a:graphic>
                          </wp:inline>
                        </w:drawing>
                      </w:r>
                    </w:p>
                    <w:p w14:paraId="25264E2A" w14:textId="678B14A7" w:rsidR="00D75B2B" w:rsidRPr="00C8042A" w:rsidRDefault="00D75B2B" w:rsidP="007621AE">
                      <w:pPr>
                        <w:pStyle w:val="Caption"/>
                        <w:spacing w:after="0"/>
                        <w:rPr>
                          <w:b w:val="0"/>
                          <w:noProof/>
                          <w:sz w:val="18"/>
                          <w:szCs w:val="18"/>
                        </w:rPr>
                      </w:pPr>
                      <w:bookmarkStart w:id="11" w:name="_Ref178649856"/>
                      <w:proofErr w:type="gramStart"/>
                      <w:r w:rsidRPr="00F15BE2">
                        <w:rPr>
                          <w:b w:val="0"/>
                          <w:sz w:val="18"/>
                          <w:szCs w:val="18"/>
                        </w:rPr>
                        <w:t>Figure</w:t>
                      </w:r>
                      <w:r>
                        <w:rPr>
                          <w:b w:val="0"/>
                          <w:sz w:val="18"/>
                          <w:szCs w:val="18"/>
                        </w:rPr>
                        <w:t> </w:t>
                      </w:r>
                      <w:r w:rsidRPr="00F15BE2">
                        <w:rPr>
                          <w:b w:val="0"/>
                          <w:sz w:val="18"/>
                          <w:szCs w:val="18"/>
                        </w:rPr>
                        <w:fldChar w:fldCharType="begin"/>
                      </w:r>
                      <w:r w:rsidRPr="00F15BE2">
                        <w:rPr>
                          <w:b w:val="0"/>
                          <w:sz w:val="18"/>
                          <w:szCs w:val="18"/>
                        </w:rPr>
                        <w:instrText xml:space="preserve"> SEQ Figure \* ARABIC </w:instrText>
                      </w:r>
                      <w:r w:rsidRPr="00F15BE2">
                        <w:rPr>
                          <w:b w:val="0"/>
                          <w:sz w:val="18"/>
                          <w:szCs w:val="18"/>
                        </w:rPr>
                        <w:fldChar w:fldCharType="separate"/>
                      </w:r>
                      <w:r w:rsidR="008C77FF">
                        <w:rPr>
                          <w:b w:val="0"/>
                          <w:noProof/>
                          <w:sz w:val="18"/>
                          <w:szCs w:val="18"/>
                        </w:rPr>
                        <w:t>1</w:t>
                      </w:r>
                      <w:r w:rsidRPr="00F15BE2">
                        <w:rPr>
                          <w:b w:val="0"/>
                          <w:sz w:val="18"/>
                          <w:szCs w:val="18"/>
                        </w:rPr>
                        <w:fldChar w:fldCharType="end"/>
                      </w:r>
                      <w:bookmarkEnd w:id="11"/>
                      <w:r>
                        <w:rPr>
                          <w:b w:val="0"/>
                          <w:sz w:val="18"/>
                          <w:szCs w:val="18"/>
                        </w:rPr>
                        <w:t>.</w:t>
                      </w:r>
                      <w:proofErr w:type="gramEnd"/>
                      <w:r>
                        <w:rPr>
                          <w:b w:val="0"/>
                          <w:sz w:val="18"/>
                          <w:szCs w:val="18"/>
                        </w:rPr>
                        <w:t> Model complexity as function of available data in DPM base clustering: (a) 20 (b) 200 and (c) 2000 data points.</w:t>
                      </w:r>
                    </w:p>
                    <w:p w14:paraId="4D7E3838" w14:textId="77777777" w:rsidR="00D75B2B" w:rsidRDefault="00D75B2B" w:rsidP="00050DD9">
                      <w:pPr>
                        <w:ind w:left="-180"/>
                      </w:pPr>
                    </w:p>
                  </w:txbxContent>
                </v:textbox>
                <w10:wrap type="square" anchorx="margin" anchory="margin"/>
              </v:shape>
            </w:pict>
          </mc:Fallback>
        </mc:AlternateContent>
      </w:r>
      <w:r w:rsidR="003243A7" w:rsidRPr="00A26C91">
        <w:t>Nonparametric Bayesian</w:t>
      </w:r>
      <w:r w:rsidR="00FD6BB8" w:rsidRPr="00A26C91">
        <w:t xml:space="preserve"> methods </w:t>
      </w:r>
      <w:r w:rsidR="003243A7" w:rsidRPr="00A26C91">
        <w:t xml:space="preserve">provide </w:t>
      </w:r>
      <w:r w:rsidR="00EA78E7" w:rsidRPr="00A26C91">
        <w:t>a mathematically elegant framework that allows</w:t>
      </w:r>
      <w:r w:rsidR="00FD6BB8" w:rsidRPr="00A26C91">
        <w:t xml:space="preserve"> inference of model structure and complexity without diluting the purity of modes or clusters </w:t>
      </w:r>
      <w:r w:rsidR="00C80310">
        <w:fldChar w:fldCharType="begin"/>
      </w:r>
      <w:r w:rsidR="00C80310">
        <w:instrText xml:space="preserve"> REF _Ref178681412 \n </w:instrText>
      </w:r>
      <w:r w:rsidR="00C80310">
        <w:fldChar w:fldCharType="separate"/>
      </w:r>
      <w:r w:rsidR="008C77FF">
        <w:rPr>
          <w:cs/>
        </w:rPr>
        <w:t>‎</w:t>
      </w:r>
      <w:r w:rsidR="008C77FF">
        <w:t>[1]</w:t>
      </w:r>
      <w:r w:rsidR="00C80310">
        <w:fldChar w:fldCharType="end"/>
      </w:r>
      <w:r w:rsidR="00FD6BB8" w:rsidRPr="00A26C91">
        <w:t xml:space="preserve">. </w:t>
      </w:r>
      <w:r w:rsidR="00DF0228">
        <w:t xml:space="preserve">Balancing unique behaviors, such as a speaker’s accent, with generalized behavior, such as an expected formant location that is tied to a phoneme’s identity, is one of the most challenging aspects of speech processing. In </w:t>
      </w:r>
      <w:r w:rsidR="00FD6BB8" w:rsidRPr="00A26C91">
        <w:t>applications</w:t>
      </w:r>
      <w:r w:rsidR="00DF0228">
        <w:t xml:space="preserve"> such as </w:t>
      </w:r>
      <w:r w:rsidR="00FD6BB8" w:rsidRPr="00A26C91">
        <w:t xml:space="preserve">speech recognition, </w:t>
      </w:r>
      <w:r w:rsidR="00DF0228">
        <w:t>t</w:t>
      </w:r>
      <w:r w:rsidR="00FD6BB8" w:rsidRPr="00A26C91">
        <w:t xml:space="preserve">he number of modalities is large and the space of potential solutions vast. For example, varying </w:t>
      </w:r>
      <w:r w:rsidR="0042025E" w:rsidRPr="00A26C91">
        <w:t>the number of s</w:t>
      </w:r>
      <w:r w:rsidR="00FD6BB8" w:rsidRPr="00A26C91">
        <w:t>t</w:t>
      </w:r>
      <w:r w:rsidR="0042025E" w:rsidRPr="00A26C91">
        <w:t xml:space="preserve">ates in </w:t>
      </w:r>
      <w:r w:rsidR="00FD6BB8" w:rsidRPr="00A26C91">
        <w:t xml:space="preserve">a </w:t>
      </w:r>
      <w:r w:rsidR="0042025E" w:rsidRPr="00A26C91">
        <w:t>hidden Markov model</w:t>
      </w:r>
      <w:r w:rsidR="00FD6BB8" w:rsidRPr="00A26C91">
        <w:t xml:space="preserve"> often tends to smear information across states rather than allow states to retain an identity modeling a specific phonetic </w:t>
      </w:r>
      <w:r w:rsidR="00843ACF" w:rsidRPr="00A26C91">
        <w:t>event. Similarly, clustering of forma</w:t>
      </w:r>
      <w:r w:rsidR="00F52519">
        <w:t>n</w:t>
      </w:r>
      <w:r w:rsidR="00843ACF" w:rsidRPr="00A26C91">
        <w:t>ts using Gaussian mixture models often results in clusters that are averaged across unrelated individual events. Such problems can be mitigated using technologies such as phonetic decision trees, but this often results in intricate and elaborate training processes.</w:t>
      </w:r>
    </w:p>
    <w:p w14:paraId="20C10632" w14:textId="219322F5" w:rsidR="000372CC" w:rsidRPr="00A26C91" w:rsidRDefault="00306E6A" w:rsidP="00E708FF">
      <w:pPr>
        <w:widowControl w:val="0"/>
        <w:ind w:firstLine="360"/>
      </w:pPr>
      <w:r>
        <w:t>The Dirichlet Process M</w:t>
      </w:r>
      <w:r w:rsidR="000372CC" w:rsidRPr="00A26C91">
        <w:t>ixture</w:t>
      </w:r>
      <w:r>
        <w:t xml:space="preserve"> (DPM) </w:t>
      </w:r>
      <w:r w:rsidR="000372CC" w:rsidRPr="00A26C91">
        <w:t xml:space="preserve">model is </w:t>
      </w:r>
      <w:r w:rsidR="0025437A">
        <w:t xml:space="preserve">a </w:t>
      </w:r>
      <w:r w:rsidR="0025437A">
        <w:lastRenderedPageBreak/>
        <w:t xml:space="preserve">popular application </w:t>
      </w:r>
      <w:r w:rsidR="000372CC" w:rsidRPr="00A26C91">
        <w:t>of nonparametric Bayesian methodologies</w:t>
      </w:r>
      <w:r>
        <w:t> </w:t>
      </w:r>
      <w:r w:rsidR="00C80310">
        <w:fldChar w:fldCharType="begin"/>
      </w:r>
      <w:r w:rsidR="00C80310">
        <w:instrText xml:space="preserve"> REF _Ref178681512 \n </w:instrText>
      </w:r>
      <w:r w:rsidR="00C80310">
        <w:fldChar w:fldCharType="separate"/>
      </w:r>
      <w:r w:rsidR="008C77FF">
        <w:rPr>
          <w:cs/>
        </w:rPr>
        <w:t>‎</w:t>
      </w:r>
      <w:r w:rsidR="008C77FF">
        <w:t>[2]</w:t>
      </w:r>
      <w:r w:rsidR="00C80310">
        <w:fldChar w:fldCharType="end"/>
      </w:r>
      <w:r>
        <w:t xml:space="preserve">. </w:t>
      </w:r>
      <w:r w:rsidR="006164DD" w:rsidRPr="00A26C91">
        <w:t xml:space="preserve">DPM provides a framework to infer </w:t>
      </w:r>
      <w:r w:rsidR="00694597" w:rsidRPr="00A26C91">
        <w:t xml:space="preserve">the </w:t>
      </w:r>
      <w:r w:rsidR="006164DD" w:rsidRPr="00A26C91">
        <w:t xml:space="preserve">number of clusters </w:t>
      </w:r>
      <w:r w:rsidR="00B251C6">
        <w:t>and t</w:t>
      </w:r>
      <w:r w:rsidR="006164DD" w:rsidRPr="00A26C91">
        <w:t>heir parameters</w:t>
      </w:r>
      <w:r w:rsidR="00B251C6">
        <w:t xml:space="preserve"> jointly</w:t>
      </w:r>
      <w:r w:rsidR="006164DD" w:rsidRPr="00A26C91">
        <w:t xml:space="preserve">. </w:t>
      </w:r>
      <w:r w:rsidR="00A42F1E" w:rsidRPr="00A26C91">
        <w:t>Furthermore,</w:t>
      </w:r>
      <w:r w:rsidR="00B251C6">
        <w:t xml:space="preserve"> DPM i</w:t>
      </w:r>
      <w:r>
        <w:t>s a d</w:t>
      </w:r>
      <w:r w:rsidR="00A42F1E" w:rsidRPr="00A26C91">
        <w:t>ata</w:t>
      </w:r>
      <w:r w:rsidR="00235FD1">
        <w:noBreakHyphen/>
      </w:r>
      <w:r w:rsidR="00A42F1E" w:rsidRPr="00A26C91">
        <w:t>driven method</w:t>
      </w:r>
      <w:r w:rsidR="00235FD1">
        <w:t>. T</w:t>
      </w:r>
      <w:r w:rsidR="00694597" w:rsidRPr="00A26C91">
        <w:t xml:space="preserve">he structure evolves as more data become available. </w:t>
      </w:r>
      <w:fldSimple w:instr=" REF _Ref178649856 ">
        <w:r w:rsidR="008C77FF" w:rsidRPr="0098452F">
          <w:t>Figure 1</w:t>
        </w:r>
      </w:fldSimple>
      <w:r w:rsidR="007621AE" w:rsidRPr="00B10EA7">
        <w:t xml:space="preserve"> </w:t>
      </w:r>
      <w:r w:rsidR="00B251C6" w:rsidRPr="00B10EA7">
        <w:t>demonstrates</w:t>
      </w:r>
      <w:r w:rsidR="00B251C6">
        <w:t xml:space="preserve"> </w:t>
      </w:r>
      <w:r w:rsidR="007621AE">
        <w:t xml:space="preserve">this phenomenon </w:t>
      </w:r>
      <w:r w:rsidR="00B251C6">
        <w:t xml:space="preserve">using a simulation in which the </w:t>
      </w:r>
      <w:r w:rsidR="007621AE">
        <w:t xml:space="preserve">amount of data changes from 20 to 2000 data points and </w:t>
      </w:r>
      <w:r w:rsidR="00235FD1">
        <w:t xml:space="preserve">the </w:t>
      </w:r>
      <w:r w:rsidR="007621AE">
        <w:t xml:space="preserve">corresponding discovered clusters </w:t>
      </w:r>
      <w:r w:rsidR="00B251C6">
        <w:t xml:space="preserve">increase </w:t>
      </w:r>
      <w:r w:rsidR="007621AE">
        <w:t>from one to three</w:t>
      </w:r>
      <w:r w:rsidR="00B251C6">
        <w:t xml:space="preserve">. </w:t>
      </w:r>
      <w:r w:rsidR="006E5775" w:rsidRPr="00A26C91">
        <w:t>Because of this adaptability to the amount of available data the probability of over</w:t>
      </w:r>
      <w:r w:rsidR="006D7779">
        <w:t>-</w:t>
      </w:r>
      <w:r w:rsidR="006E5775" w:rsidRPr="00A26C91">
        <w:t>fitting or under</w:t>
      </w:r>
      <w:r w:rsidR="006D7779">
        <w:t>-</w:t>
      </w:r>
      <w:r w:rsidR="00E70529" w:rsidRPr="00A26C91">
        <w:t xml:space="preserve">fitting </w:t>
      </w:r>
      <w:r w:rsidR="00B251C6">
        <w:t>is significantly reduced</w:t>
      </w:r>
      <w:r w:rsidR="00E70529" w:rsidRPr="00A26C91">
        <w:t>.</w:t>
      </w:r>
    </w:p>
    <w:p w14:paraId="2B51EE51" w14:textId="3119237D" w:rsidR="00306E6A" w:rsidRDefault="00306E6A" w:rsidP="00A26C91">
      <w:pPr>
        <w:ind w:firstLine="360"/>
      </w:pPr>
      <w:r>
        <w:t>Dirichlet processes have been previously successfully applied to language modeling problems in speech recognition </w:t>
      </w:r>
      <w:r w:rsidR="00A877A5">
        <w:fldChar w:fldCharType="begin"/>
      </w:r>
      <w:r w:rsidR="00A877A5">
        <w:instrText xml:space="preserve"> REF _Ref177521410 \r </w:instrText>
      </w:r>
      <w:r w:rsidR="00A877A5">
        <w:fldChar w:fldCharType="separate"/>
      </w:r>
      <w:r w:rsidR="008C77FF">
        <w:rPr>
          <w:cs/>
        </w:rPr>
        <w:t>‎</w:t>
      </w:r>
      <w:r w:rsidR="008C77FF">
        <w:t>[3]</w:t>
      </w:r>
      <w:r w:rsidR="00A877A5">
        <w:fldChar w:fldCharType="end"/>
      </w:r>
      <w:r>
        <w:t xml:space="preserve">. However, they have not been extensively applied to the acoustic modeling problem due, in part, to the computational issues involved in parameter estimation. Recent advances in fast computational methods, such as </w:t>
      </w:r>
      <w:r w:rsidR="00384A32" w:rsidRPr="00A26C91">
        <w:t>variational inference methods</w:t>
      </w:r>
      <w:r>
        <w:t> </w:t>
      </w:r>
      <w:r w:rsidR="00C80310">
        <w:fldChar w:fldCharType="begin"/>
      </w:r>
      <w:r w:rsidR="00C80310">
        <w:instrText xml:space="preserve"> REF _Ref178681539 \n </w:instrText>
      </w:r>
      <w:r w:rsidR="00C80310">
        <w:fldChar w:fldCharType="separate"/>
      </w:r>
      <w:r w:rsidR="008C77FF">
        <w:rPr>
          <w:cs/>
        </w:rPr>
        <w:t>‎</w:t>
      </w:r>
      <w:r w:rsidR="008C77FF">
        <w:t>[4]</w:t>
      </w:r>
      <w:r w:rsidR="00C80310">
        <w:fldChar w:fldCharType="end"/>
      </w:r>
      <w:r>
        <w:t xml:space="preserve">, have enabled application to </w:t>
      </w:r>
      <w:r w:rsidR="00C8042A">
        <w:t>computationally intensive</w:t>
      </w:r>
      <w:r>
        <w:t xml:space="preserve"> tasks such as acoustic training.</w:t>
      </w:r>
    </w:p>
    <w:p w14:paraId="5F2E7CA3" w14:textId="3808AEE7" w:rsidR="00ED5945" w:rsidRDefault="00306E6A" w:rsidP="00475E78">
      <w:pPr>
        <w:ind w:firstLine="360"/>
      </w:pPr>
      <w:r>
        <w:t xml:space="preserve">As a proof of concept, we </w:t>
      </w:r>
      <w:r w:rsidR="002361EB">
        <w:t xml:space="preserve">investigated </w:t>
      </w:r>
      <w:r>
        <w:t>the use of the DPM model for speaker adaptation. Specifically, we explore</w:t>
      </w:r>
      <w:r w:rsidR="002361EB">
        <w:t>d</w:t>
      </w:r>
      <w:r>
        <w:t xml:space="preserve"> </w:t>
      </w:r>
      <w:r w:rsidR="00E70529" w:rsidRPr="00A26C91">
        <w:t xml:space="preserve">replacing </w:t>
      </w:r>
      <w:r>
        <w:t xml:space="preserve">the process of building </w:t>
      </w:r>
      <w:r w:rsidR="00E70529" w:rsidRPr="00A26C91">
        <w:t>regression tree</w:t>
      </w:r>
      <w:r>
        <w:t>s</w:t>
      </w:r>
      <w:r w:rsidR="00E70529" w:rsidRPr="00A26C91">
        <w:t xml:space="preserve"> in a maximum likelihood speaker adaption (MLLR)</w:t>
      </w:r>
      <w:r>
        <w:t xml:space="preserve"> system </w:t>
      </w:r>
      <w:r w:rsidR="00A877A5">
        <w:fldChar w:fldCharType="begin"/>
      </w:r>
      <w:r w:rsidR="00A877A5">
        <w:instrText xml:space="preserve"> REF _Ref177475842 \r </w:instrText>
      </w:r>
      <w:r w:rsidR="00A877A5">
        <w:fldChar w:fldCharType="separate"/>
      </w:r>
      <w:r w:rsidR="008C77FF">
        <w:rPr>
          <w:cs/>
        </w:rPr>
        <w:t>‎</w:t>
      </w:r>
      <w:r w:rsidR="008C77FF">
        <w:t>[5]</w:t>
      </w:r>
      <w:r w:rsidR="00A877A5">
        <w:fldChar w:fldCharType="end"/>
      </w:r>
      <w:r>
        <w:t xml:space="preserve"> with a DPM-based model</w:t>
      </w:r>
      <w:r w:rsidR="00E70529" w:rsidRPr="00A26C91">
        <w:t>.</w:t>
      </w:r>
      <w:r w:rsidR="006F19D8" w:rsidRPr="00A26C91">
        <w:t xml:space="preserve"> </w:t>
      </w:r>
      <w:r>
        <w:t xml:space="preserve">This is a task well-suited to the DPM model because acoustic model adaptation involves gradually adapting Gaussian means trained on large amounts of data to speaker-specific means. </w:t>
      </w:r>
      <w:r w:rsidR="0064171D">
        <w:t>All e</w:t>
      </w:r>
      <w:r w:rsidR="00A26C91" w:rsidRPr="00A26C91">
        <w:t xml:space="preserve">xperiments have </w:t>
      </w:r>
      <w:r>
        <w:t xml:space="preserve">been </w:t>
      </w:r>
      <w:r w:rsidR="00A26C91" w:rsidRPr="00A26C91">
        <w:t xml:space="preserve">designed using </w:t>
      </w:r>
      <w:r>
        <w:t xml:space="preserve">the </w:t>
      </w:r>
      <w:r w:rsidR="004E1F3D">
        <w:t xml:space="preserve">DARPA 1000-word </w:t>
      </w:r>
      <w:r>
        <w:t>Resource M</w:t>
      </w:r>
      <w:r w:rsidR="00A26C91" w:rsidRPr="00A26C91">
        <w:t>anagement</w:t>
      </w:r>
      <w:r>
        <w:t> </w:t>
      </w:r>
      <w:r w:rsidR="00A26C91" w:rsidRPr="00A26C91">
        <w:t xml:space="preserve">(RM) </w:t>
      </w:r>
      <w:r w:rsidR="004E1F3D">
        <w:t>task </w:t>
      </w:r>
      <w:r w:rsidR="00A877A5">
        <w:fldChar w:fldCharType="begin"/>
      </w:r>
      <w:r w:rsidR="00A877A5">
        <w:instrText xml:space="preserve"> REF _Ref177522207 \r </w:instrText>
      </w:r>
      <w:r w:rsidR="00A877A5">
        <w:fldChar w:fldCharType="separate"/>
      </w:r>
      <w:r w:rsidR="008C77FF">
        <w:rPr>
          <w:cs/>
        </w:rPr>
        <w:t>‎</w:t>
      </w:r>
      <w:r w:rsidR="008C77FF">
        <w:t>[6]</w:t>
      </w:r>
      <w:r w:rsidR="00A877A5">
        <w:fldChar w:fldCharType="end"/>
      </w:r>
      <w:r w:rsidR="004E1F3D">
        <w:t xml:space="preserve"> and the HTK speech recognizer </w:t>
      </w:r>
      <w:r w:rsidR="00C80310">
        <w:fldChar w:fldCharType="begin"/>
      </w:r>
      <w:r w:rsidR="00C80310">
        <w:instrText xml:space="preserve"> REF _Ref178520072 \n </w:instrText>
      </w:r>
      <w:r w:rsidR="00C80310">
        <w:fldChar w:fldCharType="separate"/>
      </w:r>
      <w:r w:rsidR="008C77FF">
        <w:rPr>
          <w:cs/>
        </w:rPr>
        <w:t>‎</w:t>
      </w:r>
      <w:r w:rsidR="008C77FF">
        <w:t>[7]</w:t>
      </w:r>
      <w:r w:rsidR="00C80310">
        <w:fldChar w:fldCharType="end"/>
      </w:r>
      <w:r w:rsidR="004E1F3D">
        <w:t>.</w:t>
      </w:r>
      <w:r w:rsidR="004E1F0E">
        <w:t xml:space="preserve"> We have used a </w:t>
      </w:r>
      <w:r w:rsidR="008963ED">
        <w:t>publicly available MATLAB</w:t>
      </w:r>
      <w:r w:rsidR="004E1F0E">
        <w:t xml:space="preserve"> library</w:t>
      </w:r>
      <w:r w:rsidR="008963ED">
        <w:t> </w:t>
      </w:r>
      <w:r w:rsidR="004E1F0E">
        <w:t>[8] for variational inference.</w:t>
      </w:r>
    </w:p>
    <w:p w14:paraId="5CAD4C91" w14:textId="35E7A45C" w:rsidR="00BC3441" w:rsidRDefault="004E1F3D" w:rsidP="002D4789">
      <w:pPr>
        <w:pStyle w:val="Heading1"/>
        <w:spacing w:after="200"/>
      </w:pPr>
      <w:r>
        <w:lastRenderedPageBreak/>
        <w:t xml:space="preserve">  </w:t>
      </w:r>
      <w:r w:rsidR="00902A59">
        <w:t>D</w:t>
      </w:r>
      <w:r w:rsidR="00BF1F94" w:rsidRPr="00902A59">
        <w:t>IRICHLET</w:t>
      </w:r>
      <w:r w:rsidR="00651FE8">
        <w:t xml:space="preserve"> Process</w:t>
      </w:r>
      <w:r w:rsidR="00BF1F94" w:rsidRPr="00A540E7">
        <w:rPr>
          <w:b w:val="0"/>
          <w:caps w:val="0"/>
        </w:rPr>
        <w:t xml:space="preserve"> </w:t>
      </w:r>
      <w:r w:rsidR="00BF1F94" w:rsidRPr="00514213">
        <w:rPr>
          <w:bCs w:val="0"/>
          <w:caps w:val="0"/>
        </w:rPr>
        <w:t>MIXTURE MODELS</w:t>
      </w:r>
    </w:p>
    <w:p w14:paraId="11233FEF" w14:textId="62823642" w:rsidR="00651FE8" w:rsidRDefault="00772241" w:rsidP="00651FE8">
      <w:r>
        <w:t>The traditional solution to d</w:t>
      </w:r>
      <w:r w:rsidR="00D80250">
        <w:t xml:space="preserve">etermining the underlying distribution of </w:t>
      </w:r>
      <w:r>
        <w:t>some observed d</w:t>
      </w:r>
      <w:r w:rsidR="00D80250">
        <w:t>ata is to assume a finite exponential mixture model and infer the parameters. However, the number of components (clusters</w:t>
      </w:r>
      <w:r w:rsidR="00651FE8">
        <w:t xml:space="preserve">) </w:t>
      </w:r>
      <w:r>
        <w:t xml:space="preserve">must </w:t>
      </w:r>
      <w:r w:rsidR="00D80250">
        <w:t xml:space="preserve">be determined using computationally expensive model selection methods </w:t>
      </w:r>
      <w:r w:rsidR="00A877A5">
        <w:fldChar w:fldCharType="begin"/>
      </w:r>
      <w:r w:rsidR="00A877A5">
        <w:instrText xml:space="preserve"> REF _Ref177619303 \n </w:instrText>
      </w:r>
      <w:r w:rsidR="00A877A5">
        <w:fldChar w:fldCharType="separate"/>
      </w:r>
      <w:r w:rsidR="008C77FF">
        <w:rPr>
          <w:cs/>
        </w:rPr>
        <w:t>‎</w:t>
      </w:r>
      <w:r w:rsidR="008C77FF">
        <w:t>[1]</w:t>
      </w:r>
      <w:r w:rsidR="00A877A5">
        <w:fldChar w:fldCharType="end"/>
      </w:r>
      <w:r w:rsidR="00A877A5">
        <w:fldChar w:fldCharType="begin"/>
      </w:r>
      <w:r w:rsidR="00A877A5">
        <w:instrText xml:space="preserve"> REF _Ref177619332 \n </w:instrText>
      </w:r>
      <w:r w:rsidR="00A877A5">
        <w:fldChar w:fldCharType="separate"/>
      </w:r>
      <w:r w:rsidR="008C77FF">
        <w:rPr>
          <w:cs/>
        </w:rPr>
        <w:t>‎</w:t>
      </w:r>
      <w:r w:rsidR="008C77FF">
        <w:t>[2]</w:t>
      </w:r>
      <w:r w:rsidR="00A877A5">
        <w:fldChar w:fldCharType="end"/>
      </w:r>
      <w:r w:rsidR="00D80250">
        <w:t xml:space="preserve">. </w:t>
      </w:r>
      <w:r>
        <w:t xml:space="preserve">Results have been marginal at best and the clusters often do not capture the underlying characteristics of the data, but rather simply minimize some global distortion measure. </w:t>
      </w:r>
      <w:r w:rsidR="00651FE8">
        <w:t xml:space="preserve">An alternative solution </w:t>
      </w:r>
      <w:r>
        <w:t>that attempts to preserve underlying modalities is the Dirichlet Process M</w:t>
      </w:r>
      <w:r w:rsidR="00651FE8">
        <w:t>ixture</w:t>
      </w:r>
      <w:r>
        <w:t xml:space="preserve"> (DPM) </w:t>
      </w:r>
      <w:r w:rsidR="00651FE8">
        <w:t xml:space="preserve">model. </w:t>
      </w:r>
    </w:p>
    <w:p w14:paraId="18DBFBBF" w14:textId="1A3A9E5D" w:rsidR="00580C81" w:rsidRDefault="00772241" w:rsidP="00E860A8">
      <w:pPr>
        <w:spacing w:after="120"/>
        <w:ind w:firstLine="360"/>
      </w:pPr>
      <w:r>
        <w:t>T</w:t>
      </w:r>
      <w:r w:rsidR="00651FE8" w:rsidRPr="00A540E7">
        <w:t>he general form of a K-component mixture model</w:t>
      </w:r>
      <w:r>
        <w:t xml:space="preserve"> is:</w:t>
      </w:r>
      <w:r w:rsidR="00F81FC9">
        <w:t xml:space="preserve"> </w:t>
      </w:r>
    </w:p>
    <w:p w14:paraId="3877527D" w14:textId="5716246E" w:rsidR="0038211B" w:rsidRDefault="00236705" w:rsidP="0038211B">
      <w:pPr>
        <w:jc w:val="right"/>
      </w:pPr>
      <w:r w:rsidRPr="00A540E7">
        <w:rPr>
          <w:position w:val="-24"/>
        </w:rPr>
        <w:object w:dxaOrig="3040" w:dyaOrig="580" w14:anchorId="426AAC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pt;height:29.5pt" o:ole="">
            <v:imagedata r:id="rId11" o:title=""/>
          </v:shape>
          <o:OLEObject Type="Embed" ProgID="Equation.DSMT4" ShapeID="_x0000_i1025" DrawAspect="Content" ObjectID="_1268678535" r:id="rId12"/>
        </w:object>
      </w:r>
      <w:r w:rsidR="00561952">
        <w:tab/>
      </w:r>
      <w:r w:rsidR="00772241">
        <w:t> .</w:t>
      </w:r>
      <w:r w:rsidR="00561952">
        <w:t xml:space="preserve">             (1)</w:t>
      </w:r>
    </w:p>
    <w:p w14:paraId="0235475C" w14:textId="1FD985E1" w:rsidR="00651FE8" w:rsidRDefault="00772241" w:rsidP="00E860A8">
      <w:pPr>
        <w:spacing w:before="120" w:after="120"/>
      </w:pPr>
      <w:r w:rsidRPr="00A540E7">
        <w:t>In this formulation,</w:t>
      </w:r>
      <w:r w:rsidRPr="00236705">
        <w:rPr>
          <w:position w:val="-10"/>
        </w:rPr>
        <w:object w:dxaOrig="279" w:dyaOrig="300" w14:anchorId="55DA128D">
          <v:shape id="_x0000_i1026" type="#_x0000_t75" style="width:13.5pt;height:14.5pt" o:ole="">
            <v:imagedata r:id="rId13" o:title=""/>
          </v:shape>
          <o:OLEObject Type="Embed" ProgID="Equation.DSMT4" ShapeID="_x0000_i1026" DrawAspect="Content" ObjectID="_1268678536" r:id="rId14"/>
        </w:object>
      </w:r>
      <w:r w:rsidRPr="00A540E7">
        <w:t>are the mixing proportions and must be positive and sum to one,</w:t>
      </w:r>
      <w:r w:rsidRPr="00236705">
        <w:rPr>
          <w:position w:val="-10"/>
        </w:rPr>
        <w:object w:dxaOrig="220" w:dyaOrig="300" w14:anchorId="2A0690FA">
          <v:shape id="_x0000_i1027" type="#_x0000_t75" style="width:10.5pt;height:14.5pt" o:ole="">
            <v:imagedata r:id="rId15" o:title=""/>
          </v:shape>
          <o:OLEObject Type="Embed" ProgID="Equation.DSMT4" ShapeID="_x0000_i1027" DrawAspect="Content" ObjectID="_1268678537" r:id="rId16"/>
        </w:object>
      </w:r>
      <w:r w:rsidRPr="00A540E7">
        <w:t>is usually a parametric distribution</w:t>
      </w:r>
      <w:r>
        <w:t xml:space="preserve"> (i.e. Gaussian) with parameter</w:t>
      </w:r>
      <w:r w:rsidR="000238B8">
        <w:t>s </w:t>
      </w:r>
      <w:r w:rsidRPr="00236705">
        <w:rPr>
          <w:position w:val="-10"/>
        </w:rPr>
        <w:object w:dxaOrig="240" w:dyaOrig="300" w14:anchorId="58F493EC">
          <v:shape id="_x0000_i1028" type="#_x0000_t75" style="width:11.5pt;height:14.5pt" o:ole="">
            <v:imagedata r:id="rId17" o:title=""/>
          </v:shape>
          <o:OLEObject Type="Embed" ProgID="Equation.DSMT4" ShapeID="_x0000_i1028" DrawAspect="Content" ObjectID="_1268678538" r:id="rId18"/>
        </w:object>
      </w:r>
      <w:r w:rsidRPr="00A540E7">
        <w:t>.</w:t>
      </w:r>
      <w:r>
        <w:t xml:space="preserve"> </w:t>
      </w:r>
      <w:r w:rsidR="00F81FC9" w:rsidRPr="00F81FC9">
        <w:t>The finite mixture model can be expr</w:t>
      </w:r>
      <w:r w:rsidR="00F81FC9">
        <w:t xml:space="preserve">essed as a hierarchical model </w:t>
      </w:r>
      <w:r w:rsidR="00A877A5">
        <w:fldChar w:fldCharType="begin"/>
      </w:r>
      <w:r w:rsidR="00A877A5">
        <w:instrText xml:space="preserve"> REF _Ref177619303 \n </w:instrText>
      </w:r>
      <w:r w:rsidR="00A877A5">
        <w:fldChar w:fldCharType="separate"/>
      </w:r>
      <w:r w:rsidR="008C77FF">
        <w:rPr>
          <w:cs/>
        </w:rPr>
        <w:t>‎</w:t>
      </w:r>
      <w:r w:rsidR="008C77FF">
        <w:t>[1]</w:t>
      </w:r>
      <w:r w:rsidR="00A877A5">
        <w:fldChar w:fldCharType="end"/>
      </w:r>
      <w:r w:rsidR="003C0DD5">
        <w:t>:</w:t>
      </w:r>
    </w:p>
    <w:p w14:paraId="70769A33" w14:textId="522E7B62" w:rsidR="00561952" w:rsidRDefault="00841215" w:rsidP="006A5D52">
      <w:pPr>
        <w:ind w:firstLine="360"/>
        <w:jc w:val="right"/>
      </w:pPr>
      <w:r w:rsidRPr="00841215">
        <w:rPr>
          <w:position w:val="-112"/>
          <w:sz w:val="18"/>
          <w:szCs w:val="18"/>
        </w:rPr>
        <w:object w:dxaOrig="1800" w:dyaOrig="2220" w14:anchorId="3EA6E975">
          <v:shape id="_x0000_i1029" type="#_x0000_t75" style="width:90.5pt;height:111pt" o:ole="">
            <v:imagedata r:id="rId19" o:title=""/>
          </v:shape>
          <o:OLEObject Type="Embed" ProgID="Equation.3" ShapeID="_x0000_i1029" DrawAspect="Content" ObjectID="_1268678539" r:id="rId20"/>
        </w:object>
      </w:r>
      <w:r w:rsidR="00F81FC9" w:rsidRPr="005B7CA2">
        <w:rPr>
          <w:sz w:val="18"/>
          <w:szCs w:val="18"/>
        </w:rPr>
        <w:tab/>
      </w:r>
      <w:r w:rsidR="00F81FC9" w:rsidRPr="003C0DD5">
        <w:t xml:space="preserve">         </w:t>
      </w:r>
      <w:r w:rsidR="00E12DAD" w:rsidRPr="003C0DD5">
        <w:t xml:space="preserve">              </w:t>
      </w:r>
      <w:r w:rsidR="00F81FC9" w:rsidRPr="003C0DD5">
        <w:t xml:space="preserve">          (2)</w:t>
      </w:r>
    </w:p>
    <w:p w14:paraId="7F9682E3" w14:textId="57BA098D" w:rsidR="00EB2CEC" w:rsidRDefault="00F81FC9" w:rsidP="00280CEE">
      <w:pPr>
        <w:spacing w:before="120"/>
      </w:pPr>
      <w:r w:rsidRPr="00A540E7">
        <w:t>In this formulation α is pseudocount hyper</w:t>
      </w:r>
      <w:r w:rsidR="00A67719">
        <w:t>-</w:t>
      </w:r>
      <w:r w:rsidR="00D12ADE">
        <w:t>parameter of Dirichlet priors.</w:t>
      </w:r>
      <w:r w:rsidR="001C4E48">
        <w:t xml:space="preserve"> </w:t>
      </w:r>
      <w:r w:rsidRPr="00A540E7">
        <w:fldChar w:fldCharType="begin"/>
      </w:r>
      <w:r w:rsidRPr="00A540E7">
        <w:instrText xml:space="preserve"> QUOTE </w:instrText>
      </w:r>
      <m:oMath>
        <m:r>
          <m:rPr>
            <m:sty m:val="p"/>
          </m:rPr>
          <w:rPr>
            <w:rFonts w:ascii="Cambria Math" w:hAnsi="Cambria Math"/>
          </w:rPr>
          <m:t>H</m:t>
        </m:r>
      </m:oMath>
      <w:r w:rsidRPr="00A540E7">
        <w:instrText xml:space="preserve"> </w:instrText>
      </w:r>
      <w:r w:rsidRPr="00A540E7">
        <w:fldChar w:fldCharType="separate"/>
      </w:r>
      <w:r w:rsidR="00D12ADE" w:rsidRPr="00A540E7">
        <w:rPr>
          <w:position w:val="-4"/>
        </w:rPr>
        <w:object w:dxaOrig="260" w:dyaOrig="220" w14:anchorId="52EADB9C">
          <v:shape id="_x0000_i1030" type="#_x0000_t75" style="width:12.5pt;height:10.5pt" o:ole="">
            <v:imagedata r:id="rId21" o:title=""/>
          </v:shape>
          <o:OLEObject Type="Embed" ProgID="Equation.DSMT4" ShapeID="_x0000_i1030" DrawAspect="Content" ObjectID="_1268678540" r:id="rId22"/>
        </w:object>
      </w:r>
      <w:r w:rsidRPr="00A540E7">
        <w:fldChar w:fldCharType="end"/>
      </w:r>
      <w:r w:rsidR="001C4E48">
        <w:t xml:space="preserve"> </w:t>
      </w:r>
      <w:proofErr w:type="gramStart"/>
      <w:r w:rsidRPr="00A540E7">
        <w:t>is</w:t>
      </w:r>
      <w:proofErr w:type="gramEnd"/>
      <w:r w:rsidRPr="00A540E7">
        <w:t xml:space="preserve"> the prior distribution over the parameters</w:t>
      </w:r>
      <w:r w:rsidR="00D12ADE" w:rsidRPr="00D12ADE">
        <w:rPr>
          <w:position w:val="-10"/>
        </w:rPr>
        <w:object w:dxaOrig="240" w:dyaOrig="300" w14:anchorId="636762C9">
          <v:shape id="_x0000_i1031" type="#_x0000_t75" style="width:11.5pt;height:14.5pt" o:ole="">
            <v:imagedata r:id="rId23" o:title=""/>
          </v:shape>
          <o:OLEObject Type="Embed" ProgID="Equation.DSMT4" ShapeID="_x0000_i1031" DrawAspect="Content" ObjectID="_1268678541" r:id="rId24"/>
        </w:object>
      </w:r>
      <w:r w:rsidRPr="00A540E7">
        <w:fldChar w:fldCharType="begin"/>
      </w:r>
      <w:r w:rsidRPr="00A540E7">
        <w:instrText xml:space="preserve"> QUOTE </w:instrText>
      </w:r>
      <m:oMath>
        <m:sSub>
          <m:sSubPr>
            <m:ctrlPr>
              <w:rPr>
                <w:rFonts w:ascii="Cambria Math" w:hAnsi="Cambria Math"/>
                <w:i/>
              </w:rPr>
            </m:ctrlPr>
          </m:sSubPr>
          <m:e>
            <m:r>
              <m:rPr>
                <m:sty m:val="p"/>
              </m:rPr>
              <w:rPr>
                <w:rFonts w:ascii="Cambria Math" w:hAnsi="Cambria Math"/>
              </w:rPr>
              <m:t xml:space="preserve"> θ</m:t>
            </m:r>
          </m:e>
          <m:sub>
            <m:r>
              <m:rPr>
                <m:sty m:val="p"/>
              </m:rPr>
              <w:rPr>
                <w:rFonts w:ascii="Cambria Math" w:hAnsi="Cambria Math"/>
              </w:rPr>
              <m:t>k</m:t>
            </m:r>
          </m:sub>
        </m:sSub>
      </m:oMath>
      <w:r w:rsidRPr="00A540E7">
        <w:instrText xml:space="preserve"> </w:instrText>
      </w:r>
      <w:r w:rsidRPr="00A540E7">
        <w:fldChar w:fldCharType="end"/>
      </w:r>
      <w:r w:rsidR="004927AC">
        <w:t xml:space="preserve">and </w:t>
      </w:r>
      <w:r w:rsidR="004927AC">
        <w:rPr>
          <w:rFonts w:ascii="Cambria Math" w:hAnsi="Cambria Math"/>
        </w:rPr>
        <w:t xml:space="preserve">δ is the Kronecker delta function. </w:t>
      </w:r>
      <w:r w:rsidR="007621AE">
        <w:t xml:space="preserve"> </w:t>
      </w:r>
      <w:r w:rsidR="003C0DD5">
        <w:t>For a Gaussian mixture model,</w:t>
      </w:r>
      <w:r w:rsidR="00280CEE">
        <w:t xml:space="preserve"> </w:t>
      </w:r>
      <w:r w:rsidR="00280CEE" w:rsidRPr="00280CEE">
        <w:rPr>
          <w:position w:val="-10"/>
        </w:rPr>
        <w:object w:dxaOrig="1160" w:dyaOrig="300" w14:anchorId="0D506366">
          <v:shape id="_x0000_i1032" type="#_x0000_t75" style="width:58.5pt;height:15pt" o:ole="">
            <v:imagedata r:id="rId25" o:title=""/>
          </v:shape>
          <o:OLEObject Type="Embed" ProgID="Equation.DSMT4" ShapeID="_x0000_i1032" DrawAspect="Content" ObjectID="_1268678542" r:id="rId26"/>
        </w:object>
      </w:r>
      <w:r w:rsidR="00EB2CEC" w:rsidRPr="00A540E7">
        <w:fldChar w:fldCharType="begin"/>
      </w:r>
      <w:r w:rsidR="00EB2CEC" w:rsidRPr="00A540E7">
        <w:instrText xml:space="preserve"> QUOTE </w:instrText>
      </w:r>
      <m:oMath>
        <m:sSub>
          <m:sSubPr>
            <m:ctrlPr>
              <w:rPr>
                <w:rFonts w:ascii="Cambria Math" w:hAnsi="Cambria Math"/>
                <w:i/>
              </w:rPr>
            </m:ctrlPr>
          </m:sSubPr>
          <m:e>
            <m:r>
              <m:rPr>
                <m:sty m:val="p"/>
              </m:rPr>
              <w:rPr>
                <w:rFonts w:ascii="Cambria Math" w:hAnsi="Cambria Math"/>
              </w:rPr>
              <m:t>θ</m:t>
            </m:r>
          </m:e>
          <m:sub>
            <m:r>
              <m:rPr>
                <m:sty m:val="p"/>
              </m:rPr>
              <w:rPr>
                <w:rFonts w:ascii="Cambria Math" w:hAnsi="Cambria Math"/>
              </w:rPr>
              <m:t>k</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μ</m:t>
            </m:r>
          </m:e>
          <m:sub>
            <m:r>
              <m:rPr>
                <m:sty m:val="p"/>
              </m:rPr>
              <w:rPr>
                <w:rFonts w:ascii="Cambria Math" w:hAnsi="Cambria Math"/>
              </w:rPr>
              <m:t>k</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Λ</m:t>
            </m:r>
          </m:e>
          <m:sub>
            <m:r>
              <m:rPr>
                <m:sty m:val="p"/>
              </m:rPr>
              <w:rPr>
                <w:rFonts w:ascii="Cambria Math" w:hAnsi="Cambria Math"/>
              </w:rPr>
              <m:t>k</m:t>
            </m:r>
          </m:sub>
        </m:sSub>
        <m:r>
          <m:rPr>
            <m:sty m:val="p"/>
          </m:rPr>
          <w:rPr>
            <w:rFonts w:ascii="Cambria Math" w:hAnsi="Cambria Math"/>
          </w:rPr>
          <m:t>}</m:t>
        </m:r>
      </m:oMath>
      <w:r w:rsidR="00EB2CEC" w:rsidRPr="00A540E7">
        <w:instrText xml:space="preserve"> </w:instrText>
      </w:r>
      <w:r w:rsidR="00EB2CEC" w:rsidRPr="00A540E7">
        <w:fldChar w:fldCharType="end"/>
      </w:r>
      <w:r w:rsidR="001C4E48">
        <w:t xml:space="preserve"> w</w:t>
      </w:r>
      <w:r w:rsidR="00EB2CEC" w:rsidRPr="00A540E7">
        <w:t xml:space="preserve">here </w:t>
      </w:r>
      <w:r w:rsidR="00280CEE" w:rsidRPr="00280CEE">
        <w:rPr>
          <w:position w:val="-10"/>
        </w:rPr>
        <w:object w:dxaOrig="260" w:dyaOrig="300" w14:anchorId="23AFD9C0">
          <v:shape id="_x0000_i1033" type="#_x0000_t75" style="width:13pt;height:15.5pt" o:ole="">
            <v:imagedata r:id="rId27" o:title=""/>
          </v:shape>
          <o:OLEObject Type="Embed" ProgID="Equation.DSMT4" ShapeID="_x0000_i1033" DrawAspect="Content" ObjectID="_1268678543" r:id="rId28"/>
        </w:object>
      </w:r>
      <w:r w:rsidR="00EB2CEC" w:rsidRPr="00A540E7">
        <w:fldChar w:fldCharType="begin"/>
      </w:r>
      <w:r w:rsidR="00EB2CEC" w:rsidRPr="00A540E7">
        <w:instrText xml:space="preserve"> QUOTE </w:instrText>
      </w:r>
      <m:oMath>
        <m:sSub>
          <m:sSubPr>
            <m:ctrlPr>
              <w:rPr>
                <w:rFonts w:ascii="Cambria Math" w:hAnsi="Cambria Math"/>
                <w:i/>
              </w:rPr>
            </m:ctrlPr>
          </m:sSubPr>
          <m:e>
            <m:r>
              <m:rPr>
                <m:sty m:val="p"/>
              </m:rPr>
              <w:rPr>
                <w:rFonts w:ascii="Cambria Math" w:hAnsi="Cambria Math"/>
              </w:rPr>
              <m:t>μ</m:t>
            </m:r>
          </m:e>
          <m:sub>
            <m:r>
              <m:rPr>
                <m:sty m:val="p"/>
              </m:rPr>
              <w:rPr>
                <w:rFonts w:ascii="Cambria Math" w:hAnsi="Cambria Math"/>
              </w:rPr>
              <m:t xml:space="preserve">k  </m:t>
            </m:r>
          </m:sub>
        </m:sSub>
      </m:oMath>
      <w:r w:rsidR="00EB2CEC" w:rsidRPr="00A540E7">
        <w:instrText xml:space="preserve"> </w:instrText>
      </w:r>
      <w:r w:rsidR="00EB2CEC" w:rsidRPr="00A540E7">
        <w:fldChar w:fldCharType="end"/>
      </w:r>
      <w:r w:rsidR="00EB2CEC" w:rsidRPr="00A540E7">
        <w:t>is</w:t>
      </w:r>
      <w:r w:rsidR="004F4410">
        <w:t xml:space="preserve"> </w:t>
      </w:r>
      <w:r w:rsidR="00EB2CEC" w:rsidRPr="00A540E7">
        <w:t xml:space="preserve">the mean vector and </w:t>
      </w:r>
      <w:r w:rsidR="00EB2CEC" w:rsidRPr="00A540E7">
        <w:fldChar w:fldCharType="begin"/>
      </w:r>
      <w:r w:rsidR="00EB2CEC" w:rsidRPr="00A540E7">
        <w:instrText xml:space="preserve"> QUOTE </w:instrText>
      </w:r>
      <m:oMath>
        <m:sSub>
          <m:sSubPr>
            <m:ctrlPr>
              <w:rPr>
                <w:rFonts w:ascii="Cambria Math" w:hAnsi="Cambria Math"/>
                <w:i/>
              </w:rPr>
            </m:ctrlPr>
          </m:sSubPr>
          <m:e>
            <m:r>
              <m:rPr>
                <m:sty m:val="p"/>
              </m:rPr>
              <w:rPr>
                <w:rFonts w:ascii="Cambria Math" w:hAnsi="Cambria Math"/>
              </w:rPr>
              <m:t>Λ</m:t>
            </m:r>
            <m:ctrlPr>
              <w:rPr>
                <w:rFonts w:ascii="Cambria Math" w:hAnsi="Cambria Math"/>
              </w:rPr>
            </m:ctrlPr>
          </m:e>
          <m:sub>
            <m:r>
              <m:rPr>
                <m:sty m:val="p"/>
              </m:rPr>
              <w:rPr>
                <w:rFonts w:ascii="Cambria Math" w:hAnsi="Cambria Math"/>
              </w:rPr>
              <m:t>k</m:t>
            </m:r>
          </m:sub>
        </m:sSub>
      </m:oMath>
      <w:r w:rsidR="00EB2CEC" w:rsidRPr="00A540E7">
        <w:instrText xml:space="preserve"> </w:instrText>
      </w:r>
      <w:r w:rsidR="00EB2CEC" w:rsidRPr="00A540E7">
        <w:fldChar w:fldCharType="separate"/>
      </w:r>
      <w:r w:rsidR="007621AE" w:rsidRPr="00A540E7">
        <w:rPr>
          <w:position w:val="-10"/>
        </w:rPr>
        <w:object w:dxaOrig="279" w:dyaOrig="300" w14:anchorId="2C415216">
          <v:shape id="_x0000_i1034" type="#_x0000_t75" style="width:13.5pt;height:15.5pt" o:ole="">
            <v:imagedata r:id="rId29" o:title=""/>
          </v:shape>
          <o:OLEObject Type="Embed" ProgID="Equation.DSMT4" ShapeID="_x0000_i1034" DrawAspect="Content" ObjectID="_1268678544" r:id="rId30"/>
        </w:object>
      </w:r>
      <w:r w:rsidR="00EB2CEC" w:rsidRPr="00A540E7">
        <w:fldChar w:fldCharType="end"/>
      </w:r>
      <w:r w:rsidR="00EB2CEC" w:rsidRPr="00A540E7">
        <w:t xml:space="preserve">is the covariance matrix. </w:t>
      </w:r>
      <w:r w:rsidR="00D12ADE" w:rsidRPr="00A540E7">
        <w:rPr>
          <w:position w:val="-4"/>
        </w:rPr>
        <w:object w:dxaOrig="260" w:dyaOrig="220" w14:anchorId="76062436">
          <v:shape id="_x0000_i1035" type="#_x0000_t75" style="width:12.5pt;height:10.5pt" o:ole="">
            <v:imagedata r:id="rId31" o:title=""/>
          </v:shape>
          <o:OLEObject Type="Embed" ProgID="Equation.DSMT4" ShapeID="_x0000_i1035" DrawAspect="Content" ObjectID="_1268678545" r:id="rId32"/>
        </w:object>
      </w:r>
      <w:proofErr w:type="gramStart"/>
      <w:r w:rsidR="006A203F">
        <w:t>is</w:t>
      </w:r>
      <w:proofErr w:type="gramEnd"/>
      <w:r w:rsidR="00EB2CEC" w:rsidRPr="00A540E7">
        <w:t xml:space="preserve"> chosen to be the conjugate p</w:t>
      </w:r>
      <w:r w:rsidR="001525AB">
        <w:t xml:space="preserve">rior </w:t>
      </w:r>
      <w:r w:rsidR="00EB2CEC" w:rsidRPr="00A540E7">
        <w:t xml:space="preserve">of </w:t>
      </w:r>
      <w:r w:rsidR="00EB2CEC" w:rsidRPr="00A540E7">
        <w:fldChar w:fldCharType="begin"/>
      </w:r>
      <w:r w:rsidR="00EB2CEC" w:rsidRPr="00A540E7">
        <w:instrText xml:space="preserve"> QUOTE </w:instrText>
      </w:r>
      <m:oMath>
        <m:r>
          <m:rPr>
            <m:sty m:val="p"/>
          </m:rPr>
          <w:rPr>
            <w:rFonts w:ascii="Cambria Math" w:hAnsi="Cambria Math"/>
          </w:rPr>
          <m:t>f</m:t>
        </m:r>
      </m:oMath>
      <w:r w:rsidR="00EB2CEC" w:rsidRPr="00A540E7">
        <w:instrText xml:space="preserve"> </w:instrText>
      </w:r>
      <w:r w:rsidR="00EB2CEC" w:rsidRPr="00A540E7">
        <w:fldChar w:fldCharType="separate"/>
      </w:r>
      <w:r w:rsidR="00580C81" w:rsidRPr="00236705">
        <w:rPr>
          <w:position w:val="-10"/>
        </w:rPr>
        <w:object w:dxaOrig="220" w:dyaOrig="300" w14:anchorId="08F6CF9B">
          <v:shape id="_x0000_i1036" type="#_x0000_t75" style="width:10.5pt;height:14.5pt" o:ole="">
            <v:imagedata r:id="rId33" o:title=""/>
          </v:shape>
          <o:OLEObject Type="Embed" ProgID="Equation.DSMT4" ShapeID="_x0000_i1036" DrawAspect="Content" ObjectID="_1268678546" r:id="rId34"/>
        </w:object>
      </w:r>
      <w:r w:rsidR="00EB2CEC" w:rsidRPr="00A540E7">
        <w:fldChar w:fldCharType="end"/>
      </w:r>
      <w:r w:rsidR="001C4E48">
        <w:t>.</w:t>
      </w:r>
      <w:r w:rsidR="001525AB">
        <w:t xml:space="preserve"> </w:t>
      </w:r>
      <w:r w:rsidR="001C4E48">
        <w:t xml:space="preserve">For </w:t>
      </w:r>
      <w:r w:rsidR="001525AB">
        <w:t xml:space="preserve">a </w:t>
      </w:r>
      <w:r w:rsidR="00EB2CEC" w:rsidRPr="00A540E7">
        <w:t>Gaussian</w:t>
      </w:r>
      <w:r w:rsidR="001525AB">
        <w:t xml:space="preserve"> distribution </w:t>
      </w:r>
      <w:r w:rsidR="00EB2CEC" w:rsidRPr="00A540E7">
        <w:t xml:space="preserve">it would be </w:t>
      </w:r>
      <w:r w:rsidR="00280CEE">
        <w:t xml:space="preserve">a </w:t>
      </w:r>
      <w:r w:rsidR="00EB2CEC" w:rsidRPr="00A540E7">
        <w:t>normal-inverse-Wishart</w:t>
      </w:r>
      <w:r w:rsidR="001C4E48">
        <w:t xml:space="preserve"> distribution.</w:t>
      </w:r>
    </w:p>
    <w:p w14:paraId="14F6430E" w14:textId="7A56104D" w:rsidR="001525AB" w:rsidRDefault="00BD5C7F" w:rsidP="006D2ADA">
      <w:pPr>
        <w:ind w:firstLine="360"/>
      </w:pPr>
      <w:r w:rsidRPr="00A540E7">
        <w:t>It can be shown</w:t>
      </w:r>
      <w:r w:rsidR="001525AB">
        <w:t> </w:t>
      </w:r>
      <w:r w:rsidR="00A877A5">
        <w:fldChar w:fldCharType="begin"/>
      </w:r>
      <w:r w:rsidR="00A877A5">
        <w:instrText xml:space="preserve"> REF _Ref177619303 \r </w:instrText>
      </w:r>
      <w:r w:rsidR="00A877A5">
        <w:fldChar w:fldCharType="separate"/>
      </w:r>
      <w:r w:rsidR="008C77FF">
        <w:rPr>
          <w:cs/>
        </w:rPr>
        <w:t>‎</w:t>
      </w:r>
      <w:r w:rsidR="008C77FF">
        <w:t>[1]</w:t>
      </w:r>
      <w:r w:rsidR="00A877A5">
        <w:fldChar w:fldCharType="end"/>
      </w:r>
      <w:r w:rsidR="00A877A5">
        <w:fldChar w:fldCharType="begin"/>
      </w:r>
      <w:r w:rsidR="00A877A5">
        <w:instrText xml:space="preserve"> REF _Ref177619332 \r </w:instrText>
      </w:r>
      <w:r w:rsidR="00A877A5">
        <w:fldChar w:fldCharType="separate"/>
      </w:r>
      <w:r w:rsidR="008C77FF">
        <w:rPr>
          <w:cs/>
        </w:rPr>
        <w:t>‎</w:t>
      </w:r>
      <w:r w:rsidR="008C77FF">
        <w:t>[2]</w:t>
      </w:r>
      <w:r w:rsidR="00A877A5">
        <w:fldChar w:fldCharType="end"/>
      </w:r>
      <w:r w:rsidR="001525AB">
        <w:t xml:space="preserve"> </w:t>
      </w:r>
      <w:r w:rsidRPr="00A540E7">
        <w:t xml:space="preserve">that </w:t>
      </w:r>
      <w:r w:rsidR="00B96CC6">
        <w:t>when</w:t>
      </w:r>
      <w:r w:rsidR="000E1637">
        <w:t> </w:t>
      </w:r>
      <w:r w:rsidR="0087210F" w:rsidRPr="0087210F">
        <w:rPr>
          <w:position w:val="-6"/>
        </w:rPr>
        <w:object w:dxaOrig="580" w:dyaOrig="240" w14:anchorId="44549285">
          <v:shape id="_x0000_i1037" type="#_x0000_t75" style="width:29pt;height:11.5pt" o:ole="">
            <v:imagedata r:id="rId35" o:title=""/>
          </v:shape>
          <o:OLEObject Type="Embed" ProgID="Equation.3" ShapeID="_x0000_i1037" DrawAspect="Content" ObjectID="_1268678547" r:id="rId36"/>
        </w:object>
      </w:r>
      <w:r w:rsidR="0099547D" w:rsidRPr="000D7192">
        <w:t xml:space="preserve">, </w:t>
      </w:r>
      <w:r w:rsidR="0087210F" w:rsidRPr="0087210F">
        <w:rPr>
          <w:position w:val="-10"/>
        </w:rPr>
        <w:object w:dxaOrig="1220" w:dyaOrig="280" w14:anchorId="7E2B4C1B">
          <v:shape id="_x0000_i1038" type="#_x0000_t75" style="width:61pt;height:13.5pt" o:ole="">
            <v:imagedata r:id="rId37" o:title=""/>
          </v:shape>
          <o:OLEObject Type="Embed" ProgID="Equation.3" ShapeID="_x0000_i1038" DrawAspect="Content" ObjectID="_1268678548" r:id="rId38"/>
        </w:object>
      </w:r>
      <w:r w:rsidRPr="00A540E7">
        <w:fldChar w:fldCharType="begin"/>
      </w:r>
      <w:r w:rsidRPr="00A540E7">
        <w:instrText xml:space="preserve"> QUOTE </w:instrText>
      </w:r>
      <m:oMath>
        <m:r>
          <m:rPr>
            <m:sty m:val="p"/>
          </m:rPr>
          <w:rPr>
            <w:rFonts w:ascii="Cambria Math" w:hAnsi="Cambria Math"/>
          </w:rPr>
          <m:t>G~DP(α,H)</m:t>
        </m:r>
      </m:oMath>
      <w:r w:rsidRPr="00A540E7">
        <w:instrText xml:space="preserve"> </w:instrText>
      </w:r>
      <w:r w:rsidRPr="00A540E7">
        <w:fldChar w:fldCharType="end"/>
      </w:r>
      <w:r w:rsidRPr="00A540E7">
        <w:t xml:space="preserve"> would be a Dirichlet process</w:t>
      </w:r>
      <w:r w:rsidR="001B31F7">
        <w:t xml:space="preserve"> (DP)</w:t>
      </w:r>
      <w:r w:rsidRPr="00A540E7">
        <w:t xml:space="preserve"> with </w:t>
      </w:r>
      <w:r w:rsidR="000E1637">
        <w:t xml:space="preserve">a </w:t>
      </w:r>
      <w:r w:rsidRPr="00A540E7">
        <w:t>base distribution</w:t>
      </w:r>
      <w:r w:rsidR="000E1637">
        <w:t xml:space="preserve"> of </w:t>
      </w:r>
      <w:r w:rsidRPr="00A540E7">
        <w:fldChar w:fldCharType="begin"/>
      </w:r>
      <w:r w:rsidRPr="00A540E7">
        <w:instrText xml:space="preserve"> QUOTE </w:instrText>
      </w:r>
      <m:oMath>
        <m:r>
          <m:rPr>
            <m:sty m:val="p"/>
          </m:rPr>
          <w:rPr>
            <w:rFonts w:ascii="Cambria Math" w:hAnsi="Cambria Math"/>
          </w:rPr>
          <m:t>H</m:t>
        </m:r>
      </m:oMath>
      <w:r w:rsidRPr="00A540E7">
        <w:instrText xml:space="preserve"> </w:instrText>
      </w:r>
      <w:r w:rsidRPr="00A540E7">
        <w:fldChar w:fldCharType="separate"/>
      </w:r>
      <w:r w:rsidR="0087210F" w:rsidRPr="0087210F">
        <w:rPr>
          <w:position w:val="-4"/>
        </w:rPr>
        <w:object w:dxaOrig="240" w:dyaOrig="200" w14:anchorId="5A117A82">
          <v:shape id="_x0000_i1039" type="#_x0000_t75" style="width:11.5pt;height:10pt" o:ole="">
            <v:imagedata r:id="rId39" o:title=""/>
          </v:shape>
          <o:OLEObject Type="Embed" ProgID="Equation.3" ShapeID="_x0000_i1039" DrawAspect="Content" ObjectID="_1268678549" r:id="rId40"/>
        </w:object>
      </w:r>
      <w:r w:rsidRPr="00A540E7">
        <w:fldChar w:fldCharType="end"/>
      </w:r>
      <w:r w:rsidR="0099547D">
        <w:t xml:space="preserve">and </w:t>
      </w:r>
      <w:r w:rsidR="000E1637">
        <w:t xml:space="preserve">a </w:t>
      </w:r>
      <w:r w:rsidR="0099547D">
        <w:t xml:space="preserve">concentration </w:t>
      </w:r>
      <w:r w:rsidR="00B96CC6">
        <w:t>parameter</w:t>
      </w:r>
      <w:r w:rsidR="0087210F">
        <w:t xml:space="preserve"> </w:t>
      </w:r>
      <w:r w:rsidR="0087210F" w:rsidRPr="0087210F">
        <w:rPr>
          <w:position w:val="-6"/>
        </w:rPr>
        <w:object w:dxaOrig="200" w:dyaOrig="200" w14:anchorId="1DA8732A">
          <v:shape id="_x0000_i1040" type="#_x0000_t75" style="width:10pt;height:10pt" o:ole="">
            <v:imagedata r:id="rId41" o:title=""/>
          </v:shape>
          <o:OLEObject Type="Embed" ProgID="Equation.3" ShapeID="_x0000_i1040" DrawAspect="Content" ObjectID="_1268678550" r:id="rId42"/>
        </w:object>
      </w:r>
      <w:r w:rsidRPr="00A540E7">
        <w:fldChar w:fldCharType="begin"/>
      </w:r>
      <w:r w:rsidRPr="00A540E7">
        <w:instrText xml:space="preserve"> QUOTE </w:instrText>
      </w:r>
      <m:oMath>
        <m:r>
          <m:rPr>
            <m:sty m:val="p"/>
          </m:rPr>
          <w:rPr>
            <w:rFonts w:ascii="Cambria Math" w:hAnsi="Cambria Math"/>
          </w:rPr>
          <m:t xml:space="preserve"> α</m:t>
        </m:r>
      </m:oMath>
      <w:r w:rsidRPr="00A540E7">
        <w:instrText xml:space="preserve"> </w:instrText>
      </w:r>
      <w:r w:rsidRPr="00A540E7">
        <w:fldChar w:fldCharType="end"/>
      </w:r>
      <w:r w:rsidRPr="00A540E7">
        <w:t>.</w:t>
      </w:r>
      <w:r w:rsidR="001525AB">
        <w:t xml:space="preserve"> </w:t>
      </w:r>
      <w:r w:rsidRPr="00A540E7">
        <w:t>One of the most important properties of</w:t>
      </w:r>
      <w:r w:rsidR="001525AB">
        <w:t xml:space="preserve"> </w:t>
      </w:r>
      <w:r w:rsidR="0087210F" w:rsidRPr="0087210F">
        <w:rPr>
          <w:position w:val="-6"/>
        </w:rPr>
        <w:object w:dxaOrig="220" w:dyaOrig="240" w14:anchorId="53D2F06D">
          <v:shape id="_x0000_i1041" type="#_x0000_t75" style="width:10.5pt;height:11.5pt" o:ole="">
            <v:imagedata r:id="rId43" o:title=""/>
          </v:shape>
          <o:OLEObject Type="Embed" ProgID="Equation.3" ShapeID="_x0000_i1041" DrawAspect="Content" ObjectID="_1268678551" r:id="rId44"/>
        </w:object>
      </w:r>
      <w:r w:rsidRPr="00A540E7">
        <w:fldChar w:fldCharType="begin"/>
      </w:r>
      <w:r w:rsidRPr="00A540E7">
        <w:instrText xml:space="preserve"> QUOTE </w:instrText>
      </w:r>
      <m:oMath>
        <m:r>
          <m:rPr>
            <m:sty m:val="p"/>
          </m:rPr>
          <w:rPr>
            <w:rFonts w:ascii="Cambria Math" w:hAnsi="Cambria Math"/>
          </w:rPr>
          <m:t>G</m:t>
        </m:r>
      </m:oMath>
      <w:r w:rsidRPr="00A540E7">
        <w:instrText xml:space="preserve"> </w:instrText>
      </w:r>
      <w:r w:rsidRPr="00A540E7">
        <w:fldChar w:fldCharType="end"/>
      </w:r>
      <w:r w:rsidR="001525AB">
        <w:t xml:space="preserve"> i</w:t>
      </w:r>
      <w:r w:rsidRPr="00A540E7">
        <w:t>s its discre</w:t>
      </w:r>
      <w:r w:rsidR="0087210F">
        <w:t xml:space="preserve">te nature </w:t>
      </w:r>
      <w:r w:rsidR="000E1637">
        <w:t>that</w:t>
      </w:r>
      <w:r w:rsidR="00580C81">
        <w:t xml:space="preserve"> </w:t>
      </w:r>
      <w:r w:rsidR="00006AD8">
        <w:t>results in</w:t>
      </w:r>
      <w:r w:rsidR="001525AB">
        <w:t xml:space="preserve"> the </w:t>
      </w:r>
      <w:r w:rsidR="001B31F7">
        <w:t xml:space="preserve">clustering property of </w:t>
      </w:r>
      <w:r w:rsidR="001525AB">
        <w:t xml:space="preserve">a </w:t>
      </w:r>
      <w:r w:rsidR="001B31F7">
        <w:t>DP</w:t>
      </w:r>
      <w:r w:rsidRPr="00A540E7">
        <w:t>.</w:t>
      </w:r>
    </w:p>
    <w:p w14:paraId="70F171DF" w14:textId="4FE82390" w:rsidR="001525AB" w:rsidRDefault="001525AB" w:rsidP="00E860A8">
      <w:pPr>
        <w:spacing w:after="120"/>
        <w:ind w:firstLine="360"/>
      </w:pPr>
      <w:r>
        <w:t xml:space="preserve">The </w:t>
      </w:r>
      <w:r w:rsidR="00BD5C7F">
        <w:t>predictive distribution</w:t>
      </w:r>
      <w:r>
        <w:t xml:space="preserve"> for a DP is given by</w:t>
      </w:r>
      <w:r w:rsidR="00112428">
        <w:t xml:space="preserve"> [1]</w:t>
      </w:r>
      <w:r>
        <w:t>:</w:t>
      </w:r>
      <w:r w:rsidRPr="001525AB">
        <w:t xml:space="preserve"> </w:t>
      </w:r>
    </w:p>
    <w:p w14:paraId="0D5625FF" w14:textId="77777777" w:rsidR="001525AB" w:rsidRDefault="001525AB" w:rsidP="001525AB">
      <w:pPr>
        <w:jc w:val="right"/>
      </w:pPr>
      <w:r w:rsidRPr="00236705">
        <w:rPr>
          <w:position w:val="-26"/>
        </w:rPr>
        <w:object w:dxaOrig="4940" w:dyaOrig="620" w14:anchorId="12637A43">
          <v:shape id="_x0000_i1042" type="#_x0000_t75" style="width:205pt;height:30pt" o:ole="">
            <v:imagedata r:id="rId45" o:title=""/>
          </v:shape>
          <o:OLEObject Type="Embed" ProgID="Equation.DSMT4" ShapeID="_x0000_i1042" DrawAspect="Content" ObjectID="_1268678552" r:id="rId46"/>
        </w:object>
      </w:r>
      <w:r w:rsidRPr="00A540E7">
        <w:t xml:space="preserve">  (3)</w:t>
      </w:r>
    </w:p>
    <w:p w14:paraId="23347E76" w14:textId="31D0373F" w:rsidR="001C4E48" w:rsidRDefault="00BD5C7F" w:rsidP="000D7192">
      <w:pPr>
        <w:widowControl w:val="0"/>
        <w:spacing w:before="120"/>
        <w:rPr>
          <w:rFonts w:asciiTheme="majorBidi" w:hAnsiTheme="majorBidi" w:cstheme="majorBidi"/>
        </w:rPr>
      </w:pPr>
      <w:r w:rsidRPr="00BD5C7F">
        <w:t xml:space="preserve">In </w:t>
      </w:r>
      <w:r>
        <w:t>this</w:t>
      </w:r>
      <w:r w:rsidRPr="00BD5C7F">
        <w:t xml:space="preserve"> formul</w:t>
      </w:r>
      <w:r>
        <w:t>ation</w:t>
      </w:r>
      <w:r w:rsidR="0087210F" w:rsidRPr="0099547D">
        <w:rPr>
          <w:position w:val="-6"/>
        </w:rPr>
        <w:object w:dxaOrig="240" w:dyaOrig="240" w14:anchorId="0B779EA2">
          <v:shape id="_x0000_i1043" type="#_x0000_t75" style="width:11.5pt;height:11.5pt" o:ole="">
            <v:imagedata r:id="rId47" o:title=""/>
          </v:shape>
          <o:OLEObject Type="Embed" ProgID="Equation.3" ShapeID="_x0000_i1043" DrawAspect="Content" ObjectID="_1268678553" r:id="rId48"/>
        </w:object>
      </w:r>
      <w:r w:rsidRPr="00BD5C7F">
        <w:t>is the t</w:t>
      </w:r>
      <w:r w:rsidR="006D2ADA">
        <w:t>otal number of observations an</w:t>
      </w:r>
      <w:r w:rsidR="00E860A8">
        <w:t>d</w:t>
      </w:r>
      <w:r w:rsidR="001C4E48" w:rsidRPr="001C4E48">
        <w:rPr>
          <w:position w:val="-12"/>
        </w:rPr>
        <w:object w:dxaOrig="320" w:dyaOrig="340" w14:anchorId="62E8DF44">
          <v:shape id="_x0000_i1044" type="#_x0000_t75" style="width:15.5pt;height:16.5pt" o:ole="">
            <v:imagedata r:id="rId49" o:title=""/>
          </v:shape>
          <o:OLEObject Type="Embed" ProgID="Equation.3" ShapeID="_x0000_i1044" DrawAspect="Content" ObjectID="_1268678554" r:id="rId50"/>
        </w:object>
      </w:r>
      <w:r w:rsidR="00E860A8">
        <w:t xml:space="preserve"> is the number of pre</w:t>
      </w:r>
      <w:r w:rsidRPr="00BD5C7F">
        <w:t xml:space="preserve">vious observations </w:t>
      </w:r>
      <w:r w:rsidR="006D2ADA">
        <w:t>for</w:t>
      </w:r>
      <w:r w:rsidRPr="00BD5C7F">
        <w:t xml:space="preserve"> cluster</w:t>
      </w:r>
      <w:r w:rsidR="0087210F" w:rsidRPr="0099547D">
        <w:rPr>
          <w:position w:val="-6"/>
          <w:sz w:val="18"/>
          <w:szCs w:val="18"/>
        </w:rPr>
        <w:object w:dxaOrig="180" w:dyaOrig="240" w14:anchorId="1B5FC188">
          <v:shape id="_x0000_i1045" type="#_x0000_t75" style="width:9.5pt;height:11.5pt" o:ole="">
            <v:imagedata r:id="rId51" o:title=""/>
          </v:shape>
          <o:OLEObject Type="Embed" ProgID="Equation.3" ShapeID="_x0000_i1045" DrawAspect="Content" ObjectID="_1268678555" r:id="rId52"/>
        </w:object>
      </w:r>
      <w:r w:rsidRPr="00BD5C7F">
        <w:t>.</w:t>
      </w:r>
      <w:r w:rsidR="00FC363C" w:rsidRPr="00FC363C">
        <w:t xml:space="preserve"> </w:t>
      </w:r>
      <w:r w:rsidR="00C06BE2">
        <w:t>It</w:t>
      </w:r>
      <w:r w:rsidR="00FC363C" w:rsidRPr="00A540E7">
        <w:t xml:space="preserve"> s</w:t>
      </w:r>
      <w:r w:rsidR="006D2ADA">
        <w:t>tates</w:t>
      </w:r>
      <w:r w:rsidR="00FC363C" w:rsidRPr="00A540E7">
        <w:t xml:space="preserve"> </w:t>
      </w:r>
      <w:r w:rsidR="006D2ADA">
        <w:t xml:space="preserve">that </w:t>
      </w:r>
      <w:r w:rsidR="00FC363C" w:rsidRPr="00A540E7">
        <w:t xml:space="preserve">the probability of assigning </w:t>
      </w:r>
      <w:r w:rsidR="00806B1F">
        <w:t xml:space="preserve">a </w:t>
      </w:r>
      <w:r w:rsidR="00806B1F" w:rsidRPr="00A540E7">
        <w:t>new</w:t>
      </w:r>
      <w:r w:rsidR="00FC363C" w:rsidRPr="00A540E7">
        <w:t xml:space="preserve"> observation to cluster </w:t>
      </w:r>
      <w:r w:rsidR="0099547D" w:rsidRPr="0099547D">
        <w:rPr>
          <w:position w:val="-6"/>
          <w:sz w:val="18"/>
          <w:szCs w:val="18"/>
        </w:rPr>
        <w:object w:dxaOrig="180" w:dyaOrig="260" w14:anchorId="2ECF4096">
          <v:shape id="_x0000_i1046" type="#_x0000_t75" style="width:9.5pt;height:12.5pt" o:ole="">
            <v:imagedata r:id="rId53" o:title=""/>
          </v:shape>
          <o:OLEObject Type="Embed" ProgID="Equation.DSMT4" ShapeID="_x0000_i1046" DrawAspect="Content" ObjectID="_1268678556" r:id="rId54"/>
        </w:object>
      </w:r>
      <w:r w:rsidR="001C4E48">
        <w:rPr>
          <w:position w:val="-6"/>
          <w:sz w:val="18"/>
          <w:szCs w:val="18"/>
        </w:rPr>
        <w:t xml:space="preserve"> </w:t>
      </w:r>
      <w:r w:rsidR="00FC363C" w:rsidRPr="00A540E7">
        <w:t>is proportional to its size and the probability o</w:t>
      </w:r>
      <w:r w:rsidR="001C4E48">
        <w:t xml:space="preserve">f </w:t>
      </w:r>
      <w:r w:rsidR="00FC363C" w:rsidRPr="00A540E7">
        <w:lastRenderedPageBreak/>
        <w:t>initiating a new cluster is proportional to</w:t>
      </w:r>
      <w:r w:rsidR="001C4E48">
        <w:t xml:space="preserve"> </w:t>
      </w:r>
      <w:r w:rsidR="001C4E48" w:rsidRPr="0099547D">
        <w:rPr>
          <w:position w:val="-6"/>
        </w:rPr>
        <w:object w:dxaOrig="200" w:dyaOrig="200" w14:anchorId="3B23DF55">
          <v:shape id="_x0000_i1047" type="#_x0000_t75" style="width:10pt;height:10pt" o:ole="">
            <v:imagedata r:id="rId55" o:title=""/>
          </v:shape>
          <o:OLEObject Type="Embed" ProgID="Equation.3" ShapeID="_x0000_i1047" DrawAspect="Content" ObjectID="_1268678557" r:id="rId56"/>
        </w:object>
      </w:r>
      <w:r w:rsidR="00FC363C" w:rsidRPr="00A540E7">
        <w:t>.</w:t>
      </w:r>
      <w:r w:rsidR="001C4E48">
        <w:rPr>
          <w:rFonts w:asciiTheme="majorBidi" w:hAnsiTheme="majorBidi" w:cstheme="majorBidi"/>
        </w:rPr>
        <w:t xml:space="preserve"> </w:t>
      </w:r>
    </w:p>
    <w:p w14:paraId="401D7F61" w14:textId="53BC3774" w:rsidR="001B4785" w:rsidRPr="000D7192" w:rsidRDefault="00E860A8" w:rsidP="000D7192">
      <w:pPr>
        <w:pStyle w:val="ListParagraph"/>
        <w:numPr>
          <w:ilvl w:val="0"/>
          <w:numId w:val="0"/>
        </w:numPr>
        <w:spacing w:after="0" w:line="240" w:lineRule="auto"/>
        <w:ind w:firstLine="360"/>
        <w:rPr>
          <w:rFonts w:cs="Times New Roman"/>
          <w:sz w:val="20"/>
          <w:szCs w:val="20"/>
        </w:rPr>
      </w:pPr>
      <w:r w:rsidRPr="000D7192">
        <w:rPr>
          <w:rFonts w:cs="Times New Roman"/>
          <w:sz w:val="20"/>
          <w:szCs w:val="20"/>
        </w:rPr>
        <w:t>Direct c</w:t>
      </w:r>
      <w:r w:rsidR="000677DD" w:rsidRPr="000D7192">
        <w:rPr>
          <w:rFonts w:cs="Times New Roman"/>
          <w:sz w:val="20"/>
          <w:szCs w:val="20"/>
        </w:rPr>
        <w:t xml:space="preserve">omputation of </w:t>
      </w:r>
      <w:r w:rsidR="001C4E48" w:rsidRPr="000D7192">
        <w:rPr>
          <w:rFonts w:cs="Times New Roman"/>
          <w:sz w:val="20"/>
          <w:szCs w:val="20"/>
        </w:rPr>
        <w:t xml:space="preserve">the </w:t>
      </w:r>
      <w:r w:rsidR="000677DD" w:rsidRPr="000D7192">
        <w:rPr>
          <w:rFonts w:cs="Times New Roman"/>
          <w:sz w:val="20"/>
          <w:szCs w:val="20"/>
        </w:rPr>
        <w:t>posterior probability in</w:t>
      </w:r>
      <w:r w:rsidRPr="000D7192">
        <w:rPr>
          <w:rFonts w:cs="Times New Roman"/>
          <w:sz w:val="20"/>
          <w:szCs w:val="20"/>
        </w:rPr>
        <w:t xml:space="preserve"> </w:t>
      </w:r>
      <w:r w:rsidRPr="000D7192">
        <w:rPr>
          <w:rFonts w:cs="Times New Roman"/>
          <w:sz w:val="20"/>
          <w:szCs w:val="20"/>
        </w:rPr>
        <w:fldChar w:fldCharType="begin"/>
      </w:r>
      <w:r w:rsidRPr="000D7192">
        <w:rPr>
          <w:rFonts w:cs="Times New Roman"/>
          <w:sz w:val="20"/>
          <w:szCs w:val="20"/>
        </w:rPr>
        <w:instrText xml:space="preserve"> REF _Ref178514871 \r </w:instrText>
      </w:r>
      <w:r w:rsidRPr="000D7192">
        <w:rPr>
          <w:rFonts w:cs="Times New Roman"/>
          <w:sz w:val="20"/>
          <w:szCs w:val="20"/>
        </w:rPr>
        <w:fldChar w:fldCharType="separate"/>
      </w:r>
      <w:r w:rsidR="008C77FF" w:rsidRPr="000D7192">
        <w:rPr>
          <w:rFonts w:cs="Times New Roman"/>
          <w:sz w:val="20"/>
          <w:szCs w:val="20"/>
          <w:cs/>
        </w:rPr>
        <w:t>‎</w:t>
      </w:r>
      <w:r w:rsidR="008C77FF" w:rsidRPr="000D7192">
        <w:rPr>
          <w:rFonts w:cs="Times New Roman"/>
          <w:sz w:val="20"/>
          <w:szCs w:val="20"/>
        </w:rPr>
        <w:t>[3]</w:t>
      </w:r>
      <w:r w:rsidRPr="000D7192">
        <w:rPr>
          <w:rFonts w:cs="Times New Roman"/>
          <w:sz w:val="20"/>
          <w:szCs w:val="20"/>
        </w:rPr>
        <w:fldChar w:fldCharType="end"/>
      </w:r>
      <w:r w:rsidRPr="000D7192">
        <w:rPr>
          <w:rFonts w:cs="Times New Roman"/>
          <w:sz w:val="20"/>
          <w:szCs w:val="20"/>
        </w:rPr>
        <w:t xml:space="preserve"> </w:t>
      </w:r>
      <w:r w:rsidR="008C5579" w:rsidRPr="000D7192">
        <w:rPr>
          <w:rFonts w:cs="Times New Roman"/>
          <w:sz w:val="20"/>
          <w:szCs w:val="20"/>
        </w:rPr>
        <w:t xml:space="preserve">is intractable; </w:t>
      </w:r>
      <w:r w:rsidR="00C06BE2" w:rsidRPr="000D7192">
        <w:rPr>
          <w:rFonts w:cs="Times New Roman"/>
          <w:sz w:val="20"/>
          <w:szCs w:val="20"/>
        </w:rPr>
        <w:t xml:space="preserve">therefore </w:t>
      </w:r>
      <w:r w:rsidR="000677DD" w:rsidRPr="000D7192">
        <w:rPr>
          <w:rFonts w:cs="Times New Roman"/>
          <w:sz w:val="20"/>
          <w:szCs w:val="20"/>
        </w:rPr>
        <w:t>some kind of approximation should be used. The most popular approaches are based on Monte Carlo Markov chain (MCMC) methodologies and particularly Gibbs Sampling</w:t>
      </w:r>
      <w:r w:rsidRPr="000D7192">
        <w:rPr>
          <w:rFonts w:cs="Times New Roman"/>
          <w:sz w:val="20"/>
          <w:szCs w:val="20"/>
        </w:rPr>
        <w:t xml:space="preserve"> methods </w:t>
      </w:r>
      <w:r w:rsidRPr="000D7192">
        <w:rPr>
          <w:rFonts w:cs="Times New Roman"/>
          <w:sz w:val="20"/>
          <w:szCs w:val="20"/>
        </w:rPr>
        <w:fldChar w:fldCharType="begin"/>
      </w:r>
      <w:r w:rsidRPr="000D7192">
        <w:rPr>
          <w:rFonts w:cs="Times New Roman"/>
          <w:sz w:val="20"/>
          <w:szCs w:val="20"/>
        </w:rPr>
        <w:instrText xml:space="preserve"> REF _Ref177619303 \n </w:instrText>
      </w:r>
      <w:r w:rsidRPr="000D7192">
        <w:rPr>
          <w:rFonts w:cs="Times New Roman"/>
          <w:sz w:val="20"/>
          <w:szCs w:val="20"/>
        </w:rPr>
        <w:fldChar w:fldCharType="separate"/>
      </w:r>
      <w:r w:rsidR="008C77FF" w:rsidRPr="000D7192">
        <w:rPr>
          <w:rFonts w:cs="Times New Roman"/>
          <w:sz w:val="20"/>
          <w:szCs w:val="20"/>
          <w:cs/>
        </w:rPr>
        <w:t>‎</w:t>
      </w:r>
      <w:r w:rsidR="008C77FF" w:rsidRPr="000D7192">
        <w:rPr>
          <w:rFonts w:cs="Times New Roman"/>
          <w:sz w:val="20"/>
          <w:szCs w:val="20"/>
        </w:rPr>
        <w:t>[1]</w:t>
      </w:r>
      <w:r w:rsidRPr="000D7192">
        <w:rPr>
          <w:rFonts w:cs="Times New Roman"/>
          <w:sz w:val="20"/>
          <w:szCs w:val="20"/>
        </w:rPr>
        <w:fldChar w:fldCharType="end"/>
      </w:r>
      <w:r w:rsidRPr="000D7192">
        <w:rPr>
          <w:rFonts w:cs="Times New Roman"/>
          <w:sz w:val="20"/>
          <w:szCs w:val="20"/>
        </w:rPr>
        <w:fldChar w:fldCharType="begin"/>
      </w:r>
      <w:r w:rsidRPr="000D7192">
        <w:rPr>
          <w:rFonts w:cs="Times New Roman"/>
          <w:sz w:val="20"/>
          <w:szCs w:val="20"/>
        </w:rPr>
        <w:instrText xml:space="preserve"> REF _Ref177619332 \n </w:instrText>
      </w:r>
      <w:r w:rsidRPr="000D7192">
        <w:rPr>
          <w:rFonts w:cs="Times New Roman"/>
          <w:sz w:val="20"/>
          <w:szCs w:val="20"/>
        </w:rPr>
        <w:fldChar w:fldCharType="separate"/>
      </w:r>
      <w:r w:rsidR="008C77FF" w:rsidRPr="000D7192">
        <w:rPr>
          <w:rFonts w:cs="Times New Roman"/>
          <w:sz w:val="20"/>
          <w:szCs w:val="20"/>
          <w:cs/>
        </w:rPr>
        <w:t>‎</w:t>
      </w:r>
      <w:r w:rsidR="008C77FF" w:rsidRPr="000D7192">
        <w:rPr>
          <w:rFonts w:cs="Times New Roman"/>
          <w:sz w:val="20"/>
          <w:szCs w:val="20"/>
        </w:rPr>
        <w:t>[2]</w:t>
      </w:r>
      <w:r w:rsidRPr="000D7192">
        <w:rPr>
          <w:rFonts w:cs="Times New Roman"/>
          <w:sz w:val="20"/>
          <w:szCs w:val="20"/>
        </w:rPr>
        <w:fldChar w:fldCharType="end"/>
      </w:r>
      <w:r w:rsidRPr="000D7192">
        <w:rPr>
          <w:rFonts w:cs="Times New Roman"/>
          <w:sz w:val="20"/>
          <w:szCs w:val="20"/>
        </w:rPr>
        <w:t>. H</w:t>
      </w:r>
      <w:r w:rsidR="000677DD" w:rsidRPr="000D7192">
        <w:rPr>
          <w:rFonts w:cs="Times New Roman"/>
          <w:sz w:val="20"/>
          <w:szCs w:val="20"/>
        </w:rPr>
        <w:t xml:space="preserve">owever, MCMC based methods can be slow to converge </w:t>
      </w:r>
      <w:r w:rsidR="00C06BE2" w:rsidRPr="000D7192">
        <w:rPr>
          <w:rFonts w:cs="Times New Roman"/>
          <w:sz w:val="20"/>
          <w:szCs w:val="20"/>
        </w:rPr>
        <w:t xml:space="preserve">and </w:t>
      </w:r>
      <w:r w:rsidR="000677DD" w:rsidRPr="000D7192">
        <w:rPr>
          <w:rFonts w:cs="Times New Roman"/>
          <w:sz w:val="20"/>
          <w:szCs w:val="20"/>
        </w:rPr>
        <w:t xml:space="preserve">cannot be used in </w:t>
      </w:r>
      <w:r w:rsidRPr="000D7192">
        <w:rPr>
          <w:rFonts w:cs="Times New Roman"/>
          <w:sz w:val="20"/>
          <w:szCs w:val="20"/>
        </w:rPr>
        <w:t>large-scale</w:t>
      </w:r>
      <w:r w:rsidR="000677DD" w:rsidRPr="000D7192">
        <w:rPr>
          <w:rFonts w:cs="Times New Roman"/>
          <w:sz w:val="20"/>
          <w:szCs w:val="20"/>
        </w:rPr>
        <w:t xml:space="preserve"> problems</w:t>
      </w:r>
      <w:r w:rsidRPr="000D7192">
        <w:rPr>
          <w:rFonts w:cs="Times New Roman"/>
          <w:sz w:val="20"/>
          <w:szCs w:val="20"/>
        </w:rPr>
        <w:t xml:space="preserve"> </w:t>
      </w:r>
      <w:r w:rsidRPr="000D7192">
        <w:rPr>
          <w:rFonts w:cs="Times New Roman"/>
          <w:sz w:val="20"/>
          <w:szCs w:val="20"/>
        </w:rPr>
        <w:fldChar w:fldCharType="begin"/>
      </w:r>
      <w:r w:rsidRPr="000D7192">
        <w:rPr>
          <w:rFonts w:cs="Times New Roman"/>
          <w:sz w:val="20"/>
          <w:szCs w:val="20"/>
        </w:rPr>
        <w:instrText xml:space="preserve"> REF _Ref177619303 \n </w:instrText>
      </w:r>
      <w:r w:rsidRPr="000D7192">
        <w:rPr>
          <w:rFonts w:cs="Times New Roman"/>
          <w:sz w:val="20"/>
          <w:szCs w:val="20"/>
        </w:rPr>
        <w:fldChar w:fldCharType="separate"/>
      </w:r>
      <w:r w:rsidR="008C77FF" w:rsidRPr="000D7192">
        <w:rPr>
          <w:rFonts w:cs="Times New Roman"/>
          <w:sz w:val="20"/>
          <w:szCs w:val="20"/>
          <w:cs/>
        </w:rPr>
        <w:t>‎</w:t>
      </w:r>
      <w:r w:rsidR="008C77FF" w:rsidRPr="000D7192">
        <w:rPr>
          <w:rFonts w:cs="Times New Roman"/>
          <w:sz w:val="20"/>
          <w:szCs w:val="20"/>
        </w:rPr>
        <w:t>[1]</w:t>
      </w:r>
      <w:r w:rsidRPr="000D7192">
        <w:rPr>
          <w:rFonts w:cs="Times New Roman"/>
          <w:sz w:val="20"/>
          <w:szCs w:val="20"/>
        </w:rPr>
        <w:fldChar w:fldCharType="end"/>
      </w:r>
      <w:r w:rsidRPr="000D7192">
        <w:rPr>
          <w:rFonts w:cs="Times New Roman"/>
          <w:sz w:val="20"/>
          <w:szCs w:val="20"/>
        </w:rPr>
        <w:fldChar w:fldCharType="begin"/>
      </w:r>
      <w:r w:rsidRPr="000D7192">
        <w:rPr>
          <w:rFonts w:cs="Times New Roman"/>
          <w:sz w:val="20"/>
          <w:szCs w:val="20"/>
        </w:rPr>
        <w:instrText xml:space="preserve"> REF _Ref177619332 \n </w:instrText>
      </w:r>
      <w:r w:rsidRPr="000D7192">
        <w:rPr>
          <w:rFonts w:cs="Times New Roman"/>
          <w:sz w:val="20"/>
          <w:szCs w:val="20"/>
        </w:rPr>
        <w:fldChar w:fldCharType="separate"/>
      </w:r>
      <w:r w:rsidR="008C77FF" w:rsidRPr="000D7192">
        <w:rPr>
          <w:rFonts w:cs="Times New Roman"/>
          <w:sz w:val="20"/>
          <w:szCs w:val="20"/>
          <w:cs/>
        </w:rPr>
        <w:t>‎</w:t>
      </w:r>
      <w:r w:rsidR="008C77FF" w:rsidRPr="000D7192">
        <w:rPr>
          <w:rFonts w:cs="Times New Roman"/>
          <w:sz w:val="20"/>
          <w:szCs w:val="20"/>
        </w:rPr>
        <w:t>[2]</w:t>
      </w:r>
      <w:r w:rsidRPr="000D7192">
        <w:rPr>
          <w:rFonts w:cs="Times New Roman"/>
          <w:sz w:val="20"/>
          <w:szCs w:val="20"/>
        </w:rPr>
        <w:fldChar w:fldCharType="end"/>
      </w:r>
      <w:r w:rsidRPr="000D7192">
        <w:rPr>
          <w:rFonts w:cs="Times New Roman"/>
          <w:sz w:val="20"/>
          <w:szCs w:val="20"/>
        </w:rPr>
        <w:fldChar w:fldCharType="begin"/>
      </w:r>
      <w:r w:rsidRPr="000D7192">
        <w:rPr>
          <w:rFonts w:cs="Times New Roman"/>
          <w:sz w:val="20"/>
          <w:szCs w:val="20"/>
        </w:rPr>
        <w:instrText xml:space="preserve"> REF _Ref178514964 \r </w:instrText>
      </w:r>
      <w:r w:rsidRPr="000D7192">
        <w:rPr>
          <w:rFonts w:cs="Times New Roman"/>
          <w:sz w:val="20"/>
          <w:szCs w:val="20"/>
        </w:rPr>
        <w:fldChar w:fldCharType="separate"/>
      </w:r>
      <w:r w:rsidR="008C77FF" w:rsidRPr="000D7192">
        <w:rPr>
          <w:rFonts w:cs="Times New Roman"/>
          <w:sz w:val="20"/>
          <w:szCs w:val="20"/>
          <w:cs/>
        </w:rPr>
        <w:t>‎</w:t>
      </w:r>
      <w:r w:rsidR="008C77FF" w:rsidRPr="000D7192">
        <w:rPr>
          <w:rFonts w:cs="Times New Roman"/>
          <w:sz w:val="20"/>
          <w:szCs w:val="20"/>
        </w:rPr>
        <w:t>[4]</w:t>
      </w:r>
      <w:r w:rsidRPr="000D7192">
        <w:rPr>
          <w:rFonts w:cs="Times New Roman"/>
          <w:sz w:val="20"/>
          <w:szCs w:val="20"/>
        </w:rPr>
        <w:fldChar w:fldCharType="end"/>
      </w:r>
      <w:r w:rsidR="000677DD" w:rsidRPr="000D7192">
        <w:rPr>
          <w:rFonts w:cs="Times New Roman"/>
          <w:sz w:val="20"/>
          <w:szCs w:val="20"/>
        </w:rPr>
        <w:t>. A different class of alternative approaches is based on variational inference</w:t>
      </w:r>
      <w:r w:rsidR="001C4E48" w:rsidRPr="000D7192">
        <w:rPr>
          <w:rFonts w:cs="Times New Roman"/>
          <w:sz w:val="20"/>
          <w:szCs w:val="20"/>
        </w:rPr>
        <w:t xml:space="preserve">, in which we </w:t>
      </w:r>
      <w:r w:rsidR="000677DD" w:rsidRPr="000D7192">
        <w:rPr>
          <w:rFonts w:cs="Times New Roman"/>
          <w:sz w:val="20"/>
          <w:szCs w:val="20"/>
        </w:rPr>
        <w:t>recast the inference problem in terms of</w:t>
      </w:r>
      <w:r w:rsidR="001C4E48" w:rsidRPr="000D7192">
        <w:rPr>
          <w:rFonts w:cs="Times New Roman"/>
          <w:sz w:val="20"/>
          <w:szCs w:val="20"/>
        </w:rPr>
        <w:t xml:space="preserve"> </w:t>
      </w:r>
      <w:r w:rsidR="000677DD" w:rsidRPr="000D7192">
        <w:rPr>
          <w:rFonts w:cs="Times New Roman"/>
          <w:sz w:val="20"/>
          <w:szCs w:val="20"/>
        </w:rPr>
        <w:t>optimization</w:t>
      </w:r>
      <w:r w:rsidR="001C4E48" w:rsidRPr="000D7192">
        <w:rPr>
          <w:rFonts w:cs="Times New Roman"/>
          <w:sz w:val="20"/>
          <w:szCs w:val="20"/>
        </w:rPr>
        <w:t> </w:t>
      </w:r>
      <w:r w:rsidRPr="000D7192">
        <w:rPr>
          <w:rFonts w:cs="Times New Roman"/>
          <w:sz w:val="20"/>
          <w:szCs w:val="20"/>
        </w:rPr>
        <w:fldChar w:fldCharType="begin"/>
      </w:r>
      <w:r w:rsidRPr="000D7192">
        <w:rPr>
          <w:rFonts w:cs="Times New Roman"/>
          <w:sz w:val="20"/>
          <w:szCs w:val="20"/>
        </w:rPr>
        <w:instrText xml:space="preserve"> REF _Ref178515000 \r </w:instrText>
      </w:r>
      <w:r w:rsidRPr="000D7192">
        <w:rPr>
          <w:rFonts w:cs="Times New Roman"/>
          <w:sz w:val="20"/>
          <w:szCs w:val="20"/>
        </w:rPr>
        <w:fldChar w:fldCharType="separate"/>
      </w:r>
      <w:r w:rsidR="008C77FF" w:rsidRPr="000D7192">
        <w:rPr>
          <w:rFonts w:cs="Times New Roman"/>
          <w:sz w:val="20"/>
          <w:szCs w:val="20"/>
          <w:cs/>
        </w:rPr>
        <w:t>‎</w:t>
      </w:r>
      <w:r w:rsidR="008C77FF" w:rsidRPr="000D7192">
        <w:rPr>
          <w:rFonts w:cs="Times New Roman"/>
          <w:sz w:val="20"/>
          <w:szCs w:val="20"/>
        </w:rPr>
        <w:t>[8]</w:t>
      </w:r>
      <w:r w:rsidRPr="000D7192">
        <w:rPr>
          <w:rFonts w:cs="Times New Roman"/>
          <w:sz w:val="20"/>
          <w:szCs w:val="20"/>
        </w:rPr>
        <w:fldChar w:fldCharType="end"/>
      </w:r>
      <w:r w:rsidRPr="000D7192">
        <w:rPr>
          <w:rFonts w:cs="Times New Roman"/>
          <w:sz w:val="20"/>
          <w:szCs w:val="20"/>
        </w:rPr>
        <w:t xml:space="preserve"> </w:t>
      </w:r>
      <w:r w:rsidR="000677DD" w:rsidRPr="000D7192">
        <w:rPr>
          <w:rFonts w:cs="Times New Roman"/>
          <w:sz w:val="20"/>
          <w:szCs w:val="20"/>
        </w:rPr>
        <w:t>and then relax</w:t>
      </w:r>
      <w:r w:rsidR="001C4E48" w:rsidRPr="000D7192">
        <w:rPr>
          <w:rFonts w:cs="Times New Roman"/>
          <w:sz w:val="20"/>
          <w:szCs w:val="20"/>
        </w:rPr>
        <w:t xml:space="preserve"> </w:t>
      </w:r>
      <w:r w:rsidR="000677DD" w:rsidRPr="000D7192">
        <w:rPr>
          <w:rFonts w:cs="Times New Roman"/>
          <w:sz w:val="20"/>
          <w:szCs w:val="20"/>
        </w:rPr>
        <w:t xml:space="preserve">the optimization problem to obtain a tractable solution. </w:t>
      </w:r>
      <w:r w:rsidRPr="000D7192">
        <w:rPr>
          <w:rFonts w:cs="Times New Roman"/>
          <w:sz w:val="20"/>
          <w:szCs w:val="20"/>
        </w:rPr>
        <w:t>M</w:t>
      </w:r>
      <w:r w:rsidR="008C5579" w:rsidRPr="000D7192">
        <w:rPr>
          <w:rFonts w:cs="Times New Roman"/>
          <w:sz w:val="20"/>
          <w:szCs w:val="20"/>
        </w:rPr>
        <w:t xml:space="preserve">ean-field </w:t>
      </w:r>
      <w:r w:rsidRPr="000D7192">
        <w:rPr>
          <w:rFonts w:cs="Times New Roman"/>
          <w:sz w:val="20"/>
          <w:szCs w:val="20"/>
        </w:rPr>
        <w:t xml:space="preserve">algorithms, which restrict the variational distribution to a factorization model, </w:t>
      </w:r>
      <w:r w:rsidR="002A5578" w:rsidRPr="000D7192">
        <w:rPr>
          <w:rFonts w:cs="Times New Roman"/>
          <w:sz w:val="20"/>
          <w:szCs w:val="20"/>
        </w:rPr>
        <w:t>have</w:t>
      </w:r>
      <w:r w:rsidR="008C5579" w:rsidRPr="000D7192">
        <w:rPr>
          <w:rFonts w:cs="Times New Roman"/>
          <w:sz w:val="20"/>
          <w:szCs w:val="20"/>
        </w:rPr>
        <w:t xml:space="preserve"> been used</w:t>
      </w:r>
      <w:r w:rsidR="00A60342" w:rsidRPr="000D7192">
        <w:rPr>
          <w:rFonts w:cs="Times New Roman"/>
          <w:sz w:val="20"/>
          <w:szCs w:val="20"/>
        </w:rPr>
        <w:t xml:space="preserve"> in </w:t>
      </w:r>
      <w:r w:rsidR="002A5578" w:rsidRPr="000D7192">
        <w:rPr>
          <w:rFonts w:cs="Times New Roman"/>
          <w:sz w:val="20"/>
          <w:szCs w:val="20"/>
        </w:rPr>
        <w:t>inference</w:t>
      </w:r>
      <w:r w:rsidR="00A60342" w:rsidRPr="000D7192">
        <w:rPr>
          <w:rFonts w:cs="Times New Roman"/>
          <w:sz w:val="20"/>
          <w:szCs w:val="20"/>
        </w:rPr>
        <w:t xml:space="preserve"> from </w:t>
      </w:r>
      <w:r w:rsidR="002A5578" w:rsidRPr="000D7192">
        <w:rPr>
          <w:rFonts w:cs="Times New Roman"/>
          <w:sz w:val="20"/>
          <w:szCs w:val="20"/>
        </w:rPr>
        <w:t>DPM</w:t>
      </w:r>
      <w:r w:rsidRPr="000D7192">
        <w:rPr>
          <w:rFonts w:cs="Times New Roman"/>
          <w:sz w:val="20"/>
          <w:szCs w:val="20"/>
        </w:rPr>
        <w:t> </w:t>
      </w:r>
      <w:r w:rsidRPr="000D7192">
        <w:rPr>
          <w:rFonts w:cs="Times New Roman"/>
          <w:sz w:val="20"/>
          <w:szCs w:val="20"/>
        </w:rPr>
        <w:fldChar w:fldCharType="begin"/>
      </w:r>
      <w:r w:rsidRPr="000D7192">
        <w:rPr>
          <w:rFonts w:cs="Times New Roman"/>
          <w:sz w:val="20"/>
          <w:szCs w:val="20"/>
        </w:rPr>
        <w:instrText xml:space="preserve"> REF _Ref178514964 \r </w:instrText>
      </w:r>
      <w:r w:rsidRPr="000D7192">
        <w:rPr>
          <w:rFonts w:cs="Times New Roman"/>
          <w:sz w:val="20"/>
          <w:szCs w:val="20"/>
        </w:rPr>
        <w:fldChar w:fldCharType="separate"/>
      </w:r>
      <w:r w:rsidR="008C77FF" w:rsidRPr="000D7192">
        <w:rPr>
          <w:rFonts w:cs="Times New Roman"/>
          <w:sz w:val="20"/>
          <w:szCs w:val="20"/>
          <w:cs/>
        </w:rPr>
        <w:t>‎</w:t>
      </w:r>
      <w:r w:rsidR="008C77FF" w:rsidRPr="000D7192">
        <w:rPr>
          <w:rFonts w:cs="Times New Roman"/>
          <w:sz w:val="20"/>
          <w:szCs w:val="20"/>
        </w:rPr>
        <w:t>[4]</w:t>
      </w:r>
      <w:r w:rsidRPr="000D7192">
        <w:rPr>
          <w:rFonts w:cs="Times New Roman"/>
          <w:sz w:val="20"/>
          <w:szCs w:val="20"/>
        </w:rPr>
        <w:fldChar w:fldCharType="end"/>
      </w:r>
      <w:r w:rsidRPr="000D7192">
        <w:rPr>
          <w:rFonts w:cs="Times New Roman"/>
          <w:sz w:val="20"/>
          <w:szCs w:val="20"/>
        </w:rPr>
        <w:fldChar w:fldCharType="begin"/>
      </w:r>
      <w:r w:rsidRPr="000D7192">
        <w:rPr>
          <w:rFonts w:cs="Times New Roman"/>
          <w:sz w:val="20"/>
          <w:szCs w:val="20"/>
        </w:rPr>
        <w:instrText xml:space="preserve"> REF _Ref178515000 \r </w:instrText>
      </w:r>
      <w:r w:rsidRPr="000D7192">
        <w:rPr>
          <w:rFonts w:cs="Times New Roman"/>
          <w:sz w:val="20"/>
          <w:szCs w:val="20"/>
        </w:rPr>
        <w:fldChar w:fldCharType="separate"/>
      </w:r>
      <w:r w:rsidR="008C77FF" w:rsidRPr="000D7192">
        <w:rPr>
          <w:rFonts w:cs="Times New Roman"/>
          <w:sz w:val="20"/>
          <w:szCs w:val="20"/>
          <w:cs/>
        </w:rPr>
        <w:t>‎</w:t>
      </w:r>
      <w:r w:rsidR="008C77FF" w:rsidRPr="000D7192">
        <w:rPr>
          <w:rFonts w:cs="Times New Roman"/>
          <w:sz w:val="20"/>
          <w:szCs w:val="20"/>
        </w:rPr>
        <w:t>[8]</w:t>
      </w:r>
      <w:r w:rsidRPr="000D7192">
        <w:rPr>
          <w:rFonts w:cs="Times New Roman"/>
          <w:sz w:val="20"/>
          <w:szCs w:val="20"/>
        </w:rPr>
        <w:fldChar w:fldCharType="end"/>
      </w:r>
      <w:r w:rsidR="001B4785" w:rsidRPr="000D7192">
        <w:rPr>
          <w:rFonts w:cs="Times New Roman"/>
          <w:sz w:val="20"/>
          <w:szCs w:val="20"/>
        </w:rPr>
        <w:t>.</w:t>
      </w:r>
    </w:p>
    <w:p w14:paraId="1B083A70" w14:textId="4578A07C" w:rsidR="009E3FB2" w:rsidRDefault="009E3FB2" w:rsidP="003D401F">
      <w:pPr>
        <w:pStyle w:val="ListParagraph"/>
        <w:numPr>
          <w:ilvl w:val="0"/>
          <w:numId w:val="0"/>
        </w:numPr>
        <w:spacing w:after="0" w:line="240" w:lineRule="auto"/>
        <w:ind w:firstLine="360"/>
        <w:rPr>
          <w:rFonts w:asciiTheme="majorBidi" w:hAnsiTheme="majorBidi" w:cstheme="majorBidi"/>
          <w:sz w:val="20"/>
          <w:szCs w:val="20"/>
        </w:rPr>
      </w:pPr>
      <w:r w:rsidRPr="009E3FB2">
        <w:rPr>
          <w:rFonts w:cs="Times New Roman"/>
          <w:sz w:val="20"/>
          <w:szCs w:val="20"/>
        </w:rPr>
        <w:t xml:space="preserve">In variational inference, </w:t>
      </w:r>
      <w:r w:rsidR="00E860A8">
        <w:rPr>
          <w:rFonts w:cs="Times New Roman"/>
          <w:sz w:val="20"/>
          <w:szCs w:val="20"/>
        </w:rPr>
        <w:t xml:space="preserve">the posterior probability </w:t>
      </w:r>
      <w:r w:rsidR="00714E27" w:rsidRPr="00714E27">
        <w:rPr>
          <w:rFonts w:cs="Times New Roman"/>
          <w:position w:val="-10"/>
          <w:sz w:val="20"/>
          <w:szCs w:val="20"/>
        </w:rPr>
        <w:object w:dxaOrig="760" w:dyaOrig="300" w14:anchorId="372FED0F">
          <v:shape id="_x0000_i1048" type="#_x0000_t75" style="width:39pt;height:14.5pt" o:ole="">
            <v:imagedata r:id="rId57" o:title=""/>
          </v:shape>
          <o:OLEObject Type="Embed" ProgID="Equation.DSMT4" ShapeID="_x0000_i1048" DrawAspect="Content" ObjectID="_1268678558" r:id="rId58"/>
        </w:object>
      </w:r>
      <w:r w:rsidR="00E860A8">
        <w:rPr>
          <w:rFonts w:cs="Times New Roman"/>
          <w:sz w:val="20"/>
          <w:szCs w:val="20"/>
        </w:rPr>
        <w:t xml:space="preserve"> i</w:t>
      </w:r>
      <w:r>
        <w:rPr>
          <w:rFonts w:cs="Times New Roman"/>
          <w:sz w:val="20"/>
          <w:szCs w:val="20"/>
        </w:rPr>
        <w:t>s approximated</w:t>
      </w:r>
      <w:r w:rsidR="00A67719">
        <w:rPr>
          <w:rFonts w:cs="Times New Roman"/>
          <w:sz w:val="20"/>
          <w:szCs w:val="20"/>
        </w:rPr>
        <w:t xml:space="preserve"> </w:t>
      </w:r>
      <w:r w:rsidRPr="009E3FB2">
        <w:rPr>
          <w:rFonts w:cs="Times New Roman"/>
          <w:sz w:val="20"/>
          <w:szCs w:val="20"/>
        </w:rPr>
        <w:fldChar w:fldCharType="begin"/>
      </w:r>
      <w:r w:rsidRPr="009E3FB2">
        <w:rPr>
          <w:rFonts w:cs="Times New Roman"/>
          <w:sz w:val="20"/>
          <w:szCs w:val="20"/>
        </w:rPr>
        <w:instrText xml:space="preserve"> QUOTE </w:instrText>
      </w:r>
      <m:oMath>
        <m:r>
          <m:rPr>
            <m:sty m:val="p"/>
          </m:rPr>
          <w:rPr>
            <w:rFonts w:ascii="Cambria Math" w:eastAsia="Times New Roman" w:hAnsi="Cambria Math" w:cs="Times New Roman"/>
            <w:sz w:val="20"/>
            <w:szCs w:val="20"/>
          </w:rPr>
          <m:t xml:space="preserve"> P(Z|X)</m:t>
        </m:r>
      </m:oMath>
      <w:r w:rsidRPr="009E3FB2">
        <w:rPr>
          <w:rFonts w:cs="Times New Roman"/>
          <w:sz w:val="20"/>
          <w:szCs w:val="20"/>
        </w:rPr>
        <w:instrText xml:space="preserve"> </w:instrText>
      </w:r>
      <w:r w:rsidRPr="009E3FB2">
        <w:rPr>
          <w:rFonts w:cs="Times New Roman"/>
          <w:sz w:val="20"/>
          <w:szCs w:val="20"/>
        </w:rPr>
        <w:fldChar w:fldCharType="end"/>
      </w:r>
      <w:r w:rsidR="00A67719" w:rsidRPr="009E3FB2">
        <w:rPr>
          <w:rFonts w:cs="Times New Roman"/>
          <w:sz w:val="20"/>
          <w:szCs w:val="20"/>
        </w:rPr>
        <w:t>with</w:t>
      </w:r>
      <w:r w:rsidR="00596610">
        <w:rPr>
          <w:rFonts w:cs="Times New Roman"/>
          <w:sz w:val="20"/>
          <w:szCs w:val="20"/>
        </w:rPr>
        <w:t xml:space="preserve"> an arbitrary function</w:t>
      </w:r>
      <w:r w:rsidRPr="009E3FB2">
        <w:rPr>
          <w:rFonts w:cs="Times New Roman"/>
          <w:sz w:val="20"/>
          <w:szCs w:val="20"/>
        </w:rPr>
        <w:fldChar w:fldCharType="begin"/>
      </w:r>
      <w:r w:rsidRPr="009E3FB2">
        <w:rPr>
          <w:rFonts w:cs="Times New Roman"/>
          <w:sz w:val="20"/>
          <w:szCs w:val="20"/>
        </w:rPr>
        <w:instrText xml:space="preserve"> QUOTE </w:instrText>
      </w:r>
      <m:oMath>
        <m:r>
          <m:rPr>
            <m:sty m:val="p"/>
          </m:rPr>
          <w:rPr>
            <w:rFonts w:ascii="Cambria Math" w:eastAsia="Times New Roman" w:hAnsi="Cambria Math" w:cs="Times New Roman"/>
            <w:sz w:val="20"/>
            <w:szCs w:val="20"/>
          </w:rPr>
          <m:t xml:space="preserve"> q(Z)</m:t>
        </m:r>
      </m:oMath>
      <w:r w:rsidRPr="009E3FB2">
        <w:rPr>
          <w:rFonts w:cs="Times New Roman"/>
          <w:sz w:val="20"/>
          <w:szCs w:val="20"/>
        </w:rPr>
        <w:instrText xml:space="preserve"> </w:instrText>
      </w:r>
      <w:r w:rsidRPr="009E3FB2">
        <w:rPr>
          <w:rFonts w:cs="Times New Roman"/>
          <w:sz w:val="20"/>
          <w:szCs w:val="20"/>
        </w:rPr>
        <w:fldChar w:fldCharType="separate"/>
      </w:r>
      <w:r w:rsidR="00714E27" w:rsidRPr="00714E27">
        <w:rPr>
          <w:rFonts w:cs="Times New Roman"/>
          <w:position w:val="-10"/>
          <w:sz w:val="20"/>
          <w:szCs w:val="20"/>
        </w:rPr>
        <w:object w:dxaOrig="460" w:dyaOrig="300" w14:anchorId="78CEBAC4">
          <v:shape id="_x0000_i1049" type="#_x0000_t75" style="width:22.5pt;height:14.5pt" o:ole="">
            <v:imagedata r:id="rId59" o:title=""/>
          </v:shape>
          <o:OLEObject Type="Embed" ProgID="Equation.DSMT4" ShapeID="_x0000_i1049" DrawAspect="Content" ObjectID="_1268678559" r:id="rId60"/>
        </w:object>
      </w:r>
      <w:r w:rsidRPr="009E3FB2">
        <w:rPr>
          <w:rFonts w:cs="Times New Roman"/>
          <w:sz w:val="20"/>
          <w:szCs w:val="20"/>
        </w:rPr>
        <w:fldChar w:fldCharType="end"/>
      </w:r>
      <w:r w:rsidR="003D401F">
        <w:rPr>
          <w:rFonts w:cs="Times New Roman"/>
          <w:sz w:val="20"/>
          <w:szCs w:val="20"/>
        </w:rPr>
        <w:t>. I</w:t>
      </w:r>
      <w:r w:rsidR="00596610">
        <w:rPr>
          <w:rFonts w:cs="Times New Roman"/>
          <w:sz w:val="20"/>
          <w:szCs w:val="20"/>
        </w:rPr>
        <w:t xml:space="preserve">n other words, because the exact form of </w:t>
      </w:r>
      <w:r w:rsidR="003D401F" w:rsidRPr="00714E27">
        <w:rPr>
          <w:rFonts w:cs="Times New Roman"/>
          <w:position w:val="-10"/>
          <w:sz w:val="20"/>
          <w:szCs w:val="20"/>
        </w:rPr>
        <w:object w:dxaOrig="760" w:dyaOrig="300" w14:anchorId="5D863405">
          <v:shape id="_x0000_i1050" type="#_x0000_t75" style="width:39pt;height:14.5pt" o:ole="">
            <v:imagedata r:id="rId61" o:title=""/>
          </v:shape>
          <o:OLEObject Type="Embed" ProgID="Equation.DSMT4" ShapeID="_x0000_i1050" DrawAspect="Content" ObjectID="_1268678560" r:id="rId62"/>
        </w:object>
      </w:r>
      <w:r w:rsidR="000E1637">
        <w:rPr>
          <w:rFonts w:cs="Times New Roman"/>
          <w:sz w:val="20"/>
          <w:szCs w:val="20"/>
        </w:rPr>
        <w:t> i</w:t>
      </w:r>
      <w:r w:rsidR="003D401F">
        <w:rPr>
          <w:rFonts w:cs="Times New Roman"/>
          <w:sz w:val="20"/>
          <w:szCs w:val="20"/>
        </w:rPr>
        <w:t xml:space="preserve">s not known, an approximation is assumed. In </w:t>
      </w:r>
      <w:r w:rsidR="000E1637">
        <w:rPr>
          <w:rFonts w:cs="Times New Roman"/>
          <w:sz w:val="20"/>
          <w:szCs w:val="20"/>
        </w:rPr>
        <w:t xml:space="preserve">the </w:t>
      </w:r>
      <w:r w:rsidR="003D401F">
        <w:rPr>
          <w:rFonts w:cs="Times New Roman"/>
          <w:sz w:val="20"/>
          <w:szCs w:val="20"/>
        </w:rPr>
        <w:t>case of mean-field algorithm this approximation is also factorized. The</w:t>
      </w:r>
      <w:r w:rsidR="00434422">
        <w:rPr>
          <w:rFonts w:cs="Times New Roman"/>
          <w:sz w:val="20"/>
          <w:szCs w:val="20"/>
        </w:rPr>
        <w:t xml:space="preserve"> l</w:t>
      </w:r>
      <w:r w:rsidRPr="009E3FB2">
        <w:rPr>
          <w:rFonts w:cs="Times New Roman"/>
          <w:sz w:val="20"/>
          <w:szCs w:val="20"/>
        </w:rPr>
        <w:t>og ma</w:t>
      </w:r>
      <w:r>
        <w:rPr>
          <w:rFonts w:cs="Times New Roman"/>
          <w:sz w:val="20"/>
          <w:szCs w:val="20"/>
        </w:rPr>
        <w:t xml:space="preserve">rginal probability is </w:t>
      </w:r>
      <w:r w:rsidR="00434422">
        <w:rPr>
          <w:rFonts w:cs="Times New Roman"/>
          <w:sz w:val="20"/>
          <w:szCs w:val="20"/>
        </w:rPr>
        <w:t>given by </w:t>
      </w:r>
      <w:r w:rsidR="00434422">
        <w:rPr>
          <w:rFonts w:asciiTheme="majorBidi" w:hAnsiTheme="majorBidi" w:cstheme="majorBidi"/>
          <w:sz w:val="20"/>
          <w:szCs w:val="20"/>
        </w:rPr>
        <w:fldChar w:fldCharType="begin"/>
      </w:r>
      <w:r w:rsidR="00434422">
        <w:rPr>
          <w:rFonts w:asciiTheme="majorBidi" w:hAnsiTheme="majorBidi" w:cstheme="majorBidi"/>
          <w:sz w:val="20"/>
          <w:szCs w:val="20"/>
        </w:rPr>
        <w:instrText xml:space="preserve"> REF _Ref178515000 \r </w:instrText>
      </w:r>
      <w:r w:rsidR="00434422">
        <w:rPr>
          <w:rFonts w:asciiTheme="majorBidi" w:hAnsiTheme="majorBidi" w:cstheme="majorBidi"/>
          <w:sz w:val="20"/>
          <w:szCs w:val="20"/>
        </w:rPr>
        <w:fldChar w:fldCharType="separate"/>
      </w:r>
      <w:r w:rsidR="008C77FF">
        <w:rPr>
          <w:rFonts w:asciiTheme="majorBidi" w:hAnsiTheme="majorBidi" w:cstheme="majorBidi"/>
          <w:sz w:val="20"/>
          <w:szCs w:val="20"/>
          <w:cs/>
        </w:rPr>
        <w:t>‎</w:t>
      </w:r>
      <w:r w:rsidR="008C77FF">
        <w:rPr>
          <w:rFonts w:asciiTheme="majorBidi" w:hAnsiTheme="majorBidi" w:cstheme="majorBidi"/>
          <w:sz w:val="20"/>
          <w:szCs w:val="20"/>
        </w:rPr>
        <w:t>[8]</w:t>
      </w:r>
      <w:r w:rsidR="00434422">
        <w:rPr>
          <w:rFonts w:asciiTheme="majorBidi" w:hAnsiTheme="majorBidi" w:cstheme="majorBidi"/>
          <w:sz w:val="20"/>
          <w:szCs w:val="20"/>
        </w:rPr>
        <w:fldChar w:fldCharType="end"/>
      </w:r>
      <w:r w:rsidR="00434422">
        <w:rPr>
          <w:rFonts w:cs="Times New Roman"/>
          <w:sz w:val="20"/>
          <w:szCs w:val="20"/>
        </w:rPr>
        <w:t>:</w:t>
      </w:r>
    </w:p>
    <w:p w14:paraId="56A419CD" w14:textId="77777777" w:rsidR="00B0590B" w:rsidRPr="001B4785" w:rsidRDefault="00B0590B" w:rsidP="001B4785">
      <w:pPr>
        <w:pStyle w:val="ListParagraph"/>
        <w:numPr>
          <w:ilvl w:val="0"/>
          <w:numId w:val="0"/>
        </w:numPr>
        <w:spacing w:after="0" w:line="240" w:lineRule="auto"/>
        <w:ind w:firstLine="360"/>
        <w:rPr>
          <w:rFonts w:asciiTheme="majorBidi" w:hAnsiTheme="majorBidi" w:cstheme="majorBidi"/>
          <w:sz w:val="20"/>
          <w:szCs w:val="20"/>
        </w:rPr>
      </w:pPr>
    </w:p>
    <w:p w14:paraId="605810DA" w14:textId="76A85207" w:rsidR="00EB2CEC" w:rsidRDefault="000677DD" w:rsidP="009E3FB2">
      <w:pPr>
        <w:pStyle w:val="ListParagraph"/>
        <w:numPr>
          <w:ilvl w:val="0"/>
          <w:numId w:val="0"/>
        </w:numPr>
        <w:spacing w:line="240" w:lineRule="auto"/>
        <w:jc w:val="right"/>
        <w:rPr>
          <w:rFonts w:asciiTheme="majorBidi" w:hAnsiTheme="majorBidi" w:cstheme="majorBidi"/>
          <w:sz w:val="20"/>
          <w:szCs w:val="20"/>
        </w:rPr>
      </w:pPr>
      <w:r w:rsidRPr="009E3FB2">
        <w:rPr>
          <w:rFonts w:asciiTheme="majorBidi" w:hAnsiTheme="majorBidi" w:cstheme="majorBidi"/>
          <w:sz w:val="20"/>
          <w:szCs w:val="20"/>
        </w:rPr>
        <w:tab/>
      </w:r>
      <w:r w:rsidR="0087210F" w:rsidRPr="00236705">
        <w:rPr>
          <w:rFonts w:asciiTheme="majorBidi" w:hAnsiTheme="majorBidi" w:cstheme="majorBidi"/>
          <w:position w:val="-102"/>
          <w:sz w:val="20"/>
          <w:szCs w:val="20"/>
        </w:rPr>
        <w:object w:dxaOrig="3020" w:dyaOrig="2140" w14:anchorId="3E2FE479">
          <v:shape id="_x0000_i1051" type="#_x0000_t75" style="width:151.5pt;height:107.5pt" o:ole="">
            <v:imagedata r:id="rId63" o:title=""/>
          </v:shape>
          <o:OLEObject Type="Embed" ProgID="Equation.3" ShapeID="_x0000_i1051" DrawAspect="Content" ObjectID="_1268678561" r:id="rId64"/>
        </w:object>
      </w:r>
      <w:r w:rsidRPr="009E3FB2">
        <w:rPr>
          <w:rFonts w:asciiTheme="majorBidi" w:hAnsiTheme="majorBidi" w:cstheme="majorBidi"/>
          <w:sz w:val="20"/>
          <w:szCs w:val="20"/>
        </w:rPr>
        <w:t xml:space="preserve">                      (</w:t>
      </w:r>
      <w:r w:rsidR="00A60342" w:rsidRPr="009E3FB2">
        <w:rPr>
          <w:rFonts w:asciiTheme="majorBidi" w:hAnsiTheme="majorBidi" w:cstheme="majorBidi"/>
          <w:sz w:val="20"/>
          <w:szCs w:val="20"/>
        </w:rPr>
        <w:t>4</w:t>
      </w:r>
      <w:r w:rsidR="003D4329" w:rsidRPr="009E3FB2">
        <w:rPr>
          <w:rFonts w:asciiTheme="majorBidi" w:hAnsiTheme="majorBidi" w:cstheme="majorBidi"/>
          <w:sz w:val="20"/>
          <w:szCs w:val="20"/>
        </w:rPr>
        <w:t>)</w:t>
      </w:r>
    </w:p>
    <w:p w14:paraId="6CE50638" w14:textId="1BB45D3E" w:rsidR="00434422" w:rsidRPr="009E3FB2" w:rsidRDefault="00434422" w:rsidP="007C0B4A">
      <w:pPr>
        <w:pStyle w:val="ListParagraph"/>
        <w:numPr>
          <w:ilvl w:val="0"/>
          <w:numId w:val="0"/>
        </w:numPr>
        <w:spacing w:after="120" w:line="240" w:lineRule="auto"/>
        <w:rPr>
          <w:rFonts w:asciiTheme="majorBidi" w:hAnsiTheme="majorBidi" w:cstheme="majorBidi"/>
          <w:sz w:val="20"/>
          <w:szCs w:val="20"/>
        </w:rPr>
      </w:pPr>
      <w:r w:rsidRPr="009E3FB2">
        <w:rPr>
          <w:rFonts w:asciiTheme="majorBidi" w:hAnsiTheme="majorBidi" w:cstheme="majorBidi"/>
          <w:sz w:val="20"/>
          <w:szCs w:val="20"/>
        </w:rPr>
        <w:t>The goal of optimization problem is to maximize the lower bound</w:t>
      </w:r>
      <w:r>
        <w:rPr>
          <w:rFonts w:asciiTheme="majorBidi" w:hAnsiTheme="majorBidi" w:cstheme="majorBidi"/>
          <w:sz w:val="20"/>
          <w:szCs w:val="20"/>
        </w:rPr>
        <w:t xml:space="preserve"> </w:t>
      </w:r>
      <w:r w:rsidRPr="0099547D">
        <w:rPr>
          <w:position w:val="-10"/>
        </w:rPr>
        <w:object w:dxaOrig="440" w:dyaOrig="280" w14:anchorId="0A353649">
          <v:shape id="_x0000_i1052" type="#_x0000_t75" style="width:22pt;height:13.5pt" o:ole="">
            <v:imagedata r:id="rId65" o:title=""/>
          </v:shape>
          <o:OLEObject Type="Embed" ProgID="Equation.3" ShapeID="_x0000_i1052" DrawAspect="Content" ObjectID="_1268678562" r:id="rId66"/>
        </w:object>
      </w:r>
      <w:r>
        <w:rPr>
          <w:rFonts w:asciiTheme="majorBidi" w:hAnsiTheme="majorBidi" w:cstheme="majorBidi"/>
          <w:sz w:val="20"/>
          <w:szCs w:val="20"/>
        </w:rPr>
        <w:t xml:space="preserve"> o</w:t>
      </w:r>
      <w:r w:rsidRPr="009E3FB2">
        <w:rPr>
          <w:rFonts w:asciiTheme="majorBidi" w:hAnsiTheme="majorBidi" w:cstheme="majorBidi"/>
          <w:sz w:val="20"/>
          <w:szCs w:val="20"/>
        </w:rPr>
        <w:t xml:space="preserve">r equivalently minimize the </w:t>
      </w:r>
      <w:proofErr w:type="spellStart"/>
      <w:r w:rsidR="007C0B4A" w:rsidRPr="007C0B4A">
        <w:rPr>
          <w:rFonts w:asciiTheme="majorBidi" w:hAnsiTheme="majorBidi" w:cstheme="majorBidi"/>
          <w:sz w:val="20"/>
          <w:szCs w:val="20"/>
        </w:rPr>
        <w:t>Kullback</w:t>
      </w:r>
      <w:proofErr w:type="spellEnd"/>
      <w:r w:rsidR="007C0B4A" w:rsidRPr="007C0B4A">
        <w:rPr>
          <w:rFonts w:asciiTheme="majorBidi" w:hAnsiTheme="majorBidi" w:cstheme="majorBidi"/>
          <w:sz w:val="20"/>
          <w:szCs w:val="20"/>
        </w:rPr>
        <w:t>–</w:t>
      </w:r>
      <w:proofErr w:type="spellStart"/>
      <w:r w:rsidR="007C0B4A" w:rsidRPr="007C0B4A">
        <w:rPr>
          <w:rFonts w:asciiTheme="majorBidi" w:hAnsiTheme="majorBidi" w:cstheme="majorBidi"/>
          <w:sz w:val="20"/>
          <w:szCs w:val="20"/>
        </w:rPr>
        <w:t>Leibler</w:t>
      </w:r>
      <w:proofErr w:type="spellEnd"/>
      <w:r w:rsidR="007C0B4A" w:rsidRPr="007C0B4A">
        <w:rPr>
          <w:rFonts w:asciiTheme="majorBidi" w:hAnsiTheme="majorBidi" w:cstheme="majorBidi"/>
          <w:sz w:val="20"/>
          <w:szCs w:val="20"/>
        </w:rPr>
        <w:t xml:space="preserve"> </w:t>
      </w:r>
      <w:r w:rsidR="007C0B4A">
        <w:rPr>
          <w:rFonts w:asciiTheme="majorBidi" w:hAnsiTheme="majorBidi" w:cstheme="majorBidi"/>
          <w:sz w:val="20"/>
          <w:szCs w:val="20"/>
        </w:rPr>
        <w:t>(</w:t>
      </w:r>
      <w:r w:rsidRPr="009E3FB2">
        <w:rPr>
          <w:rFonts w:asciiTheme="majorBidi" w:hAnsiTheme="majorBidi" w:cstheme="majorBidi"/>
          <w:sz w:val="20"/>
          <w:szCs w:val="20"/>
        </w:rPr>
        <w:t>KL</w:t>
      </w:r>
      <w:r w:rsidR="007C0B4A">
        <w:rPr>
          <w:rFonts w:asciiTheme="majorBidi" w:hAnsiTheme="majorBidi" w:cstheme="majorBidi"/>
          <w:sz w:val="20"/>
          <w:szCs w:val="20"/>
        </w:rPr>
        <w:t>)</w:t>
      </w:r>
      <w:r w:rsidRPr="009E3FB2">
        <w:rPr>
          <w:rFonts w:asciiTheme="majorBidi" w:hAnsiTheme="majorBidi" w:cstheme="majorBidi"/>
          <w:sz w:val="20"/>
          <w:szCs w:val="20"/>
        </w:rPr>
        <w:t xml:space="preserve"> divergence with respect</w:t>
      </w:r>
      <w:r>
        <w:rPr>
          <w:rFonts w:asciiTheme="majorBidi" w:hAnsiTheme="majorBidi" w:cstheme="majorBidi"/>
          <w:sz w:val="20"/>
          <w:szCs w:val="20"/>
        </w:rPr>
        <w:t xml:space="preserve"> to</w:t>
      </w:r>
      <w:r w:rsidR="007C0B4A" w:rsidRPr="007C0B4A">
        <w:rPr>
          <w:rFonts w:asciiTheme="majorBidi" w:hAnsiTheme="majorBidi" w:cstheme="majorBidi"/>
          <w:position w:val="-10"/>
          <w:sz w:val="20"/>
          <w:szCs w:val="20"/>
        </w:rPr>
        <w:object w:dxaOrig="460" w:dyaOrig="300" w14:anchorId="4A98663B">
          <v:shape id="_x0000_i1053" type="#_x0000_t75" style="width:23.5pt;height:15pt" o:ole="">
            <v:imagedata r:id="rId67" o:title=""/>
          </v:shape>
          <o:OLEObject Type="Embed" ProgID="Equation.DSMT4" ShapeID="_x0000_i1053" DrawAspect="Content" ObjectID="_1268678563" r:id="rId68"/>
        </w:object>
      </w:r>
      <w:r w:rsidR="007C0B4A">
        <w:rPr>
          <w:rFonts w:asciiTheme="majorBidi" w:hAnsiTheme="majorBidi" w:cstheme="majorBidi"/>
          <w:sz w:val="20"/>
          <w:szCs w:val="20"/>
        </w:rPr>
        <w:t>.</w:t>
      </w:r>
      <w:r w:rsidR="000E1637">
        <w:rPr>
          <w:rFonts w:asciiTheme="majorBidi" w:hAnsiTheme="majorBidi" w:cstheme="majorBidi"/>
          <w:sz w:val="20"/>
          <w:szCs w:val="20"/>
        </w:rPr>
        <w:t xml:space="preserve"> </w:t>
      </w:r>
      <w:r>
        <w:rPr>
          <w:rFonts w:asciiTheme="majorBidi" w:hAnsiTheme="majorBidi" w:cstheme="majorBidi"/>
          <w:sz w:val="20"/>
          <w:szCs w:val="20"/>
        </w:rPr>
        <w:t xml:space="preserve">It has been shown </w:t>
      </w:r>
      <w:r w:rsidRPr="009E3FB2">
        <w:rPr>
          <w:rFonts w:asciiTheme="majorBidi" w:hAnsiTheme="majorBidi" w:cstheme="majorBidi"/>
          <w:sz w:val="20"/>
          <w:szCs w:val="20"/>
        </w:rPr>
        <w:t xml:space="preserve">that the general solution to this optimization problem </w:t>
      </w:r>
      <w:r>
        <w:rPr>
          <w:rFonts w:asciiTheme="majorBidi" w:hAnsiTheme="majorBidi" w:cstheme="majorBidi"/>
          <w:sz w:val="20"/>
          <w:szCs w:val="20"/>
        </w:rPr>
        <w:t>follows the form of</w:t>
      </w:r>
      <w:r w:rsidR="004927AC">
        <w:rPr>
          <w:rFonts w:asciiTheme="majorBidi" w:hAnsiTheme="majorBidi" w:cstheme="majorBidi"/>
          <w:sz w:val="20"/>
          <w:szCs w:val="20"/>
        </w:rPr>
        <w:t xml:space="preserve"> [9]</w:t>
      </w:r>
      <w:r>
        <w:rPr>
          <w:rFonts w:asciiTheme="majorBidi" w:hAnsiTheme="majorBidi" w:cstheme="majorBidi"/>
          <w:sz w:val="20"/>
          <w:szCs w:val="20"/>
        </w:rPr>
        <w:t>:</w:t>
      </w:r>
    </w:p>
    <w:p w14:paraId="4971C781" w14:textId="7DEA214E" w:rsidR="000677DD" w:rsidRPr="009E3FB2" w:rsidRDefault="00112428" w:rsidP="00A60342">
      <w:pPr>
        <w:jc w:val="right"/>
        <w:rPr>
          <w:rFonts w:asciiTheme="majorBidi" w:hAnsiTheme="majorBidi" w:cstheme="majorBidi"/>
        </w:rPr>
      </w:pPr>
      <w:r w:rsidRPr="00236705">
        <w:rPr>
          <w:rFonts w:asciiTheme="majorBidi" w:hAnsiTheme="majorBidi" w:cstheme="majorBidi"/>
          <w:position w:val="-28"/>
        </w:rPr>
        <w:object w:dxaOrig="3280" w:dyaOrig="520" w14:anchorId="32583B34">
          <v:shape id="_x0000_i1054" type="#_x0000_t75" style="width:163pt;height:25pt" o:ole="">
            <v:imagedata r:id="rId69" o:title=""/>
          </v:shape>
          <o:OLEObject Type="Embed" ProgID="Equation.DSMT4" ShapeID="_x0000_i1054" DrawAspect="Content" ObjectID="_1268678564" r:id="rId70"/>
        </w:object>
      </w:r>
      <w:r w:rsidR="000677DD" w:rsidRPr="009E3FB2">
        <w:rPr>
          <w:rFonts w:asciiTheme="majorBidi" w:hAnsiTheme="majorBidi" w:cstheme="majorBidi"/>
        </w:rPr>
        <w:t xml:space="preserve"> </w:t>
      </w:r>
      <w:r w:rsidR="000677DD" w:rsidRPr="009E3FB2">
        <w:rPr>
          <w:rFonts w:asciiTheme="majorBidi" w:hAnsiTheme="majorBidi" w:cstheme="majorBidi"/>
        </w:rPr>
        <w:tab/>
        <w:t xml:space="preserve"> </w:t>
      </w:r>
      <w:r w:rsidR="003D4329" w:rsidRPr="009E3FB2">
        <w:rPr>
          <w:rFonts w:asciiTheme="majorBidi" w:hAnsiTheme="majorBidi" w:cstheme="majorBidi"/>
        </w:rPr>
        <w:t xml:space="preserve">   </w:t>
      </w:r>
      <w:r w:rsidR="000677DD" w:rsidRPr="009E3FB2">
        <w:rPr>
          <w:rFonts w:asciiTheme="majorBidi" w:hAnsiTheme="majorBidi" w:cstheme="majorBidi"/>
        </w:rPr>
        <w:t xml:space="preserve"> </w:t>
      </w:r>
      <w:r w:rsidR="00E12DAD">
        <w:rPr>
          <w:rFonts w:asciiTheme="majorBidi" w:hAnsiTheme="majorBidi" w:cstheme="majorBidi"/>
        </w:rPr>
        <w:t xml:space="preserve">             </w:t>
      </w:r>
      <w:r w:rsidR="000677DD" w:rsidRPr="009E3FB2">
        <w:rPr>
          <w:rFonts w:asciiTheme="majorBidi" w:hAnsiTheme="majorBidi" w:cstheme="majorBidi"/>
        </w:rPr>
        <w:t>(</w:t>
      </w:r>
      <w:r w:rsidR="00A60342" w:rsidRPr="009E3FB2">
        <w:rPr>
          <w:rFonts w:asciiTheme="majorBidi" w:hAnsiTheme="majorBidi" w:cstheme="majorBidi"/>
        </w:rPr>
        <w:t>5</w:t>
      </w:r>
      <w:r w:rsidR="000677DD" w:rsidRPr="009E3FB2">
        <w:rPr>
          <w:rFonts w:asciiTheme="majorBidi" w:hAnsiTheme="majorBidi" w:cstheme="majorBidi"/>
        </w:rPr>
        <w:t>)</w:t>
      </w:r>
    </w:p>
    <w:p w14:paraId="483911E0" w14:textId="3FB17FE7" w:rsidR="00B9785D" w:rsidRDefault="000677DD" w:rsidP="00CA0953">
      <w:pPr>
        <w:spacing w:before="120"/>
        <w:ind w:firstLine="360"/>
        <w:rPr>
          <w:rFonts w:asciiTheme="majorBidi" w:hAnsiTheme="majorBidi" w:cstheme="majorBidi"/>
        </w:rPr>
      </w:pPr>
      <w:r w:rsidRPr="009E3FB2">
        <w:rPr>
          <w:rFonts w:asciiTheme="majorBidi" w:hAnsiTheme="majorBidi" w:cstheme="majorBidi"/>
        </w:rPr>
        <w:t xml:space="preserve">The above expression does not give an explicit </w:t>
      </w:r>
      <w:r w:rsidR="00434422">
        <w:rPr>
          <w:rFonts w:asciiTheme="majorBidi" w:hAnsiTheme="majorBidi" w:cstheme="majorBidi"/>
        </w:rPr>
        <w:t>closed</w:t>
      </w:r>
      <w:r w:rsidR="00B9785D">
        <w:rPr>
          <w:rFonts w:asciiTheme="majorBidi" w:hAnsiTheme="majorBidi" w:cstheme="majorBidi"/>
        </w:rPr>
        <w:noBreakHyphen/>
      </w:r>
      <w:r w:rsidR="00434422">
        <w:rPr>
          <w:rFonts w:asciiTheme="majorBidi" w:hAnsiTheme="majorBidi" w:cstheme="majorBidi"/>
        </w:rPr>
        <w:t xml:space="preserve">form </w:t>
      </w:r>
      <w:r w:rsidR="00A60342" w:rsidRPr="009E3FB2">
        <w:rPr>
          <w:rFonts w:asciiTheme="majorBidi" w:hAnsiTheme="majorBidi" w:cstheme="majorBidi"/>
        </w:rPr>
        <w:t>solution</w:t>
      </w:r>
      <w:r w:rsidRPr="009E3FB2">
        <w:rPr>
          <w:rFonts w:asciiTheme="majorBidi" w:hAnsiTheme="majorBidi" w:cstheme="majorBidi"/>
        </w:rPr>
        <w:t>; instead it provides the mean</w:t>
      </w:r>
      <w:r w:rsidR="00434422">
        <w:rPr>
          <w:rFonts w:asciiTheme="majorBidi" w:hAnsiTheme="majorBidi" w:cstheme="majorBidi"/>
        </w:rPr>
        <w:t>s</w:t>
      </w:r>
      <w:r w:rsidRPr="009E3FB2">
        <w:rPr>
          <w:rFonts w:asciiTheme="majorBidi" w:hAnsiTheme="majorBidi" w:cstheme="majorBidi"/>
        </w:rPr>
        <w:t xml:space="preserve"> to obtain the solution iteratively. Because of the convexity of the bound</w:t>
      </w:r>
      <w:r w:rsidR="00B9785D">
        <w:rPr>
          <w:rFonts w:asciiTheme="majorBidi" w:hAnsiTheme="majorBidi" w:cstheme="majorBidi"/>
        </w:rPr>
        <w:t xml:space="preserve">, </w:t>
      </w:r>
      <w:r w:rsidRPr="009E3FB2">
        <w:rPr>
          <w:rFonts w:asciiTheme="majorBidi" w:hAnsiTheme="majorBidi" w:cstheme="majorBidi"/>
        </w:rPr>
        <w:t>the convergence is guaranteed</w:t>
      </w:r>
      <w:r w:rsidR="00B9785D" w:rsidRPr="00B9785D">
        <w:t xml:space="preserve"> </w:t>
      </w:r>
      <w:r w:rsidR="00B9785D">
        <w:rPr>
          <w:rFonts w:asciiTheme="majorBidi" w:hAnsiTheme="majorBidi" w:cstheme="majorBidi"/>
        </w:rPr>
        <w:fldChar w:fldCharType="begin"/>
      </w:r>
      <w:r w:rsidR="00B9785D">
        <w:rPr>
          <w:rFonts w:asciiTheme="majorBidi" w:hAnsiTheme="majorBidi" w:cstheme="majorBidi"/>
        </w:rPr>
        <w:instrText xml:space="preserve"> REF _Ref178515000 \r </w:instrText>
      </w:r>
      <w:r w:rsidR="00B9785D">
        <w:rPr>
          <w:rFonts w:asciiTheme="majorBidi" w:hAnsiTheme="majorBidi" w:cstheme="majorBidi"/>
        </w:rPr>
        <w:fldChar w:fldCharType="separate"/>
      </w:r>
      <w:r w:rsidR="008C77FF">
        <w:rPr>
          <w:rFonts w:asciiTheme="majorBidi" w:hAnsiTheme="majorBidi" w:cstheme="majorBidi"/>
          <w:cs/>
        </w:rPr>
        <w:t>‎</w:t>
      </w:r>
      <w:r w:rsidR="008C77FF">
        <w:rPr>
          <w:rFonts w:asciiTheme="majorBidi" w:hAnsiTheme="majorBidi" w:cstheme="majorBidi"/>
        </w:rPr>
        <w:t>[8]</w:t>
      </w:r>
      <w:r w:rsidR="00B9785D">
        <w:rPr>
          <w:rFonts w:asciiTheme="majorBidi" w:hAnsiTheme="majorBidi" w:cstheme="majorBidi"/>
        </w:rPr>
        <w:fldChar w:fldCharType="end"/>
      </w:r>
      <w:r w:rsidR="00B9785D">
        <w:rPr>
          <w:rFonts w:asciiTheme="majorBidi" w:hAnsiTheme="majorBidi" w:cstheme="majorBidi"/>
        </w:rPr>
        <w:t>. H</w:t>
      </w:r>
      <w:r w:rsidRPr="009E3FB2">
        <w:rPr>
          <w:rFonts w:asciiTheme="majorBidi" w:hAnsiTheme="majorBidi" w:cstheme="majorBidi"/>
        </w:rPr>
        <w:t xml:space="preserve">owever, it might converge to a local solution. In </w:t>
      </w:r>
      <w:r w:rsidR="00B9785D">
        <w:rPr>
          <w:rFonts w:asciiTheme="majorBidi" w:hAnsiTheme="majorBidi" w:cstheme="majorBidi"/>
        </w:rPr>
        <w:fldChar w:fldCharType="begin"/>
      </w:r>
      <w:r w:rsidR="00B9785D">
        <w:rPr>
          <w:rFonts w:asciiTheme="majorBidi" w:hAnsiTheme="majorBidi" w:cstheme="majorBidi"/>
        </w:rPr>
        <w:instrText xml:space="preserve"> REF _Ref178514964 \r </w:instrText>
      </w:r>
      <w:r w:rsidR="00B9785D">
        <w:rPr>
          <w:rFonts w:asciiTheme="majorBidi" w:hAnsiTheme="majorBidi" w:cstheme="majorBidi"/>
        </w:rPr>
        <w:fldChar w:fldCharType="separate"/>
      </w:r>
      <w:r w:rsidR="008C77FF">
        <w:rPr>
          <w:rFonts w:asciiTheme="majorBidi" w:hAnsiTheme="majorBidi" w:cstheme="majorBidi"/>
          <w:cs/>
        </w:rPr>
        <w:t>‎</w:t>
      </w:r>
      <w:r w:rsidR="008C77FF">
        <w:rPr>
          <w:rFonts w:asciiTheme="majorBidi" w:hAnsiTheme="majorBidi" w:cstheme="majorBidi"/>
        </w:rPr>
        <w:t>[4]</w:t>
      </w:r>
      <w:r w:rsidR="00B9785D">
        <w:rPr>
          <w:rFonts w:asciiTheme="majorBidi" w:hAnsiTheme="majorBidi" w:cstheme="majorBidi"/>
        </w:rPr>
        <w:fldChar w:fldCharType="end"/>
      </w:r>
      <w:r w:rsidRPr="009E3FB2">
        <w:rPr>
          <w:rFonts w:asciiTheme="majorBidi" w:hAnsiTheme="majorBidi" w:cstheme="majorBidi"/>
        </w:rPr>
        <w:t xml:space="preserve">, </w:t>
      </w:r>
      <w:r w:rsidR="00B9785D">
        <w:rPr>
          <w:rFonts w:asciiTheme="majorBidi" w:hAnsiTheme="majorBidi" w:cstheme="majorBidi"/>
        </w:rPr>
        <w:t xml:space="preserve">the </w:t>
      </w:r>
      <w:r w:rsidRPr="009E3FB2">
        <w:rPr>
          <w:rFonts w:asciiTheme="majorBidi" w:hAnsiTheme="majorBidi" w:cstheme="majorBidi"/>
        </w:rPr>
        <w:t>authors used a truncated stick-breaking representation for the variational distribution. One of the downsides of this approach is that variational fa</w:t>
      </w:r>
      <w:r w:rsidR="005B7579" w:rsidRPr="009E3FB2">
        <w:rPr>
          <w:rFonts w:asciiTheme="majorBidi" w:hAnsiTheme="majorBidi" w:cstheme="majorBidi"/>
        </w:rPr>
        <w:t xml:space="preserve">milies are not nested </w:t>
      </w:r>
      <w:r w:rsidR="007C0B4A" w:rsidRPr="009E3FB2">
        <w:rPr>
          <w:rFonts w:asciiTheme="majorBidi" w:hAnsiTheme="majorBidi" w:cstheme="majorBidi"/>
        </w:rPr>
        <w:t xml:space="preserve">over </w:t>
      </w:r>
      <w:r w:rsidR="007C0B4A">
        <w:rPr>
          <w:rFonts w:asciiTheme="majorBidi" w:hAnsiTheme="majorBidi" w:cstheme="majorBidi"/>
        </w:rPr>
        <w:t>truncation</w:t>
      </w:r>
      <w:r w:rsidR="00CA0953">
        <w:rPr>
          <w:rFonts w:asciiTheme="majorBidi" w:hAnsiTheme="majorBidi" w:cstheme="majorBidi"/>
        </w:rPr>
        <w:t xml:space="preserve"> level </w:t>
      </w:r>
      <w:r w:rsidR="005B7579" w:rsidRPr="009E3FB2">
        <w:rPr>
          <w:rFonts w:asciiTheme="majorBidi" w:hAnsiTheme="majorBidi" w:cstheme="majorBidi"/>
        </w:rPr>
        <w:t>T</w:t>
      </w:r>
      <w:r w:rsidR="00392C00">
        <w:rPr>
          <w:rFonts w:asciiTheme="majorBidi" w:hAnsiTheme="majorBidi" w:cstheme="majorBidi"/>
        </w:rPr>
        <w:t> </w:t>
      </w:r>
      <w:r w:rsidR="00B9785D">
        <w:rPr>
          <w:rFonts w:asciiTheme="majorBidi" w:hAnsiTheme="majorBidi" w:cstheme="majorBidi"/>
        </w:rPr>
        <w:fldChar w:fldCharType="begin"/>
      </w:r>
      <w:r w:rsidR="00B9785D">
        <w:rPr>
          <w:rFonts w:asciiTheme="majorBidi" w:hAnsiTheme="majorBidi" w:cstheme="majorBidi"/>
        </w:rPr>
        <w:instrText xml:space="preserve"> REF _Ref178516226 \r </w:instrText>
      </w:r>
      <w:r w:rsidR="00B9785D">
        <w:rPr>
          <w:rFonts w:asciiTheme="majorBidi" w:hAnsiTheme="majorBidi" w:cstheme="majorBidi"/>
        </w:rPr>
        <w:fldChar w:fldCharType="separate"/>
      </w:r>
      <w:r w:rsidR="008C77FF">
        <w:rPr>
          <w:rFonts w:asciiTheme="majorBidi" w:hAnsiTheme="majorBidi" w:cstheme="majorBidi"/>
          <w:cs/>
        </w:rPr>
        <w:t>‎</w:t>
      </w:r>
      <w:r w:rsidR="008C77FF">
        <w:rPr>
          <w:rFonts w:asciiTheme="majorBidi" w:hAnsiTheme="majorBidi" w:cstheme="majorBidi"/>
        </w:rPr>
        <w:t>[10]</w:t>
      </w:r>
      <w:r w:rsidR="00B9785D">
        <w:rPr>
          <w:rFonts w:asciiTheme="majorBidi" w:hAnsiTheme="majorBidi" w:cstheme="majorBidi"/>
        </w:rPr>
        <w:fldChar w:fldCharType="end"/>
      </w:r>
      <w:r w:rsidRPr="009E3FB2">
        <w:rPr>
          <w:rFonts w:asciiTheme="majorBidi" w:hAnsiTheme="majorBidi" w:cstheme="majorBidi"/>
        </w:rPr>
        <w:t xml:space="preserve"> and as a result th</w:t>
      </w:r>
      <w:r w:rsidR="00392C00">
        <w:rPr>
          <w:rFonts w:asciiTheme="majorBidi" w:hAnsiTheme="majorBidi" w:cstheme="majorBidi"/>
        </w:rPr>
        <w:t>is must be optimized.</w:t>
      </w:r>
      <w:r w:rsidR="00B9785D">
        <w:rPr>
          <w:rFonts w:asciiTheme="majorBidi" w:hAnsiTheme="majorBidi" w:cstheme="majorBidi"/>
        </w:rPr>
        <w:t xml:space="preserve"> </w:t>
      </w:r>
    </w:p>
    <w:p w14:paraId="49EEA0CF" w14:textId="13E1A23E" w:rsidR="009E3FB2" w:rsidRPr="009E3FB2" w:rsidRDefault="00806B1F" w:rsidP="007C0B4A">
      <w:pPr>
        <w:ind w:firstLine="360"/>
        <w:rPr>
          <w:rFonts w:asciiTheme="majorBidi" w:hAnsiTheme="majorBidi" w:cstheme="majorBidi"/>
        </w:rPr>
      </w:pPr>
      <w:r w:rsidRPr="009E3FB2">
        <w:rPr>
          <w:rFonts w:asciiTheme="majorBidi" w:hAnsiTheme="majorBidi" w:cstheme="majorBidi"/>
        </w:rPr>
        <w:t>This issue is</w:t>
      </w:r>
      <w:r w:rsidR="005B7579" w:rsidRPr="009E3FB2">
        <w:rPr>
          <w:rFonts w:asciiTheme="majorBidi" w:hAnsiTheme="majorBidi" w:cstheme="majorBidi"/>
        </w:rPr>
        <w:t xml:space="preserve"> addressed </w:t>
      </w:r>
      <w:r w:rsidR="008B7842" w:rsidRPr="009E3FB2">
        <w:rPr>
          <w:rFonts w:asciiTheme="majorBidi" w:hAnsiTheme="majorBidi" w:cstheme="majorBidi"/>
        </w:rPr>
        <w:t xml:space="preserve">using </w:t>
      </w:r>
      <w:r w:rsidR="00B9785D">
        <w:rPr>
          <w:rFonts w:asciiTheme="majorBidi" w:hAnsiTheme="majorBidi" w:cstheme="majorBidi"/>
        </w:rPr>
        <w:t xml:space="preserve">an </w:t>
      </w:r>
      <w:r w:rsidR="008B7842" w:rsidRPr="009E3FB2">
        <w:rPr>
          <w:rFonts w:asciiTheme="majorBidi" w:hAnsiTheme="majorBidi" w:cstheme="majorBidi"/>
        </w:rPr>
        <w:t>accelerated</w:t>
      </w:r>
      <w:r w:rsidR="000677DD" w:rsidRPr="009E3FB2">
        <w:rPr>
          <w:rFonts w:asciiTheme="majorBidi" w:hAnsiTheme="majorBidi" w:cstheme="majorBidi"/>
        </w:rPr>
        <w:t xml:space="preserve"> variational Dirichlet process mixture (AVDP</w:t>
      </w:r>
      <w:r w:rsidR="008B7842" w:rsidRPr="009E3FB2">
        <w:rPr>
          <w:rFonts w:asciiTheme="majorBidi" w:hAnsiTheme="majorBidi" w:cstheme="majorBidi"/>
        </w:rPr>
        <w:t>) algorithm</w:t>
      </w:r>
      <w:r w:rsidR="00B9785D" w:rsidRPr="00B9785D">
        <w:rPr>
          <w:rFonts w:asciiTheme="majorBidi" w:hAnsiTheme="majorBidi" w:cstheme="majorBidi"/>
        </w:rPr>
        <w:t xml:space="preserve"> </w:t>
      </w:r>
      <w:r w:rsidR="00B9785D">
        <w:rPr>
          <w:rFonts w:asciiTheme="majorBidi" w:hAnsiTheme="majorBidi" w:cstheme="majorBidi"/>
        </w:rPr>
        <w:fldChar w:fldCharType="begin"/>
      </w:r>
      <w:r w:rsidR="00B9785D">
        <w:rPr>
          <w:rFonts w:asciiTheme="majorBidi" w:hAnsiTheme="majorBidi" w:cstheme="majorBidi"/>
        </w:rPr>
        <w:instrText xml:space="preserve"> REF _Ref178516226 \r </w:instrText>
      </w:r>
      <w:r w:rsidR="00B9785D">
        <w:rPr>
          <w:rFonts w:asciiTheme="majorBidi" w:hAnsiTheme="majorBidi" w:cstheme="majorBidi"/>
        </w:rPr>
        <w:fldChar w:fldCharType="separate"/>
      </w:r>
      <w:r w:rsidR="008C77FF">
        <w:rPr>
          <w:rFonts w:asciiTheme="majorBidi" w:hAnsiTheme="majorBidi" w:cstheme="majorBidi"/>
          <w:cs/>
        </w:rPr>
        <w:t>‎</w:t>
      </w:r>
      <w:r w:rsidR="008C77FF">
        <w:rPr>
          <w:rFonts w:asciiTheme="majorBidi" w:hAnsiTheme="majorBidi" w:cstheme="majorBidi"/>
        </w:rPr>
        <w:t>[10]</w:t>
      </w:r>
      <w:r w:rsidR="00B9785D">
        <w:rPr>
          <w:rFonts w:asciiTheme="majorBidi" w:hAnsiTheme="majorBidi" w:cstheme="majorBidi"/>
        </w:rPr>
        <w:fldChar w:fldCharType="end"/>
      </w:r>
      <w:r w:rsidR="00392C00">
        <w:rPr>
          <w:rFonts w:asciiTheme="majorBidi" w:hAnsiTheme="majorBidi" w:cstheme="majorBidi"/>
        </w:rPr>
        <w:t xml:space="preserve"> </w:t>
      </w:r>
      <w:r w:rsidR="00392C00" w:rsidRPr="009E3FB2">
        <w:rPr>
          <w:rFonts w:asciiTheme="majorBidi" w:hAnsiTheme="majorBidi" w:cstheme="majorBidi"/>
        </w:rPr>
        <w:t>that</w:t>
      </w:r>
      <w:r w:rsidR="00927505" w:rsidRPr="009E3FB2">
        <w:rPr>
          <w:rFonts w:asciiTheme="majorBidi" w:hAnsiTheme="majorBidi" w:cstheme="majorBidi"/>
        </w:rPr>
        <w:t xml:space="preserve"> can</w:t>
      </w:r>
      <w:r w:rsidR="000677DD" w:rsidRPr="009E3FB2">
        <w:rPr>
          <w:rFonts w:asciiTheme="majorBidi" w:hAnsiTheme="majorBidi" w:cstheme="majorBidi"/>
        </w:rPr>
        <w:t xml:space="preserve"> handle </w:t>
      </w:r>
      <w:r w:rsidR="00B9785D">
        <w:rPr>
          <w:rFonts w:asciiTheme="majorBidi" w:hAnsiTheme="majorBidi" w:cstheme="majorBidi"/>
        </w:rPr>
        <w:t>extremely large data sets</w:t>
      </w:r>
      <w:r w:rsidR="000677DD" w:rsidRPr="009E3FB2">
        <w:rPr>
          <w:rFonts w:asciiTheme="majorBidi" w:hAnsiTheme="majorBidi" w:cstheme="majorBidi"/>
        </w:rPr>
        <w:t>. In</w:t>
      </w:r>
      <w:r w:rsidR="00392C00">
        <w:rPr>
          <w:rFonts w:asciiTheme="majorBidi" w:hAnsiTheme="majorBidi" w:cstheme="majorBidi"/>
        </w:rPr>
        <w:t> </w:t>
      </w:r>
      <w:r w:rsidR="00B9785D">
        <w:rPr>
          <w:rFonts w:asciiTheme="majorBidi" w:hAnsiTheme="majorBidi" w:cstheme="majorBidi"/>
        </w:rPr>
        <w:fldChar w:fldCharType="begin"/>
      </w:r>
      <w:r w:rsidR="00B9785D">
        <w:rPr>
          <w:rFonts w:asciiTheme="majorBidi" w:hAnsiTheme="majorBidi" w:cstheme="majorBidi"/>
        </w:rPr>
        <w:instrText xml:space="preserve"> REF _Ref178516368 \r </w:instrText>
      </w:r>
      <w:r w:rsidR="00B9785D">
        <w:rPr>
          <w:rFonts w:asciiTheme="majorBidi" w:hAnsiTheme="majorBidi" w:cstheme="majorBidi"/>
        </w:rPr>
        <w:fldChar w:fldCharType="separate"/>
      </w:r>
      <w:r w:rsidR="008C77FF">
        <w:rPr>
          <w:rFonts w:asciiTheme="majorBidi" w:hAnsiTheme="majorBidi" w:cstheme="majorBidi"/>
          <w:cs/>
        </w:rPr>
        <w:t>‎</w:t>
      </w:r>
      <w:r w:rsidR="008C77FF">
        <w:rPr>
          <w:rFonts w:asciiTheme="majorBidi" w:hAnsiTheme="majorBidi" w:cstheme="majorBidi"/>
        </w:rPr>
        <w:t>[11]</w:t>
      </w:r>
      <w:r w:rsidR="00B9785D">
        <w:rPr>
          <w:rFonts w:asciiTheme="majorBidi" w:hAnsiTheme="majorBidi" w:cstheme="majorBidi"/>
        </w:rPr>
        <w:fldChar w:fldCharType="end"/>
      </w:r>
      <w:r w:rsidR="00B9785D">
        <w:rPr>
          <w:rFonts w:asciiTheme="majorBidi" w:hAnsiTheme="majorBidi" w:cstheme="majorBidi"/>
        </w:rPr>
        <w:t xml:space="preserve"> </w:t>
      </w:r>
      <w:r w:rsidR="000677DD" w:rsidRPr="009E3FB2">
        <w:rPr>
          <w:rFonts w:asciiTheme="majorBidi" w:hAnsiTheme="majorBidi" w:cstheme="majorBidi"/>
        </w:rPr>
        <w:t xml:space="preserve">two other extensions of the variational inference named collapsed variational </w:t>
      </w:r>
      <w:proofErr w:type="gramStart"/>
      <w:r w:rsidR="000677DD" w:rsidRPr="009E3FB2">
        <w:rPr>
          <w:rFonts w:asciiTheme="majorBidi" w:hAnsiTheme="majorBidi" w:cstheme="majorBidi"/>
        </w:rPr>
        <w:t>stick-breaking</w:t>
      </w:r>
      <w:proofErr w:type="gramEnd"/>
      <w:r w:rsidR="000677DD" w:rsidRPr="009E3FB2">
        <w:rPr>
          <w:rFonts w:asciiTheme="majorBidi" w:hAnsiTheme="majorBidi" w:cstheme="majorBidi"/>
        </w:rPr>
        <w:t xml:space="preserve"> (CSB) and collapsed Dirichlet priors (CDP) have been introduced. CSB is based on stick</w:t>
      </w:r>
      <w:r w:rsidR="00392C00">
        <w:rPr>
          <w:rFonts w:asciiTheme="majorBidi" w:hAnsiTheme="majorBidi" w:cstheme="majorBidi"/>
        </w:rPr>
        <w:noBreakHyphen/>
      </w:r>
      <w:r w:rsidR="000677DD" w:rsidRPr="009E3FB2">
        <w:rPr>
          <w:rFonts w:asciiTheme="majorBidi" w:hAnsiTheme="majorBidi" w:cstheme="majorBidi"/>
        </w:rPr>
        <w:t>breaking representation</w:t>
      </w:r>
      <w:r w:rsidR="00B9785D">
        <w:rPr>
          <w:rFonts w:asciiTheme="majorBidi" w:hAnsiTheme="majorBidi" w:cstheme="majorBidi"/>
        </w:rPr>
        <w:t xml:space="preserve">, but </w:t>
      </w:r>
      <w:r w:rsidR="000677DD" w:rsidRPr="009E3FB2">
        <w:rPr>
          <w:rFonts w:asciiTheme="majorBidi" w:hAnsiTheme="majorBidi" w:cstheme="majorBidi"/>
        </w:rPr>
        <w:t xml:space="preserve">the difference here is to </w:t>
      </w:r>
      <w:r w:rsidR="000677DD" w:rsidRPr="009E3FB2">
        <w:rPr>
          <w:rFonts w:asciiTheme="majorBidi" w:hAnsiTheme="majorBidi" w:cstheme="majorBidi"/>
        </w:rPr>
        <w:lastRenderedPageBreak/>
        <w:t>integrate out mixture weights. For CSB</w:t>
      </w:r>
      <w:r w:rsidR="00B9785D">
        <w:rPr>
          <w:rFonts w:asciiTheme="majorBidi" w:hAnsiTheme="majorBidi" w:cstheme="majorBidi"/>
        </w:rPr>
        <w:t xml:space="preserve">, the </w:t>
      </w:r>
      <w:r w:rsidR="000677DD" w:rsidRPr="009E3FB2">
        <w:rPr>
          <w:rFonts w:asciiTheme="majorBidi" w:hAnsiTheme="majorBidi" w:cstheme="majorBidi"/>
        </w:rPr>
        <w:t>truncation level T should be specified. CDP</w:t>
      </w:r>
      <w:r w:rsidR="00B9785D">
        <w:rPr>
          <w:rFonts w:asciiTheme="majorBidi" w:hAnsiTheme="majorBidi" w:cstheme="majorBidi"/>
        </w:rPr>
        <w:t xml:space="preserve">, on the other hand, </w:t>
      </w:r>
      <w:r w:rsidR="000677DD" w:rsidRPr="009E3FB2">
        <w:rPr>
          <w:rFonts w:asciiTheme="majorBidi" w:hAnsiTheme="majorBidi" w:cstheme="majorBidi"/>
        </w:rPr>
        <w:t xml:space="preserve">is based on </w:t>
      </w:r>
      <w:r w:rsidR="007A7DAF">
        <w:rPr>
          <w:rFonts w:asciiTheme="majorBidi" w:hAnsiTheme="majorBidi" w:cstheme="majorBidi"/>
        </w:rPr>
        <w:t xml:space="preserve">a </w:t>
      </w:r>
      <w:r w:rsidR="000677DD" w:rsidRPr="009E3FB2">
        <w:rPr>
          <w:rFonts w:asciiTheme="majorBidi" w:hAnsiTheme="majorBidi" w:cstheme="majorBidi"/>
        </w:rPr>
        <w:t xml:space="preserve">finite symmetric Dirichlet distribution approximation of </w:t>
      </w:r>
      <w:r w:rsidR="007A7DAF">
        <w:rPr>
          <w:rFonts w:asciiTheme="majorBidi" w:hAnsiTheme="majorBidi" w:cstheme="majorBidi"/>
        </w:rPr>
        <w:t xml:space="preserve">a </w:t>
      </w:r>
      <w:r w:rsidR="000677DD" w:rsidRPr="009E3FB2">
        <w:rPr>
          <w:rFonts w:asciiTheme="majorBidi" w:hAnsiTheme="majorBidi" w:cstheme="majorBidi"/>
        </w:rPr>
        <w:t>Dirichlet process. For this algorithm, the size of Dirichlet distribution</w:t>
      </w:r>
      <w:r w:rsidR="007C0B4A">
        <w:rPr>
          <w:rFonts w:asciiTheme="majorBidi" w:hAnsiTheme="majorBidi" w:cstheme="majorBidi"/>
        </w:rPr>
        <w:t xml:space="preserve"> K</w:t>
      </w:r>
      <w:r w:rsidR="007A7DAF">
        <w:rPr>
          <w:rFonts w:asciiTheme="majorBidi" w:hAnsiTheme="majorBidi" w:cstheme="majorBidi"/>
        </w:rPr>
        <w:t xml:space="preserve"> needs to be </w:t>
      </w:r>
      <w:r w:rsidR="000677DD" w:rsidRPr="009E3FB2">
        <w:rPr>
          <w:rFonts w:asciiTheme="majorBidi" w:hAnsiTheme="majorBidi" w:cstheme="majorBidi"/>
        </w:rPr>
        <w:t>specified. Both of these algorithms give comparable results and are considerably faster than Gibbs sampling.  In this research we have used AVDP, CSB and CDP</w:t>
      </w:r>
      <w:r w:rsidR="007C0B4A">
        <w:rPr>
          <w:rFonts w:asciiTheme="majorBidi" w:hAnsiTheme="majorBidi" w:cstheme="majorBidi"/>
        </w:rPr>
        <w:t xml:space="preserve"> inference algorithms</w:t>
      </w:r>
      <w:r w:rsidR="000677DD" w:rsidRPr="009E3FB2">
        <w:rPr>
          <w:rFonts w:asciiTheme="majorBidi" w:hAnsiTheme="majorBidi" w:cstheme="majorBidi"/>
        </w:rPr>
        <w:t xml:space="preserve">. </w:t>
      </w:r>
    </w:p>
    <w:p w14:paraId="729EDAD1" w14:textId="48F58412" w:rsidR="0073092F" w:rsidRPr="009E3FB2" w:rsidRDefault="0073092F" w:rsidP="00841215">
      <w:pPr>
        <w:pStyle w:val="Heading1"/>
        <w:spacing w:before="200" w:after="200"/>
      </w:pPr>
      <w:r w:rsidRPr="009E3FB2">
        <w:t xml:space="preserve">  Application To Sp</w:t>
      </w:r>
      <w:r w:rsidR="00902ADD" w:rsidRPr="009E3FB2">
        <w:t>E</w:t>
      </w:r>
      <w:r w:rsidR="00132B61">
        <w:t>A</w:t>
      </w:r>
      <w:r w:rsidR="00902ADD" w:rsidRPr="009E3FB2">
        <w:t>ker Adapt</w:t>
      </w:r>
      <w:r w:rsidR="00132B61">
        <w:t>AT</w:t>
      </w:r>
      <w:r w:rsidR="00902ADD" w:rsidRPr="009E3FB2">
        <w:t>ion</w:t>
      </w:r>
    </w:p>
    <w:p w14:paraId="4BBB6B20" w14:textId="4FCC1A0F" w:rsidR="000F5FB5" w:rsidRDefault="000F5FB5" w:rsidP="0008427A">
      <w:r>
        <w:t xml:space="preserve">Maximum Likelihood Linear </w:t>
      </w:r>
      <w:r w:rsidRPr="000F5FB5">
        <w:t>Regression</w:t>
      </w:r>
      <w:r>
        <w:t> (</w:t>
      </w:r>
      <w:r w:rsidR="0073092F" w:rsidRPr="000F5FB5">
        <w:t>MLLR</w:t>
      </w:r>
      <w:r>
        <w:t>) is a well</w:t>
      </w:r>
      <w:r>
        <w:noBreakHyphen/>
        <w:t>known speaker adaptation technique in which mean transformation matrices are estimated using a tree</w:t>
      </w:r>
      <w:r>
        <w:noBreakHyphen/>
        <w:t xml:space="preserve">based clustering process </w:t>
      </w:r>
      <w:r w:rsidR="00A877A5">
        <w:fldChar w:fldCharType="begin"/>
      </w:r>
      <w:r w:rsidR="00A877A5">
        <w:instrText xml:space="preserve"> REF _Ref177475842 \r </w:instrText>
      </w:r>
      <w:r w:rsidR="00A877A5">
        <w:fldChar w:fldCharType="separate"/>
      </w:r>
      <w:r w:rsidR="008C77FF">
        <w:rPr>
          <w:cs/>
        </w:rPr>
        <w:t>‎</w:t>
      </w:r>
      <w:r w:rsidR="008C77FF">
        <w:t>[5]</w:t>
      </w:r>
      <w:r w:rsidR="00A877A5">
        <w:fldChar w:fldCharType="end"/>
      </w:r>
      <w:r w:rsidR="0073092F" w:rsidRPr="009E3FB2">
        <w:t>. Clustering is usually accomplished using a regression class tree which is constructed using a centroid splitting algorithm</w:t>
      </w:r>
      <w:r>
        <w:t>. T</w:t>
      </w:r>
      <w:r w:rsidR="0073092F" w:rsidRPr="009E3FB2">
        <w:t xml:space="preserve">his algorithm </w:t>
      </w:r>
      <w:r>
        <w:t xml:space="preserve">begins with </w:t>
      </w:r>
      <w:r w:rsidR="0073092F" w:rsidRPr="009E3FB2">
        <w:t>a single node and recursively grows a tree using</w:t>
      </w:r>
      <w:r>
        <w:t xml:space="preserve"> an ML-based </w:t>
      </w:r>
      <w:r w:rsidR="0073092F" w:rsidRPr="009E3FB2">
        <w:t xml:space="preserve">distance measure. </w:t>
      </w:r>
      <w:r w:rsidR="00F843F7" w:rsidRPr="009E3FB2">
        <w:t xml:space="preserve">However, this is an ad hoc algorithm and its performance is sensitive to </w:t>
      </w:r>
      <w:r>
        <w:t xml:space="preserve">the specific </w:t>
      </w:r>
      <w:r w:rsidR="00F843F7" w:rsidRPr="009E3FB2">
        <w:t xml:space="preserve">training recipe and </w:t>
      </w:r>
      <w:r>
        <w:t xml:space="preserve">the </w:t>
      </w:r>
      <w:r w:rsidR="00F843F7" w:rsidRPr="009E3FB2">
        <w:t>amount of data</w:t>
      </w:r>
      <w:r>
        <w:t xml:space="preserve">. Further, </w:t>
      </w:r>
      <w:r w:rsidR="00F843F7" w:rsidRPr="009E3FB2">
        <w:t xml:space="preserve">it is difficult to determine when the algorithm should </w:t>
      </w:r>
      <w:r w:rsidR="00CE7E16">
        <w:t xml:space="preserve">be </w:t>
      </w:r>
      <w:r w:rsidR="00F843F7" w:rsidRPr="009E3FB2">
        <w:t>stop</w:t>
      </w:r>
      <w:r w:rsidR="00CE7E16">
        <w:t>ped</w:t>
      </w:r>
      <w:r w:rsidR="00F843F7" w:rsidRPr="009E3FB2">
        <w:t xml:space="preserve">. </w:t>
      </w:r>
    </w:p>
    <w:p w14:paraId="09AA04BD" w14:textId="64109B9F" w:rsidR="00F448A4" w:rsidRDefault="0040491E" w:rsidP="000F5FB5">
      <w:pPr>
        <w:spacing w:after="120"/>
        <w:ind w:firstLine="360"/>
      </w:pPr>
      <w:r>
        <w:rPr>
          <w:noProof/>
        </w:rPr>
        <mc:AlternateContent>
          <mc:Choice Requires="wps">
            <w:drawing>
              <wp:anchor distT="0" distB="0" distL="0" distR="0" simplePos="0" relativeHeight="251660288" behindDoc="0" locked="0" layoutInCell="1" allowOverlap="1" wp14:anchorId="4653A600" wp14:editId="460A0456">
                <wp:simplePos x="0" y="0"/>
                <wp:positionH relativeFrom="margin">
                  <wp:posOffset>3366135</wp:posOffset>
                </wp:positionH>
                <wp:positionV relativeFrom="paragraph">
                  <wp:posOffset>14605</wp:posOffset>
                </wp:positionV>
                <wp:extent cx="3028950" cy="2400300"/>
                <wp:effectExtent l="0" t="0" r="19050" b="12700"/>
                <wp:wrapSquare wrapText="bothSides"/>
                <wp:docPr id="2" name="Text Box 2"/>
                <wp:cNvGraphicFramePr/>
                <a:graphic xmlns:a="http://schemas.openxmlformats.org/drawingml/2006/main">
                  <a:graphicData uri="http://schemas.microsoft.com/office/word/2010/wordprocessingShape">
                    <wps:wsp>
                      <wps:cNvSpPr txBox="1"/>
                      <wps:spPr>
                        <a:xfrm>
                          <a:off x="0" y="0"/>
                          <a:ext cx="3028950" cy="2400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2E249E" w14:textId="0456CB43" w:rsidR="00D75B2B" w:rsidRDefault="00D75B2B" w:rsidP="0049284E">
                            <w:pPr>
                              <w:jc w:val="center"/>
                            </w:pPr>
                            <w:r>
                              <w:rPr>
                                <w:b/>
                                <w:caps/>
                                <w:noProof/>
                              </w:rPr>
                              <w:drawing>
                                <wp:inline distT="0" distB="0" distL="0" distR="0" wp14:anchorId="4E4B901C" wp14:editId="4C4C1053">
                                  <wp:extent cx="2671400" cy="205894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1).jpg"/>
                                          <pic:cNvPicPr/>
                                        </pic:nvPicPr>
                                        <pic:blipFill rotWithShape="1">
                                          <a:blip r:embed="rId71">
                                            <a:extLst>
                                              <a:ext uri="{28A0092B-C50C-407E-A947-70E740481C1C}">
                                                <a14:useLocalDpi xmlns:a14="http://schemas.microsoft.com/office/drawing/2010/main" val="0"/>
                                              </a:ext>
                                            </a:extLst>
                                          </a:blip>
                                          <a:srcRect l="7089" r="26759"/>
                                          <a:stretch/>
                                        </pic:blipFill>
                                        <pic:spPr bwMode="auto">
                                          <a:xfrm>
                                            <a:off x="0" y="0"/>
                                            <a:ext cx="2673542" cy="2060597"/>
                                          </a:xfrm>
                                          <a:prstGeom prst="rect">
                                            <a:avLst/>
                                          </a:prstGeom>
                                          <a:ln>
                                            <a:noFill/>
                                          </a:ln>
                                          <a:extLst>
                                            <a:ext uri="{53640926-AAD7-44d8-BBD7-CCE9431645EC}">
                                              <a14:shadowObscured xmlns:a14="http://schemas.microsoft.com/office/drawing/2010/main"/>
                                            </a:ext>
                                          </a:extLst>
                                        </pic:spPr>
                                      </pic:pic>
                                    </a:graphicData>
                                  </a:graphic>
                                </wp:inline>
                              </w:drawing>
                            </w:r>
                          </w:p>
                          <w:p w14:paraId="5834F30D" w14:textId="025D27CC" w:rsidR="00D75B2B" w:rsidRPr="00E20EB9" w:rsidRDefault="00D75B2B" w:rsidP="00E20EB9">
                            <w:pPr>
                              <w:pStyle w:val="Caption"/>
                              <w:jc w:val="left"/>
                              <w:rPr>
                                <w:b w:val="0"/>
                                <w:noProof/>
                                <w:sz w:val="18"/>
                                <w:szCs w:val="18"/>
                              </w:rPr>
                            </w:pPr>
                            <w:bookmarkStart w:id="12" w:name="_Ref178521430"/>
                            <w:proofErr w:type="gramStart"/>
                            <w:r w:rsidRPr="00E20EB9">
                              <w:rPr>
                                <w:b w:val="0"/>
                                <w:sz w:val="18"/>
                                <w:szCs w:val="18"/>
                              </w:rPr>
                              <w:t xml:space="preserve">Figure </w:t>
                            </w:r>
                            <w:r w:rsidRPr="00E20EB9">
                              <w:rPr>
                                <w:b w:val="0"/>
                                <w:sz w:val="18"/>
                                <w:szCs w:val="18"/>
                              </w:rPr>
                              <w:fldChar w:fldCharType="begin"/>
                            </w:r>
                            <w:r w:rsidRPr="00E20EB9">
                              <w:rPr>
                                <w:b w:val="0"/>
                                <w:sz w:val="18"/>
                                <w:szCs w:val="18"/>
                              </w:rPr>
                              <w:instrText xml:space="preserve"> SEQ Figure \* ARABIC </w:instrText>
                            </w:r>
                            <w:r w:rsidRPr="00E20EB9">
                              <w:rPr>
                                <w:b w:val="0"/>
                                <w:sz w:val="18"/>
                                <w:szCs w:val="18"/>
                              </w:rPr>
                              <w:fldChar w:fldCharType="separate"/>
                            </w:r>
                            <w:r w:rsidR="008C77FF">
                              <w:rPr>
                                <w:b w:val="0"/>
                                <w:noProof/>
                                <w:sz w:val="18"/>
                                <w:szCs w:val="18"/>
                              </w:rPr>
                              <w:t>2</w:t>
                            </w:r>
                            <w:r w:rsidRPr="00E20EB9">
                              <w:rPr>
                                <w:b w:val="0"/>
                                <w:sz w:val="18"/>
                                <w:szCs w:val="18"/>
                              </w:rPr>
                              <w:fldChar w:fldCharType="end"/>
                            </w:r>
                            <w:bookmarkEnd w:id="12"/>
                            <w:r w:rsidRPr="00E20EB9">
                              <w:rPr>
                                <w:b w:val="0"/>
                                <w:sz w:val="18"/>
                                <w:szCs w:val="18"/>
                              </w:rPr>
                              <w:t>.</w:t>
                            </w:r>
                            <w:proofErr w:type="gramEnd"/>
                            <w:r w:rsidRPr="00E20EB9">
                              <w:rPr>
                                <w:b w:val="0"/>
                                <w:sz w:val="18"/>
                                <w:szCs w:val="18"/>
                              </w:rPr>
                              <w:t xml:space="preserve"> A comparison of regression tree and ADVP approaches for monophone models.</w:t>
                            </w:r>
                          </w:p>
                          <w:p w14:paraId="5C960E3A" w14:textId="77777777" w:rsidR="00D75B2B" w:rsidRDefault="00D75B2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65.05pt;margin-top:1.15pt;width:238.5pt;height:189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" filled="f" stroked="f">
                <v:textbox inset="0,0,0,0">
                  <w:txbxContent>
                    <w:p w14:paraId="652E249E" w14:textId="0456CB43" w:rsidR="00D75B2B" w:rsidRDefault="00D75B2B" w:rsidP="0049284E">
                      <w:pPr>
                        <w:jc w:val="center"/>
                      </w:pPr>
                      <w:r>
                        <w:rPr>
                          <w:b/>
                          <w:caps/>
                          <w:noProof/>
                        </w:rPr>
                        <w:drawing>
                          <wp:inline distT="0" distB="0" distL="0" distR="0" wp14:anchorId="4E4B901C" wp14:editId="4C4C1053">
                            <wp:extent cx="2671400" cy="205894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1).jpg"/>
                                    <pic:cNvPicPr/>
                                  </pic:nvPicPr>
                                  <pic:blipFill rotWithShape="1">
                                    <a:blip r:embed="rId72">
                                      <a:extLst>
                                        <a:ext uri="{28A0092B-C50C-407E-A947-70E740481C1C}">
                                          <a14:useLocalDpi xmlns:a14="http://schemas.microsoft.com/office/drawing/2010/main" val="0"/>
                                        </a:ext>
                                      </a:extLst>
                                    </a:blip>
                                    <a:srcRect l="7089" r="26759"/>
                                    <a:stretch/>
                                  </pic:blipFill>
                                  <pic:spPr bwMode="auto">
                                    <a:xfrm>
                                      <a:off x="0" y="0"/>
                                      <a:ext cx="2673542" cy="2060597"/>
                                    </a:xfrm>
                                    <a:prstGeom prst="rect">
                                      <a:avLst/>
                                    </a:prstGeom>
                                    <a:ln>
                                      <a:noFill/>
                                    </a:ln>
                                    <a:extLst>
                                      <a:ext uri="{53640926-AAD7-44d8-BBD7-CCE9431645EC}">
                                        <a14:shadowObscured xmlns:a14="http://schemas.microsoft.com/office/drawing/2010/main"/>
                                      </a:ext>
                                    </a:extLst>
                                  </pic:spPr>
                                </pic:pic>
                              </a:graphicData>
                            </a:graphic>
                          </wp:inline>
                        </w:drawing>
                      </w:r>
                    </w:p>
                    <w:p w14:paraId="5834F30D" w14:textId="025D27CC" w:rsidR="00D75B2B" w:rsidRPr="00E20EB9" w:rsidRDefault="00D75B2B" w:rsidP="00E20EB9">
                      <w:pPr>
                        <w:pStyle w:val="Caption"/>
                        <w:jc w:val="left"/>
                        <w:rPr>
                          <w:b w:val="0"/>
                          <w:noProof/>
                          <w:sz w:val="18"/>
                          <w:szCs w:val="18"/>
                        </w:rPr>
                      </w:pPr>
                      <w:bookmarkStart w:id="14" w:name="_Ref178521430"/>
                      <w:proofErr w:type="gramStart"/>
                      <w:r w:rsidRPr="00E20EB9">
                        <w:rPr>
                          <w:b w:val="0"/>
                          <w:sz w:val="18"/>
                          <w:szCs w:val="18"/>
                        </w:rPr>
                        <w:t xml:space="preserve">Figure </w:t>
                      </w:r>
                      <w:r w:rsidRPr="00E20EB9">
                        <w:rPr>
                          <w:b w:val="0"/>
                          <w:sz w:val="18"/>
                          <w:szCs w:val="18"/>
                        </w:rPr>
                        <w:fldChar w:fldCharType="begin"/>
                      </w:r>
                      <w:r w:rsidRPr="00E20EB9">
                        <w:rPr>
                          <w:b w:val="0"/>
                          <w:sz w:val="18"/>
                          <w:szCs w:val="18"/>
                        </w:rPr>
                        <w:instrText xml:space="preserve"> SEQ Figure \* ARABIC </w:instrText>
                      </w:r>
                      <w:r w:rsidRPr="00E20EB9">
                        <w:rPr>
                          <w:b w:val="0"/>
                          <w:sz w:val="18"/>
                          <w:szCs w:val="18"/>
                        </w:rPr>
                        <w:fldChar w:fldCharType="separate"/>
                      </w:r>
                      <w:r w:rsidR="008C77FF">
                        <w:rPr>
                          <w:b w:val="0"/>
                          <w:noProof/>
                          <w:sz w:val="18"/>
                          <w:szCs w:val="18"/>
                        </w:rPr>
                        <w:t>2</w:t>
                      </w:r>
                      <w:r w:rsidRPr="00E20EB9">
                        <w:rPr>
                          <w:b w:val="0"/>
                          <w:sz w:val="18"/>
                          <w:szCs w:val="18"/>
                        </w:rPr>
                        <w:fldChar w:fldCharType="end"/>
                      </w:r>
                      <w:bookmarkEnd w:id="14"/>
                      <w:r w:rsidRPr="00E20EB9">
                        <w:rPr>
                          <w:b w:val="0"/>
                          <w:sz w:val="18"/>
                          <w:szCs w:val="18"/>
                        </w:rPr>
                        <w:t>.</w:t>
                      </w:r>
                      <w:proofErr w:type="gramEnd"/>
                      <w:r w:rsidRPr="00E20EB9">
                        <w:rPr>
                          <w:b w:val="0"/>
                          <w:sz w:val="18"/>
                          <w:szCs w:val="18"/>
                        </w:rPr>
                        <w:t xml:space="preserve"> A comparison of regression tree and ADVP approaches for monophone models.</w:t>
                      </w:r>
                    </w:p>
                    <w:p w14:paraId="5C960E3A" w14:textId="77777777" w:rsidR="00D75B2B" w:rsidRDefault="00D75B2B"/>
                  </w:txbxContent>
                </v:textbox>
                <w10:wrap type="square" anchorx="margin"/>
              </v:shape>
            </w:pict>
          </mc:Fallback>
        </mc:AlternateContent>
      </w:r>
      <w:r w:rsidR="0073092F" w:rsidRPr="009E3FB2">
        <w:t xml:space="preserve">In this paper, </w:t>
      </w:r>
      <w:r w:rsidR="000F5FB5">
        <w:t xml:space="preserve">we explore the use of DPM as an alternate clustering algorithm to investigate the potential advantages of this approach. </w:t>
      </w:r>
      <w:r w:rsidR="0073092F" w:rsidRPr="009E3FB2">
        <w:t xml:space="preserve">The procedure </w:t>
      </w:r>
      <w:r w:rsidR="000F5FB5">
        <w:t xml:space="preserve">we employ </w:t>
      </w:r>
      <w:r w:rsidR="0073092F" w:rsidRPr="009E3FB2">
        <w:t>is as follow</w:t>
      </w:r>
      <w:r w:rsidR="000F5FB5">
        <w:t>s:</w:t>
      </w:r>
    </w:p>
    <w:p w14:paraId="4125B300" w14:textId="0B2C68BB" w:rsidR="0073092F" w:rsidRPr="000F5FB5" w:rsidRDefault="0073092F" w:rsidP="000F5FB5">
      <w:pPr>
        <w:pStyle w:val="ListParagraph"/>
        <w:numPr>
          <w:ilvl w:val="0"/>
          <w:numId w:val="11"/>
        </w:numPr>
        <w:spacing w:after="60" w:line="240" w:lineRule="auto"/>
        <w:ind w:left="461" w:hanging="274"/>
        <w:jc w:val="left"/>
        <w:rPr>
          <w:rFonts w:cs="Times New Roman"/>
        </w:rPr>
      </w:pPr>
      <w:r w:rsidRPr="000F5FB5">
        <w:rPr>
          <w:rFonts w:cs="Times New Roman"/>
        </w:rPr>
        <w:t>Train</w:t>
      </w:r>
      <w:r w:rsidR="000F5FB5">
        <w:rPr>
          <w:rFonts w:cs="Times New Roman"/>
        </w:rPr>
        <w:t xml:space="preserve"> </w:t>
      </w:r>
      <w:r w:rsidRPr="000F5FB5">
        <w:rPr>
          <w:rFonts w:cs="Times New Roman"/>
        </w:rPr>
        <w:t>speaker independent (SI) models</w:t>
      </w:r>
      <w:r w:rsidR="000F5FB5">
        <w:rPr>
          <w:rFonts w:cs="Times New Roman"/>
        </w:rPr>
        <w:t xml:space="preserve">, </w:t>
      </w:r>
      <w:r w:rsidRPr="000F5FB5">
        <w:rPr>
          <w:rFonts w:cs="Times New Roman"/>
        </w:rPr>
        <w:t xml:space="preserve">collecting all </w:t>
      </w:r>
      <w:r w:rsidR="000F5FB5">
        <w:rPr>
          <w:rFonts w:cs="Times New Roman"/>
        </w:rPr>
        <w:t xml:space="preserve">mixture </w:t>
      </w:r>
      <w:r w:rsidRPr="000F5FB5">
        <w:rPr>
          <w:rFonts w:cs="Times New Roman"/>
        </w:rPr>
        <w:t xml:space="preserve">components and their </w:t>
      </w:r>
      <w:r w:rsidR="000F5FB5">
        <w:rPr>
          <w:rFonts w:cs="Times New Roman"/>
        </w:rPr>
        <w:t xml:space="preserve">frequency </w:t>
      </w:r>
      <w:r w:rsidRPr="000F5FB5">
        <w:rPr>
          <w:rFonts w:cs="Times New Roman"/>
        </w:rPr>
        <w:t xml:space="preserve">of occurrence. </w:t>
      </w:r>
    </w:p>
    <w:p w14:paraId="5E50DCCB" w14:textId="6A535928" w:rsidR="0073092F" w:rsidRPr="000F5FB5" w:rsidRDefault="0073092F" w:rsidP="000F5FB5">
      <w:pPr>
        <w:pStyle w:val="ListParagraph"/>
        <w:numPr>
          <w:ilvl w:val="0"/>
          <w:numId w:val="11"/>
        </w:numPr>
        <w:spacing w:after="60" w:line="240" w:lineRule="auto"/>
        <w:ind w:left="461" w:hanging="274"/>
        <w:jc w:val="left"/>
        <w:rPr>
          <w:rFonts w:cs="Times New Roman"/>
        </w:rPr>
      </w:pPr>
      <w:r w:rsidRPr="000F5FB5">
        <w:rPr>
          <w:rFonts w:cs="Times New Roman"/>
        </w:rPr>
        <w:t>Generat</w:t>
      </w:r>
      <w:r w:rsidR="000F5FB5">
        <w:rPr>
          <w:rFonts w:cs="Times New Roman"/>
        </w:rPr>
        <w:t xml:space="preserve">e </w:t>
      </w:r>
      <w:r w:rsidRPr="000F5FB5">
        <w:rPr>
          <w:rFonts w:cs="Times New Roman"/>
        </w:rPr>
        <w:t>samples for each component and cluster</w:t>
      </w:r>
      <w:r w:rsidR="000F5FB5">
        <w:rPr>
          <w:rFonts w:cs="Times New Roman"/>
        </w:rPr>
        <w:t xml:space="preserve"> </w:t>
      </w:r>
      <w:r w:rsidRPr="000F5FB5">
        <w:rPr>
          <w:rFonts w:cs="Times New Roman"/>
        </w:rPr>
        <w:t xml:space="preserve">them using one of the DPM inference algorithms. </w:t>
      </w:r>
    </w:p>
    <w:p w14:paraId="5F3330C2" w14:textId="7112AA70" w:rsidR="0073092F" w:rsidRPr="000F5FB5" w:rsidRDefault="000F5FB5" w:rsidP="000F5FB5">
      <w:pPr>
        <w:pStyle w:val="ListParagraph"/>
        <w:numPr>
          <w:ilvl w:val="0"/>
          <w:numId w:val="11"/>
        </w:numPr>
        <w:spacing w:after="60" w:line="240" w:lineRule="auto"/>
        <w:ind w:left="461" w:hanging="274"/>
        <w:jc w:val="left"/>
        <w:rPr>
          <w:rFonts w:cs="Times New Roman"/>
        </w:rPr>
      </w:pPr>
      <w:r>
        <w:rPr>
          <w:rFonts w:cs="Times New Roman"/>
        </w:rPr>
        <w:t xml:space="preserve">Construct a </w:t>
      </w:r>
      <w:r w:rsidR="0073092F" w:rsidRPr="000F5FB5">
        <w:rPr>
          <w:rFonts w:cs="Times New Roman"/>
        </w:rPr>
        <w:t xml:space="preserve">tree structure of </w:t>
      </w:r>
      <w:r>
        <w:rPr>
          <w:rFonts w:cs="Times New Roman"/>
        </w:rPr>
        <w:t xml:space="preserve">the </w:t>
      </w:r>
      <w:r w:rsidR="0073092F" w:rsidRPr="000F5FB5">
        <w:rPr>
          <w:rFonts w:cs="Times New Roman"/>
        </w:rPr>
        <w:t>final result.</w:t>
      </w:r>
    </w:p>
    <w:p w14:paraId="30336DEF" w14:textId="6102E722" w:rsidR="000F5FB5" w:rsidRPr="000F5FB5" w:rsidRDefault="0073092F" w:rsidP="000F5FB5">
      <w:pPr>
        <w:pStyle w:val="ListParagraph"/>
        <w:numPr>
          <w:ilvl w:val="0"/>
          <w:numId w:val="11"/>
        </w:numPr>
        <w:spacing w:after="120" w:line="240" w:lineRule="auto"/>
        <w:ind w:left="450" w:hanging="270"/>
        <w:jc w:val="left"/>
        <w:rPr>
          <w:rFonts w:cs="Times New Roman"/>
          <w:sz w:val="20"/>
          <w:szCs w:val="20"/>
        </w:rPr>
      </w:pPr>
      <w:r w:rsidRPr="000F5FB5">
        <w:rPr>
          <w:rFonts w:cs="Times New Roman"/>
        </w:rPr>
        <w:t>Assign</w:t>
      </w:r>
      <w:r w:rsidR="000F5FB5">
        <w:rPr>
          <w:rFonts w:cs="Times New Roman"/>
        </w:rPr>
        <w:t xml:space="preserve"> </w:t>
      </w:r>
      <w:r w:rsidRPr="000F5FB5">
        <w:rPr>
          <w:rFonts w:cs="Times New Roman"/>
        </w:rPr>
        <w:t>clusters to each component.</w:t>
      </w:r>
    </w:p>
    <w:p w14:paraId="63EEFFD0" w14:textId="77777777" w:rsidR="000F5FB5" w:rsidRDefault="00434EE4" w:rsidP="000F5FB5">
      <w:pPr>
        <w:pStyle w:val="ListParagraph"/>
        <w:numPr>
          <w:ilvl w:val="0"/>
          <w:numId w:val="0"/>
        </w:numPr>
        <w:spacing w:before="120" w:after="0" w:line="240" w:lineRule="auto"/>
        <w:rPr>
          <w:rFonts w:cs="Times New Roman"/>
          <w:sz w:val="20"/>
          <w:szCs w:val="20"/>
        </w:rPr>
      </w:pPr>
      <w:r>
        <w:rPr>
          <w:rFonts w:cs="Times New Roman"/>
          <w:sz w:val="20"/>
          <w:szCs w:val="20"/>
        </w:rPr>
        <w:t xml:space="preserve">Training SI model is done using </w:t>
      </w:r>
      <w:r w:rsidR="00CD6E1B">
        <w:rPr>
          <w:rFonts w:cs="Times New Roman"/>
          <w:sz w:val="20"/>
          <w:szCs w:val="20"/>
        </w:rPr>
        <w:t>HTK</w:t>
      </w:r>
      <w:r w:rsidR="000F5FB5">
        <w:rPr>
          <w:rFonts w:cs="Times New Roman"/>
          <w:sz w:val="20"/>
          <w:szCs w:val="20"/>
        </w:rPr>
        <w:t xml:space="preserve"> </w:t>
      </w:r>
      <w:r w:rsidR="000F5FB5">
        <w:rPr>
          <w:rFonts w:cs="Times New Roman"/>
          <w:sz w:val="20"/>
          <w:szCs w:val="20"/>
        </w:rPr>
        <w:fldChar w:fldCharType="begin"/>
      </w:r>
      <w:r w:rsidR="000F5FB5">
        <w:rPr>
          <w:rFonts w:cs="Times New Roman"/>
          <w:sz w:val="20"/>
          <w:szCs w:val="20"/>
        </w:rPr>
        <w:instrText xml:space="preserve"> REF _Ref178520072 \r </w:instrText>
      </w:r>
      <w:r w:rsidR="000F5FB5">
        <w:rPr>
          <w:rFonts w:cs="Times New Roman"/>
          <w:sz w:val="20"/>
          <w:szCs w:val="20"/>
        </w:rPr>
        <w:fldChar w:fldCharType="separate"/>
      </w:r>
      <w:r w:rsidR="008C77FF">
        <w:rPr>
          <w:rFonts w:cs="Times New Roman"/>
          <w:sz w:val="20"/>
          <w:szCs w:val="20"/>
          <w:cs/>
        </w:rPr>
        <w:t>‎</w:t>
      </w:r>
      <w:r w:rsidR="008C77FF">
        <w:rPr>
          <w:rFonts w:cs="Times New Roman"/>
          <w:sz w:val="20"/>
          <w:szCs w:val="20"/>
        </w:rPr>
        <w:t>[7]</w:t>
      </w:r>
      <w:r w:rsidR="000F5FB5">
        <w:rPr>
          <w:rFonts w:cs="Times New Roman"/>
          <w:sz w:val="20"/>
          <w:szCs w:val="20"/>
        </w:rPr>
        <w:fldChar w:fldCharType="end"/>
      </w:r>
      <w:r w:rsidR="00CD6E1B">
        <w:rPr>
          <w:rFonts w:cs="Times New Roman"/>
          <w:sz w:val="20"/>
          <w:szCs w:val="20"/>
        </w:rPr>
        <w:t xml:space="preserve">. </w:t>
      </w:r>
      <w:r>
        <w:rPr>
          <w:rFonts w:cs="Times New Roman"/>
          <w:sz w:val="20"/>
          <w:szCs w:val="20"/>
        </w:rPr>
        <w:t>MFCC features plus energy and their first and second derivatives have been used. After training</w:t>
      </w:r>
      <w:r w:rsidR="00A93B05">
        <w:rPr>
          <w:rFonts w:cs="Times New Roman"/>
          <w:sz w:val="20"/>
          <w:szCs w:val="20"/>
        </w:rPr>
        <w:t>,</w:t>
      </w:r>
      <w:r>
        <w:rPr>
          <w:rFonts w:cs="Times New Roman"/>
          <w:sz w:val="20"/>
          <w:szCs w:val="20"/>
        </w:rPr>
        <w:t xml:space="preserve"> </w:t>
      </w:r>
      <w:r w:rsidR="00957FB6">
        <w:rPr>
          <w:rFonts w:cs="Times New Roman"/>
          <w:sz w:val="20"/>
          <w:szCs w:val="20"/>
        </w:rPr>
        <w:t>Gaussian components are extracted. Data points are generated for each component</w:t>
      </w:r>
      <w:r w:rsidR="00537307">
        <w:rPr>
          <w:rFonts w:cs="Times New Roman"/>
          <w:sz w:val="20"/>
          <w:szCs w:val="20"/>
        </w:rPr>
        <w:t xml:space="preserve"> proportional</w:t>
      </w:r>
      <w:r w:rsidR="00957FB6">
        <w:rPr>
          <w:rFonts w:cs="Times New Roman"/>
          <w:sz w:val="20"/>
          <w:szCs w:val="20"/>
        </w:rPr>
        <w:t xml:space="preserve"> to the number of occurrences in the training data and </w:t>
      </w:r>
      <w:r w:rsidR="00503103">
        <w:rPr>
          <w:rFonts w:cs="Times New Roman"/>
          <w:sz w:val="20"/>
          <w:szCs w:val="20"/>
        </w:rPr>
        <w:t xml:space="preserve">then </w:t>
      </w:r>
      <w:r w:rsidR="00957FB6">
        <w:rPr>
          <w:rFonts w:cs="Times New Roman"/>
          <w:sz w:val="20"/>
          <w:szCs w:val="20"/>
        </w:rPr>
        <w:t>clustered using on</w:t>
      </w:r>
      <w:r w:rsidR="000F5FB5">
        <w:rPr>
          <w:rFonts w:cs="Times New Roman"/>
          <w:sz w:val="20"/>
          <w:szCs w:val="20"/>
        </w:rPr>
        <w:t>e of the DPM inference methods.</w:t>
      </w:r>
    </w:p>
    <w:p w14:paraId="64A709AC" w14:textId="77777777" w:rsidR="00280CEE" w:rsidRDefault="00957FB6" w:rsidP="00E708FF">
      <w:pPr>
        <w:widowControl w:val="0"/>
        <w:ind w:firstLine="360"/>
      </w:pPr>
      <w:r>
        <w:t xml:space="preserve">Clusters </w:t>
      </w:r>
      <w:r w:rsidR="000F5FB5">
        <w:t xml:space="preserve">were </w:t>
      </w:r>
      <w:r>
        <w:t>reorganized in form of a tree for two reasons</w:t>
      </w:r>
      <w:r w:rsidR="000F5FB5">
        <w:t xml:space="preserve">. First, </w:t>
      </w:r>
      <w:r w:rsidRPr="00434EE4">
        <w:t>we need a method to merge clusters to deal with insufficient data</w:t>
      </w:r>
      <w:r w:rsidR="000F5FB5">
        <w:t>. Second, w</w:t>
      </w:r>
      <w:r w:rsidRPr="00434EE4">
        <w:t>e need this mechanism to be consistent with HTK</w:t>
      </w:r>
      <w:r>
        <w:t xml:space="preserve">. The difference with a regular regression tree is in the construction process. </w:t>
      </w:r>
      <w:r w:rsidR="00CD6E1B">
        <w:t>While centroid splitting algorithm is a top</w:t>
      </w:r>
      <w:r w:rsidR="000F5FB5">
        <w:noBreakHyphen/>
      </w:r>
      <w:r w:rsidR="00CD6E1B">
        <w:t xml:space="preserve">down approach, the proposed algorithm starts from the terminal </w:t>
      </w:r>
      <w:r w:rsidR="000C159B">
        <w:t>nodes that</w:t>
      </w:r>
      <w:r w:rsidR="00CD6E1B">
        <w:t xml:space="preserve"> are obtained using DPM and merge</w:t>
      </w:r>
      <w:r w:rsidR="000F5FB5">
        <w:t>s</w:t>
      </w:r>
      <w:r w:rsidR="00CD6E1B">
        <w:t xml:space="preserve"> them using </w:t>
      </w:r>
      <w:r w:rsidR="000C159B">
        <w:t>a bottom</w:t>
      </w:r>
      <w:r w:rsidR="000C159B">
        <w:noBreakHyphen/>
        <w:t xml:space="preserve">up </w:t>
      </w:r>
      <w:r w:rsidR="00CD6E1B">
        <w:t>Euclidean distance</w:t>
      </w:r>
      <w:r w:rsidR="000C159B">
        <w:noBreakHyphen/>
        <w:t xml:space="preserve">based approach. </w:t>
      </w:r>
      <w:r w:rsidR="00CD6E1B">
        <w:t xml:space="preserve">Finally components are labeled using a </w:t>
      </w:r>
      <w:r w:rsidR="000C159B">
        <w:t>majority-voting</w:t>
      </w:r>
      <w:r w:rsidR="00CD6E1B">
        <w:t xml:space="preserve"> scheme.  </w:t>
      </w:r>
      <w:r w:rsidR="00280CEE">
        <w:t>The result of this section is used to compute transformation matrices using a maximum likelihood approach.</w:t>
      </w:r>
    </w:p>
    <w:p w14:paraId="2C55A53E" w14:textId="77777777" w:rsidR="0094168C" w:rsidRDefault="0094168C" w:rsidP="00280CEE">
      <w:pPr>
        <w:ind w:firstLine="360"/>
      </w:pPr>
    </w:p>
    <w:p w14:paraId="55CA4B8A" w14:textId="77777777" w:rsidR="00BF1F94" w:rsidRPr="002B0747" w:rsidRDefault="00BF1F94" w:rsidP="00392C00">
      <w:pPr>
        <w:widowControl w:val="0"/>
        <w:spacing w:after="200"/>
        <w:jc w:val="center"/>
        <w:rPr>
          <w:b/>
          <w:caps/>
        </w:rPr>
      </w:pPr>
      <w:r w:rsidRPr="002B0747">
        <w:rPr>
          <w:b/>
        </w:rPr>
        <w:t xml:space="preserve">4. </w:t>
      </w:r>
      <w:r w:rsidRPr="002B0747">
        <w:rPr>
          <w:b/>
          <w:caps/>
        </w:rPr>
        <w:t>RESULTS AND DISCUSSION</w:t>
      </w:r>
    </w:p>
    <w:p w14:paraId="43DCAFCB" w14:textId="2C90F5D9" w:rsidR="00841215" w:rsidRPr="00E64247" w:rsidRDefault="00841215" w:rsidP="00392C00">
      <w:pPr>
        <w:widowControl w:val="0"/>
      </w:pPr>
      <w:r>
        <w:t>In this section we summarize the results of several experiments cond</w:t>
      </w:r>
      <w:r w:rsidR="000C30E0">
        <w:t>ucted on a speaker adaptation task based on the Resource Management Corpus </w:t>
      </w:r>
      <w:r w:rsidR="00A877A5">
        <w:fldChar w:fldCharType="begin"/>
      </w:r>
      <w:r w:rsidR="00A877A5">
        <w:instrText xml:space="preserve"> REF _Ref177522207 \r </w:instrText>
      </w:r>
      <w:r w:rsidR="00A877A5">
        <w:fldChar w:fldCharType="separate"/>
      </w:r>
      <w:r w:rsidR="008C77FF">
        <w:rPr>
          <w:cs/>
        </w:rPr>
        <w:t>‎</w:t>
      </w:r>
      <w:r w:rsidR="008C77FF">
        <w:t>[6]</w:t>
      </w:r>
      <w:r w:rsidR="00A877A5">
        <w:fldChar w:fldCharType="end"/>
      </w:r>
      <w:r w:rsidR="000C30E0">
        <w:t>.</w:t>
      </w:r>
    </w:p>
    <w:p w14:paraId="084BF8BF" w14:textId="589D7B53" w:rsidR="00902ADD" w:rsidRPr="00E64247" w:rsidRDefault="00B14B69" w:rsidP="00E64247">
      <w:pPr>
        <w:spacing w:before="200" w:after="200"/>
        <w:rPr>
          <w:b/>
          <w:bCs/>
        </w:rPr>
      </w:pPr>
      <w:r w:rsidRPr="002B0747">
        <w:rPr>
          <w:b/>
          <w:caps/>
        </w:rPr>
        <w:lastRenderedPageBreak/>
        <w:t>4.1. M</w:t>
      </w:r>
      <w:r w:rsidR="000C30E0">
        <w:rPr>
          <w:b/>
          <w:bCs/>
        </w:rPr>
        <w:t>onophone M</w:t>
      </w:r>
      <w:r w:rsidR="00902ADD">
        <w:rPr>
          <w:b/>
          <w:bCs/>
        </w:rPr>
        <w:t>odels</w:t>
      </w:r>
    </w:p>
    <w:p w14:paraId="4C950006" w14:textId="17848601" w:rsidR="0049284E" w:rsidRDefault="004A42C2" w:rsidP="003E7441">
      <w:r>
        <w:t>In this experiment, m</w:t>
      </w:r>
      <w:r w:rsidR="00B14B69" w:rsidRPr="002B0747">
        <w:t>onophone models with a single Gaussian mixture</w:t>
      </w:r>
      <w:r>
        <w:t xml:space="preserve"> have been trained</w:t>
      </w:r>
      <w:r w:rsidR="00B14B69" w:rsidRPr="002B0747">
        <w:t>. Before training o</w:t>
      </w:r>
      <w:r w:rsidR="000C30E0">
        <w:t xml:space="preserve">n the </w:t>
      </w:r>
      <w:r w:rsidR="000C30E0" w:rsidRPr="002B0747">
        <w:t>speaker</w:t>
      </w:r>
      <w:r w:rsidR="000C30E0">
        <w:noBreakHyphen/>
      </w:r>
      <w:r w:rsidR="00B14B69" w:rsidRPr="002B0747">
        <w:t>dependent data, speaker</w:t>
      </w:r>
      <w:r w:rsidR="000C30E0">
        <w:noBreakHyphen/>
      </w:r>
      <w:r w:rsidR="00B14B69" w:rsidRPr="002B0747">
        <w:t xml:space="preserve">independent models </w:t>
      </w:r>
      <w:r w:rsidR="000C30E0">
        <w:t xml:space="preserve">were </w:t>
      </w:r>
      <w:r w:rsidR="00B14B69" w:rsidRPr="002B0747">
        <w:t xml:space="preserve">trained. MLLR models </w:t>
      </w:r>
      <w:r w:rsidR="000C30E0">
        <w:t xml:space="preserve">were </w:t>
      </w:r>
      <w:r w:rsidR="00B14B69" w:rsidRPr="002B0747">
        <w:t xml:space="preserve">trained for 12 different speakers. There are 600 training utterance for each speaker in the dataset. </w:t>
      </w:r>
      <w:fldSimple w:instr=" REF _Ref178521430 ">
        <w:r w:rsidR="008C77FF" w:rsidRPr="0098452F">
          <w:t xml:space="preserve">Figure </w:t>
        </w:r>
        <w:r w:rsidR="008C77FF" w:rsidRPr="0098452F">
          <w:rPr>
            <w:noProof/>
          </w:rPr>
          <w:t>2</w:t>
        </w:r>
      </w:fldSimple>
      <w:r w:rsidR="0049284E" w:rsidRPr="0098452F">
        <w:t xml:space="preserve"> </w:t>
      </w:r>
      <w:r w:rsidR="00B14B69" w:rsidRPr="002B0747">
        <w:t>shows the word error rate (WER) as number of utterances in training dataset</w:t>
      </w:r>
      <w:r w:rsidR="003E7441">
        <w:t xml:space="preserve"> for each speaker</w:t>
      </w:r>
      <w:r w:rsidR="00B14B69" w:rsidRPr="002B0747">
        <w:t xml:space="preserve"> changes for both </w:t>
      </w:r>
      <w:r w:rsidR="000C30E0">
        <w:t xml:space="preserve">the </w:t>
      </w:r>
      <w:r w:rsidR="00B14B69" w:rsidRPr="002B0747">
        <w:t>regression tree and ADVP</w:t>
      </w:r>
      <w:r w:rsidR="000C30E0">
        <w:t xml:space="preserve"> approaches</w:t>
      </w:r>
      <w:r w:rsidR="00B14B69" w:rsidRPr="002B0747">
        <w:t xml:space="preserve">. </w:t>
      </w:r>
    </w:p>
    <w:p w14:paraId="2BA9E91A" w14:textId="3F461508" w:rsidR="00CA0953" w:rsidRPr="002B0747" w:rsidRDefault="00B14B69">
      <w:pPr>
        <w:ind w:firstLine="360"/>
      </w:pPr>
      <w:r w:rsidRPr="0049284E">
        <w:rPr>
          <w:rFonts w:asciiTheme="majorBidi" w:hAnsiTheme="majorBidi" w:cstheme="majorBidi"/>
        </w:rPr>
        <w:t xml:space="preserve">It is evident that ADVP works </w:t>
      </w:r>
      <w:r w:rsidR="004A42C2" w:rsidRPr="0049284E">
        <w:rPr>
          <w:rFonts w:asciiTheme="majorBidi" w:hAnsiTheme="majorBidi" w:cstheme="majorBidi"/>
        </w:rPr>
        <w:t>significantly</w:t>
      </w:r>
      <w:r w:rsidRPr="0049284E">
        <w:rPr>
          <w:rFonts w:asciiTheme="majorBidi" w:hAnsiTheme="majorBidi" w:cstheme="majorBidi"/>
        </w:rPr>
        <w:t xml:space="preserve"> better than regression tree. The reason is related to the number of clusters discovered by each method. To some extent, </w:t>
      </w:r>
      <w:r w:rsidR="00F03CC0" w:rsidRPr="0049284E">
        <w:rPr>
          <w:rFonts w:asciiTheme="majorBidi" w:hAnsiTheme="majorBidi" w:cstheme="majorBidi"/>
        </w:rPr>
        <w:t xml:space="preserve">result of </w:t>
      </w:r>
      <w:r w:rsidRPr="0049284E">
        <w:rPr>
          <w:rFonts w:asciiTheme="majorBidi" w:hAnsiTheme="majorBidi" w:cstheme="majorBidi"/>
        </w:rPr>
        <w:t xml:space="preserve">ADVP </w:t>
      </w:r>
      <w:r w:rsidR="00F03CC0" w:rsidRPr="0049284E">
        <w:rPr>
          <w:rFonts w:asciiTheme="majorBidi" w:hAnsiTheme="majorBidi" w:cstheme="majorBidi"/>
        </w:rPr>
        <w:t>resembles broad</w:t>
      </w:r>
      <w:r w:rsidRPr="0049284E">
        <w:rPr>
          <w:rFonts w:asciiTheme="majorBidi" w:hAnsiTheme="majorBidi" w:cstheme="majorBidi"/>
        </w:rPr>
        <w:t xml:space="preserve"> phonetic classes. For example, distributions related to phoneme “w” and “r” (which are both liquids) </w:t>
      </w:r>
      <w:proofErr w:type="gramStart"/>
      <w:r w:rsidRPr="0049284E">
        <w:rPr>
          <w:rFonts w:asciiTheme="majorBidi" w:hAnsiTheme="majorBidi" w:cstheme="majorBidi"/>
        </w:rPr>
        <w:t>are</w:t>
      </w:r>
      <w:proofErr w:type="gramEnd"/>
      <w:r w:rsidRPr="0049284E">
        <w:rPr>
          <w:rFonts w:asciiTheme="majorBidi" w:hAnsiTheme="majorBidi" w:cstheme="majorBidi"/>
        </w:rPr>
        <w:t xml:space="preserve"> in the same cluster. This is also true for phonemes belonging to other classes however there are some exceptions too since the clustering is done automatically in the feature space and based on the </w:t>
      </w:r>
      <w:r w:rsidR="00304809" w:rsidRPr="0049284E">
        <w:rPr>
          <w:rFonts w:asciiTheme="majorBidi" w:hAnsiTheme="majorBidi" w:cstheme="majorBidi"/>
        </w:rPr>
        <w:t>similarities of the distributions.</w:t>
      </w:r>
    </w:p>
    <w:p w14:paraId="043CA491" w14:textId="0E038157" w:rsidR="006D2ADA" w:rsidRPr="006D2ADA" w:rsidRDefault="00E64247" w:rsidP="00D75B2B">
      <w:pPr>
        <w:spacing w:before="200" w:after="200"/>
        <w:rPr>
          <w:b/>
          <w:bCs/>
        </w:rPr>
      </w:pPr>
      <w:r>
        <w:rPr>
          <w:b/>
          <w:bCs/>
        </w:rPr>
        <w:t>4.2. Cross-word M</w:t>
      </w:r>
      <w:r w:rsidR="00B14B69" w:rsidRPr="002B0747">
        <w:rPr>
          <w:b/>
          <w:bCs/>
        </w:rPr>
        <w:t>odels</w:t>
      </w:r>
    </w:p>
    <w:p w14:paraId="38C9E187" w14:textId="521599F9" w:rsidR="00A40E26" w:rsidRDefault="00A40E26" w:rsidP="009B32E2">
      <w:r>
        <w:t xml:space="preserve">In </w:t>
      </w:r>
      <w:fldSimple w:instr=" REF _Ref178522284 ">
        <w:r w:rsidR="008C77FF" w:rsidRPr="0098452F">
          <w:t xml:space="preserve">Figure </w:t>
        </w:r>
        <w:r w:rsidR="008C77FF" w:rsidRPr="0098452F">
          <w:rPr>
            <w:noProof/>
          </w:rPr>
          <w:t>3</w:t>
        </w:r>
      </w:fldSimple>
      <w:r w:rsidRPr="0098452F">
        <w:t xml:space="preserve">, </w:t>
      </w:r>
      <w:r>
        <w:t xml:space="preserve">we compare results for the speaker adaptation task, but this time </w:t>
      </w:r>
      <w:proofErr w:type="gramStart"/>
      <w:r>
        <w:t>cross-word</w:t>
      </w:r>
      <w:proofErr w:type="gramEnd"/>
      <w:r>
        <w:t xml:space="preserve"> models are used. Several DPM approaches are evaluated: A</w:t>
      </w:r>
      <w:r w:rsidR="00CE39DE">
        <w:t xml:space="preserve">DVP, CSB and CDP. </w:t>
      </w:r>
      <w:r>
        <w:t>ADVP performs s</w:t>
      </w:r>
      <w:r w:rsidR="00B14B69" w:rsidRPr="002B0747">
        <w:t xml:space="preserve">lightly better than </w:t>
      </w:r>
      <w:r>
        <w:t xml:space="preserve">the </w:t>
      </w:r>
      <w:r w:rsidR="00B14B69" w:rsidRPr="002B0747">
        <w:t>regression tree</w:t>
      </w:r>
      <w:r>
        <w:t xml:space="preserve"> approach f</w:t>
      </w:r>
      <w:r w:rsidR="00B14B69" w:rsidRPr="002B0747">
        <w:t>or medium amount</w:t>
      </w:r>
      <w:r>
        <w:t>s</w:t>
      </w:r>
      <w:r w:rsidR="00B14B69" w:rsidRPr="002B0747">
        <w:t xml:space="preserve"> of training data but works slightly worse when the amount of training data increased.</w:t>
      </w:r>
      <w:r w:rsidR="009B32E2">
        <w:t xml:space="preserve"> For example, WER for 100 utterances of training data drops from 5.17% to 4.77% and for 600 utterances increases from 3.79% to 4.3%.  </w:t>
      </w:r>
    </w:p>
    <w:p w14:paraId="0DFA7D6C" w14:textId="6033A9F9" w:rsidR="002D59DA" w:rsidRDefault="00B14B69" w:rsidP="009B32E2">
      <w:pPr>
        <w:ind w:firstLine="360"/>
        <w:rPr>
          <w:rFonts w:asciiTheme="majorBidi" w:hAnsiTheme="majorBidi" w:cstheme="majorBidi"/>
        </w:rPr>
      </w:pPr>
      <w:r w:rsidRPr="00A40E26">
        <w:rPr>
          <w:rFonts w:asciiTheme="majorBidi" w:hAnsiTheme="majorBidi" w:cstheme="majorBidi"/>
        </w:rPr>
        <w:t>It c</w:t>
      </w:r>
      <w:r w:rsidR="00CE39DE" w:rsidRPr="00A40E26">
        <w:rPr>
          <w:rFonts w:asciiTheme="majorBidi" w:hAnsiTheme="majorBidi" w:cstheme="majorBidi"/>
        </w:rPr>
        <w:t>an</w:t>
      </w:r>
      <w:r w:rsidRPr="00A40E26">
        <w:rPr>
          <w:rFonts w:asciiTheme="majorBidi" w:hAnsiTheme="majorBidi" w:cstheme="majorBidi"/>
        </w:rPr>
        <w:t xml:space="preserve"> be seen that CDP and CSB work slightly better than </w:t>
      </w:r>
      <w:r w:rsidR="002D59DA">
        <w:rPr>
          <w:rFonts w:asciiTheme="majorBidi" w:hAnsiTheme="majorBidi" w:cstheme="majorBidi"/>
        </w:rPr>
        <w:t xml:space="preserve">the </w:t>
      </w:r>
      <w:r w:rsidRPr="00A40E26">
        <w:rPr>
          <w:rFonts w:asciiTheme="majorBidi" w:hAnsiTheme="majorBidi" w:cstheme="majorBidi"/>
        </w:rPr>
        <w:t xml:space="preserve">regression tree </w:t>
      </w:r>
      <w:r w:rsidR="002D59DA">
        <w:rPr>
          <w:rFonts w:asciiTheme="majorBidi" w:hAnsiTheme="majorBidi" w:cstheme="majorBidi"/>
        </w:rPr>
        <w:t xml:space="preserve">approach </w:t>
      </w:r>
      <w:r w:rsidRPr="00A40E26">
        <w:rPr>
          <w:rFonts w:asciiTheme="majorBidi" w:hAnsiTheme="majorBidi" w:cstheme="majorBidi"/>
        </w:rPr>
        <w:t xml:space="preserve">when </w:t>
      </w:r>
      <w:r w:rsidR="002D59DA">
        <w:rPr>
          <w:rFonts w:asciiTheme="majorBidi" w:hAnsiTheme="majorBidi" w:cstheme="majorBidi"/>
        </w:rPr>
        <w:t xml:space="preserve">the </w:t>
      </w:r>
      <w:r w:rsidRPr="00A40E26">
        <w:rPr>
          <w:rFonts w:asciiTheme="majorBidi" w:hAnsiTheme="majorBidi" w:cstheme="majorBidi"/>
        </w:rPr>
        <w:t>amount of training data is increased</w:t>
      </w:r>
      <w:r w:rsidR="002D59DA">
        <w:rPr>
          <w:rFonts w:asciiTheme="majorBidi" w:hAnsiTheme="majorBidi" w:cstheme="majorBidi"/>
        </w:rPr>
        <w:t>. For example,</w:t>
      </w:r>
      <w:r w:rsidR="009B32E2">
        <w:rPr>
          <w:rFonts w:asciiTheme="majorBidi" w:hAnsiTheme="majorBidi" w:cstheme="majorBidi"/>
        </w:rPr>
        <w:t xml:space="preserve"> WER decreases from 3.79% for regression tree to 3.53% for both of CDP and CSB algorithms.</w:t>
      </w:r>
    </w:p>
    <w:p w14:paraId="3ABACC7E" w14:textId="5FC950B5" w:rsidR="00B14B69" w:rsidRPr="002B0747" w:rsidRDefault="002D59DA" w:rsidP="00BF5CBB">
      <w:pPr>
        <w:ind w:firstLine="360"/>
      </w:pPr>
      <w:r>
        <w:lastRenderedPageBreak/>
        <w:t>T</w:t>
      </w:r>
      <w:r w:rsidR="00B14B69" w:rsidRPr="002B0747">
        <w:t xml:space="preserve">he clusters generated using DPM have acoustically and phonetically meaningful interpretations. For instance, CSB generates 20 clusters in which distributions corresponding to states two and four of </w:t>
      </w:r>
      <w:r>
        <w:t xml:space="preserve">the </w:t>
      </w:r>
      <w:r w:rsidR="00B14B69" w:rsidRPr="002B0747">
        <w:t>“silence” model consist a single cluster. The distribution related to the center state of “silence” model (which is also tied to the distribution of short pause model) is not a member of this particular cluster</w:t>
      </w:r>
      <w:r>
        <w:t xml:space="preserve">. This is </w:t>
      </w:r>
      <w:r w:rsidR="00B14B69" w:rsidRPr="002B0747">
        <w:t>not unexpected</w:t>
      </w:r>
      <w:r>
        <w:t xml:space="preserve"> since </w:t>
      </w:r>
      <w:r w:rsidR="00B14B69" w:rsidRPr="002B0747">
        <w:t xml:space="preserve">many words in the corpus are articulated with no pause between them and therefore, the model corresponding to </w:t>
      </w:r>
      <w:r w:rsidR="00ED5624">
        <w:t>that</w:t>
      </w:r>
      <w:r w:rsidR="00B14B69" w:rsidRPr="002B0747">
        <w:t xml:space="preserve"> would be more similar to speech models. </w:t>
      </w:r>
    </w:p>
    <w:p w14:paraId="68B8E759" w14:textId="78FF0938" w:rsidR="00E56A9D" w:rsidRDefault="008E25E0" w:rsidP="001058D9">
      <w:pPr>
        <w:ind w:firstLine="360"/>
      </w:pPr>
      <w:fldSimple w:instr=" REF _Ref178524643 ">
        <w:r w:rsidR="008C77FF" w:rsidRPr="0098452F">
          <w:t xml:space="preserve">Figure </w:t>
        </w:r>
        <w:r w:rsidR="008C77FF" w:rsidRPr="0098452F">
          <w:rPr>
            <w:noProof/>
          </w:rPr>
          <w:t>4</w:t>
        </w:r>
      </w:fldSimple>
      <w:r w:rsidR="00BD64F2">
        <w:t xml:space="preserve"> </w:t>
      </w:r>
      <w:r w:rsidR="00B14B69" w:rsidRPr="002B0747">
        <w:t>shows the number of discovered cluster</w:t>
      </w:r>
      <w:r w:rsidR="00BD64F2">
        <w:t>s for each method. DPM</w:t>
      </w:r>
      <w:r w:rsidR="00BD64F2">
        <w:noBreakHyphen/>
      </w:r>
      <w:r w:rsidR="00B14B69" w:rsidRPr="002B0747">
        <w:t>based clustering generally works better when we have a large amount of training data</w:t>
      </w:r>
      <w:r w:rsidR="00BD64F2">
        <w:t xml:space="preserve">. </w:t>
      </w:r>
      <w:r w:rsidR="00B14B69" w:rsidRPr="002B0747">
        <w:t xml:space="preserve">Therefore, we can combine these systems in order to get better results. The result of cascading ADVP, CDP and CSB with regression tree is presented in </w:t>
      </w:r>
      <w:fldSimple w:instr=" REF _Ref178521430 ">
        <w:r w:rsidR="008C77FF" w:rsidRPr="0098452F">
          <w:t xml:space="preserve">Figure </w:t>
        </w:r>
        <w:r w:rsidR="008C77FF" w:rsidRPr="0098452F">
          <w:rPr>
            <w:noProof/>
          </w:rPr>
          <w:t>2</w:t>
        </w:r>
      </w:fldSimple>
      <w:r w:rsidR="00BD64F2">
        <w:t xml:space="preserve">. </w:t>
      </w:r>
      <w:r w:rsidR="00B14B69" w:rsidRPr="002B0747">
        <w:t xml:space="preserve">It is evident that cascading a DPM </w:t>
      </w:r>
      <w:r w:rsidR="00BF5CBB">
        <w:t>clustering with a</w:t>
      </w:r>
      <w:r w:rsidR="00B14B69" w:rsidRPr="002B0747">
        <w:t xml:space="preserve"> regression tree</w:t>
      </w:r>
      <w:r w:rsidR="00BD64F2">
        <w:noBreakHyphen/>
      </w:r>
      <w:r w:rsidR="00B14B69" w:rsidRPr="002B0747">
        <w:t xml:space="preserve">based </w:t>
      </w:r>
      <w:r w:rsidR="00BF5CBB">
        <w:t>clustering</w:t>
      </w:r>
      <w:r w:rsidR="00B14B69" w:rsidRPr="002B0747">
        <w:t xml:space="preserve"> slightly improves the results</w:t>
      </w:r>
      <w:r w:rsidR="00BD64F2">
        <w:t>, demonstrating that the two approaches can complement one another.</w:t>
      </w:r>
      <w:r w:rsidR="002B0747">
        <w:t xml:space="preserve"> </w:t>
      </w:r>
    </w:p>
    <w:p w14:paraId="54939D90" w14:textId="5B286885" w:rsidR="00233617" w:rsidRPr="001058D9" w:rsidRDefault="00D75B2B" w:rsidP="001058D9">
      <w:pPr>
        <w:spacing w:before="200" w:after="200"/>
        <w:jc w:val="center"/>
        <w:rPr>
          <w:b/>
          <w:caps/>
        </w:rPr>
      </w:pPr>
      <w:r>
        <w:rPr>
          <w:noProof/>
        </w:rPr>
        <w:lastRenderedPageBreak/>
        <mc:AlternateContent>
          <mc:Choice Requires="wps">
            <w:drawing>
              <wp:anchor distT="0" distB="91440" distL="0" distR="0" simplePos="0" relativeHeight="251662336" behindDoc="0" locked="0" layoutInCell="1" allowOverlap="1" wp14:anchorId="1EF43F14" wp14:editId="5F66B4FE">
                <wp:simplePos x="0" y="0"/>
                <wp:positionH relativeFrom="margin">
                  <wp:posOffset>51435</wp:posOffset>
                </wp:positionH>
                <wp:positionV relativeFrom="margin">
                  <wp:posOffset>20955</wp:posOffset>
                </wp:positionV>
                <wp:extent cx="2971800" cy="25146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971800" cy="2514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5B45C6" w14:textId="1E68D562" w:rsidR="00D75B2B" w:rsidRDefault="00D75B2B" w:rsidP="00A40E26">
                            <w:pPr>
                              <w:jc w:val="center"/>
                            </w:pPr>
                            <w:r>
                              <w:rPr>
                                <w:b/>
                                <w:caps/>
                                <w:noProof/>
                              </w:rPr>
                              <w:drawing>
                                <wp:inline distT="0" distB="0" distL="0" distR="0" wp14:anchorId="6B3A8278" wp14:editId="274D0C3C">
                                  <wp:extent cx="2806618" cy="184963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1).jpg"/>
                                          <pic:cNvPicPr/>
                                        </pic:nvPicPr>
                                        <pic:blipFill rotWithShape="1">
                                          <a:blip r:embed="rId73">
                                            <a:extLst>
                                              <a:ext uri="{28A0092B-C50C-407E-A947-70E740481C1C}">
                                                <a14:useLocalDpi xmlns:a14="http://schemas.microsoft.com/office/drawing/2010/main" val="0"/>
                                              </a:ext>
                                            </a:extLst>
                                          </a:blip>
                                          <a:srcRect l="9280" t="4905" r="38991"/>
                                          <a:stretch/>
                                        </pic:blipFill>
                                        <pic:spPr bwMode="auto">
                                          <a:xfrm>
                                            <a:off x="0" y="0"/>
                                            <a:ext cx="2806618" cy="184963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inline>
                              </w:drawing>
                            </w:r>
                          </w:p>
                          <w:p w14:paraId="405C3CBA" w14:textId="1FFB4DAD" w:rsidR="00D75B2B" w:rsidRDefault="00D75B2B" w:rsidP="00B10EA7">
                            <w:pPr>
                              <w:pStyle w:val="Caption"/>
                              <w:jc w:val="left"/>
                            </w:pPr>
                            <w:bookmarkStart w:id="13" w:name="_Ref178522284"/>
                            <w:proofErr w:type="gramStart"/>
                            <w:r w:rsidRPr="00D75B2B">
                              <w:rPr>
                                <w:b w:val="0"/>
                                <w:sz w:val="18"/>
                                <w:szCs w:val="18"/>
                              </w:rPr>
                              <w:t xml:space="preserve">Figure </w:t>
                            </w:r>
                            <w:r w:rsidRPr="00D75B2B">
                              <w:rPr>
                                <w:bCs w:val="0"/>
                                <w:sz w:val="18"/>
                                <w:szCs w:val="18"/>
                              </w:rPr>
                              <w:fldChar w:fldCharType="begin"/>
                            </w:r>
                            <w:r w:rsidRPr="00D75B2B">
                              <w:rPr>
                                <w:b w:val="0"/>
                                <w:sz w:val="18"/>
                                <w:szCs w:val="18"/>
                              </w:rPr>
                              <w:instrText xml:space="preserve"> SEQ Figure \* ARABIC </w:instrText>
                            </w:r>
                            <w:r w:rsidRPr="00D75B2B">
                              <w:rPr>
                                <w:bCs w:val="0"/>
                                <w:sz w:val="18"/>
                                <w:szCs w:val="18"/>
                              </w:rPr>
                              <w:fldChar w:fldCharType="separate"/>
                            </w:r>
                            <w:r w:rsidR="008C77FF">
                              <w:rPr>
                                <w:b w:val="0"/>
                                <w:noProof/>
                                <w:sz w:val="18"/>
                                <w:szCs w:val="18"/>
                              </w:rPr>
                              <w:t>3</w:t>
                            </w:r>
                            <w:r w:rsidRPr="00D75B2B">
                              <w:rPr>
                                <w:bCs w:val="0"/>
                                <w:sz w:val="18"/>
                                <w:szCs w:val="18"/>
                              </w:rPr>
                              <w:fldChar w:fldCharType="end"/>
                            </w:r>
                            <w:bookmarkEnd w:id="13"/>
                            <w:r w:rsidRPr="00D75B2B">
                              <w:rPr>
                                <w:b w:val="0"/>
                                <w:sz w:val="18"/>
                                <w:szCs w:val="18"/>
                              </w:rPr>
                              <w:t>.</w:t>
                            </w:r>
                            <w:proofErr w:type="gramEnd"/>
                            <w:r w:rsidRPr="00D75B2B">
                              <w:rPr>
                                <w:b w:val="0"/>
                                <w:sz w:val="18"/>
                                <w:szCs w:val="18"/>
                              </w:rPr>
                              <w:t xml:space="preserve"> A comparison of </w:t>
                            </w:r>
                            <w:r>
                              <w:rPr>
                                <w:b w:val="0"/>
                                <w:sz w:val="18"/>
                                <w:szCs w:val="18"/>
                              </w:rPr>
                              <w:t xml:space="preserve">WERs between </w:t>
                            </w:r>
                            <w:proofErr w:type="gramStart"/>
                            <w:r>
                              <w:rPr>
                                <w:b w:val="0"/>
                                <w:sz w:val="18"/>
                                <w:szCs w:val="18"/>
                              </w:rPr>
                              <w:t>regression</w:t>
                            </w:r>
                            <w:proofErr w:type="gramEnd"/>
                            <w:r>
                              <w:rPr>
                                <w:b w:val="0"/>
                                <w:sz w:val="18"/>
                                <w:szCs w:val="18"/>
                              </w:rPr>
                              <w:t xml:space="preserve"> tree-based MLLR and </w:t>
                            </w:r>
                            <w:r w:rsidR="0005260E">
                              <w:rPr>
                                <w:b w:val="0"/>
                                <w:sz w:val="18"/>
                                <w:szCs w:val="18"/>
                              </w:rPr>
                              <w:t xml:space="preserve">several </w:t>
                            </w:r>
                            <w:r w:rsidRPr="00D75B2B">
                              <w:rPr>
                                <w:b w:val="0"/>
                                <w:sz w:val="18"/>
                                <w:szCs w:val="18"/>
                              </w:rPr>
                              <w:t>DPM inference algorithms</w:t>
                            </w:r>
                            <w:r>
                              <w:rPr>
                                <w:b w:val="0"/>
                                <w:sz w:val="18"/>
                                <w:szCs w:val="18"/>
                              </w:rPr>
                              <w:t xml:space="preserve"> for </w:t>
                            </w:r>
                            <w:r w:rsidRPr="00D75B2B">
                              <w:rPr>
                                <w:b w:val="0"/>
                                <w:sz w:val="18"/>
                                <w:szCs w:val="18"/>
                              </w:rPr>
                              <w:t>cross-word</w:t>
                            </w:r>
                            <w:r>
                              <w:rPr>
                                <w:b w:val="0"/>
                                <w:sz w:val="18"/>
                                <w:szCs w:val="18"/>
                              </w:rPr>
                              <w:t xml:space="preserve"> acoustic </w:t>
                            </w:r>
                            <w:r w:rsidRPr="00D75B2B">
                              <w:rPr>
                                <w:b w:val="0"/>
                                <w:sz w:val="18"/>
                                <w:szCs w:val="18"/>
                              </w:rPr>
                              <w:t>models.</w:t>
                            </w:r>
                            <w:r>
                              <w:rPr>
                                <w:b w:val="0"/>
                                <w:sz w:val="18"/>
                                <w:szCs w:val="18"/>
                              </w:rPr>
                              <w:t xml:space="preserve"> ADVP works better for medium data sizes, while </w:t>
                            </w:r>
                            <w:r w:rsidR="0005260E">
                              <w:rPr>
                                <w:b w:val="0"/>
                                <w:sz w:val="18"/>
                                <w:szCs w:val="18"/>
                              </w:rPr>
                              <w:t>other DPM methods work better for large amounts of data.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4.05pt;margin-top:1.65pt;width:234pt;height:198pt;z-index:251662336;visibility:visible;mso-wrap-style:square;mso-width-percent:0;mso-height-percent:0;mso-wrap-distance-left:0;mso-wrap-distance-top:0;mso-wrap-distance-right:0;mso-wrap-distance-bottom:7.2pt;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" filled="f" stroked="f">
                <v:textbox inset="0,0,0,0">
                  <w:txbxContent>
                    <w:p w14:paraId="0A5B45C6" w14:textId="1E68D562" w:rsidR="00D75B2B" w:rsidRDefault="00D75B2B" w:rsidP="00A40E26">
                      <w:pPr>
                        <w:jc w:val="center"/>
                      </w:pPr>
                      <w:r>
                        <w:rPr>
                          <w:b/>
                          <w:caps/>
                          <w:noProof/>
                        </w:rPr>
                        <w:drawing>
                          <wp:inline distT="0" distB="0" distL="0" distR="0" wp14:anchorId="6B3A8278" wp14:editId="274D0C3C">
                            <wp:extent cx="2806618" cy="184963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1).jpg"/>
                                    <pic:cNvPicPr/>
                                  </pic:nvPicPr>
                                  <pic:blipFill rotWithShape="1">
                                    <a:blip r:embed="rId74">
                                      <a:extLst>
                                        <a:ext uri="{28A0092B-C50C-407E-A947-70E740481C1C}">
                                          <a14:useLocalDpi xmlns:a14="http://schemas.microsoft.com/office/drawing/2010/main" val="0"/>
                                        </a:ext>
                                      </a:extLst>
                                    </a:blip>
                                    <a:srcRect l="9280" t="4905" r="38991"/>
                                    <a:stretch/>
                                  </pic:blipFill>
                                  <pic:spPr bwMode="auto">
                                    <a:xfrm>
                                      <a:off x="0" y="0"/>
                                      <a:ext cx="2806618" cy="184963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inline>
                        </w:drawing>
                      </w:r>
                    </w:p>
                    <w:p w14:paraId="405C3CBA" w14:textId="1FFB4DAD" w:rsidR="00D75B2B" w:rsidRDefault="00D75B2B" w:rsidP="00B10EA7">
                      <w:pPr>
                        <w:pStyle w:val="Caption"/>
                        <w:jc w:val="left"/>
                      </w:pPr>
                      <w:bookmarkStart w:id="16" w:name="_Ref178522284"/>
                      <w:proofErr w:type="gramStart"/>
                      <w:r w:rsidRPr="00D75B2B">
                        <w:rPr>
                          <w:b w:val="0"/>
                          <w:sz w:val="18"/>
                          <w:szCs w:val="18"/>
                        </w:rPr>
                        <w:t xml:space="preserve">Figure </w:t>
                      </w:r>
                      <w:r w:rsidRPr="00D75B2B">
                        <w:rPr>
                          <w:bCs w:val="0"/>
                          <w:sz w:val="18"/>
                          <w:szCs w:val="18"/>
                        </w:rPr>
                        <w:fldChar w:fldCharType="begin"/>
                      </w:r>
                      <w:r w:rsidRPr="00D75B2B">
                        <w:rPr>
                          <w:b w:val="0"/>
                          <w:sz w:val="18"/>
                          <w:szCs w:val="18"/>
                        </w:rPr>
                        <w:instrText xml:space="preserve"> SEQ Figure \* ARABIC </w:instrText>
                      </w:r>
                      <w:r w:rsidRPr="00D75B2B">
                        <w:rPr>
                          <w:bCs w:val="0"/>
                          <w:sz w:val="18"/>
                          <w:szCs w:val="18"/>
                        </w:rPr>
                        <w:fldChar w:fldCharType="separate"/>
                      </w:r>
                      <w:r w:rsidR="008C77FF">
                        <w:rPr>
                          <w:b w:val="0"/>
                          <w:noProof/>
                          <w:sz w:val="18"/>
                          <w:szCs w:val="18"/>
                        </w:rPr>
                        <w:t>3</w:t>
                      </w:r>
                      <w:r w:rsidRPr="00D75B2B">
                        <w:rPr>
                          <w:bCs w:val="0"/>
                          <w:sz w:val="18"/>
                          <w:szCs w:val="18"/>
                        </w:rPr>
                        <w:fldChar w:fldCharType="end"/>
                      </w:r>
                      <w:bookmarkEnd w:id="16"/>
                      <w:r w:rsidRPr="00D75B2B">
                        <w:rPr>
                          <w:b w:val="0"/>
                          <w:sz w:val="18"/>
                          <w:szCs w:val="18"/>
                        </w:rPr>
                        <w:t>.</w:t>
                      </w:r>
                      <w:proofErr w:type="gramEnd"/>
                      <w:r w:rsidRPr="00D75B2B">
                        <w:rPr>
                          <w:b w:val="0"/>
                          <w:sz w:val="18"/>
                          <w:szCs w:val="18"/>
                        </w:rPr>
                        <w:t xml:space="preserve"> A comparison of </w:t>
                      </w:r>
                      <w:r>
                        <w:rPr>
                          <w:b w:val="0"/>
                          <w:sz w:val="18"/>
                          <w:szCs w:val="18"/>
                        </w:rPr>
                        <w:t xml:space="preserve">WERs between </w:t>
                      </w:r>
                      <w:proofErr w:type="gramStart"/>
                      <w:r>
                        <w:rPr>
                          <w:b w:val="0"/>
                          <w:sz w:val="18"/>
                          <w:szCs w:val="18"/>
                        </w:rPr>
                        <w:t>regression</w:t>
                      </w:r>
                      <w:proofErr w:type="gramEnd"/>
                      <w:r>
                        <w:rPr>
                          <w:b w:val="0"/>
                          <w:sz w:val="18"/>
                          <w:szCs w:val="18"/>
                        </w:rPr>
                        <w:t xml:space="preserve"> tree-based MLLR and </w:t>
                      </w:r>
                      <w:r w:rsidR="0005260E">
                        <w:rPr>
                          <w:b w:val="0"/>
                          <w:sz w:val="18"/>
                          <w:szCs w:val="18"/>
                        </w:rPr>
                        <w:t xml:space="preserve">several </w:t>
                      </w:r>
                      <w:r w:rsidRPr="00D75B2B">
                        <w:rPr>
                          <w:b w:val="0"/>
                          <w:sz w:val="18"/>
                          <w:szCs w:val="18"/>
                        </w:rPr>
                        <w:t>DPM inference algorithms</w:t>
                      </w:r>
                      <w:r>
                        <w:rPr>
                          <w:b w:val="0"/>
                          <w:sz w:val="18"/>
                          <w:szCs w:val="18"/>
                        </w:rPr>
                        <w:t xml:space="preserve"> for </w:t>
                      </w:r>
                      <w:r w:rsidRPr="00D75B2B">
                        <w:rPr>
                          <w:b w:val="0"/>
                          <w:sz w:val="18"/>
                          <w:szCs w:val="18"/>
                        </w:rPr>
                        <w:t>cross-word</w:t>
                      </w:r>
                      <w:r>
                        <w:rPr>
                          <w:b w:val="0"/>
                          <w:sz w:val="18"/>
                          <w:szCs w:val="18"/>
                        </w:rPr>
                        <w:t xml:space="preserve"> acoustic </w:t>
                      </w:r>
                      <w:r w:rsidRPr="00D75B2B">
                        <w:rPr>
                          <w:b w:val="0"/>
                          <w:sz w:val="18"/>
                          <w:szCs w:val="18"/>
                        </w:rPr>
                        <w:t>models.</w:t>
                      </w:r>
                      <w:r>
                        <w:rPr>
                          <w:b w:val="0"/>
                          <w:sz w:val="18"/>
                          <w:szCs w:val="18"/>
                        </w:rPr>
                        <w:t xml:space="preserve"> ADVP works better for medium data sizes, while </w:t>
                      </w:r>
                      <w:r w:rsidR="0005260E">
                        <w:rPr>
                          <w:b w:val="0"/>
                          <w:sz w:val="18"/>
                          <w:szCs w:val="18"/>
                        </w:rPr>
                        <w:t>other DPM methods work better for large amounts of data.</w:t>
                      </w:r>
                    </w:p>
                  </w:txbxContent>
                </v:textbox>
                <w10:wrap type="square" anchorx="margin" anchory="margin"/>
              </v:shape>
            </w:pict>
          </mc:Fallback>
        </mc:AlternateContent>
      </w:r>
      <w:r w:rsidR="00233617" w:rsidRPr="00A540E7">
        <w:rPr>
          <w:b/>
        </w:rPr>
        <w:t xml:space="preserve">5. </w:t>
      </w:r>
      <w:r w:rsidR="00233617" w:rsidRPr="00A540E7">
        <w:rPr>
          <w:b/>
          <w:caps/>
        </w:rPr>
        <w:t>CONCLUSION</w:t>
      </w:r>
    </w:p>
    <w:p w14:paraId="04C9B487" w14:textId="77D25589" w:rsidR="001058D9" w:rsidRDefault="00233617" w:rsidP="009B32E2">
      <w:r w:rsidRPr="002B0747">
        <w:t xml:space="preserve">In this paper we examined </w:t>
      </w:r>
      <w:r w:rsidR="001058D9">
        <w:t>an application of Dirichlet Process M</w:t>
      </w:r>
      <w:r w:rsidRPr="002B0747">
        <w:t>ixture</w:t>
      </w:r>
      <w:r w:rsidR="001058D9">
        <w:t>s</w:t>
      </w:r>
      <w:r w:rsidRPr="002B0747">
        <w:t xml:space="preserve"> </w:t>
      </w:r>
      <w:r w:rsidR="001058D9">
        <w:t xml:space="preserve">to an acoustic modeling problem in speaker adaptation. </w:t>
      </w:r>
      <w:r w:rsidRPr="002B0747">
        <w:t>Experiment</w:t>
      </w:r>
      <w:r w:rsidR="001058D9">
        <w:t>al results were promising, showing that the DPM approach can outperform</w:t>
      </w:r>
      <w:r w:rsidR="009B32E2">
        <w:t xml:space="preserve"> </w:t>
      </w:r>
      <w:r w:rsidR="001058D9">
        <w:t xml:space="preserve">the classic MLLR approach </w:t>
      </w:r>
      <w:r w:rsidR="009B32E2">
        <w:t>and decrease the error rate up to 10</w:t>
      </w:r>
      <w:r w:rsidR="00FB160D">
        <w:t>%.</w:t>
      </w:r>
      <w:r w:rsidR="001058D9">
        <w:t xml:space="preserve"> </w:t>
      </w:r>
      <w:r w:rsidRPr="002B0747">
        <w:t xml:space="preserve">DPM </w:t>
      </w:r>
      <w:r w:rsidR="001058D9">
        <w:t>appears to do better when there are larger amounts of data, suggesting application to LVCSR tasks could produce promising results.</w:t>
      </w:r>
    </w:p>
    <w:p w14:paraId="1AF3EB1B" w14:textId="3FB5E072" w:rsidR="00233617" w:rsidRDefault="001058D9" w:rsidP="001058D9">
      <w:pPr>
        <w:ind w:firstLine="360"/>
        <w:rPr>
          <w:noProof/>
        </w:rPr>
      </w:pPr>
      <w:r>
        <w:rPr>
          <w:noProof/>
        </w:rPr>
        <w:t>I</w:t>
      </w:r>
      <w:r w:rsidRPr="002B0747">
        <w:rPr>
          <w:noProof/>
        </w:rPr>
        <w:t>n order to fully utilize the potential of nonparametric Bayesian methods we need to redesign the architecture of the speech recognizers</w:t>
      </w:r>
      <w:r>
        <w:rPr>
          <w:noProof/>
        </w:rPr>
        <w:t xml:space="preserve"> and investigate a better reestimation process. Also, i</w:t>
      </w:r>
      <w:r w:rsidR="00233617" w:rsidRPr="002B0747">
        <w:rPr>
          <w:noProof/>
        </w:rPr>
        <w:t>n this work we assigned each “distribution” to just one cluster</w:t>
      </w:r>
      <w:r>
        <w:rPr>
          <w:noProof/>
        </w:rPr>
        <w:t>. An obvious extension is to use some form of soft tying. Series and parallel combinations of these systems might also lead to improved results.</w:t>
      </w:r>
    </w:p>
    <w:p w14:paraId="46F6CB07" w14:textId="77777777" w:rsidR="00BF1F94" w:rsidRPr="00F70A1F" w:rsidRDefault="00BF1F94" w:rsidP="001058D9">
      <w:pPr>
        <w:spacing w:before="200" w:after="200"/>
        <w:jc w:val="center"/>
        <w:rPr>
          <w:b/>
          <w:caps/>
        </w:rPr>
      </w:pPr>
      <w:r w:rsidRPr="00F70A1F">
        <w:rPr>
          <w:b/>
          <w:caps/>
        </w:rPr>
        <w:t>6. References</w:t>
      </w:r>
    </w:p>
    <w:p w14:paraId="55D8E5FA" w14:textId="057A65D2" w:rsidR="001C7BC5" w:rsidRPr="00EC3ED4" w:rsidRDefault="00426F32" w:rsidP="001058D9">
      <w:pPr>
        <w:pStyle w:val="ListParagraph"/>
        <w:numPr>
          <w:ilvl w:val="0"/>
          <w:numId w:val="31"/>
        </w:numPr>
        <w:tabs>
          <w:tab w:val="clear" w:pos="0"/>
          <w:tab w:val="num" w:pos="360"/>
        </w:tabs>
        <w:spacing w:after="0" w:line="240" w:lineRule="auto"/>
        <w:ind w:left="360" w:hanging="360"/>
        <w:rPr>
          <w:sz w:val="20"/>
          <w:szCs w:val="20"/>
        </w:rPr>
      </w:pPr>
      <w:bookmarkStart w:id="14" w:name="_Ref177619303"/>
      <w:bookmarkStart w:id="15" w:name="_Ref178681412"/>
      <w:r w:rsidRPr="00EC3ED4">
        <w:rPr>
          <w:sz w:val="20"/>
          <w:szCs w:val="20"/>
        </w:rPr>
        <w:t>E. Sudderth, “Graphical models for visual object recognition and tracking,” Ph.D. dissertation, Massachusetts Institute of Technology, May 2006</w:t>
      </w:r>
      <w:bookmarkEnd w:id="14"/>
      <w:r w:rsidR="001058D9" w:rsidRPr="00EC3ED4">
        <w:rPr>
          <w:sz w:val="20"/>
          <w:szCs w:val="20"/>
        </w:rPr>
        <w:t>.</w:t>
      </w:r>
      <w:bookmarkEnd w:id="15"/>
    </w:p>
    <w:p w14:paraId="13F50181" w14:textId="154E6468" w:rsidR="00D412D6" w:rsidRPr="00EC3ED4" w:rsidRDefault="00540A4A" w:rsidP="001058D9">
      <w:pPr>
        <w:pStyle w:val="ListParagraph"/>
        <w:numPr>
          <w:ilvl w:val="0"/>
          <w:numId w:val="31"/>
        </w:numPr>
        <w:tabs>
          <w:tab w:val="clear" w:pos="0"/>
          <w:tab w:val="num" w:pos="360"/>
        </w:tabs>
        <w:spacing w:after="0" w:line="240" w:lineRule="auto"/>
        <w:ind w:left="360" w:hanging="360"/>
        <w:rPr>
          <w:sz w:val="20"/>
          <w:szCs w:val="20"/>
        </w:rPr>
      </w:pPr>
      <w:bookmarkStart w:id="16" w:name="_Ref177619332"/>
      <w:bookmarkStart w:id="17" w:name="_Ref178681512"/>
      <w:r w:rsidRPr="00EC3ED4">
        <w:rPr>
          <w:sz w:val="20"/>
          <w:szCs w:val="20"/>
        </w:rPr>
        <w:t>J. Paisley, “M</w:t>
      </w:r>
      <w:r w:rsidR="00426F32" w:rsidRPr="00EC3ED4">
        <w:rPr>
          <w:sz w:val="20"/>
          <w:szCs w:val="20"/>
        </w:rPr>
        <w:t>achine learning w</w:t>
      </w:r>
      <w:r w:rsidRPr="00EC3ED4">
        <w:rPr>
          <w:sz w:val="20"/>
          <w:szCs w:val="20"/>
        </w:rPr>
        <w:t>ith Dirichlet and beta process p</w:t>
      </w:r>
      <w:r w:rsidR="00426F32" w:rsidRPr="00EC3ED4">
        <w:rPr>
          <w:sz w:val="20"/>
          <w:szCs w:val="20"/>
        </w:rPr>
        <w:t>riors: T</w:t>
      </w:r>
      <w:r w:rsidRPr="00EC3ED4">
        <w:rPr>
          <w:sz w:val="20"/>
          <w:szCs w:val="20"/>
        </w:rPr>
        <w:t>heory and Applications”, Ph.D. D</w:t>
      </w:r>
      <w:r w:rsidR="00426F32" w:rsidRPr="00EC3ED4">
        <w:rPr>
          <w:sz w:val="20"/>
          <w:szCs w:val="20"/>
        </w:rPr>
        <w:t xml:space="preserve">issertation, Duke University, </w:t>
      </w:r>
      <w:r w:rsidRPr="00EC3ED4">
        <w:rPr>
          <w:sz w:val="20"/>
          <w:szCs w:val="20"/>
        </w:rPr>
        <w:t xml:space="preserve">May </w:t>
      </w:r>
      <w:r w:rsidR="00426F32" w:rsidRPr="00EC3ED4">
        <w:rPr>
          <w:sz w:val="20"/>
          <w:szCs w:val="20"/>
        </w:rPr>
        <w:t>2010</w:t>
      </w:r>
      <w:bookmarkEnd w:id="16"/>
      <w:r w:rsidR="001058D9" w:rsidRPr="00EC3ED4">
        <w:rPr>
          <w:sz w:val="20"/>
          <w:szCs w:val="20"/>
        </w:rPr>
        <w:t>.</w:t>
      </w:r>
      <w:bookmarkEnd w:id="17"/>
    </w:p>
    <w:p w14:paraId="683575C9" w14:textId="0D701ACF" w:rsidR="00306E6A" w:rsidRPr="00EC3ED4" w:rsidRDefault="00F70A1F" w:rsidP="001058D9">
      <w:pPr>
        <w:pStyle w:val="ListParagraph"/>
        <w:numPr>
          <w:ilvl w:val="0"/>
          <w:numId w:val="31"/>
        </w:numPr>
        <w:tabs>
          <w:tab w:val="clear" w:pos="0"/>
          <w:tab w:val="num" w:pos="360"/>
        </w:tabs>
        <w:spacing w:after="0" w:line="240" w:lineRule="auto"/>
        <w:ind w:left="360" w:hanging="360"/>
        <w:rPr>
          <w:sz w:val="20"/>
          <w:szCs w:val="20"/>
        </w:rPr>
      </w:pPr>
      <w:bookmarkStart w:id="18" w:name="_Ref177521410"/>
      <w:bookmarkStart w:id="19" w:name="_Ref178514871"/>
      <w:r w:rsidRPr="00EC3ED4">
        <w:rPr>
          <w:sz w:val="20"/>
          <w:szCs w:val="20"/>
        </w:rPr>
        <w:t xml:space="preserve">P. Liang, M. I. Jordan, and D. Klein. In T. O'Hagan and M. West </w:t>
      </w:r>
      <w:bookmarkEnd w:id="18"/>
      <w:r w:rsidRPr="00EC3ED4">
        <w:rPr>
          <w:sz w:val="20"/>
          <w:szCs w:val="20"/>
        </w:rPr>
        <w:t xml:space="preserve">“Probabilistic grammars and hierarchical Dirichlet processes”, </w:t>
      </w:r>
      <w:r w:rsidRPr="00EC3ED4">
        <w:rPr>
          <w:i/>
          <w:sz w:val="20"/>
          <w:szCs w:val="20"/>
        </w:rPr>
        <w:t>The Handbook of Applied Bayesian Analysis</w:t>
      </w:r>
      <w:r w:rsidRPr="00EC3ED4">
        <w:rPr>
          <w:sz w:val="20"/>
          <w:szCs w:val="20"/>
        </w:rPr>
        <w:t>, Oxford University Press, 2010.</w:t>
      </w:r>
      <w:bookmarkEnd w:id="19"/>
    </w:p>
    <w:p w14:paraId="2DC3FC25" w14:textId="57613B64" w:rsidR="00306E6A" w:rsidRPr="00EC3ED4" w:rsidRDefault="00426F32" w:rsidP="001058D9">
      <w:pPr>
        <w:pStyle w:val="ListParagraph"/>
        <w:numPr>
          <w:ilvl w:val="0"/>
          <w:numId w:val="31"/>
        </w:numPr>
        <w:tabs>
          <w:tab w:val="clear" w:pos="0"/>
          <w:tab w:val="num" w:pos="360"/>
        </w:tabs>
        <w:spacing w:after="0" w:line="240" w:lineRule="auto"/>
        <w:ind w:left="360" w:hanging="360"/>
        <w:rPr>
          <w:sz w:val="20"/>
          <w:szCs w:val="20"/>
        </w:rPr>
      </w:pPr>
      <w:bookmarkStart w:id="20" w:name="_Ref178514964"/>
      <w:bookmarkStart w:id="21" w:name="_Ref178681539"/>
      <w:r w:rsidRPr="00EC3ED4">
        <w:rPr>
          <w:sz w:val="20"/>
          <w:szCs w:val="20"/>
        </w:rPr>
        <w:t xml:space="preserve">D. M. </w:t>
      </w:r>
      <w:proofErr w:type="spellStart"/>
      <w:r w:rsidRPr="00EC3ED4">
        <w:rPr>
          <w:sz w:val="20"/>
          <w:szCs w:val="20"/>
        </w:rPr>
        <w:t>Blei</w:t>
      </w:r>
      <w:proofErr w:type="spellEnd"/>
      <w:r w:rsidRPr="00EC3ED4">
        <w:rPr>
          <w:sz w:val="20"/>
          <w:szCs w:val="20"/>
        </w:rPr>
        <w:t xml:space="preserve"> and M. I. Jordan</w:t>
      </w:r>
      <w:r w:rsidR="00540A4A" w:rsidRPr="00EC3ED4">
        <w:rPr>
          <w:sz w:val="20"/>
          <w:szCs w:val="20"/>
        </w:rPr>
        <w:t>, “</w:t>
      </w:r>
      <w:r w:rsidRPr="00EC3ED4">
        <w:rPr>
          <w:sz w:val="20"/>
          <w:szCs w:val="20"/>
        </w:rPr>
        <w:t>Variational inference for Dirichlet process mixtures</w:t>
      </w:r>
      <w:r w:rsidR="00540A4A" w:rsidRPr="00EC3ED4">
        <w:rPr>
          <w:sz w:val="20"/>
          <w:szCs w:val="20"/>
        </w:rPr>
        <w:t>,</w:t>
      </w:r>
      <w:r w:rsidRPr="00EC3ED4">
        <w:rPr>
          <w:sz w:val="20"/>
          <w:szCs w:val="20"/>
        </w:rPr>
        <w:t>”</w:t>
      </w:r>
      <w:r w:rsidR="00540A4A" w:rsidRPr="00EC3ED4">
        <w:rPr>
          <w:sz w:val="20"/>
          <w:szCs w:val="20"/>
        </w:rPr>
        <w:t xml:space="preserve"> </w:t>
      </w:r>
      <w:r w:rsidRPr="00EC3ED4">
        <w:rPr>
          <w:i/>
          <w:sz w:val="20"/>
          <w:szCs w:val="20"/>
        </w:rPr>
        <w:t>Bayesian Analysis</w:t>
      </w:r>
      <w:r w:rsidRPr="00EC3ED4">
        <w:rPr>
          <w:sz w:val="20"/>
          <w:szCs w:val="20"/>
        </w:rPr>
        <w:t>, vol.</w:t>
      </w:r>
      <w:r w:rsidR="00540A4A" w:rsidRPr="00EC3ED4">
        <w:rPr>
          <w:sz w:val="20"/>
          <w:szCs w:val="20"/>
        </w:rPr>
        <w:t> </w:t>
      </w:r>
      <w:r w:rsidRPr="00EC3ED4">
        <w:rPr>
          <w:sz w:val="20"/>
          <w:szCs w:val="20"/>
        </w:rPr>
        <w:t>1, pp.</w:t>
      </w:r>
      <w:r w:rsidR="00540A4A" w:rsidRPr="00EC3ED4">
        <w:rPr>
          <w:sz w:val="20"/>
          <w:szCs w:val="20"/>
        </w:rPr>
        <w:t> </w:t>
      </w:r>
      <w:r w:rsidRPr="00EC3ED4">
        <w:rPr>
          <w:sz w:val="20"/>
          <w:szCs w:val="20"/>
        </w:rPr>
        <w:t>121–144, 2005</w:t>
      </w:r>
      <w:bookmarkEnd w:id="20"/>
      <w:r w:rsidR="001058D9" w:rsidRPr="00EC3ED4">
        <w:rPr>
          <w:sz w:val="20"/>
          <w:szCs w:val="20"/>
        </w:rPr>
        <w:t>.</w:t>
      </w:r>
      <w:bookmarkEnd w:id="21"/>
    </w:p>
    <w:p w14:paraId="3183FC07" w14:textId="7F3E50ED" w:rsidR="00BF1F94" w:rsidRPr="00EC3ED4" w:rsidRDefault="00BF1F94" w:rsidP="001058D9">
      <w:pPr>
        <w:pStyle w:val="ListParagraph"/>
        <w:numPr>
          <w:ilvl w:val="0"/>
          <w:numId w:val="31"/>
        </w:numPr>
        <w:tabs>
          <w:tab w:val="clear" w:pos="0"/>
          <w:tab w:val="num" w:pos="360"/>
        </w:tabs>
        <w:spacing w:after="0" w:line="240" w:lineRule="auto"/>
        <w:ind w:left="360" w:hanging="360"/>
        <w:rPr>
          <w:sz w:val="20"/>
          <w:szCs w:val="20"/>
        </w:rPr>
      </w:pPr>
      <w:bookmarkStart w:id="22" w:name="_Ref177475842"/>
      <w:r w:rsidRPr="00EC3ED4">
        <w:rPr>
          <w:sz w:val="20"/>
          <w:szCs w:val="20"/>
        </w:rPr>
        <w:t xml:space="preserve">C. J. </w:t>
      </w:r>
      <w:proofErr w:type="spellStart"/>
      <w:r w:rsidRPr="00EC3ED4">
        <w:rPr>
          <w:sz w:val="20"/>
          <w:szCs w:val="20"/>
        </w:rPr>
        <w:t>Leggetter</w:t>
      </w:r>
      <w:proofErr w:type="spellEnd"/>
      <w:r w:rsidRPr="00EC3ED4">
        <w:rPr>
          <w:sz w:val="20"/>
          <w:szCs w:val="20"/>
        </w:rPr>
        <w:t xml:space="preserve">, “Improved acoustic modeling for HMMs using linear    transformations,” Ph.D. </w:t>
      </w:r>
      <w:r w:rsidR="00965B48" w:rsidRPr="00EC3ED4">
        <w:rPr>
          <w:sz w:val="20"/>
          <w:szCs w:val="20"/>
        </w:rPr>
        <w:t>D</w:t>
      </w:r>
      <w:r w:rsidRPr="00EC3ED4">
        <w:rPr>
          <w:sz w:val="20"/>
          <w:szCs w:val="20"/>
        </w:rPr>
        <w:t>issertation, University of Cambridge,</w:t>
      </w:r>
      <w:r w:rsidR="00540A4A" w:rsidRPr="00EC3ED4">
        <w:rPr>
          <w:sz w:val="20"/>
          <w:szCs w:val="20"/>
        </w:rPr>
        <w:t xml:space="preserve"> February </w:t>
      </w:r>
      <w:r w:rsidRPr="00EC3ED4">
        <w:rPr>
          <w:sz w:val="20"/>
          <w:szCs w:val="20"/>
        </w:rPr>
        <w:t>1995</w:t>
      </w:r>
      <w:r w:rsidR="00965B48" w:rsidRPr="00EC3ED4">
        <w:rPr>
          <w:sz w:val="20"/>
          <w:szCs w:val="20"/>
        </w:rPr>
        <w:t>.</w:t>
      </w:r>
      <w:bookmarkEnd w:id="22"/>
    </w:p>
    <w:bookmarkStart w:id="23" w:name="_Ref177522207"/>
    <w:p w14:paraId="2F6864F9" w14:textId="2D152623" w:rsidR="00BF1F94" w:rsidRPr="00EC3ED4" w:rsidRDefault="0005260E" w:rsidP="00540A4A">
      <w:pPr>
        <w:pStyle w:val="ListParagraph"/>
        <w:numPr>
          <w:ilvl w:val="0"/>
          <w:numId w:val="31"/>
        </w:numPr>
        <w:tabs>
          <w:tab w:val="clear" w:pos="0"/>
          <w:tab w:val="num" w:pos="360"/>
        </w:tabs>
        <w:spacing w:after="0" w:line="240" w:lineRule="auto"/>
        <w:ind w:left="360" w:hanging="360"/>
        <w:rPr>
          <w:sz w:val="20"/>
          <w:szCs w:val="20"/>
        </w:rPr>
      </w:pPr>
      <w:r>
        <w:rPr>
          <w:noProof/>
        </w:rPr>
        <mc:AlternateContent>
          <mc:Choice Requires="wps">
            <w:drawing>
              <wp:anchor distT="91440" distB="0" distL="0" distR="0" simplePos="0" relativeHeight="251664384" behindDoc="0" locked="0" layoutInCell="1" allowOverlap="1" wp14:anchorId="450EEBED" wp14:editId="5FD8B2EF">
                <wp:simplePos x="0" y="0"/>
                <wp:positionH relativeFrom="margin">
                  <wp:align>left</wp:align>
                </wp:positionH>
                <wp:positionV relativeFrom="margin">
                  <wp:align>bottom</wp:align>
                </wp:positionV>
                <wp:extent cx="3028950" cy="2530475"/>
                <wp:effectExtent l="0" t="0" r="19050" b="9525"/>
                <wp:wrapSquare wrapText="bothSides"/>
                <wp:docPr id="8" name="Text Box 8"/>
                <wp:cNvGraphicFramePr/>
                <a:graphic xmlns:a="http://schemas.openxmlformats.org/drawingml/2006/main">
                  <a:graphicData uri="http://schemas.microsoft.com/office/word/2010/wordprocessingShape">
                    <wps:wsp>
                      <wps:cNvSpPr txBox="1"/>
                      <wps:spPr>
                        <a:xfrm>
                          <a:off x="0" y="0"/>
                          <a:ext cx="3028950" cy="253047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9C2EB9" w14:textId="044022E6" w:rsidR="00D75B2B" w:rsidRDefault="00D75B2B" w:rsidP="002D59DA">
                            <w:pPr>
                              <w:jc w:val="center"/>
                            </w:pPr>
                            <w:r w:rsidRPr="00D412D6">
                              <w:rPr>
                                <w:noProof/>
                              </w:rPr>
                              <w:drawing>
                                <wp:inline distT="0" distB="0" distL="0" distR="0" wp14:anchorId="63113C5D" wp14:editId="00A055B2">
                                  <wp:extent cx="2850294" cy="2065903"/>
                                  <wp:effectExtent l="0" t="0" r="20320" b="17145"/>
                                  <wp:docPr id="76" name="Object 7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03B95E1B" w14:textId="19D4CBBF" w:rsidR="00D75B2B" w:rsidRDefault="00D75B2B" w:rsidP="002D59DA">
                            <w:pPr>
                              <w:pStyle w:val="Caption"/>
                              <w:jc w:val="left"/>
                            </w:pPr>
                            <w:bookmarkStart w:id="24" w:name="_Ref178524643"/>
                            <w:proofErr w:type="gramStart"/>
                            <w:r w:rsidRPr="00E20EB9">
                              <w:rPr>
                                <w:b w:val="0"/>
                                <w:sz w:val="18"/>
                                <w:szCs w:val="18"/>
                              </w:rPr>
                              <w:t xml:space="preserve">Figure </w:t>
                            </w:r>
                            <w:r w:rsidRPr="00E20EB9">
                              <w:rPr>
                                <w:b w:val="0"/>
                                <w:sz w:val="18"/>
                                <w:szCs w:val="18"/>
                              </w:rPr>
                              <w:fldChar w:fldCharType="begin"/>
                            </w:r>
                            <w:r w:rsidRPr="00E20EB9">
                              <w:rPr>
                                <w:b w:val="0"/>
                                <w:sz w:val="18"/>
                                <w:szCs w:val="18"/>
                              </w:rPr>
                              <w:instrText xml:space="preserve"> SEQ Figure \* ARABIC </w:instrText>
                            </w:r>
                            <w:r w:rsidRPr="00E20EB9">
                              <w:rPr>
                                <w:b w:val="0"/>
                                <w:sz w:val="18"/>
                                <w:szCs w:val="18"/>
                              </w:rPr>
                              <w:fldChar w:fldCharType="separate"/>
                            </w:r>
                            <w:r w:rsidR="008C77FF">
                              <w:rPr>
                                <w:b w:val="0"/>
                                <w:noProof/>
                                <w:sz w:val="18"/>
                                <w:szCs w:val="18"/>
                              </w:rPr>
                              <w:t>4</w:t>
                            </w:r>
                            <w:r w:rsidRPr="00E20EB9">
                              <w:rPr>
                                <w:b w:val="0"/>
                                <w:sz w:val="18"/>
                                <w:szCs w:val="18"/>
                              </w:rPr>
                              <w:fldChar w:fldCharType="end"/>
                            </w:r>
                            <w:bookmarkEnd w:id="24"/>
                            <w:r>
                              <w:rPr>
                                <w:b w:val="0"/>
                                <w:sz w:val="18"/>
                                <w:szCs w:val="18"/>
                              </w:rPr>
                              <w:t>.</w:t>
                            </w:r>
                            <w:proofErr w:type="gramEnd"/>
                            <w:r>
                              <w:rPr>
                                <w:b w:val="0"/>
                                <w:sz w:val="18"/>
                                <w:szCs w:val="18"/>
                              </w:rPr>
                              <w:t xml:space="preserve"> The number of discovered clusters is shown. ADVP generates the fewest clusters.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left:0;text-align:left;margin-left:0;margin-top:0;width:238.5pt;height:199.25pt;z-index:251664384;visibility:visible;mso-wrap-style:square;mso-width-percent:0;mso-height-percent:0;mso-wrap-distance-left:0;mso-wrap-distance-top:7.2pt;mso-wrap-distance-right:0;mso-wrap-distance-bottom:0;mso-position-horizontal:left;mso-position-horizontal-relative:margin;mso-position-vertical:bottom;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" filled="f" stroked="f">
                <v:textbox inset="0,0,0,0">
                  <w:txbxContent>
                    <w:p w14:paraId="759C2EB9" w14:textId="044022E6" w:rsidR="00D75B2B" w:rsidRDefault="00D75B2B" w:rsidP="002D59DA">
                      <w:pPr>
                        <w:jc w:val="center"/>
                      </w:pPr>
                      <w:r w:rsidRPr="00D412D6">
                        <w:rPr>
                          <w:noProof/>
                        </w:rPr>
                        <w:drawing>
                          <wp:inline distT="0" distB="0" distL="0" distR="0" wp14:anchorId="63113C5D" wp14:editId="00A055B2">
                            <wp:extent cx="2850294" cy="2065903"/>
                            <wp:effectExtent l="0" t="0" r="20320" b="17145"/>
                            <wp:docPr id="76" name="Object 7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03B95E1B" w14:textId="19D4CBBF" w:rsidR="00D75B2B" w:rsidRDefault="00D75B2B" w:rsidP="002D59DA">
                      <w:pPr>
                        <w:pStyle w:val="Caption"/>
                        <w:jc w:val="left"/>
                      </w:pPr>
                      <w:bookmarkStart w:id="28" w:name="_Ref178524643"/>
                      <w:proofErr w:type="gramStart"/>
                      <w:r w:rsidRPr="00E20EB9">
                        <w:rPr>
                          <w:b w:val="0"/>
                          <w:sz w:val="18"/>
                          <w:szCs w:val="18"/>
                        </w:rPr>
                        <w:t xml:space="preserve">Figure </w:t>
                      </w:r>
                      <w:r w:rsidRPr="00E20EB9">
                        <w:rPr>
                          <w:b w:val="0"/>
                          <w:sz w:val="18"/>
                          <w:szCs w:val="18"/>
                        </w:rPr>
                        <w:fldChar w:fldCharType="begin"/>
                      </w:r>
                      <w:r w:rsidRPr="00E20EB9">
                        <w:rPr>
                          <w:b w:val="0"/>
                          <w:sz w:val="18"/>
                          <w:szCs w:val="18"/>
                        </w:rPr>
                        <w:instrText xml:space="preserve"> SEQ Figure \* ARABIC </w:instrText>
                      </w:r>
                      <w:r w:rsidRPr="00E20EB9">
                        <w:rPr>
                          <w:b w:val="0"/>
                          <w:sz w:val="18"/>
                          <w:szCs w:val="18"/>
                        </w:rPr>
                        <w:fldChar w:fldCharType="separate"/>
                      </w:r>
                      <w:r w:rsidR="008C77FF">
                        <w:rPr>
                          <w:b w:val="0"/>
                          <w:noProof/>
                          <w:sz w:val="18"/>
                          <w:szCs w:val="18"/>
                        </w:rPr>
                        <w:t>4</w:t>
                      </w:r>
                      <w:r w:rsidRPr="00E20EB9">
                        <w:rPr>
                          <w:b w:val="0"/>
                          <w:sz w:val="18"/>
                          <w:szCs w:val="18"/>
                        </w:rPr>
                        <w:fldChar w:fldCharType="end"/>
                      </w:r>
                      <w:bookmarkEnd w:id="28"/>
                      <w:r>
                        <w:rPr>
                          <w:b w:val="0"/>
                          <w:sz w:val="18"/>
                          <w:szCs w:val="18"/>
                        </w:rPr>
                        <w:t>.</w:t>
                      </w:r>
                      <w:proofErr w:type="gramEnd"/>
                      <w:r>
                        <w:rPr>
                          <w:b w:val="0"/>
                          <w:sz w:val="18"/>
                          <w:szCs w:val="18"/>
                        </w:rPr>
                        <w:t xml:space="preserve"> The number of discovered clusters is shown. ADVP generates the fewest clusters.</w:t>
                      </w:r>
                    </w:p>
                  </w:txbxContent>
                </v:textbox>
                <w10:wrap type="square" anchorx="margin" anchory="margin"/>
              </v:shape>
            </w:pict>
          </mc:Fallback>
        </mc:AlternateContent>
      </w:r>
      <w:r w:rsidR="00540A4A" w:rsidRPr="00EC3ED4">
        <w:rPr>
          <w:sz w:val="20"/>
          <w:szCs w:val="20"/>
        </w:rPr>
        <w:t xml:space="preserve">P. Price, W. Fisher, J. Bernstein, and D. </w:t>
      </w:r>
      <w:proofErr w:type="spellStart"/>
      <w:r w:rsidR="00540A4A" w:rsidRPr="00EC3ED4">
        <w:rPr>
          <w:sz w:val="20"/>
          <w:szCs w:val="20"/>
        </w:rPr>
        <w:t>Pallett</w:t>
      </w:r>
      <w:proofErr w:type="spellEnd"/>
      <w:r w:rsidR="00540A4A" w:rsidRPr="00EC3ED4">
        <w:rPr>
          <w:sz w:val="20"/>
          <w:szCs w:val="20"/>
        </w:rPr>
        <w:t xml:space="preserve">, “The DARPA 1000-Word Resource Management Database for continuous speech recognition,” </w:t>
      </w:r>
      <w:r w:rsidR="00540A4A" w:rsidRPr="00EC3ED4">
        <w:rPr>
          <w:i/>
          <w:sz w:val="20"/>
          <w:szCs w:val="20"/>
        </w:rPr>
        <w:t>Proc</w:t>
      </w:r>
      <w:r w:rsidR="00EC3ED4">
        <w:rPr>
          <w:i/>
          <w:sz w:val="20"/>
          <w:szCs w:val="20"/>
        </w:rPr>
        <w:t xml:space="preserve">. </w:t>
      </w:r>
      <w:r w:rsidR="00540A4A" w:rsidRPr="00EC3ED4">
        <w:rPr>
          <w:i/>
          <w:sz w:val="20"/>
          <w:szCs w:val="20"/>
        </w:rPr>
        <w:t>of the IEEE Int</w:t>
      </w:r>
      <w:r w:rsidR="00EC3ED4">
        <w:rPr>
          <w:i/>
          <w:sz w:val="20"/>
          <w:szCs w:val="20"/>
        </w:rPr>
        <w:t xml:space="preserve">. </w:t>
      </w:r>
      <w:r w:rsidR="00540A4A" w:rsidRPr="00EC3ED4">
        <w:rPr>
          <w:i/>
          <w:sz w:val="20"/>
          <w:szCs w:val="20"/>
        </w:rPr>
        <w:t>Conf</w:t>
      </w:r>
      <w:r w:rsidR="00EC3ED4">
        <w:rPr>
          <w:i/>
          <w:sz w:val="20"/>
          <w:szCs w:val="20"/>
        </w:rPr>
        <w:t xml:space="preserve">. </w:t>
      </w:r>
      <w:r w:rsidR="00540A4A" w:rsidRPr="00EC3ED4">
        <w:rPr>
          <w:i/>
          <w:sz w:val="20"/>
          <w:szCs w:val="20"/>
        </w:rPr>
        <w:t>on Acoustics, Speech, and Signal Processing</w:t>
      </w:r>
      <w:r w:rsidR="00540A4A" w:rsidRPr="00EC3ED4">
        <w:rPr>
          <w:sz w:val="20"/>
          <w:szCs w:val="20"/>
        </w:rPr>
        <w:t>, pp. 651-654, New York, New York, USA, April 1988.</w:t>
      </w:r>
      <w:bookmarkEnd w:id="23"/>
    </w:p>
    <w:p w14:paraId="3F0CBE0A" w14:textId="730474F5" w:rsidR="00902ADD" w:rsidRPr="00EC3ED4" w:rsidRDefault="00426F32" w:rsidP="001058D9">
      <w:pPr>
        <w:pStyle w:val="ListParagraph"/>
        <w:numPr>
          <w:ilvl w:val="0"/>
          <w:numId w:val="31"/>
        </w:numPr>
        <w:tabs>
          <w:tab w:val="clear" w:pos="0"/>
          <w:tab w:val="num" w:pos="360"/>
        </w:tabs>
        <w:spacing w:after="0" w:line="240" w:lineRule="auto"/>
        <w:ind w:left="360" w:hanging="360"/>
        <w:rPr>
          <w:i/>
          <w:sz w:val="20"/>
          <w:szCs w:val="20"/>
        </w:rPr>
      </w:pPr>
      <w:bookmarkStart w:id="25" w:name="_Ref178520072"/>
      <w:r w:rsidRPr="00EC3ED4">
        <w:rPr>
          <w:i/>
          <w:sz w:val="20"/>
          <w:szCs w:val="20"/>
        </w:rPr>
        <w:t>http://htk.eng.cam.ac.uk/docs/docs.shtml</w:t>
      </w:r>
      <w:bookmarkEnd w:id="25"/>
    </w:p>
    <w:p w14:paraId="7F6C5BC2" w14:textId="15EE6084" w:rsidR="0034385E" w:rsidRPr="00EC3ED4" w:rsidRDefault="0034385E" w:rsidP="001058D9">
      <w:pPr>
        <w:pStyle w:val="ListParagraph"/>
        <w:numPr>
          <w:ilvl w:val="0"/>
          <w:numId w:val="31"/>
        </w:numPr>
        <w:tabs>
          <w:tab w:val="clear" w:pos="0"/>
          <w:tab w:val="num" w:pos="360"/>
        </w:tabs>
        <w:spacing w:after="0" w:line="240" w:lineRule="auto"/>
        <w:ind w:left="360" w:hanging="360"/>
        <w:rPr>
          <w:sz w:val="20"/>
          <w:szCs w:val="20"/>
        </w:rPr>
      </w:pPr>
      <w:bookmarkStart w:id="26" w:name="_Ref178515000"/>
      <w:r w:rsidRPr="00EC3ED4">
        <w:rPr>
          <w:i/>
          <w:sz w:val="20"/>
          <w:szCs w:val="20"/>
        </w:rPr>
        <w:t>https://sites.google.com/site/kenichikurihara/academic-software/variational-dirichlet-process-gaussian-mixture-model</w:t>
      </w:r>
    </w:p>
    <w:p w14:paraId="3CE967F1" w14:textId="7B091C95" w:rsidR="005C7F7B" w:rsidRPr="00EC3ED4" w:rsidRDefault="00540A4A" w:rsidP="001058D9">
      <w:pPr>
        <w:pStyle w:val="ListParagraph"/>
        <w:numPr>
          <w:ilvl w:val="0"/>
          <w:numId w:val="31"/>
        </w:numPr>
        <w:tabs>
          <w:tab w:val="clear" w:pos="0"/>
          <w:tab w:val="num" w:pos="360"/>
        </w:tabs>
        <w:spacing w:after="0" w:line="240" w:lineRule="auto"/>
        <w:ind w:left="360" w:hanging="360"/>
        <w:rPr>
          <w:sz w:val="20"/>
          <w:szCs w:val="20"/>
        </w:rPr>
      </w:pPr>
      <w:r w:rsidRPr="00EC3ED4">
        <w:rPr>
          <w:sz w:val="20"/>
          <w:szCs w:val="20"/>
        </w:rPr>
        <w:t xml:space="preserve">C. Bishop, </w:t>
      </w:r>
      <w:r w:rsidR="00426F32" w:rsidRPr="00EC3ED4">
        <w:rPr>
          <w:i/>
          <w:sz w:val="20"/>
          <w:szCs w:val="20"/>
        </w:rPr>
        <w:t>Pattern Recognition and Machine Learning</w:t>
      </w:r>
      <w:r w:rsidR="00426F32" w:rsidRPr="00EC3ED4">
        <w:rPr>
          <w:sz w:val="20"/>
          <w:szCs w:val="20"/>
        </w:rPr>
        <w:t xml:space="preserve">, Springer, New York, </w:t>
      </w:r>
      <w:r w:rsidRPr="00EC3ED4">
        <w:rPr>
          <w:sz w:val="20"/>
          <w:szCs w:val="20"/>
        </w:rPr>
        <w:t xml:space="preserve">New York, USA, </w:t>
      </w:r>
      <w:r w:rsidR="00426F32" w:rsidRPr="00EC3ED4">
        <w:rPr>
          <w:sz w:val="20"/>
          <w:szCs w:val="20"/>
        </w:rPr>
        <w:t>2007</w:t>
      </w:r>
      <w:bookmarkEnd w:id="26"/>
      <w:r w:rsidRPr="00EC3ED4">
        <w:rPr>
          <w:sz w:val="20"/>
          <w:szCs w:val="20"/>
        </w:rPr>
        <w:t>.</w:t>
      </w:r>
    </w:p>
    <w:p w14:paraId="5D5571AC" w14:textId="586833AE" w:rsidR="00426F32" w:rsidRPr="00EC3ED4" w:rsidRDefault="00426F32" w:rsidP="001058D9">
      <w:pPr>
        <w:pStyle w:val="ListParagraph"/>
        <w:numPr>
          <w:ilvl w:val="0"/>
          <w:numId w:val="31"/>
        </w:numPr>
        <w:tabs>
          <w:tab w:val="clear" w:pos="0"/>
          <w:tab w:val="num" w:pos="360"/>
        </w:tabs>
        <w:spacing w:after="0" w:line="240" w:lineRule="auto"/>
        <w:ind w:left="360" w:hanging="360"/>
        <w:rPr>
          <w:sz w:val="20"/>
          <w:szCs w:val="20"/>
        </w:rPr>
      </w:pPr>
      <w:bookmarkStart w:id="27" w:name="_Ref178516226"/>
      <w:r w:rsidRPr="00EC3ED4">
        <w:rPr>
          <w:sz w:val="20"/>
          <w:szCs w:val="20"/>
        </w:rPr>
        <w:t xml:space="preserve">K. </w:t>
      </w:r>
      <w:proofErr w:type="spellStart"/>
      <w:r w:rsidRPr="00EC3ED4">
        <w:rPr>
          <w:sz w:val="20"/>
          <w:szCs w:val="20"/>
        </w:rPr>
        <w:t>Kurihara</w:t>
      </w:r>
      <w:proofErr w:type="spellEnd"/>
      <w:r w:rsidRPr="00EC3ED4">
        <w:rPr>
          <w:sz w:val="20"/>
          <w:szCs w:val="20"/>
        </w:rPr>
        <w:t xml:space="preserve">, M. Welling, and N. </w:t>
      </w:r>
      <w:proofErr w:type="spellStart"/>
      <w:r w:rsidRPr="00EC3ED4">
        <w:rPr>
          <w:sz w:val="20"/>
          <w:szCs w:val="20"/>
        </w:rPr>
        <w:t>Vlassis</w:t>
      </w:r>
      <w:proofErr w:type="spellEnd"/>
      <w:r w:rsidRPr="00EC3ED4">
        <w:rPr>
          <w:sz w:val="20"/>
          <w:szCs w:val="20"/>
        </w:rPr>
        <w:t>, “Accelerated variational Dirichlet process    mixtures,”</w:t>
      </w:r>
      <w:r w:rsidR="00540A4A" w:rsidRPr="00EC3ED4">
        <w:rPr>
          <w:sz w:val="20"/>
          <w:szCs w:val="20"/>
        </w:rPr>
        <w:t xml:space="preserve"> </w:t>
      </w:r>
      <w:r w:rsidRPr="00EC3ED4">
        <w:rPr>
          <w:i/>
          <w:sz w:val="20"/>
          <w:szCs w:val="20"/>
        </w:rPr>
        <w:t>A</w:t>
      </w:r>
      <w:r w:rsidR="00540A4A" w:rsidRPr="00EC3ED4">
        <w:rPr>
          <w:i/>
          <w:sz w:val="20"/>
          <w:szCs w:val="20"/>
        </w:rPr>
        <w:t>dvances in Neural Information Processing Systems</w:t>
      </w:r>
      <w:r w:rsidR="00540A4A" w:rsidRPr="00EC3ED4">
        <w:rPr>
          <w:sz w:val="20"/>
          <w:szCs w:val="20"/>
        </w:rPr>
        <w:t xml:space="preserve">, MIT Press, Cambridge, Massachusetts, USA, </w:t>
      </w:r>
      <w:r w:rsidRPr="00EC3ED4">
        <w:rPr>
          <w:sz w:val="20"/>
          <w:szCs w:val="20"/>
        </w:rPr>
        <w:t>2007</w:t>
      </w:r>
      <w:bookmarkEnd w:id="27"/>
      <w:r w:rsidR="00540A4A" w:rsidRPr="00EC3ED4">
        <w:rPr>
          <w:sz w:val="20"/>
          <w:szCs w:val="20"/>
        </w:rPr>
        <w:t xml:space="preserve"> (editors: B. </w:t>
      </w:r>
      <w:proofErr w:type="spellStart"/>
      <w:r w:rsidR="00540A4A" w:rsidRPr="00EC3ED4">
        <w:rPr>
          <w:sz w:val="20"/>
          <w:szCs w:val="20"/>
        </w:rPr>
        <w:t>Sch</w:t>
      </w:r>
      <w:r w:rsidR="0034385E" w:rsidRPr="00EC3ED4">
        <w:rPr>
          <w:rFonts w:cs="Times New Roman"/>
          <w:sz w:val="20"/>
          <w:szCs w:val="20"/>
        </w:rPr>
        <w:t>ö</w:t>
      </w:r>
      <w:r w:rsidR="00540A4A" w:rsidRPr="00EC3ED4">
        <w:rPr>
          <w:sz w:val="20"/>
          <w:szCs w:val="20"/>
        </w:rPr>
        <w:t>lkopf</w:t>
      </w:r>
      <w:proofErr w:type="spellEnd"/>
      <w:r w:rsidR="00540A4A" w:rsidRPr="00EC3ED4">
        <w:rPr>
          <w:sz w:val="20"/>
          <w:szCs w:val="20"/>
        </w:rPr>
        <w:t xml:space="preserve"> and J.C. Hofmann).</w:t>
      </w:r>
    </w:p>
    <w:p w14:paraId="7365F7EA" w14:textId="234D1645" w:rsidR="00426F32" w:rsidRPr="00EC3ED4" w:rsidRDefault="00F70A1F" w:rsidP="00EC3ED4">
      <w:pPr>
        <w:pStyle w:val="ListParagraph"/>
        <w:widowControl w:val="0"/>
        <w:numPr>
          <w:ilvl w:val="0"/>
          <w:numId w:val="31"/>
        </w:numPr>
        <w:tabs>
          <w:tab w:val="clear" w:pos="0"/>
          <w:tab w:val="num" w:pos="360"/>
        </w:tabs>
        <w:spacing w:after="0" w:line="240" w:lineRule="auto"/>
        <w:ind w:left="360" w:hanging="360"/>
        <w:rPr>
          <w:sz w:val="20"/>
          <w:szCs w:val="20"/>
        </w:rPr>
      </w:pPr>
      <w:r w:rsidRPr="00EC3ED4">
        <w:rPr>
          <w:sz w:val="20"/>
          <w:szCs w:val="20"/>
        </w:rPr>
        <w:t xml:space="preserve"> </w:t>
      </w:r>
      <w:bookmarkStart w:id="28" w:name="_Ref178516368"/>
      <w:r w:rsidR="00426F32" w:rsidRPr="00EC3ED4">
        <w:rPr>
          <w:sz w:val="20"/>
          <w:szCs w:val="20"/>
        </w:rPr>
        <w:t xml:space="preserve">K. </w:t>
      </w:r>
      <w:proofErr w:type="spellStart"/>
      <w:r w:rsidR="00426F32" w:rsidRPr="00EC3ED4">
        <w:rPr>
          <w:sz w:val="20"/>
          <w:szCs w:val="20"/>
        </w:rPr>
        <w:t>Kurihara</w:t>
      </w:r>
      <w:proofErr w:type="spellEnd"/>
      <w:r w:rsidR="00426F32" w:rsidRPr="00EC3ED4">
        <w:rPr>
          <w:sz w:val="20"/>
          <w:szCs w:val="20"/>
        </w:rPr>
        <w:t xml:space="preserve">, M. Welling, and Y. W. </w:t>
      </w:r>
      <w:proofErr w:type="spellStart"/>
      <w:r w:rsidR="00426F32" w:rsidRPr="00EC3ED4">
        <w:rPr>
          <w:sz w:val="20"/>
          <w:szCs w:val="20"/>
        </w:rPr>
        <w:t>Teh</w:t>
      </w:r>
      <w:proofErr w:type="spellEnd"/>
      <w:r w:rsidR="00426F32" w:rsidRPr="00EC3ED4">
        <w:rPr>
          <w:sz w:val="20"/>
          <w:szCs w:val="20"/>
        </w:rPr>
        <w:t>, “Collapsed variational Dirichlet process mixture models,”</w:t>
      </w:r>
      <w:r w:rsidR="0034385E" w:rsidRPr="00EC3ED4">
        <w:rPr>
          <w:sz w:val="20"/>
          <w:szCs w:val="20"/>
        </w:rPr>
        <w:t xml:space="preserve"> </w:t>
      </w:r>
      <w:r w:rsidR="0034385E" w:rsidRPr="00EC3ED4">
        <w:rPr>
          <w:i/>
          <w:sz w:val="20"/>
          <w:szCs w:val="20"/>
        </w:rPr>
        <w:t>Proceedings of the 20th International Joint C</w:t>
      </w:r>
      <w:r w:rsidR="00426F32" w:rsidRPr="00EC3ED4">
        <w:rPr>
          <w:i/>
          <w:sz w:val="20"/>
          <w:szCs w:val="20"/>
        </w:rPr>
        <w:t>o</w:t>
      </w:r>
      <w:r w:rsidR="0034385E" w:rsidRPr="00EC3ED4">
        <w:rPr>
          <w:i/>
          <w:sz w:val="20"/>
          <w:szCs w:val="20"/>
        </w:rPr>
        <w:t>nference on Artificial I</w:t>
      </w:r>
      <w:r w:rsidR="00426F32" w:rsidRPr="00EC3ED4">
        <w:rPr>
          <w:i/>
          <w:sz w:val="20"/>
          <w:szCs w:val="20"/>
        </w:rPr>
        <w:t>ntelligence</w:t>
      </w:r>
      <w:r w:rsidR="0034385E" w:rsidRPr="00EC3ED4">
        <w:rPr>
          <w:sz w:val="20"/>
          <w:szCs w:val="20"/>
        </w:rPr>
        <w:t>, Hyderabad, India, Jan</w:t>
      </w:r>
      <w:r w:rsidR="00EC3ED4">
        <w:rPr>
          <w:sz w:val="20"/>
          <w:szCs w:val="20"/>
        </w:rPr>
        <w:t xml:space="preserve">. </w:t>
      </w:r>
      <w:r w:rsidR="00426F32" w:rsidRPr="00EC3ED4">
        <w:rPr>
          <w:sz w:val="20"/>
          <w:szCs w:val="20"/>
        </w:rPr>
        <w:t>2007</w:t>
      </w:r>
      <w:bookmarkEnd w:id="28"/>
      <w:r w:rsidR="0034385E" w:rsidRPr="00EC3ED4">
        <w:rPr>
          <w:sz w:val="20"/>
          <w:szCs w:val="20"/>
        </w:rPr>
        <w:t>.</w:t>
      </w:r>
    </w:p>
    <w:sectPr w:rsidR="00426F32" w:rsidRPr="00EC3ED4">
      <w:type w:val="continuous"/>
      <w:pgSz w:w="12240" w:h="15840" w:code="1"/>
      <w:pgMar w:top="1411" w:right="1080" w:bottom="1411" w:left="1080" w:header="720" w:footer="720" w:gutter="0"/>
      <w:cols w:num="2" w:space="34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C7A24" w14:textId="77777777" w:rsidR="008E25E0" w:rsidRDefault="008E25E0" w:rsidP="00B14B69">
      <w:r>
        <w:separator/>
      </w:r>
    </w:p>
  </w:endnote>
  <w:endnote w:type="continuationSeparator" w:id="0">
    <w:p w14:paraId="191C486F" w14:textId="77777777" w:rsidR="008E25E0" w:rsidRDefault="008E25E0" w:rsidP="00B1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00000000" w:usb1="5000A1FF" w:usb2="00000000" w:usb3="00000000" w:csb0="000001BF" w:csb1="00000000"/>
  </w:font>
  <w:font w:name="Cambria Math">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37F18" w14:textId="77777777" w:rsidR="008E25E0" w:rsidRDefault="008E25E0" w:rsidP="00B14B69">
      <w:r>
        <w:separator/>
      </w:r>
    </w:p>
  </w:footnote>
  <w:footnote w:type="continuationSeparator" w:id="0">
    <w:p w14:paraId="5FA1B9C4" w14:textId="77777777" w:rsidR="008E25E0" w:rsidRDefault="008E25E0" w:rsidP="00B14B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6FA38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7CCDC3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FFA2B23C"/>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C8CCB7DE"/>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17451A2"/>
    <w:lvl w:ilvl="0">
      <w:start w:val="1"/>
      <w:numFmt w:val="decimal"/>
      <w:pStyle w:val="ListNumber2"/>
      <w:lvlText w:val="%1."/>
      <w:lvlJc w:val="left"/>
      <w:pPr>
        <w:tabs>
          <w:tab w:val="num" w:pos="720"/>
        </w:tabs>
        <w:ind w:left="720" w:hanging="360"/>
      </w:pPr>
    </w:lvl>
  </w:abstractNum>
  <w:abstractNum w:abstractNumId="5">
    <w:nsid w:val="FFFFFF80"/>
    <w:multiLevelType w:val="singleLevel"/>
    <w:tmpl w:val="29F404F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D16828C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1A848478"/>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2138CC34"/>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450AE420"/>
    <w:lvl w:ilvl="0">
      <w:start w:val="1"/>
      <w:numFmt w:val="decimal"/>
      <w:pStyle w:val="ListNumber"/>
      <w:lvlText w:val="%1."/>
      <w:lvlJc w:val="left"/>
      <w:pPr>
        <w:tabs>
          <w:tab w:val="num" w:pos="360"/>
        </w:tabs>
        <w:ind w:left="360" w:hanging="360"/>
      </w:pPr>
    </w:lvl>
  </w:abstractNum>
  <w:abstractNum w:abstractNumId="10">
    <w:nsid w:val="FFFFFF89"/>
    <w:multiLevelType w:val="singleLevel"/>
    <w:tmpl w:val="9DA41EA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BF549E"/>
    <w:multiLevelType w:val="multilevel"/>
    <w:tmpl w:val="10D07100"/>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B637CBF"/>
    <w:multiLevelType w:val="multilevel"/>
    <w:tmpl w:val="3920E85C"/>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DDB34F2"/>
    <w:multiLevelType w:val="multilevel"/>
    <w:tmpl w:val="63DE95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001371A"/>
    <w:multiLevelType w:val="hybridMultilevel"/>
    <w:tmpl w:val="0B18D15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293208"/>
    <w:multiLevelType w:val="multilevel"/>
    <w:tmpl w:val="030E775E"/>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1011448"/>
    <w:multiLevelType w:val="multilevel"/>
    <w:tmpl w:val="172AF88E"/>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45A7CE5"/>
    <w:multiLevelType w:val="hybridMultilevel"/>
    <w:tmpl w:val="63D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1E59A8"/>
    <w:multiLevelType w:val="hybridMultilevel"/>
    <w:tmpl w:val="F2B81A9E"/>
    <w:lvl w:ilvl="0" w:tplc="F65CA81E">
      <w:start w:val="3"/>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C72830"/>
    <w:multiLevelType w:val="hybridMultilevel"/>
    <w:tmpl w:val="DA0A3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783812"/>
    <w:multiLevelType w:val="hybridMultilevel"/>
    <w:tmpl w:val="89AC1B32"/>
    <w:lvl w:ilvl="0" w:tplc="6A828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DE1CC3"/>
    <w:multiLevelType w:val="hybridMultilevel"/>
    <w:tmpl w:val="D21C1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81073B"/>
    <w:multiLevelType w:val="hybridMultilevel"/>
    <w:tmpl w:val="2C3410C2"/>
    <w:lvl w:ilvl="0" w:tplc="6A828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DB1947"/>
    <w:multiLevelType w:val="hybridMultilevel"/>
    <w:tmpl w:val="2402B93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537BA7"/>
    <w:multiLevelType w:val="hybridMultilevel"/>
    <w:tmpl w:val="36B65FC0"/>
    <w:lvl w:ilvl="0" w:tplc="C28AC652">
      <w:start w:val="1"/>
      <w:numFmt w:val="decimal"/>
      <w:pStyle w:val="ListParagraph"/>
      <w:lvlText w:val="[%1]"/>
      <w:lvlJc w:val="left"/>
      <w:pPr>
        <w:tabs>
          <w:tab w:val="num" w:pos="0"/>
        </w:tabs>
        <w:ind w:left="0" w:firstLine="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A85266"/>
    <w:multiLevelType w:val="multilevel"/>
    <w:tmpl w:val="A67E98E2"/>
    <w:lvl w:ilvl="0">
      <w:start w:val="1"/>
      <w:numFmt w:val="decimal"/>
      <w:pStyle w:val="Heading1"/>
      <w:lvlText w:val="%1."/>
      <w:lvlJc w:val="left"/>
      <w:pPr>
        <w:tabs>
          <w:tab w:val="num" w:pos="0"/>
        </w:tabs>
        <w:ind w:left="0" w:firstLine="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nsid w:val="66257879"/>
    <w:multiLevelType w:val="hybridMultilevel"/>
    <w:tmpl w:val="3920E85C"/>
    <w:lvl w:ilvl="0" w:tplc="6A828B1C">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487160"/>
    <w:multiLevelType w:val="hybridMultilevel"/>
    <w:tmpl w:val="9BF0A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7E6689"/>
    <w:multiLevelType w:val="multilevel"/>
    <w:tmpl w:val="63E6C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731E0DAC"/>
    <w:multiLevelType w:val="hybridMultilevel"/>
    <w:tmpl w:val="A4224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7E69F7"/>
    <w:multiLevelType w:val="hybridMultilevel"/>
    <w:tmpl w:val="90CC7908"/>
    <w:lvl w:ilvl="0" w:tplc="4F9EB96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D4C12D9"/>
    <w:multiLevelType w:val="hybridMultilevel"/>
    <w:tmpl w:val="10D07100"/>
    <w:lvl w:ilvl="0" w:tplc="4A3A235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9"/>
  </w:num>
  <w:num w:numId="12">
    <w:abstractNumId w:val="28"/>
  </w:num>
  <w:num w:numId="13">
    <w:abstractNumId w:val="18"/>
  </w:num>
  <w:num w:numId="14">
    <w:abstractNumId w:val="21"/>
  </w:num>
  <w:num w:numId="15">
    <w:abstractNumId w:val="14"/>
  </w:num>
  <w:num w:numId="16">
    <w:abstractNumId w:val="23"/>
  </w:num>
  <w:num w:numId="17">
    <w:abstractNumId w:val="30"/>
  </w:num>
  <w:num w:numId="18">
    <w:abstractNumId w:val="0"/>
  </w:num>
  <w:num w:numId="19">
    <w:abstractNumId w:val="17"/>
  </w:num>
  <w:num w:numId="20">
    <w:abstractNumId w:val="13"/>
  </w:num>
  <w:num w:numId="21">
    <w:abstractNumId w:val="26"/>
  </w:num>
  <w:num w:numId="22">
    <w:abstractNumId w:val="12"/>
  </w:num>
  <w:num w:numId="23">
    <w:abstractNumId w:val="31"/>
  </w:num>
  <w:num w:numId="24">
    <w:abstractNumId w:val="11"/>
  </w:num>
  <w:num w:numId="25">
    <w:abstractNumId w:val="22"/>
  </w:num>
  <w:num w:numId="26">
    <w:abstractNumId w:val="20"/>
  </w:num>
  <w:num w:numId="27">
    <w:abstractNumId w:val="24"/>
  </w:num>
  <w:num w:numId="28">
    <w:abstractNumId w:val="16"/>
  </w:num>
  <w:num w:numId="29">
    <w:abstractNumId w:val="24"/>
    <w:lvlOverride w:ilvl="0">
      <w:startOverride w:val="1"/>
    </w:lvlOverride>
  </w:num>
  <w:num w:numId="30">
    <w:abstractNumId w:val="15"/>
  </w:num>
  <w:num w:numId="31">
    <w:abstractNumId w:val="24"/>
    <w:lvlOverride w:ilvl="0">
      <w:startOverride w:val="1"/>
    </w:lvlOverride>
  </w:num>
  <w:num w:numId="32">
    <w:abstractNumId w:val="27"/>
  </w:num>
  <w:num w:numId="33">
    <w:abstractNumId w:val="19"/>
  </w:num>
  <w:num w:numId="34">
    <w:abstractNumId w:val="25"/>
  </w:num>
  <w:num w:numId="35">
    <w:abstractNumId w:val="25"/>
  </w:num>
  <w:num w:numId="36">
    <w:abstractNumId w:val="25"/>
  </w:num>
  <w:num w:numId="37">
    <w:abstractNumId w:val="25"/>
  </w:num>
  <w:num w:numId="38">
    <w:abstractNumId w:val="24"/>
  </w:num>
  <w:num w:numId="39">
    <w:abstractNumId w:val="24"/>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4B2"/>
    <w:rsid w:val="00006AD8"/>
    <w:rsid w:val="000079E9"/>
    <w:rsid w:val="00010D5F"/>
    <w:rsid w:val="00023469"/>
    <w:rsid w:val="000238B8"/>
    <w:rsid w:val="00033D49"/>
    <w:rsid w:val="00035FFC"/>
    <w:rsid w:val="00036DD8"/>
    <w:rsid w:val="000372CC"/>
    <w:rsid w:val="00041895"/>
    <w:rsid w:val="0004199D"/>
    <w:rsid w:val="0004391C"/>
    <w:rsid w:val="00050DD9"/>
    <w:rsid w:val="0005260E"/>
    <w:rsid w:val="00066F85"/>
    <w:rsid w:val="000677DD"/>
    <w:rsid w:val="00067E3F"/>
    <w:rsid w:val="00071FD5"/>
    <w:rsid w:val="000766E7"/>
    <w:rsid w:val="0008345A"/>
    <w:rsid w:val="0008427A"/>
    <w:rsid w:val="000876EC"/>
    <w:rsid w:val="000A4031"/>
    <w:rsid w:val="000A5DC9"/>
    <w:rsid w:val="000A76A2"/>
    <w:rsid w:val="000B1DAB"/>
    <w:rsid w:val="000B34C8"/>
    <w:rsid w:val="000B355C"/>
    <w:rsid w:val="000C159B"/>
    <w:rsid w:val="000C30E0"/>
    <w:rsid w:val="000D5C2B"/>
    <w:rsid w:val="000D7192"/>
    <w:rsid w:val="000D7EF3"/>
    <w:rsid w:val="000E1637"/>
    <w:rsid w:val="000E6D77"/>
    <w:rsid w:val="000F49CA"/>
    <w:rsid w:val="000F5FB5"/>
    <w:rsid w:val="00103C03"/>
    <w:rsid w:val="001058D9"/>
    <w:rsid w:val="00112428"/>
    <w:rsid w:val="00123800"/>
    <w:rsid w:val="001243E9"/>
    <w:rsid w:val="001249E5"/>
    <w:rsid w:val="00127280"/>
    <w:rsid w:val="00132B61"/>
    <w:rsid w:val="0013351C"/>
    <w:rsid w:val="00133DB5"/>
    <w:rsid w:val="001525AB"/>
    <w:rsid w:val="0015388C"/>
    <w:rsid w:val="00153EC8"/>
    <w:rsid w:val="001666E8"/>
    <w:rsid w:val="00170163"/>
    <w:rsid w:val="0017750E"/>
    <w:rsid w:val="001916EB"/>
    <w:rsid w:val="00192871"/>
    <w:rsid w:val="001A23D1"/>
    <w:rsid w:val="001B12E9"/>
    <w:rsid w:val="001B31F7"/>
    <w:rsid w:val="001B360D"/>
    <w:rsid w:val="001B412C"/>
    <w:rsid w:val="001B4785"/>
    <w:rsid w:val="001B5874"/>
    <w:rsid w:val="001C04C1"/>
    <w:rsid w:val="001C2680"/>
    <w:rsid w:val="001C4E48"/>
    <w:rsid w:val="001C7BC5"/>
    <w:rsid w:val="001E5DF9"/>
    <w:rsid w:val="001F7854"/>
    <w:rsid w:val="00202DEF"/>
    <w:rsid w:val="00217E19"/>
    <w:rsid w:val="00230450"/>
    <w:rsid w:val="00230ABA"/>
    <w:rsid w:val="00233617"/>
    <w:rsid w:val="00235FD1"/>
    <w:rsid w:val="002361EB"/>
    <w:rsid w:val="00236705"/>
    <w:rsid w:val="00240D8D"/>
    <w:rsid w:val="002509E0"/>
    <w:rsid w:val="0025437A"/>
    <w:rsid w:val="00263127"/>
    <w:rsid w:val="00267B80"/>
    <w:rsid w:val="0027509E"/>
    <w:rsid w:val="002756AA"/>
    <w:rsid w:val="00280CEE"/>
    <w:rsid w:val="00281B97"/>
    <w:rsid w:val="0029290A"/>
    <w:rsid w:val="002A5578"/>
    <w:rsid w:val="002B0747"/>
    <w:rsid w:val="002B37E6"/>
    <w:rsid w:val="002D26C6"/>
    <w:rsid w:val="002D4789"/>
    <w:rsid w:val="002D59DA"/>
    <w:rsid w:val="002D7548"/>
    <w:rsid w:val="002E1EBD"/>
    <w:rsid w:val="002F02DA"/>
    <w:rsid w:val="002F3DE6"/>
    <w:rsid w:val="003012E0"/>
    <w:rsid w:val="00304809"/>
    <w:rsid w:val="003062F9"/>
    <w:rsid w:val="00306E6A"/>
    <w:rsid w:val="00310DE8"/>
    <w:rsid w:val="0031560C"/>
    <w:rsid w:val="003243A7"/>
    <w:rsid w:val="00325CD1"/>
    <w:rsid w:val="003335D2"/>
    <w:rsid w:val="00340840"/>
    <w:rsid w:val="0034385E"/>
    <w:rsid w:val="003553C6"/>
    <w:rsid w:val="00371DE3"/>
    <w:rsid w:val="003771BC"/>
    <w:rsid w:val="0038211B"/>
    <w:rsid w:val="00384A32"/>
    <w:rsid w:val="0039001E"/>
    <w:rsid w:val="00392C00"/>
    <w:rsid w:val="003A4752"/>
    <w:rsid w:val="003A5506"/>
    <w:rsid w:val="003B094B"/>
    <w:rsid w:val="003B4CCE"/>
    <w:rsid w:val="003C0DD5"/>
    <w:rsid w:val="003D04B2"/>
    <w:rsid w:val="003D268B"/>
    <w:rsid w:val="003D2ABA"/>
    <w:rsid w:val="003D401F"/>
    <w:rsid w:val="003D4329"/>
    <w:rsid w:val="003D651B"/>
    <w:rsid w:val="003D72E4"/>
    <w:rsid w:val="003E0AC5"/>
    <w:rsid w:val="003E43BD"/>
    <w:rsid w:val="003E7441"/>
    <w:rsid w:val="003F663F"/>
    <w:rsid w:val="0040491E"/>
    <w:rsid w:val="00405160"/>
    <w:rsid w:val="00410EE6"/>
    <w:rsid w:val="00412C8E"/>
    <w:rsid w:val="0042025E"/>
    <w:rsid w:val="00426F32"/>
    <w:rsid w:val="00430839"/>
    <w:rsid w:val="00434422"/>
    <w:rsid w:val="00434EE4"/>
    <w:rsid w:val="00452448"/>
    <w:rsid w:val="00454D9B"/>
    <w:rsid w:val="00472268"/>
    <w:rsid w:val="0047470C"/>
    <w:rsid w:val="00475E78"/>
    <w:rsid w:val="004927AC"/>
    <w:rsid w:val="0049284E"/>
    <w:rsid w:val="00493E29"/>
    <w:rsid w:val="00494F2B"/>
    <w:rsid w:val="00494F93"/>
    <w:rsid w:val="004A42C2"/>
    <w:rsid w:val="004A7065"/>
    <w:rsid w:val="004B5936"/>
    <w:rsid w:val="004C1712"/>
    <w:rsid w:val="004C2580"/>
    <w:rsid w:val="004C350C"/>
    <w:rsid w:val="004D0EC8"/>
    <w:rsid w:val="004E1AB2"/>
    <w:rsid w:val="004E1F0E"/>
    <w:rsid w:val="004E1F3D"/>
    <w:rsid w:val="004E55B2"/>
    <w:rsid w:val="004F3F27"/>
    <w:rsid w:val="004F4410"/>
    <w:rsid w:val="004F4FE4"/>
    <w:rsid w:val="00503103"/>
    <w:rsid w:val="00510F11"/>
    <w:rsid w:val="00514213"/>
    <w:rsid w:val="00533B8B"/>
    <w:rsid w:val="00537307"/>
    <w:rsid w:val="005379D3"/>
    <w:rsid w:val="00540A4A"/>
    <w:rsid w:val="00541177"/>
    <w:rsid w:val="0055573A"/>
    <w:rsid w:val="00555798"/>
    <w:rsid w:val="00561952"/>
    <w:rsid w:val="005656A2"/>
    <w:rsid w:val="00580C81"/>
    <w:rsid w:val="00587EB1"/>
    <w:rsid w:val="005939ED"/>
    <w:rsid w:val="00596610"/>
    <w:rsid w:val="00597661"/>
    <w:rsid w:val="005A0412"/>
    <w:rsid w:val="005B4F4C"/>
    <w:rsid w:val="005B7579"/>
    <w:rsid w:val="005B7CA2"/>
    <w:rsid w:val="005C4BC9"/>
    <w:rsid w:val="005C7F7B"/>
    <w:rsid w:val="005D192F"/>
    <w:rsid w:val="005D38F2"/>
    <w:rsid w:val="005F068C"/>
    <w:rsid w:val="005F17C2"/>
    <w:rsid w:val="005F1EAE"/>
    <w:rsid w:val="005F43FC"/>
    <w:rsid w:val="005F506E"/>
    <w:rsid w:val="00601DFE"/>
    <w:rsid w:val="00607A6F"/>
    <w:rsid w:val="006161B8"/>
    <w:rsid w:val="006164DD"/>
    <w:rsid w:val="006279C2"/>
    <w:rsid w:val="00632C0E"/>
    <w:rsid w:val="0064171D"/>
    <w:rsid w:val="00647210"/>
    <w:rsid w:val="006472BB"/>
    <w:rsid w:val="00651108"/>
    <w:rsid w:val="00651FE8"/>
    <w:rsid w:val="00652546"/>
    <w:rsid w:val="00655320"/>
    <w:rsid w:val="006678E6"/>
    <w:rsid w:val="00667BA8"/>
    <w:rsid w:val="00681846"/>
    <w:rsid w:val="006840C6"/>
    <w:rsid w:val="00691D39"/>
    <w:rsid w:val="00694597"/>
    <w:rsid w:val="00695155"/>
    <w:rsid w:val="00697040"/>
    <w:rsid w:val="006A203F"/>
    <w:rsid w:val="006A5D52"/>
    <w:rsid w:val="006A7B71"/>
    <w:rsid w:val="006B05BA"/>
    <w:rsid w:val="006B1161"/>
    <w:rsid w:val="006B5231"/>
    <w:rsid w:val="006C409D"/>
    <w:rsid w:val="006C48CD"/>
    <w:rsid w:val="006C6594"/>
    <w:rsid w:val="006D2ADA"/>
    <w:rsid w:val="006D3FBB"/>
    <w:rsid w:val="006D4981"/>
    <w:rsid w:val="006D7779"/>
    <w:rsid w:val="006E2061"/>
    <w:rsid w:val="006E2D2A"/>
    <w:rsid w:val="006E5775"/>
    <w:rsid w:val="006E62DF"/>
    <w:rsid w:val="006F19D8"/>
    <w:rsid w:val="006F314D"/>
    <w:rsid w:val="006F74CF"/>
    <w:rsid w:val="0070007C"/>
    <w:rsid w:val="00704FB7"/>
    <w:rsid w:val="00711F49"/>
    <w:rsid w:val="00714E27"/>
    <w:rsid w:val="0072513F"/>
    <w:rsid w:val="00725FA8"/>
    <w:rsid w:val="0073092F"/>
    <w:rsid w:val="00740D84"/>
    <w:rsid w:val="00745B4D"/>
    <w:rsid w:val="00746DFC"/>
    <w:rsid w:val="0075354A"/>
    <w:rsid w:val="00753FE6"/>
    <w:rsid w:val="00755451"/>
    <w:rsid w:val="00757740"/>
    <w:rsid w:val="007621AE"/>
    <w:rsid w:val="00770D93"/>
    <w:rsid w:val="00772241"/>
    <w:rsid w:val="00772713"/>
    <w:rsid w:val="00776EFF"/>
    <w:rsid w:val="007A2483"/>
    <w:rsid w:val="007A4961"/>
    <w:rsid w:val="007A7DAF"/>
    <w:rsid w:val="007B5DC5"/>
    <w:rsid w:val="007C0B4A"/>
    <w:rsid w:val="007C3D56"/>
    <w:rsid w:val="007C5BF1"/>
    <w:rsid w:val="007D2CE4"/>
    <w:rsid w:val="007D3FC0"/>
    <w:rsid w:val="007E01DF"/>
    <w:rsid w:val="00806B1F"/>
    <w:rsid w:val="00810644"/>
    <w:rsid w:val="00810D1A"/>
    <w:rsid w:val="00812751"/>
    <w:rsid w:val="00813CC7"/>
    <w:rsid w:val="00813D0E"/>
    <w:rsid w:val="00824AB6"/>
    <w:rsid w:val="00830EF6"/>
    <w:rsid w:val="00836438"/>
    <w:rsid w:val="008370E3"/>
    <w:rsid w:val="00841215"/>
    <w:rsid w:val="00843ACF"/>
    <w:rsid w:val="00844B4E"/>
    <w:rsid w:val="00865B8F"/>
    <w:rsid w:val="008677C8"/>
    <w:rsid w:val="0087210F"/>
    <w:rsid w:val="00877FA9"/>
    <w:rsid w:val="00882FA9"/>
    <w:rsid w:val="00884C6B"/>
    <w:rsid w:val="008861E1"/>
    <w:rsid w:val="008909EF"/>
    <w:rsid w:val="00895469"/>
    <w:rsid w:val="008957D7"/>
    <w:rsid w:val="008963ED"/>
    <w:rsid w:val="008A2EA3"/>
    <w:rsid w:val="008B7842"/>
    <w:rsid w:val="008C1C46"/>
    <w:rsid w:val="008C24B7"/>
    <w:rsid w:val="008C5579"/>
    <w:rsid w:val="008C5C44"/>
    <w:rsid w:val="008C77FF"/>
    <w:rsid w:val="008D0AF8"/>
    <w:rsid w:val="008D60BF"/>
    <w:rsid w:val="008E25E0"/>
    <w:rsid w:val="008E38AE"/>
    <w:rsid w:val="008F2585"/>
    <w:rsid w:val="008F73DA"/>
    <w:rsid w:val="00902A59"/>
    <w:rsid w:val="00902ADD"/>
    <w:rsid w:val="009169A2"/>
    <w:rsid w:val="00917D26"/>
    <w:rsid w:val="00927505"/>
    <w:rsid w:val="0094050B"/>
    <w:rsid w:val="0094168C"/>
    <w:rsid w:val="00944D25"/>
    <w:rsid w:val="00944E53"/>
    <w:rsid w:val="00946E79"/>
    <w:rsid w:val="00957FB6"/>
    <w:rsid w:val="00965AE6"/>
    <w:rsid w:val="00965B48"/>
    <w:rsid w:val="00966B2E"/>
    <w:rsid w:val="00967DFE"/>
    <w:rsid w:val="0098064B"/>
    <w:rsid w:val="00980995"/>
    <w:rsid w:val="0098452F"/>
    <w:rsid w:val="00993071"/>
    <w:rsid w:val="0099547D"/>
    <w:rsid w:val="009B32E2"/>
    <w:rsid w:val="009B6929"/>
    <w:rsid w:val="009B758B"/>
    <w:rsid w:val="009C17EE"/>
    <w:rsid w:val="009C3345"/>
    <w:rsid w:val="009C365E"/>
    <w:rsid w:val="009C6A15"/>
    <w:rsid w:val="009D7966"/>
    <w:rsid w:val="009E3465"/>
    <w:rsid w:val="009E38EF"/>
    <w:rsid w:val="009E3FB2"/>
    <w:rsid w:val="009F70F4"/>
    <w:rsid w:val="00A242FC"/>
    <w:rsid w:val="00A26C91"/>
    <w:rsid w:val="00A27C1B"/>
    <w:rsid w:val="00A33B56"/>
    <w:rsid w:val="00A37A18"/>
    <w:rsid w:val="00A40A51"/>
    <w:rsid w:val="00A40E26"/>
    <w:rsid w:val="00A42F1E"/>
    <w:rsid w:val="00A42F54"/>
    <w:rsid w:val="00A45B75"/>
    <w:rsid w:val="00A540E7"/>
    <w:rsid w:val="00A60342"/>
    <w:rsid w:val="00A6316D"/>
    <w:rsid w:val="00A65E67"/>
    <w:rsid w:val="00A67719"/>
    <w:rsid w:val="00A75DBF"/>
    <w:rsid w:val="00A8033E"/>
    <w:rsid w:val="00A87137"/>
    <w:rsid w:val="00A8719A"/>
    <w:rsid w:val="00A877A5"/>
    <w:rsid w:val="00A93B05"/>
    <w:rsid w:val="00A974F1"/>
    <w:rsid w:val="00A97E27"/>
    <w:rsid w:val="00AB1E7D"/>
    <w:rsid w:val="00AB588C"/>
    <w:rsid w:val="00AD4A54"/>
    <w:rsid w:val="00AE2582"/>
    <w:rsid w:val="00AF5A50"/>
    <w:rsid w:val="00AF619D"/>
    <w:rsid w:val="00B00A33"/>
    <w:rsid w:val="00B0590B"/>
    <w:rsid w:val="00B10EA7"/>
    <w:rsid w:val="00B14B69"/>
    <w:rsid w:val="00B20CA6"/>
    <w:rsid w:val="00B237ED"/>
    <w:rsid w:val="00B251C6"/>
    <w:rsid w:val="00B33923"/>
    <w:rsid w:val="00B4653C"/>
    <w:rsid w:val="00B7754D"/>
    <w:rsid w:val="00B81DFB"/>
    <w:rsid w:val="00B90433"/>
    <w:rsid w:val="00B96CC6"/>
    <w:rsid w:val="00B9785D"/>
    <w:rsid w:val="00BA52C1"/>
    <w:rsid w:val="00BA7A4F"/>
    <w:rsid w:val="00BB1CBF"/>
    <w:rsid w:val="00BB236F"/>
    <w:rsid w:val="00BB25A9"/>
    <w:rsid w:val="00BB5A31"/>
    <w:rsid w:val="00BC181D"/>
    <w:rsid w:val="00BC1F1A"/>
    <w:rsid w:val="00BC251E"/>
    <w:rsid w:val="00BC3441"/>
    <w:rsid w:val="00BD24CB"/>
    <w:rsid w:val="00BD5C7F"/>
    <w:rsid w:val="00BD6239"/>
    <w:rsid w:val="00BD64F2"/>
    <w:rsid w:val="00BE168E"/>
    <w:rsid w:val="00BF1F94"/>
    <w:rsid w:val="00BF43E2"/>
    <w:rsid w:val="00BF4E14"/>
    <w:rsid w:val="00BF5CBB"/>
    <w:rsid w:val="00C06985"/>
    <w:rsid w:val="00C06BE2"/>
    <w:rsid w:val="00C172C1"/>
    <w:rsid w:val="00C43A54"/>
    <w:rsid w:val="00C517B3"/>
    <w:rsid w:val="00C61D7C"/>
    <w:rsid w:val="00C654C7"/>
    <w:rsid w:val="00C716FA"/>
    <w:rsid w:val="00C80310"/>
    <w:rsid w:val="00C8042A"/>
    <w:rsid w:val="00C80BE2"/>
    <w:rsid w:val="00C822C8"/>
    <w:rsid w:val="00C8243A"/>
    <w:rsid w:val="00CA0953"/>
    <w:rsid w:val="00CB1F25"/>
    <w:rsid w:val="00CD0A88"/>
    <w:rsid w:val="00CD1C98"/>
    <w:rsid w:val="00CD336A"/>
    <w:rsid w:val="00CD65DC"/>
    <w:rsid w:val="00CD6E1B"/>
    <w:rsid w:val="00CE39DE"/>
    <w:rsid w:val="00CE7E16"/>
    <w:rsid w:val="00CF760B"/>
    <w:rsid w:val="00CF7C53"/>
    <w:rsid w:val="00D02512"/>
    <w:rsid w:val="00D12ADE"/>
    <w:rsid w:val="00D151AF"/>
    <w:rsid w:val="00D15B2A"/>
    <w:rsid w:val="00D20656"/>
    <w:rsid w:val="00D23435"/>
    <w:rsid w:val="00D412D6"/>
    <w:rsid w:val="00D4714F"/>
    <w:rsid w:val="00D477A4"/>
    <w:rsid w:val="00D5611B"/>
    <w:rsid w:val="00D57B5A"/>
    <w:rsid w:val="00D61D96"/>
    <w:rsid w:val="00D643CB"/>
    <w:rsid w:val="00D65B50"/>
    <w:rsid w:val="00D66781"/>
    <w:rsid w:val="00D75B2B"/>
    <w:rsid w:val="00D80250"/>
    <w:rsid w:val="00D80668"/>
    <w:rsid w:val="00D839E0"/>
    <w:rsid w:val="00D9038B"/>
    <w:rsid w:val="00D93CC1"/>
    <w:rsid w:val="00D940D5"/>
    <w:rsid w:val="00D963E1"/>
    <w:rsid w:val="00DB0CD6"/>
    <w:rsid w:val="00DB3589"/>
    <w:rsid w:val="00DB631E"/>
    <w:rsid w:val="00DC14BB"/>
    <w:rsid w:val="00DC37A9"/>
    <w:rsid w:val="00DC4693"/>
    <w:rsid w:val="00DC509B"/>
    <w:rsid w:val="00DC54AD"/>
    <w:rsid w:val="00DD1246"/>
    <w:rsid w:val="00DD1735"/>
    <w:rsid w:val="00DD283E"/>
    <w:rsid w:val="00DE6CA6"/>
    <w:rsid w:val="00DF0228"/>
    <w:rsid w:val="00E07057"/>
    <w:rsid w:val="00E10332"/>
    <w:rsid w:val="00E115E6"/>
    <w:rsid w:val="00E12DAD"/>
    <w:rsid w:val="00E154D0"/>
    <w:rsid w:val="00E20EB9"/>
    <w:rsid w:val="00E2445B"/>
    <w:rsid w:val="00E27A52"/>
    <w:rsid w:val="00E44F8A"/>
    <w:rsid w:val="00E47803"/>
    <w:rsid w:val="00E52DD4"/>
    <w:rsid w:val="00E562E5"/>
    <w:rsid w:val="00E56A9D"/>
    <w:rsid w:val="00E57196"/>
    <w:rsid w:val="00E64247"/>
    <w:rsid w:val="00E6520C"/>
    <w:rsid w:val="00E70529"/>
    <w:rsid w:val="00E7075D"/>
    <w:rsid w:val="00E708FF"/>
    <w:rsid w:val="00E72179"/>
    <w:rsid w:val="00E72CA5"/>
    <w:rsid w:val="00E73521"/>
    <w:rsid w:val="00E768B4"/>
    <w:rsid w:val="00E860A8"/>
    <w:rsid w:val="00E8709A"/>
    <w:rsid w:val="00E9324F"/>
    <w:rsid w:val="00EA1498"/>
    <w:rsid w:val="00EA78E7"/>
    <w:rsid w:val="00EB2CEC"/>
    <w:rsid w:val="00EB78CC"/>
    <w:rsid w:val="00EB7B84"/>
    <w:rsid w:val="00EC3ED4"/>
    <w:rsid w:val="00ED30E4"/>
    <w:rsid w:val="00ED5624"/>
    <w:rsid w:val="00ED5945"/>
    <w:rsid w:val="00EE05D7"/>
    <w:rsid w:val="00EE21FA"/>
    <w:rsid w:val="00EE5940"/>
    <w:rsid w:val="00EF348C"/>
    <w:rsid w:val="00EF4077"/>
    <w:rsid w:val="00F0082B"/>
    <w:rsid w:val="00F01CA8"/>
    <w:rsid w:val="00F03925"/>
    <w:rsid w:val="00F03CC0"/>
    <w:rsid w:val="00F04A71"/>
    <w:rsid w:val="00F123E6"/>
    <w:rsid w:val="00F15BE2"/>
    <w:rsid w:val="00F17416"/>
    <w:rsid w:val="00F23998"/>
    <w:rsid w:val="00F25EFB"/>
    <w:rsid w:val="00F264CB"/>
    <w:rsid w:val="00F27FA3"/>
    <w:rsid w:val="00F31714"/>
    <w:rsid w:val="00F35910"/>
    <w:rsid w:val="00F3627D"/>
    <w:rsid w:val="00F448A4"/>
    <w:rsid w:val="00F5018C"/>
    <w:rsid w:val="00F52519"/>
    <w:rsid w:val="00F52AB3"/>
    <w:rsid w:val="00F536EF"/>
    <w:rsid w:val="00F70A1F"/>
    <w:rsid w:val="00F77407"/>
    <w:rsid w:val="00F81FC9"/>
    <w:rsid w:val="00F843F7"/>
    <w:rsid w:val="00F85557"/>
    <w:rsid w:val="00F91619"/>
    <w:rsid w:val="00F95DF6"/>
    <w:rsid w:val="00FA263A"/>
    <w:rsid w:val="00FA2AF9"/>
    <w:rsid w:val="00FB160D"/>
    <w:rsid w:val="00FB3F41"/>
    <w:rsid w:val="00FB40DA"/>
    <w:rsid w:val="00FB64B5"/>
    <w:rsid w:val="00FC363C"/>
    <w:rsid w:val="00FD6BB8"/>
    <w:rsid w:val="00FE4EAD"/>
    <w:rsid w:val="00FF15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9B1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A59"/>
    <w:pPr>
      <w:jc w:val="both"/>
    </w:pPr>
  </w:style>
  <w:style w:type="paragraph" w:styleId="Heading1">
    <w:name w:val="heading 1"/>
    <w:basedOn w:val="Normal"/>
    <w:next w:val="Normal"/>
    <w:qFormat/>
    <w:rsid w:val="00A540E7"/>
    <w:pPr>
      <w:keepNext/>
      <w:numPr>
        <w:numId w:val="34"/>
      </w:numPr>
      <w:jc w:val="center"/>
      <w:outlineLvl w:val="0"/>
    </w:pPr>
    <w:rPr>
      <w:b/>
      <w:bCs/>
      <w:caps/>
      <w:kern w:val="28"/>
    </w:rPr>
  </w:style>
  <w:style w:type="paragraph" w:styleId="Heading2">
    <w:name w:val="heading 2"/>
    <w:basedOn w:val="Normal"/>
    <w:next w:val="Normal"/>
    <w:qFormat/>
    <w:pPr>
      <w:keepNext/>
      <w:tabs>
        <w:tab w:val="left" w:pos="1440"/>
      </w:tabs>
      <w:spacing w:before="40"/>
      <w:ind w:firstLine="360"/>
      <w:outlineLvl w:val="1"/>
    </w:pPr>
    <w:rPr>
      <w:sz w:val="22"/>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jc w:val="center"/>
      <w:outlineLvl w:val="3"/>
    </w:pPr>
    <w:rPr>
      <w:b/>
      <w:caps/>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1">
    <w:name w:val="ai1"/>
    <w:basedOn w:val="Normal"/>
    <w:pPr>
      <w:tabs>
        <w:tab w:val="right" w:leader="dot" w:pos="3960"/>
      </w:tabs>
    </w:pPr>
  </w:style>
  <w:style w:type="paragraph" w:customStyle="1" w:styleId="ai2">
    <w:name w:val="ai2"/>
    <w:basedOn w:val="Normal"/>
    <w:pPr>
      <w:tabs>
        <w:tab w:val="right" w:leader="dot" w:pos="3960"/>
      </w:tabs>
    </w:pPr>
  </w:style>
  <w:style w:type="paragraph" w:customStyle="1" w:styleId="ArticleTitle">
    <w:name w:val="Article Title"/>
    <w:basedOn w:val="Normal"/>
    <w:pPr>
      <w:spacing w:before="60"/>
      <w:ind w:left="360"/>
    </w:pPr>
    <w:rPr>
      <w:sz w:val="21"/>
    </w:rPr>
  </w:style>
  <w:style w:type="paragraph" w:customStyle="1" w:styleId="Author">
    <w:name w:val="Author"/>
    <w:basedOn w:val="Normal"/>
    <w:pPr>
      <w:tabs>
        <w:tab w:val="right" w:leader="dot" w:pos="9360"/>
      </w:tabs>
      <w:ind w:firstLine="720"/>
    </w:pPr>
    <w:rPr>
      <w:i/>
      <w:sz w:val="21"/>
    </w:rPr>
  </w:style>
  <w:style w:type="paragraph" w:styleId="Header">
    <w:name w:val="header"/>
    <w:basedOn w:val="Normal"/>
    <w:semiHidden/>
    <w:pPr>
      <w:tabs>
        <w:tab w:val="center" w:pos="4320"/>
        <w:tab w:val="right" w:pos="8640"/>
      </w:tabs>
    </w:pPr>
  </w:style>
  <w:style w:type="paragraph" w:customStyle="1" w:styleId="PageNumber1">
    <w:name w:val="Page Number1"/>
    <w:basedOn w:val="Normal"/>
    <w:pPr>
      <w:jc w:val="center"/>
    </w:pPr>
    <w:rPr>
      <w:rFonts w:ascii="Times" w:hAnsi="Times"/>
    </w:rPr>
  </w:style>
  <w:style w:type="paragraph" w:styleId="Title">
    <w:name w:val="Title"/>
    <w:basedOn w:val="Normal"/>
    <w:qFormat/>
    <w:pPr>
      <w:jc w:val="center"/>
    </w:pPr>
    <w:rPr>
      <w:rFonts w:ascii="Britannic Bold" w:hAnsi="Britannic Bold"/>
      <w:b/>
      <w:kern w:val="28"/>
      <w:sz w:val="36"/>
    </w:rPr>
  </w:style>
  <w:style w:type="paragraph" w:styleId="BodyTextIndent">
    <w:name w:val="Body Text Indent"/>
    <w:basedOn w:val="Normal"/>
    <w:link w:val="BodyTextIndentChar"/>
    <w:semiHidden/>
    <w:pPr>
      <w:ind w:firstLine="245"/>
    </w:pPr>
    <w:rPr>
      <w:i/>
    </w:rPr>
  </w:style>
  <w:style w:type="paragraph" w:styleId="BodyTextIndent2">
    <w:name w:val="Body Text Indent 2"/>
    <w:basedOn w:val="Normal"/>
    <w:semiHidden/>
    <w:rsid w:val="00902A59"/>
    <w:pPr>
      <w:ind w:firstLine="245"/>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jc w:val="center"/>
    </w:pPr>
    <w:rPr>
      <w:b/>
      <w:caps/>
    </w:rPr>
  </w:style>
  <w:style w:type="paragraph" w:styleId="BodyTextIndent3">
    <w:name w:val="Body Text Indent 3"/>
    <w:basedOn w:val="Normal"/>
    <w:semiHidden/>
    <w:pPr>
      <w:ind w:firstLine="270"/>
    </w:p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jc w:val="left"/>
    </w:pPr>
    <w:rPr>
      <w:b w:val="0"/>
      <w:caps w:val="0"/>
    </w:rPr>
  </w:style>
  <w:style w:type="paragraph" w:styleId="BodyTextFirstIndent2">
    <w:name w:val="Body Text First Indent 2"/>
    <w:basedOn w:val="BodyTextIndent"/>
    <w:semiHidden/>
    <w:pPr>
      <w:spacing w:after="120"/>
      <w:ind w:left="360" w:firstLine="210"/>
      <w:jc w:val="left"/>
    </w:pPr>
    <w:rPr>
      <w:i w:val="0"/>
      <w:sz w:val="24"/>
    </w:rPr>
  </w:style>
  <w:style w:type="paragraph" w:styleId="Caption">
    <w:name w:val="caption"/>
    <w:basedOn w:val="Normal"/>
    <w:next w:val="Normal"/>
    <w:qFormat/>
    <w:pPr>
      <w:spacing w:before="120" w:after="120"/>
    </w:pPr>
    <w:rPr>
      <w:b/>
      <w:bCs/>
    </w:rPr>
  </w:style>
  <w:style w:type="paragraph" w:styleId="Closing">
    <w:name w:val="Closing"/>
    <w:basedOn w:val="Normal"/>
    <w:semiHidden/>
    <w:pPr>
      <w:ind w:left="4320"/>
    </w:pPr>
  </w:style>
  <w:style w:type="paragraph" w:styleId="CommentText">
    <w:name w:val="annotation text"/>
    <w:basedOn w:val="Normal"/>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rPr>
  </w:style>
  <w:style w:type="paragraph" w:styleId="Footer">
    <w:name w:val="footer"/>
    <w:basedOn w:val="Normal"/>
    <w:semiHidden/>
    <w:pPr>
      <w:tabs>
        <w:tab w:val="center" w:pos="4320"/>
        <w:tab w:val="right" w:pos="8640"/>
      </w:tabs>
    </w:pPr>
  </w:style>
  <w:style w:type="paragraph" w:styleId="FootnoteText">
    <w:name w:val="footnote text"/>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basedOn w:val="TableNormal"/>
    <w:uiPriority w:val="59"/>
    <w:rsid w:val="009D7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6BB8"/>
    <w:pPr>
      <w:numPr>
        <w:numId w:val="27"/>
      </w:numPr>
      <w:spacing w:after="200" w:line="276" w:lineRule="auto"/>
    </w:pPr>
    <w:rPr>
      <w:rFonts w:eastAsia="Calibri" w:cs="Arial"/>
      <w:sz w:val="18"/>
      <w:szCs w:val="18"/>
    </w:rPr>
  </w:style>
  <w:style w:type="character" w:customStyle="1" w:styleId="BodyTextIndentChar">
    <w:name w:val="Body Text Indent Char"/>
    <w:link w:val="BodyTextIndent"/>
    <w:semiHidden/>
    <w:rsid w:val="00BF1F94"/>
    <w:rPr>
      <w:i/>
    </w:rPr>
  </w:style>
  <w:style w:type="paragraph" w:styleId="BalloonText">
    <w:name w:val="Balloon Text"/>
    <w:basedOn w:val="Normal"/>
    <w:link w:val="BalloonTextChar"/>
    <w:uiPriority w:val="99"/>
    <w:semiHidden/>
    <w:unhideWhenUsed/>
    <w:rsid w:val="00281B97"/>
    <w:rPr>
      <w:rFonts w:ascii="Lucida Grande" w:hAnsi="Lucida Grande"/>
      <w:sz w:val="18"/>
      <w:szCs w:val="18"/>
    </w:rPr>
  </w:style>
  <w:style w:type="character" w:customStyle="1" w:styleId="BalloonTextChar">
    <w:name w:val="Balloon Text Char"/>
    <w:basedOn w:val="DefaultParagraphFont"/>
    <w:link w:val="BalloonText"/>
    <w:uiPriority w:val="99"/>
    <w:semiHidden/>
    <w:rsid w:val="00281B97"/>
    <w:rPr>
      <w:rFonts w:ascii="Lucida Grande" w:hAnsi="Lucida Grande"/>
      <w:sz w:val="18"/>
      <w:szCs w:val="18"/>
    </w:rPr>
  </w:style>
  <w:style w:type="paragraph" w:styleId="Revision">
    <w:name w:val="Revision"/>
    <w:hidden/>
    <w:uiPriority w:val="71"/>
    <w:rsid w:val="00281B97"/>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A59"/>
    <w:pPr>
      <w:jc w:val="both"/>
    </w:pPr>
  </w:style>
  <w:style w:type="paragraph" w:styleId="Heading1">
    <w:name w:val="heading 1"/>
    <w:basedOn w:val="Normal"/>
    <w:next w:val="Normal"/>
    <w:qFormat/>
    <w:rsid w:val="00A540E7"/>
    <w:pPr>
      <w:keepNext/>
      <w:numPr>
        <w:numId w:val="34"/>
      </w:numPr>
      <w:jc w:val="center"/>
      <w:outlineLvl w:val="0"/>
    </w:pPr>
    <w:rPr>
      <w:b/>
      <w:bCs/>
      <w:caps/>
      <w:kern w:val="28"/>
    </w:rPr>
  </w:style>
  <w:style w:type="paragraph" w:styleId="Heading2">
    <w:name w:val="heading 2"/>
    <w:basedOn w:val="Normal"/>
    <w:next w:val="Normal"/>
    <w:qFormat/>
    <w:pPr>
      <w:keepNext/>
      <w:tabs>
        <w:tab w:val="left" w:pos="1440"/>
      </w:tabs>
      <w:spacing w:before="40"/>
      <w:ind w:firstLine="360"/>
      <w:outlineLvl w:val="1"/>
    </w:pPr>
    <w:rPr>
      <w:sz w:val="22"/>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jc w:val="center"/>
      <w:outlineLvl w:val="3"/>
    </w:pPr>
    <w:rPr>
      <w:b/>
      <w:caps/>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1">
    <w:name w:val="ai1"/>
    <w:basedOn w:val="Normal"/>
    <w:pPr>
      <w:tabs>
        <w:tab w:val="right" w:leader="dot" w:pos="3960"/>
      </w:tabs>
    </w:pPr>
  </w:style>
  <w:style w:type="paragraph" w:customStyle="1" w:styleId="ai2">
    <w:name w:val="ai2"/>
    <w:basedOn w:val="Normal"/>
    <w:pPr>
      <w:tabs>
        <w:tab w:val="right" w:leader="dot" w:pos="3960"/>
      </w:tabs>
    </w:pPr>
  </w:style>
  <w:style w:type="paragraph" w:customStyle="1" w:styleId="ArticleTitle">
    <w:name w:val="Article Title"/>
    <w:basedOn w:val="Normal"/>
    <w:pPr>
      <w:spacing w:before="60"/>
      <w:ind w:left="360"/>
    </w:pPr>
    <w:rPr>
      <w:sz w:val="21"/>
    </w:rPr>
  </w:style>
  <w:style w:type="paragraph" w:customStyle="1" w:styleId="Author">
    <w:name w:val="Author"/>
    <w:basedOn w:val="Normal"/>
    <w:pPr>
      <w:tabs>
        <w:tab w:val="right" w:leader="dot" w:pos="9360"/>
      </w:tabs>
      <w:ind w:firstLine="720"/>
    </w:pPr>
    <w:rPr>
      <w:i/>
      <w:sz w:val="21"/>
    </w:rPr>
  </w:style>
  <w:style w:type="paragraph" w:styleId="Header">
    <w:name w:val="header"/>
    <w:basedOn w:val="Normal"/>
    <w:semiHidden/>
    <w:pPr>
      <w:tabs>
        <w:tab w:val="center" w:pos="4320"/>
        <w:tab w:val="right" w:pos="8640"/>
      </w:tabs>
    </w:pPr>
  </w:style>
  <w:style w:type="paragraph" w:customStyle="1" w:styleId="PageNumber1">
    <w:name w:val="Page Number1"/>
    <w:basedOn w:val="Normal"/>
    <w:pPr>
      <w:jc w:val="center"/>
    </w:pPr>
    <w:rPr>
      <w:rFonts w:ascii="Times" w:hAnsi="Times"/>
    </w:rPr>
  </w:style>
  <w:style w:type="paragraph" w:styleId="Title">
    <w:name w:val="Title"/>
    <w:basedOn w:val="Normal"/>
    <w:qFormat/>
    <w:pPr>
      <w:jc w:val="center"/>
    </w:pPr>
    <w:rPr>
      <w:rFonts w:ascii="Britannic Bold" w:hAnsi="Britannic Bold"/>
      <w:b/>
      <w:kern w:val="28"/>
      <w:sz w:val="36"/>
    </w:rPr>
  </w:style>
  <w:style w:type="paragraph" w:styleId="BodyTextIndent">
    <w:name w:val="Body Text Indent"/>
    <w:basedOn w:val="Normal"/>
    <w:link w:val="BodyTextIndentChar"/>
    <w:semiHidden/>
    <w:pPr>
      <w:ind w:firstLine="245"/>
    </w:pPr>
    <w:rPr>
      <w:i/>
    </w:rPr>
  </w:style>
  <w:style w:type="paragraph" w:styleId="BodyTextIndent2">
    <w:name w:val="Body Text Indent 2"/>
    <w:basedOn w:val="Normal"/>
    <w:semiHidden/>
    <w:rsid w:val="00902A59"/>
    <w:pPr>
      <w:ind w:firstLine="245"/>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jc w:val="center"/>
    </w:pPr>
    <w:rPr>
      <w:b/>
      <w:caps/>
    </w:rPr>
  </w:style>
  <w:style w:type="paragraph" w:styleId="BodyTextIndent3">
    <w:name w:val="Body Text Indent 3"/>
    <w:basedOn w:val="Normal"/>
    <w:semiHidden/>
    <w:pPr>
      <w:ind w:firstLine="270"/>
    </w:p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jc w:val="left"/>
    </w:pPr>
    <w:rPr>
      <w:b w:val="0"/>
      <w:caps w:val="0"/>
    </w:rPr>
  </w:style>
  <w:style w:type="paragraph" w:styleId="BodyTextFirstIndent2">
    <w:name w:val="Body Text First Indent 2"/>
    <w:basedOn w:val="BodyTextIndent"/>
    <w:semiHidden/>
    <w:pPr>
      <w:spacing w:after="120"/>
      <w:ind w:left="360" w:firstLine="210"/>
      <w:jc w:val="left"/>
    </w:pPr>
    <w:rPr>
      <w:i w:val="0"/>
      <w:sz w:val="24"/>
    </w:rPr>
  </w:style>
  <w:style w:type="paragraph" w:styleId="Caption">
    <w:name w:val="caption"/>
    <w:basedOn w:val="Normal"/>
    <w:next w:val="Normal"/>
    <w:qFormat/>
    <w:pPr>
      <w:spacing w:before="120" w:after="120"/>
    </w:pPr>
    <w:rPr>
      <w:b/>
      <w:bCs/>
    </w:rPr>
  </w:style>
  <w:style w:type="paragraph" w:styleId="Closing">
    <w:name w:val="Closing"/>
    <w:basedOn w:val="Normal"/>
    <w:semiHidden/>
    <w:pPr>
      <w:ind w:left="4320"/>
    </w:pPr>
  </w:style>
  <w:style w:type="paragraph" w:styleId="CommentText">
    <w:name w:val="annotation text"/>
    <w:basedOn w:val="Normal"/>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rPr>
  </w:style>
  <w:style w:type="paragraph" w:styleId="Footer">
    <w:name w:val="footer"/>
    <w:basedOn w:val="Normal"/>
    <w:semiHidden/>
    <w:pPr>
      <w:tabs>
        <w:tab w:val="center" w:pos="4320"/>
        <w:tab w:val="right" w:pos="8640"/>
      </w:tabs>
    </w:pPr>
  </w:style>
  <w:style w:type="paragraph" w:styleId="FootnoteText">
    <w:name w:val="footnote text"/>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basedOn w:val="TableNormal"/>
    <w:uiPriority w:val="59"/>
    <w:rsid w:val="009D7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6BB8"/>
    <w:pPr>
      <w:numPr>
        <w:numId w:val="27"/>
      </w:numPr>
      <w:spacing w:after="200" w:line="276" w:lineRule="auto"/>
    </w:pPr>
    <w:rPr>
      <w:rFonts w:eastAsia="Calibri" w:cs="Arial"/>
      <w:sz w:val="18"/>
      <w:szCs w:val="18"/>
    </w:rPr>
  </w:style>
  <w:style w:type="character" w:customStyle="1" w:styleId="BodyTextIndentChar">
    <w:name w:val="Body Text Indent Char"/>
    <w:link w:val="BodyTextIndent"/>
    <w:semiHidden/>
    <w:rsid w:val="00BF1F94"/>
    <w:rPr>
      <w:i/>
    </w:rPr>
  </w:style>
  <w:style w:type="paragraph" w:styleId="BalloonText">
    <w:name w:val="Balloon Text"/>
    <w:basedOn w:val="Normal"/>
    <w:link w:val="BalloonTextChar"/>
    <w:uiPriority w:val="99"/>
    <w:semiHidden/>
    <w:unhideWhenUsed/>
    <w:rsid w:val="00281B97"/>
    <w:rPr>
      <w:rFonts w:ascii="Lucida Grande" w:hAnsi="Lucida Grande"/>
      <w:sz w:val="18"/>
      <w:szCs w:val="18"/>
    </w:rPr>
  </w:style>
  <w:style w:type="character" w:customStyle="1" w:styleId="BalloonTextChar">
    <w:name w:val="Balloon Text Char"/>
    <w:basedOn w:val="DefaultParagraphFont"/>
    <w:link w:val="BalloonText"/>
    <w:uiPriority w:val="99"/>
    <w:semiHidden/>
    <w:rsid w:val="00281B97"/>
    <w:rPr>
      <w:rFonts w:ascii="Lucida Grande" w:hAnsi="Lucida Grande"/>
      <w:sz w:val="18"/>
      <w:szCs w:val="18"/>
    </w:rPr>
  </w:style>
  <w:style w:type="paragraph" w:styleId="Revision">
    <w:name w:val="Revision"/>
    <w:hidden/>
    <w:uiPriority w:val="71"/>
    <w:rsid w:val="00281B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9496">
      <w:bodyDiv w:val="1"/>
      <w:marLeft w:val="0"/>
      <w:marRight w:val="0"/>
      <w:marTop w:val="0"/>
      <w:marBottom w:val="0"/>
      <w:divBdr>
        <w:top w:val="none" w:sz="0" w:space="0" w:color="auto"/>
        <w:left w:val="none" w:sz="0" w:space="0" w:color="auto"/>
        <w:bottom w:val="none" w:sz="0" w:space="0" w:color="auto"/>
        <w:right w:val="none" w:sz="0" w:space="0" w:color="auto"/>
      </w:divBdr>
    </w:div>
    <w:div w:id="89858113">
      <w:bodyDiv w:val="1"/>
      <w:marLeft w:val="0"/>
      <w:marRight w:val="0"/>
      <w:marTop w:val="0"/>
      <w:marBottom w:val="0"/>
      <w:divBdr>
        <w:top w:val="none" w:sz="0" w:space="0" w:color="auto"/>
        <w:left w:val="none" w:sz="0" w:space="0" w:color="auto"/>
        <w:bottom w:val="none" w:sz="0" w:space="0" w:color="auto"/>
        <w:right w:val="none" w:sz="0" w:space="0" w:color="auto"/>
      </w:divBdr>
    </w:div>
    <w:div w:id="566377639">
      <w:bodyDiv w:val="1"/>
      <w:marLeft w:val="0"/>
      <w:marRight w:val="0"/>
      <w:marTop w:val="0"/>
      <w:marBottom w:val="0"/>
      <w:divBdr>
        <w:top w:val="none" w:sz="0" w:space="0" w:color="auto"/>
        <w:left w:val="none" w:sz="0" w:space="0" w:color="auto"/>
        <w:bottom w:val="none" w:sz="0" w:space="0" w:color="auto"/>
        <w:right w:val="none" w:sz="0" w:space="0" w:color="auto"/>
      </w:divBdr>
    </w:div>
    <w:div w:id="702828695">
      <w:bodyDiv w:val="1"/>
      <w:marLeft w:val="0"/>
      <w:marRight w:val="0"/>
      <w:marTop w:val="0"/>
      <w:marBottom w:val="0"/>
      <w:divBdr>
        <w:top w:val="none" w:sz="0" w:space="0" w:color="auto"/>
        <w:left w:val="none" w:sz="0" w:space="0" w:color="auto"/>
        <w:bottom w:val="none" w:sz="0" w:space="0" w:color="auto"/>
        <w:right w:val="none" w:sz="0" w:space="0" w:color="auto"/>
      </w:divBdr>
    </w:div>
    <w:div w:id="1541237860">
      <w:bodyDiv w:val="1"/>
      <w:marLeft w:val="0"/>
      <w:marRight w:val="0"/>
      <w:marTop w:val="0"/>
      <w:marBottom w:val="0"/>
      <w:divBdr>
        <w:top w:val="none" w:sz="0" w:space="0" w:color="auto"/>
        <w:left w:val="none" w:sz="0" w:space="0" w:color="auto"/>
        <w:bottom w:val="none" w:sz="0" w:space="0" w:color="auto"/>
        <w:right w:val="none" w:sz="0" w:space="0" w:color="auto"/>
      </w:divBdr>
    </w:div>
    <w:div w:id="1548955824">
      <w:bodyDiv w:val="1"/>
      <w:marLeft w:val="0"/>
      <w:marRight w:val="0"/>
      <w:marTop w:val="0"/>
      <w:marBottom w:val="0"/>
      <w:divBdr>
        <w:top w:val="none" w:sz="0" w:space="0" w:color="auto"/>
        <w:left w:val="none" w:sz="0" w:space="0" w:color="auto"/>
        <w:bottom w:val="none" w:sz="0" w:space="0" w:color="auto"/>
        <w:right w:val="none" w:sz="0" w:space="0" w:color="auto"/>
      </w:divBdr>
    </w:div>
    <w:div w:id="1710572628">
      <w:bodyDiv w:val="1"/>
      <w:marLeft w:val="0"/>
      <w:marRight w:val="0"/>
      <w:marTop w:val="0"/>
      <w:marBottom w:val="0"/>
      <w:divBdr>
        <w:top w:val="none" w:sz="0" w:space="0" w:color="auto"/>
        <w:left w:val="none" w:sz="0" w:space="0" w:color="auto"/>
        <w:bottom w:val="none" w:sz="0" w:space="0" w:color="auto"/>
        <w:right w:val="none" w:sz="0" w:space="0" w:color="auto"/>
      </w:divBdr>
    </w:div>
    <w:div w:id="1834909064">
      <w:bodyDiv w:val="1"/>
      <w:marLeft w:val="0"/>
      <w:marRight w:val="0"/>
      <w:marTop w:val="0"/>
      <w:marBottom w:val="0"/>
      <w:divBdr>
        <w:top w:val="none" w:sz="0" w:space="0" w:color="auto"/>
        <w:left w:val="none" w:sz="0" w:space="0" w:color="auto"/>
        <w:bottom w:val="none" w:sz="0" w:space="0" w:color="auto"/>
        <w:right w:val="none" w:sz="0" w:space="0" w:color="auto"/>
      </w:divBdr>
    </w:div>
    <w:div w:id="1842741642">
      <w:bodyDiv w:val="1"/>
      <w:marLeft w:val="0"/>
      <w:marRight w:val="0"/>
      <w:marTop w:val="0"/>
      <w:marBottom w:val="0"/>
      <w:divBdr>
        <w:top w:val="none" w:sz="0" w:space="0" w:color="auto"/>
        <w:left w:val="none" w:sz="0" w:space="0" w:color="auto"/>
        <w:bottom w:val="none" w:sz="0" w:space="0" w:color="auto"/>
        <w:right w:val="none" w:sz="0" w:space="0" w:color="auto"/>
      </w:divBdr>
    </w:div>
    <w:div w:id="2031952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4" Type="http://schemas.openxmlformats.org/officeDocument/2006/relationships/oleObject" Target="embeddings/oleObject2.bin"/><Relationship Id="rId15" Type="http://schemas.openxmlformats.org/officeDocument/2006/relationships/image" Target="media/image4.wmf"/><Relationship Id="rId16" Type="http://schemas.openxmlformats.org/officeDocument/2006/relationships/oleObject" Target="embeddings/oleObject3.bin"/><Relationship Id="rId17" Type="http://schemas.openxmlformats.org/officeDocument/2006/relationships/image" Target="media/image5.wmf"/><Relationship Id="rId18" Type="http://schemas.openxmlformats.org/officeDocument/2006/relationships/oleObject" Target="embeddings/oleObject4.bin"/><Relationship Id="rId19" Type="http://schemas.openxmlformats.org/officeDocument/2006/relationships/image" Target="media/image6.emf"/><Relationship Id="rId63" Type="http://schemas.openxmlformats.org/officeDocument/2006/relationships/image" Target="media/image28.emf"/><Relationship Id="rId64" Type="http://schemas.openxmlformats.org/officeDocument/2006/relationships/oleObject" Target="embeddings/oleObject27.bin"/><Relationship Id="rId65" Type="http://schemas.openxmlformats.org/officeDocument/2006/relationships/image" Target="media/image29.emf"/><Relationship Id="rId66" Type="http://schemas.openxmlformats.org/officeDocument/2006/relationships/oleObject" Target="embeddings/oleObject28.bin"/><Relationship Id="rId67" Type="http://schemas.openxmlformats.org/officeDocument/2006/relationships/image" Target="media/image30.wmf"/><Relationship Id="rId68" Type="http://schemas.openxmlformats.org/officeDocument/2006/relationships/oleObject" Target="embeddings/oleObject29.bin"/><Relationship Id="rId69" Type="http://schemas.openxmlformats.org/officeDocument/2006/relationships/image" Target="media/image31.wmf"/><Relationship Id="rId50" Type="http://schemas.openxmlformats.org/officeDocument/2006/relationships/oleObject" Target="embeddings/oleObject20.bin"/><Relationship Id="rId51" Type="http://schemas.openxmlformats.org/officeDocument/2006/relationships/image" Target="media/image22.emf"/><Relationship Id="rId52" Type="http://schemas.openxmlformats.org/officeDocument/2006/relationships/oleObject" Target="embeddings/oleObject21.bin"/><Relationship Id="rId53" Type="http://schemas.openxmlformats.org/officeDocument/2006/relationships/image" Target="media/image23.wmf"/><Relationship Id="rId54" Type="http://schemas.openxmlformats.org/officeDocument/2006/relationships/oleObject" Target="embeddings/oleObject22.bin"/><Relationship Id="rId55" Type="http://schemas.openxmlformats.org/officeDocument/2006/relationships/image" Target="media/image24.emf"/><Relationship Id="rId56" Type="http://schemas.openxmlformats.org/officeDocument/2006/relationships/oleObject" Target="embeddings/oleObject23.bin"/><Relationship Id="rId57" Type="http://schemas.openxmlformats.org/officeDocument/2006/relationships/image" Target="media/image25.wmf"/><Relationship Id="rId58" Type="http://schemas.openxmlformats.org/officeDocument/2006/relationships/oleObject" Target="embeddings/oleObject24.bin"/><Relationship Id="rId59" Type="http://schemas.openxmlformats.org/officeDocument/2006/relationships/image" Target="media/image26.wmf"/><Relationship Id="rId40" Type="http://schemas.openxmlformats.org/officeDocument/2006/relationships/oleObject" Target="embeddings/oleObject15.bin"/><Relationship Id="rId41" Type="http://schemas.openxmlformats.org/officeDocument/2006/relationships/image" Target="media/image17.emf"/><Relationship Id="rId42" Type="http://schemas.openxmlformats.org/officeDocument/2006/relationships/oleObject" Target="embeddings/oleObject16.bin"/><Relationship Id="rId43" Type="http://schemas.openxmlformats.org/officeDocument/2006/relationships/image" Target="media/image18.emf"/><Relationship Id="rId44" Type="http://schemas.openxmlformats.org/officeDocument/2006/relationships/oleObject" Target="embeddings/oleObject17.bin"/><Relationship Id="rId45" Type="http://schemas.openxmlformats.org/officeDocument/2006/relationships/image" Target="media/image19.wmf"/><Relationship Id="rId46" Type="http://schemas.openxmlformats.org/officeDocument/2006/relationships/oleObject" Target="embeddings/oleObject18.bin"/><Relationship Id="rId47" Type="http://schemas.openxmlformats.org/officeDocument/2006/relationships/image" Target="media/image20.emf"/><Relationship Id="rId48" Type="http://schemas.openxmlformats.org/officeDocument/2006/relationships/oleObject" Target="embeddings/oleObject19.bin"/><Relationship Id="rId49" Type="http://schemas.openxmlformats.org/officeDocument/2006/relationships/image" Target="media/image21.e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30" Type="http://schemas.openxmlformats.org/officeDocument/2006/relationships/oleObject" Target="embeddings/oleObject10.bin"/><Relationship Id="rId31" Type="http://schemas.openxmlformats.org/officeDocument/2006/relationships/image" Target="media/image12.wmf"/><Relationship Id="rId32" Type="http://schemas.openxmlformats.org/officeDocument/2006/relationships/oleObject" Target="embeddings/oleObject11.bin"/><Relationship Id="rId33" Type="http://schemas.openxmlformats.org/officeDocument/2006/relationships/image" Target="media/image13.wmf"/><Relationship Id="rId34" Type="http://schemas.openxmlformats.org/officeDocument/2006/relationships/oleObject" Target="embeddings/oleObject12.bin"/><Relationship Id="rId35" Type="http://schemas.openxmlformats.org/officeDocument/2006/relationships/image" Target="media/image14.emf"/><Relationship Id="rId36" Type="http://schemas.openxmlformats.org/officeDocument/2006/relationships/oleObject" Target="embeddings/oleObject13.bin"/><Relationship Id="rId37" Type="http://schemas.openxmlformats.org/officeDocument/2006/relationships/image" Target="media/image15.emf"/><Relationship Id="rId38" Type="http://schemas.openxmlformats.org/officeDocument/2006/relationships/oleObject" Target="embeddings/oleObject14.bin"/><Relationship Id="rId39" Type="http://schemas.openxmlformats.org/officeDocument/2006/relationships/image" Target="media/image16.emf"/><Relationship Id="rId70" Type="http://schemas.openxmlformats.org/officeDocument/2006/relationships/oleObject" Target="embeddings/oleObject30.bin"/><Relationship Id="rId71" Type="http://schemas.openxmlformats.org/officeDocument/2006/relationships/image" Target="media/image32.jpg"/><Relationship Id="rId72" Type="http://schemas.openxmlformats.org/officeDocument/2006/relationships/image" Target="media/image320.jpg"/><Relationship Id="rId20" Type="http://schemas.openxmlformats.org/officeDocument/2006/relationships/oleObject" Target="embeddings/oleObject5.bin"/><Relationship Id="rId21" Type="http://schemas.openxmlformats.org/officeDocument/2006/relationships/image" Target="media/image7.wmf"/><Relationship Id="rId22" Type="http://schemas.openxmlformats.org/officeDocument/2006/relationships/oleObject" Target="embeddings/oleObject6.bin"/><Relationship Id="rId23" Type="http://schemas.openxmlformats.org/officeDocument/2006/relationships/image" Target="media/image8.wmf"/><Relationship Id="rId24" Type="http://schemas.openxmlformats.org/officeDocument/2006/relationships/oleObject" Target="embeddings/oleObject7.bin"/><Relationship Id="rId25" Type="http://schemas.openxmlformats.org/officeDocument/2006/relationships/image" Target="media/image9.wmf"/><Relationship Id="rId26" Type="http://schemas.openxmlformats.org/officeDocument/2006/relationships/oleObject" Target="embeddings/oleObject8.bin"/><Relationship Id="rId27" Type="http://schemas.openxmlformats.org/officeDocument/2006/relationships/image" Target="media/image10.wmf"/><Relationship Id="rId28" Type="http://schemas.openxmlformats.org/officeDocument/2006/relationships/oleObject" Target="embeddings/oleObject9.bin"/><Relationship Id="rId29" Type="http://schemas.openxmlformats.org/officeDocument/2006/relationships/image" Target="media/image11.wmf"/><Relationship Id="rId73" Type="http://schemas.openxmlformats.org/officeDocument/2006/relationships/image" Target="media/image33.jpg"/><Relationship Id="rId74" Type="http://schemas.openxmlformats.org/officeDocument/2006/relationships/image" Target="media/image330.jpg"/><Relationship Id="rId75" Type="http://schemas.openxmlformats.org/officeDocument/2006/relationships/chart" Target="charts/chart1.xml"/><Relationship Id="rId76" Type="http://schemas.openxmlformats.org/officeDocument/2006/relationships/chart" Target="charts/chart10.xml"/><Relationship Id="rId77" Type="http://schemas.openxmlformats.org/officeDocument/2006/relationships/fontTable" Target="fontTable.xml"/><Relationship Id="rId78" Type="http://schemas.openxmlformats.org/officeDocument/2006/relationships/theme" Target="theme/theme1.xml"/><Relationship Id="rId60" Type="http://schemas.openxmlformats.org/officeDocument/2006/relationships/oleObject" Target="embeddings/oleObject25.bin"/><Relationship Id="rId61" Type="http://schemas.openxmlformats.org/officeDocument/2006/relationships/image" Target="media/image27.wmf"/><Relationship Id="rId62" Type="http://schemas.openxmlformats.org/officeDocument/2006/relationships/oleObject" Target="embeddings/oleObject26.bin"/><Relationship Id="rId10" Type="http://schemas.openxmlformats.org/officeDocument/2006/relationships/image" Target="media/image10.jpg"/><Relationship Id="rId11" Type="http://schemas.openxmlformats.org/officeDocument/2006/relationships/image" Target="media/image2.wmf"/><Relationship Id="rId12"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Macro-Enabled_Worksheet1.xlsm"/></Relationships>
</file>

<file path=word/charts/_rels/chart10.xml.rels><?xml version="1.0" encoding="UTF-8" standalone="yes"?>
<Relationships xmlns="http://schemas.openxmlformats.org/package/2006/relationships"><Relationship Id="rId1" Type="http://schemas.openxmlformats.org/officeDocument/2006/relationships/themeOverride" Target="../theme/themeOverride10.xml"/><Relationship Id="rId2" Type="http://schemas.openxmlformats.org/officeDocument/2006/relationships/package" Target="../embeddings/Microsoft_Excel_Macro-Enabled_Worksheet10.xlsm"/></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900"/>
              <a:t>Number of clusters</a:t>
            </a:r>
          </a:p>
        </c:rich>
      </c:tx>
      <c:layout/>
      <c:overlay val="0"/>
      <c:spPr>
        <a:noFill/>
        <a:ln w="25412">
          <a:noFill/>
        </a:ln>
      </c:spPr>
    </c:title>
    <c:autoTitleDeleted val="0"/>
    <c:plotArea>
      <c:layout>
        <c:manualLayout>
          <c:layoutTarget val="inner"/>
          <c:xMode val="edge"/>
          <c:yMode val="edge"/>
          <c:x val="0.133302674772491"/>
          <c:y val="0.211984719093884"/>
          <c:w val="0.805432547427298"/>
          <c:h val="0.38558247044895"/>
        </c:manualLayout>
      </c:layout>
      <c:barChart>
        <c:barDir val="col"/>
        <c:grouping val="clustered"/>
        <c:varyColors val="0"/>
        <c:ser>
          <c:idx val="0"/>
          <c:order val="0"/>
          <c:tx>
            <c:strRef>
              <c:f>Sheet1!$B$1</c:f>
              <c:strCache>
                <c:ptCount val="1"/>
                <c:pt idx="0">
                  <c:v>Number of clusters</c:v>
                </c:pt>
              </c:strCache>
            </c:strRef>
          </c:tx>
          <c:spPr>
            <a:solidFill>
              <a:srgbClr val="4F81BD"/>
            </a:solidFill>
            <a:ln w="25412">
              <a:noFill/>
            </a:ln>
          </c:spPr>
          <c:invertIfNegative val="0"/>
          <c:cat>
            <c:strRef>
              <c:f>Sheet1!$A$2:$A$6</c:f>
              <c:strCache>
                <c:ptCount val="5"/>
                <c:pt idx="0">
                  <c:v>regression tree</c:v>
                </c:pt>
                <c:pt idx="1">
                  <c:v>ADVP</c:v>
                </c:pt>
                <c:pt idx="2">
                  <c:v>CSB(T=10)</c:v>
                </c:pt>
                <c:pt idx="3">
                  <c:v>CSB(T=15)</c:v>
                </c:pt>
                <c:pt idx="4">
                  <c:v>CDP(K=10)</c:v>
                </c:pt>
              </c:strCache>
            </c:strRef>
          </c:cat>
          <c:val>
            <c:numRef>
              <c:f>Sheet1!$B$2:$B$6</c:f>
              <c:numCache>
                <c:formatCode>General</c:formatCode>
                <c:ptCount val="5"/>
                <c:pt idx="0">
                  <c:v>20.0</c:v>
                </c:pt>
                <c:pt idx="1">
                  <c:v>6.0</c:v>
                </c:pt>
                <c:pt idx="2">
                  <c:v>20.0</c:v>
                </c:pt>
                <c:pt idx="3">
                  <c:v>29.0</c:v>
                </c:pt>
                <c:pt idx="4">
                  <c:v>34.0</c:v>
                </c:pt>
              </c:numCache>
            </c:numRef>
          </c:val>
        </c:ser>
        <c:dLbls>
          <c:showLegendKey val="0"/>
          <c:showVal val="0"/>
          <c:showCatName val="0"/>
          <c:showSerName val="0"/>
          <c:showPercent val="0"/>
          <c:showBubbleSize val="0"/>
        </c:dLbls>
        <c:gapWidth val="150"/>
        <c:axId val="2084267704"/>
        <c:axId val="2084271016"/>
      </c:barChart>
      <c:catAx>
        <c:axId val="2084267704"/>
        <c:scaling>
          <c:orientation val="minMax"/>
        </c:scaling>
        <c:delete val="0"/>
        <c:axPos val="b"/>
        <c:numFmt formatCode="General" sourceLinked="1"/>
        <c:majorTickMark val="out"/>
        <c:minorTickMark val="none"/>
        <c:tickLblPos val="nextTo"/>
        <c:spPr>
          <a:ln w="3177">
            <a:solidFill>
              <a:srgbClr val="808080"/>
            </a:solidFill>
            <a:prstDash val="solid"/>
          </a:ln>
        </c:spPr>
        <c:txPr>
          <a:bodyPr/>
          <a:lstStyle/>
          <a:p>
            <a:pPr>
              <a:defRPr sz="900"/>
            </a:pPr>
            <a:endParaRPr lang="en-US"/>
          </a:p>
        </c:txPr>
        <c:crossAx val="2084271016"/>
        <c:crosses val="autoZero"/>
        <c:auto val="1"/>
        <c:lblAlgn val="ctr"/>
        <c:lblOffset val="100"/>
        <c:noMultiLvlLbl val="0"/>
      </c:catAx>
      <c:valAx>
        <c:axId val="2084271016"/>
        <c:scaling>
          <c:orientation val="minMax"/>
        </c:scaling>
        <c:delete val="0"/>
        <c:axPos val="l"/>
        <c:majorGridlines>
          <c:spPr>
            <a:ln w="3177">
              <a:solidFill>
                <a:srgbClr val="808080"/>
              </a:solidFill>
              <a:prstDash val="solid"/>
            </a:ln>
          </c:spPr>
        </c:majorGridlines>
        <c:numFmt formatCode="General" sourceLinked="1"/>
        <c:majorTickMark val="out"/>
        <c:minorTickMark val="none"/>
        <c:tickLblPos val="nextTo"/>
        <c:spPr>
          <a:ln w="3177">
            <a:solidFill>
              <a:srgbClr val="808080"/>
            </a:solidFill>
            <a:prstDash val="solid"/>
          </a:ln>
        </c:spPr>
        <c:crossAx val="2084267704"/>
        <c:crosses val="autoZero"/>
        <c:crossBetween val="between"/>
      </c:valAx>
      <c:spPr>
        <a:solidFill>
          <a:srgbClr val="FFFFFF"/>
        </a:solidFill>
        <a:ln w="25412">
          <a:noFill/>
        </a:ln>
      </c:spPr>
    </c:plotArea>
    <c:plotVisOnly val="1"/>
    <c:dispBlanksAs val="gap"/>
    <c:showDLblsOverMax val="0"/>
  </c:chart>
  <c:spPr>
    <a:solidFill>
      <a:srgbClr val="FFFFFF"/>
    </a:solidFill>
    <a:ln w="3177">
      <a:solidFill>
        <a:srgbClr val="808080"/>
      </a:solidFill>
      <a:prstDash val="solid"/>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900"/>
              <a:t>Number of clusters</a:t>
            </a:r>
          </a:p>
        </c:rich>
      </c:tx>
      <c:layout/>
      <c:overlay val="0"/>
      <c:spPr>
        <a:noFill/>
        <a:ln w="25412">
          <a:noFill/>
        </a:ln>
      </c:spPr>
    </c:title>
    <c:autoTitleDeleted val="0"/>
    <c:plotArea>
      <c:layout>
        <c:manualLayout>
          <c:layoutTarget val="inner"/>
          <c:xMode val="edge"/>
          <c:yMode val="edge"/>
          <c:x val="0.133302674772491"/>
          <c:y val="0.211984719093884"/>
          <c:w val="0.805432547427298"/>
          <c:h val="0.38558247044895"/>
        </c:manualLayout>
      </c:layout>
      <c:barChart>
        <c:barDir val="col"/>
        <c:grouping val="clustered"/>
        <c:varyColors val="0"/>
        <c:ser>
          <c:idx val="0"/>
          <c:order val="0"/>
          <c:tx>
            <c:strRef>
              <c:f>Sheet1!$B$1</c:f>
              <c:strCache>
                <c:ptCount val="1"/>
                <c:pt idx="0">
                  <c:v>Number of clusters</c:v>
                </c:pt>
              </c:strCache>
            </c:strRef>
          </c:tx>
          <c:spPr>
            <a:solidFill>
              <a:srgbClr val="4F81BD"/>
            </a:solidFill>
            <a:ln w="25412">
              <a:noFill/>
            </a:ln>
          </c:spPr>
          <c:invertIfNegative val="0"/>
          <c:cat>
            <c:strRef>
              <c:f>Sheet1!$A$2:$A$6</c:f>
              <c:strCache>
                <c:ptCount val="5"/>
                <c:pt idx="0">
                  <c:v>regression tree</c:v>
                </c:pt>
                <c:pt idx="1">
                  <c:v>ADVP</c:v>
                </c:pt>
                <c:pt idx="2">
                  <c:v>CSB(T=10)</c:v>
                </c:pt>
                <c:pt idx="3">
                  <c:v>CSB(T=15)</c:v>
                </c:pt>
                <c:pt idx="4">
                  <c:v>CDP(K=10)</c:v>
                </c:pt>
              </c:strCache>
            </c:strRef>
          </c:cat>
          <c:val>
            <c:numRef>
              <c:f>Sheet1!$B$2:$B$6</c:f>
              <c:numCache>
                <c:formatCode>General</c:formatCode>
                <c:ptCount val="5"/>
                <c:pt idx="0">
                  <c:v>20.0</c:v>
                </c:pt>
                <c:pt idx="1">
                  <c:v>6.0</c:v>
                </c:pt>
                <c:pt idx="2">
                  <c:v>20.0</c:v>
                </c:pt>
                <c:pt idx="3">
                  <c:v>29.0</c:v>
                </c:pt>
                <c:pt idx="4">
                  <c:v>34.0</c:v>
                </c:pt>
              </c:numCache>
            </c:numRef>
          </c:val>
        </c:ser>
        <c:dLbls>
          <c:showLegendKey val="0"/>
          <c:showVal val="0"/>
          <c:showCatName val="0"/>
          <c:showSerName val="0"/>
          <c:showPercent val="0"/>
          <c:showBubbleSize val="0"/>
        </c:dLbls>
        <c:gapWidth val="150"/>
        <c:axId val="2083778248"/>
        <c:axId val="2083781688"/>
      </c:barChart>
      <c:catAx>
        <c:axId val="2083778248"/>
        <c:scaling>
          <c:orientation val="minMax"/>
        </c:scaling>
        <c:delete val="0"/>
        <c:axPos val="b"/>
        <c:numFmt formatCode="General" sourceLinked="1"/>
        <c:majorTickMark val="out"/>
        <c:minorTickMark val="none"/>
        <c:tickLblPos val="nextTo"/>
        <c:spPr>
          <a:ln w="3177">
            <a:solidFill>
              <a:srgbClr val="808080"/>
            </a:solidFill>
            <a:prstDash val="solid"/>
          </a:ln>
        </c:spPr>
        <c:txPr>
          <a:bodyPr/>
          <a:lstStyle/>
          <a:p>
            <a:pPr>
              <a:defRPr sz="900"/>
            </a:pPr>
            <a:endParaRPr lang="en-US"/>
          </a:p>
        </c:txPr>
        <c:crossAx val="2083781688"/>
        <c:crosses val="autoZero"/>
        <c:auto val="1"/>
        <c:lblAlgn val="ctr"/>
        <c:lblOffset val="100"/>
        <c:noMultiLvlLbl val="0"/>
      </c:catAx>
      <c:valAx>
        <c:axId val="2083781688"/>
        <c:scaling>
          <c:orientation val="minMax"/>
        </c:scaling>
        <c:delete val="0"/>
        <c:axPos val="l"/>
        <c:majorGridlines>
          <c:spPr>
            <a:ln w="3177">
              <a:solidFill>
                <a:srgbClr val="808080"/>
              </a:solidFill>
              <a:prstDash val="solid"/>
            </a:ln>
          </c:spPr>
        </c:majorGridlines>
        <c:numFmt formatCode="General" sourceLinked="1"/>
        <c:majorTickMark val="out"/>
        <c:minorTickMark val="none"/>
        <c:tickLblPos val="nextTo"/>
        <c:spPr>
          <a:ln w="3177">
            <a:solidFill>
              <a:srgbClr val="808080"/>
            </a:solidFill>
            <a:prstDash val="solid"/>
          </a:ln>
        </c:spPr>
        <c:crossAx val="2083778248"/>
        <c:crosses val="autoZero"/>
        <c:crossBetween val="between"/>
      </c:valAx>
      <c:spPr>
        <a:solidFill>
          <a:srgbClr val="FFFFFF"/>
        </a:solidFill>
        <a:ln w="25412">
          <a:noFill/>
        </a:ln>
      </c:spPr>
    </c:plotArea>
    <c:plotVisOnly val="1"/>
    <c:dispBlanksAs val="gap"/>
    <c:showDLblsOverMax val="0"/>
  </c:chart>
  <c:spPr>
    <a:solidFill>
      <a:srgbClr val="FFFFFF"/>
    </a:solidFill>
    <a:ln w="3177">
      <a:solidFill>
        <a:srgbClr val="808080"/>
      </a:solidFill>
      <a:prstDash val="solid"/>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93536-B83B-E647-9312-06D4AD5D6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2741</Words>
  <Characters>15630</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Author Guidelines for 8</vt:lpstr>
    </vt:vector>
  </TitlesOfParts>
  <Company>IEEE Computer Society</Company>
  <LinksUpToDate>false</LinksUpToDate>
  <CharactersWithSpaces>18335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 for 8</dc:title>
  <dc:creator>foobar</dc:creator>
  <cp:lastModifiedBy>Joseph Picone</cp:lastModifiedBy>
  <cp:revision>3</cp:revision>
  <cp:lastPrinted>2011-09-27T03:11:00Z</cp:lastPrinted>
  <dcterms:created xsi:type="dcterms:W3CDTF">2012-04-02T01:47:00Z</dcterms:created>
  <dcterms:modified xsi:type="dcterms:W3CDTF">2012-04-02T01:55:00Z</dcterms:modified>
</cp:coreProperties>
</file>