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270A8128"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w:t>
      </w:r>
      <w:bookmarkStart w:id="0" w:name="_Ref432897410"/>
      <w:bookmarkStart w:id="1" w:name="_Ref432898088"/>
      <w:bookmarkStart w:id="2" w:name="_Ref432924956"/>
      <w:bookmarkStart w:id="3" w:name="_Ref432924998"/>
      <w:bookmarkStart w:id="4" w:name="_Ref432930298"/>
      <w:bookmarkStart w:id="5" w:name="_Ref432930584"/>
      <w:bookmarkStart w:id="6" w:name="_Ref432930605"/>
      <w:bookmarkStart w:id="7" w:name="_Ref432932583"/>
      <w:bookmarkStart w:id="8" w:name="_Ref432935680"/>
      <w:bookmarkStart w:id="9" w:name="_Ref432935729"/>
      <w:bookmarkEnd w:id="0"/>
      <w:bookmarkEnd w:id="1"/>
      <w:bookmarkEnd w:id="2"/>
      <w:bookmarkEnd w:id="3"/>
      <w:bookmarkEnd w:id="4"/>
      <w:bookmarkEnd w:id="5"/>
      <w:bookmarkEnd w:id="6"/>
      <w:bookmarkEnd w:id="7"/>
      <w:bookmarkEnd w:id="8"/>
      <w:bookmarkEnd w:id="9"/>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w:t>
      </w:r>
      <w:r w:rsidR="004918E8">
        <w:rPr>
          <w:rFonts w:ascii="Times New Roman" w:eastAsia="MS Mincho" w:hAnsi="Times New Roman" w:cs="Times New Roman"/>
          <w:noProof/>
          <w:sz w:val="36"/>
          <w:szCs w:val="36"/>
        </w:rPr>
        <w:t xml:space="preserve">Adult </w:t>
      </w:r>
      <w:r w:rsidR="00E465F2">
        <w:rPr>
          <w:rFonts w:ascii="Times New Roman" w:eastAsia="MS Mincho" w:hAnsi="Times New Roman" w:cs="Times New Roman"/>
          <w:noProof/>
          <w:sz w:val="36"/>
          <w:szCs w:val="36"/>
        </w:rPr>
        <w:t>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0221941D" w14:textId="77777777" w:rsidR="00377764" w:rsidRDefault="00377764" w:rsidP="00384D43">
      <w:pPr>
        <w:pStyle w:val="Affiliation"/>
      </w:pPr>
      <w:r w:rsidRPr="00377764">
        <w:t>{</w:t>
      </w:r>
      <w:proofErr w:type="spellStart"/>
      <w:r w:rsidRPr="00377764">
        <w:t>silvia.lopez</w:t>
      </w:r>
      <w:proofErr w:type="spellEnd"/>
      <w:r w:rsidRPr="00377764">
        <w:t xml:space="preserve">, </w:t>
      </w:r>
      <w:proofErr w:type="spellStart"/>
      <w:r w:rsidRPr="00377764">
        <w:t>gabriella.suarez</w:t>
      </w:r>
      <w:proofErr w:type="spellEnd"/>
      <w:r w:rsidRPr="00377764">
        <w:t>,</w:t>
      </w:r>
      <w:r w:rsidR="00F87A07">
        <w:t xml:space="preserve"> </w:t>
      </w:r>
      <w:proofErr w:type="spellStart"/>
      <w:r w:rsidR="00F87A07">
        <w:t>david.jungreis</w:t>
      </w:r>
      <w:proofErr w:type="spellEnd"/>
      <w:r w:rsidR="00F87A07">
        <w:t>,</w:t>
      </w:r>
      <w:r>
        <w:t xml:space="preserve"> </w:t>
      </w:r>
      <w:proofErr w:type="spellStart"/>
      <w:r w:rsidR="00E465F2" w:rsidRPr="00E465F2">
        <w:t>obeid</w:t>
      </w:r>
      <w:proofErr w:type="spellEnd"/>
      <w:r w:rsidR="00E465F2" w:rsidRPr="00E465F2">
        <w:t>}@temple.edu</w:t>
      </w:r>
      <w:r w:rsidR="00E465F2">
        <w:t>, joseph.picone@gmail.com</w:t>
      </w:r>
    </w:p>
    <w:p w14:paraId="5D3BC73E" w14:textId="77777777" w:rsidR="00384D43" w:rsidRDefault="00384D43" w:rsidP="00384D43">
      <w:pPr>
        <w:pStyle w:val="Affiliation"/>
      </w:pP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7E467CDD"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proofErr w:type="gramStart"/>
      <w:r w:rsidR="002656D9">
        <w:rPr>
          <w:b/>
          <w:bCs/>
          <w:sz w:val="18"/>
          <w:szCs w:val="18"/>
        </w:rPr>
        <w:t>The</w:t>
      </w:r>
      <w:proofErr w:type="gramEnd"/>
      <w:r w:rsidR="002656D9">
        <w:rPr>
          <w:b/>
          <w:bCs/>
          <w:sz w:val="18"/>
          <w:szCs w:val="18"/>
        </w:rPr>
        <w:t xml:space="preserv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(e.g., evolution)</w:t>
      </w:r>
      <w:r w:rsidR="00521ADD">
        <w:rPr>
          <w:b/>
          <w:bCs/>
          <w:sz w:val="18"/>
          <w:szCs w:val="18"/>
        </w:rPr>
        <w:t>. 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024576">
        <w:rPr>
          <w:b/>
          <w:bCs/>
          <w:sz w:val="18"/>
          <w:szCs w:val="18"/>
        </w:rPr>
        <w:t xml:space="preserve"> on EEG interpretation</w:t>
      </w:r>
      <w:r w:rsidR="00521ADD">
        <w:rPr>
          <w:b/>
          <w:bCs/>
          <w:sz w:val="18"/>
          <w:szCs w:val="18"/>
        </w:rPr>
        <w:t>.</w:t>
      </w:r>
      <w:r w:rsidR="00346C6D">
        <w:rPr>
          <w:b/>
          <w:bCs/>
          <w:sz w:val="18"/>
          <w:szCs w:val="18"/>
        </w:rPr>
        <w:t xml:space="preserve"> We have been developing an interpretation system, </w:t>
      </w:r>
      <w:proofErr w:type="spellStart"/>
      <w:r w:rsidR="00346C6D">
        <w:rPr>
          <w:b/>
          <w:bCs/>
          <w:sz w:val="18"/>
          <w:szCs w:val="18"/>
        </w:rPr>
        <w:t>AutoEEG</w:t>
      </w:r>
      <w:r w:rsidR="00346C6D" w:rsidRPr="00346C6D">
        <w:rPr>
          <w:b/>
          <w:bCs/>
          <w:sz w:val="18"/>
          <w:szCs w:val="18"/>
          <w:vertAlign w:val="superscript"/>
        </w:rPr>
        <w:t>TM</w:t>
      </w:r>
      <w:proofErr w:type="spellEnd"/>
      <w:r w:rsidR="00346C6D">
        <w:rPr>
          <w:b/>
          <w:bCs/>
          <w:sz w:val="18"/>
          <w:szCs w:val="18"/>
        </w:rPr>
        <w:t xml:space="preserve">,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7A3AA2">
        <w:rPr>
          <w:b/>
          <w:bCs/>
          <w:sz w:val="18"/>
          <w:szCs w:val="18"/>
        </w:rPr>
        <w:t xml:space="preserve">k </w:t>
      </w:r>
      <w:r w:rsidR="00646F5C">
        <w:rPr>
          <w:b/>
          <w:bCs/>
          <w:sz w:val="18"/>
          <w:szCs w:val="18"/>
        </w:rPr>
        <w:t>nearest neighbor (</w:t>
      </w:r>
      <w:proofErr w:type="spellStart"/>
      <w:r w:rsidR="00646F5C">
        <w:rPr>
          <w:b/>
          <w:bCs/>
          <w:sz w:val="18"/>
          <w:szCs w:val="18"/>
        </w:rPr>
        <w:t>kNN</w:t>
      </w:r>
      <w:proofErr w:type="spellEnd"/>
      <w:r w:rsidR="00646F5C">
        <w:rPr>
          <w:b/>
          <w:bCs/>
          <w:sz w:val="18"/>
          <w:szCs w:val="18"/>
        </w:rPr>
        <w:t xml:space="preserve">) </w:t>
      </w:r>
      <w:r w:rsidR="00521ADD">
        <w:rPr>
          <w:b/>
          <w:bCs/>
          <w:sz w:val="18"/>
          <w:szCs w:val="18"/>
        </w:rPr>
        <w:t xml:space="preserve">and </w:t>
      </w:r>
      <w:r w:rsidR="00AF6000">
        <w:rPr>
          <w:b/>
          <w:bCs/>
          <w:sz w:val="18"/>
          <w:szCs w:val="18"/>
        </w:rPr>
        <w:t xml:space="preserve">random </w:t>
      </w:r>
      <w:r w:rsidR="00BF4675">
        <w:rPr>
          <w:b/>
          <w:bCs/>
          <w:sz w:val="18"/>
          <w:szCs w:val="18"/>
        </w:rPr>
        <w:t>forest ensemble learning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w:t>
      </w:r>
      <w:proofErr w:type="spellStart"/>
      <w:proofErr w:type="gramStart"/>
      <w:r w:rsidR="00646F5C">
        <w:rPr>
          <w:b/>
          <w:bCs/>
          <w:sz w:val="18"/>
          <w:szCs w:val="18"/>
        </w:rPr>
        <w:t>kNN</w:t>
      </w:r>
      <w:proofErr w:type="spellEnd"/>
      <w:proofErr w:type="gramEnd"/>
      <w:r w:rsidR="00646F5C">
        <w:rPr>
          <w:b/>
          <w:bCs/>
          <w:sz w:val="18"/>
          <w:szCs w:val="18"/>
        </w:rPr>
        <w:t xml:space="preserve"> </w:t>
      </w:r>
      <w:r w:rsidR="00521ADD">
        <w:rPr>
          <w:b/>
          <w:bCs/>
          <w:sz w:val="18"/>
          <w:szCs w:val="18"/>
        </w:rPr>
        <w:t xml:space="preserve">achieved a </w:t>
      </w:r>
      <w:r w:rsidR="00BD7F7D">
        <w:rPr>
          <w:b/>
          <w:bCs/>
          <w:sz w:val="18"/>
          <w:szCs w:val="18"/>
        </w:rPr>
        <w:t>41.79</w:t>
      </w:r>
      <w:r w:rsidR="00521ADD">
        <w:rPr>
          <w:b/>
          <w:bCs/>
          <w:sz w:val="18"/>
          <w:szCs w:val="18"/>
        </w:rPr>
        <w:t xml:space="preserve">% detection error rate while </w:t>
      </w:r>
      <w:r w:rsidR="00646F5C">
        <w:rPr>
          <w:b/>
          <w:bCs/>
          <w:sz w:val="18"/>
          <w:szCs w:val="18"/>
        </w:rPr>
        <w:t>RF an e</w:t>
      </w:r>
      <w:r w:rsidR="00BD7F7D">
        <w:rPr>
          <w:b/>
          <w:bCs/>
          <w:sz w:val="18"/>
          <w:szCs w:val="18"/>
        </w:rPr>
        <w:t>rror rate of 31.66</w:t>
      </w:r>
      <w:r w:rsidR="00F72569">
        <w:rPr>
          <w:b/>
          <w:bCs/>
          <w:sz w:val="18"/>
          <w:szCs w:val="18"/>
        </w:rPr>
        <w:t>%.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BD7F7D">
        <w:rPr>
          <w:b/>
          <w:bCs/>
          <w:sz w:val="18"/>
          <w:szCs w:val="18"/>
        </w:rPr>
        <w:t>The majority of the errors were related to the normal classification.</w:t>
      </w:r>
    </w:p>
    <w:p w14:paraId="4FA8E468" w14:textId="07FEE323" w:rsidR="006E313F" w:rsidRDefault="001A0CB6" w:rsidP="00B60576">
      <w:pPr>
        <w:pStyle w:val="Heading1"/>
      </w:pPr>
      <w:r>
        <w:t>Introduction</w:t>
      </w:r>
    </w:p>
    <w:p w14:paraId="47C195E0" w14:textId="0C3E3AE9"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w:t>
      </w:r>
      <w:r w:rsidR="00C3446A">
        <w:rPr>
          <w:rFonts w:ascii="Times New Roman" w:eastAsia="SimSun" w:hAnsi="Times New Roman" w:cs="Times New Roman"/>
          <w:spacing w:val="-1"/>
          <w:sz w:val="20"/>
          <w:szCs w:val="20"/>
        </w:rPr>
        <w:t>is</w:t>
      </w:r>
      <w:r w:rsidR="00B86E87" w:rsidRPr="00A014EF">
        <w:rPr>
          <w:rFonts w:ascii="Times New Roman" w:eastAsia="SimSun" w:hAnsi="Times New Roman" w:cs="Times New Roman"/>
          <w:spacing w:val="-1"/>
          <w:sz w:val="20"/>
          <w:szCs w:val="20"/>
        </w:rPr>
        <w:t xml:space="preserv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86E87" w:rsidRPr="00A014EF">
        <w:rPr>
          <w:rFonts w:ascii="Times New Roman" w:eastAsia="SimSun" w:hAnsi="Times New Roman" w:cs="Times New Roman"/>
          <w:spacing w:val="-1"/>
          <w:sz w:val="20"/>
          <w:szCs w:val="20"/>
        </w:rPr>
        <w:t>ven in 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are becoming increasingly important. Each long-term or continuous EEG monitoring study requires a neurologist to review up to 72 hours worth of data, creating a bottleneck for accurate analysis.</w:t>
      </w:r>
    </w:p>
    <w:p w14:paraId="07A51CA0" w14:textId="6A852A4D"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2240AB" w:rsidRPr="00A014EF">
        <w:rPr>
          <w:rFonts w:ascii="Times New Roman" w:eastAsia="SimSun" w:hAnsi="Times New Roman" w:cs="Times New Roman"/>
          <w:spacing w:val="-1"/>
          <w:sz w:val="20"/>
          <w:szCs w:val="20"/>
        </w:rPr>
        <w:t>interrater agreement for the EEG</w:t>
      </w:r>
      <w:r w:rsidR="00E771B1" w:rsidRPr="00A014EF">
        <w:rPr>
          <w:rFonts w:ascii="Times New Roman" w:eastAsia="SimSun" w:hAnsi="Times New Roman" w:cs="Times New Roman"/>
          <w:spacing w:val="-1"/>
          <w:sz w:val="20"/>
          <w:szCs w:val="20"/>
        </w:rPr>
        <w:t xml:space="preserve"> interpretation 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w:t>
      </w:r>
      <w:r w:rsidR="00441F9C" w:rsidRPr="00A014EF">
        <w:rPr>
          <w:rFonts w:ascii="Times New Roman" w:eastAsia="SimSun" w:hAnsi="Times New Roman" w:cs="Times New Roman"/>
          <w:spacing w:val="-1"/>
          <w:sz w:val="20"/>
          <w:szCs w:val="20"/>
        </w:rPr>
        <w:lastRenderedPageBreak/>
        <w:t xml:space="preserve">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t>majority of the patients that present symptoms that could be related to an epileptic diso</w:t>
      </w:r>
      <w:r w:rsidR="00A321B1" w:rsidRPr="00A014EF">
        <w:rPr>
          <w:rFonts w:ascii="Times New Roman" w:eastAsia="SimSun" w:hAnsi="Times New Roman" w:cs="Times New Roman"/>
          <w:spacing w:val="-1"/>
          <w:sz w:val="20"/>
          <w:szCs w:val="20"/>
        </w:rPr>
        <w:t>rder must be</w:t>
      </w:r>
      <w:r w:rsidR="00D341AE" w:rsidRPr="00A014EF">
        <w:rPr>
          <w:rFonts w:ascii="Times New Roman" w:eastAsia="SimSun" w:hAnsi="Times New Roman" w:cs="Times New Roman"/>
          <w:spacing w:val="-1"/>
          <w:sz w:val="20"/>
          <w:szCs w:val="20"/>
        </w:rPr>
        <w:t xml:space="preserve"> subjects to more than one EEG </w:t>
      </w:r>
      <w:r w:rsidR="001323D4" w:rsidRPr="00A014EF">
        <w:rPr>
          <w:rFonts w:ascii="Times New Roman" w:eastAsia="SimSun" w:hAnsi="Times New Roman" w:cs="Times New Roman"/>
          <w:spacing w:val="-1"/>
          <w:sz w:val="20"/>
          <w:szCs w:val="20"/>
        </w:rPr>
        <w:t>prior to a diagnosis.</w:t>
      </w:r>
    </w:p>
    <w:p w14:paraId="6447C8D1" w14:textId="00E19E5E"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this sense, the automated classification of EE</w:t>
      </w:r>
      <w:r w:rsidR="00A321B1">
        <w:rPr>
          <w:rFonts w:ascii="Times New Roman" w:eastAsia="SimSun" w:hAnsi="Times New Roman" w:cs="Times New Roman"/>
          <w:spacing w:val="-1"/>
          <w:sz w:val="20"/>
          <w:szCs w:val="20"/>
        </w:rPr>
        <w:t>Gs as normal or abnormal records 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453935">
        <w:rPr>
          <w:rFonts w:ascii="Times New Roman" w:eastAsia="SimSun" w:hAnsi="Times New Roman" w:cs="Times New Roman"/>
          <w:spacing w:val="-1"/>
          <w:sz w:val="20"/>
          <w:szCs w:val="20"/>
        </w:rPr>
        <w:t>nal could help the specialized neurologists save time in their da</w:t>
      </w:r>
      <w:r w:rsidR="00C35583">
        <w:rPr>
          <w:rFonts w:ascii="Times New Roman" w:eastAsia="SimSun" w:hAnsi="Times New Roman" w:cs="Times New Roman"/>
          <w:spacing w:val="-1"/>
          <w:sz w:val="20"/>
          <w:szCs w:val="20"/>
        </w:rPr>
        <w:t>ily EEG interpretation routine, easing some of the service pressures that arise from the increasing</w:t>
      </w:r>
      <w:r w:rsidR="00EC392C">
        <w:rPr>
          <w:rFonts w:ascii="Times New Roman" w:eastAsia="SimSun" w:hAnsi="Times New Roman" w:cs="Times New Roman"/>
          <w:spacing w:val="-1"/>
          <w:sz w:val="20"/>
          <w:szCs w:val="20"/>
        </w:rPr>
        <w:t xml:space="preserve"> demand of EEGs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5F9C0BB5" w:rsidR="00D9688E" w:rsidRPr="00A014EF" w:rsidRDefault="00643929"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classification of an EEG re</w:t>
      </w:r>
      <w:r w:rsidR="00D86B7A" w:rsidRPr="00A014EF">
        <w:rPr>
          <w:rFonts w:ascii="Times New Roman" w:eastAsia="SimSun" w:hAnsi="Times New Roman" w:cs="Times New Roman"/>
          <w:spacing w:val="-1"/>
          <w:sz w:val="20"/>
          <w:szCs w:val="20"/>
        </w:rPr>
        <w:t xml:space="preserve">cord as normal or abnormal </w:t>
      </w:r>
      <w:r w:rsidR="00F45342" w:rsidRPr="00A014EF">
        <w:rPr>
          <w:rFonts w:ascii="Times New Roman" w:eastAsia="SimSun" w:hAnsi="Times New Roman" w:cs="Times New Roman"/>
          <w:spacing w:val="-1"/>
          <w:sz w:val="20"/>
          <w:szCs w:val="20"/>
        </w:rPr>
        <w:t xml:space="preserve">is an assessment that is made </w:t>
      </w:r>
      <w:r w:rsidR="005749AF" w:rsidRPr="00A014EF">
        <w:rPr>
          <w:rFonts w:ascii="Times New Roman" w:eastAsia="SimSun" w:hAnsi="Times New Roman" w:cs="Times New Roman"/>
          <w:spacing w:val="-1"/>
          <w:sz w:val="20"/>
          <w:szCs w:val="20"/>
        </w:rPr>
        <w:t>through the</w:t>
      </w:r>
      <w:r w:rsidR="003D309C" w:rsidRPr="00A014EF">
        <w:rPr>
          <w:rFonts w:ascii="Times New Roman" w:eastAsia="SimSun" w:hAnsi="Times New Roman" w:cs="Times New Roman"/>
          <w:spacing w:val="-1"/>
          <w:sz w:val="20"/>
          <w:szCs w:val="20"/>
        </w:rPr>
        <w:t xml:space="preserve"> observation and examination of</w:t>
      </w:r>
      <w:r w:rsidR="00927302" w:rsidRPr="00A014EF">
        <w:rPr>
          <w:rFonts w:ascii="Times New Roman" w:eastAsia="SimSun" w:hAnsi="Times New Roman" w:cs="Times New Roman"/>
          <w:spacing w:val="-1"/>
          <w:sz w:val="20"/>
          <w:szCs w:val="20"/>
        </w:rPr>
        <w:t xml:space="preserve"> certain characteristics</w:t>
      </w:r>
      <w:r w:rsidR="005644C0" w:rsidRPr="00A014EF">
        <w:rPr>
          <w:rFonts w:ascii="Times New Roman" w:eastAsia="SimSun" w:hAnsi="Times New Roman" w:cs="Times New Roman"/>
          <w:spacing w:val="-1"/>
          <w:sz w:val="20"/>
          <w:szCs w:val="20"/>
        </w:rPr>
        <w:t xml:space="preserve">, or lack </w:t>
      </w:r>
      <w:r w:rsidR="004062A6" w:rsidRPr="00A014EF">
        <w:rPr>
          <w:rFonts w:ascii="Times New Roman" w:eastAsia="SimSun" w:hAnsi="Times New Roman" w:cs="Times New Roman"/>
          <w:spacing w:val="-1"/>
          <w:sz w:val="20"/>
          <w:szCs w:val="20"/>
        </w:rPr>
        <w:t>thereof that</w:t>
      </w:r>
      <w:r w:rsidR="00927302" w:rsidRPr="00A014EF">
        <w:rPr>
          <w:rFonts w:ascii="Times New Roman" w:eastAsia="SimSun" w:hAnsi="Times New Roman" w:cs="Times New Roman"/>
          <w:spacing w:val="-1"/>
          <w:sz w:val="20"/>
          <w:szCs w:val="20"/>
        </w:rPr>
        <w:t xml:space="preserve"> contribute to the normality of the record. </w:t>
      </w:r>
      <w:r w:rsidR="00A008D6"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00A008D6"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A008D6" w:rsidRPr="00A014EF">
        <w:rPr>
          <w:rFonts w:ascii="Times New Roman" w:eastAsia="SimSun" w:hAnsi="Times New Roman" w:cs="Times New Roman"/>
          <w:spacing w:val="-1"/>
          <w:sz w:val="20"/>
          <w:szCs w:val="20"/>
        </w:rPr>
        <w:t>:</w:t>
      </w:r>
    </w:p>
    <w:p w14:paraId="7C2E7147" w14:textId="77777777" w:rsidR="00A008D6" w:rsidRPr="00DF65EE" w:rsidRDefault="00F05D83"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3C7B7CF8" w:rsidR="00DF65EE" w:rsidRPr="004646D8" w:rsidRDefault="009810AA"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proofErr w:type="spellStart"/>
      <w:r w:rsidR="004646D8">
        <w:rPr>
          <w:rFonts w:ascii="Times New Roman" w:eastAsia="Calibri" w:hAnsi="Times New Roman" w:cs="Times New Roman"/>
          <w:sz w:val="18"/>
          <w:szCs w:val="18"/>
        </w:rPr>
        <w:t>μ</w:t>
      </w:r>
      <w:r w:rsidR="004646D8">
        <w:rPr>
          <w:rFonts w:ascii="Times New Roman" w:eastAsia="Calibri" w:hAnsi="Times New Roman" w:cs="Arial"/>
          <w:sz w:val="18"/>
          <w:szCs w:val="18"/>
        </w:rPr>
        <w:t>V</w:t>
      </w:r>
      <w:proofErr w:type="spellEnd"/>
      <w:r w:rsidR="004646D8">
        <w:rPr>
          <w:rFonts w:ascii="Times New Roman" w:eastAsia="Calibri" w:hAnsi="Times New Roman" w:cs="Arial"/>
          <w:sz w:val="18"/>
          <w:szCs w:val="18"/>
        </w:rPr>
        <w:t xml:space="preserve">. </w:t>
      </w:r>
    </w:p>
    <w:p w14:paraId="0B0D78C6" w14:textId="77777777" w:rsidR="004646D8" w:rsidRDefault="004646D8"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77777777" w:rsidR="00682B23" w:rsidRDefault="00682B23"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Pr>
          <w:rFonts w:ascii="Times New Roman" w:eastAsia="Calibri" w:hAnsi="Times New Roman" w:cs="Arial"/>
          <w:sz w:val="18"/>
          <w:szCs w:val="18"/>
        </w:rPr>
        <w:t xml:space="preserve"> Traces of 6-7 Hz activity </w:t>
      </w:r>
      <w:r w:rsidR="00B84A9F">
        <w:rPr>
          <w:rFonts w:ascii="Times New Roman" w:eastAsia="Calibri" w:hAnsi="Times New Roman" w:cs="Arial"/>
          <w:sz w:val="18"/>
          <w:szCs w:val="18"/>
        </w:rPr>
        <w:t>present in the frontal or frontocentral regions of the brain.</w:t>
      </w:r>
    </w:p>
    <w:p w14:paraId="03C744BB" w14:textId="4026677B"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Neurologists can usually make this determination by examining the first few minutes of a recording. Hence, in this baseline study, we will focus on this problem in an attempt to calibrate the difficulty of the machine learning problem.</w:t>
      </w:r>
    </w:p>
    <w:p w14:paraId="09443E44" w14:textId="40D930AB" w:rsidR="006F6495" w:rsidRPr="007A31E9" w:rsidRDefault="009B3E3E" w:rsidP="002353CB">
      <w:pPr>
        <w:pStyle w:val="BodyText"/>
        <w:widowControl w:val="0"/>
        <w:spacing w:line="228" w:lineRule="auto"/>
        <w:jc w:val="both"/>
        <w:rPr>
          <w:rFonts w:ascii="Times New Roman" w:eastAsia="SimSun" w:hAnsi="Times New Roman" w:cs="Times New Roman"/>
          <w:spacing w:val="-1"/>
          <w:sz w:val="20"/>
          <w:szCs w:val="20"/>
        </w:rPr>
      </w:pPr>
      <w:r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 is taken in this study as the main decisive feature for the establishment of a normal/abnorm</w:t>
      </w:r>
      <w:r w:rsidR="00A86FA8" w:rsidRPr="007A31E9">
        <w:rPr>
          <w:rFonts w:ascii="Times New Roman" w:eastAsia="SimSun" w:hAnsi="Times New Roman" w:cs="Times New Roman"/>
          <w:spacing w:val="-1"/>
          <w:sz w:val="20"/>
          <w:szCs w:val="20"/>
        </w:rPr>
        <w:t xml:space="preserve">al classification baseline, mainly because of its distinctive and </w:t>
      </w:r>
      <w:r w:rsidR="009810AA">
        <w:rPr>
          <w:rFonts w:ascii="Times New Roman" w:eastAsia="SimSun" w:hAnsi="Times New Roman" w:cs="Times New Roman"/>
          <w:spacing w:val="-1"/>
          <w:sz w:val="20"/>
          <w:szCs w:val="20"/>
        </w:rPr>
        <w:t xml:space="preserve">prevalent characteristic </w:t>
      </w:r>
      <w:r w:rsidR="000D3B51" w:rsidRPr="007A31E9">
        <w:rPr>
          <w:rFonts w:ascii="Times New Roman" w:eastAsia="SimSun" w:hAnsi="Times New Roman" w:cs="Times New Roman"/>
          <w:spacing w:val="-1"/>
          <w:sz w:val="20"/>
          <w:szCs w:val="20"/>
        </w:rPr>
        <w:t xml:space="preserve">in </w:t>
      </w:r>
      <w:r w:rsidR="009810AA">
        <w:rPr>
          <w:rFonts w:ascii="Times New Roman" w:eastAsia="SimSun" w:hAnsi="Times New Roman" w:cs="Times New Roman"/>
          <w:spacing w:val="-1"/>
          <w:sz w:val="20"/>
          <w:szCs w:val="20"/>
        </w:rPr>
        <w:t xml:space="preserve">a </w:t>
      </w:r>
      <w:r w:rsidR="000D3B51" w:rsidRPr="007A31E9">
        <w:rPr>
          <w:rFonts w:ascii="Times New Roman" w:eastAsia="SimSun" w:hAnsi="Times New Roman" w:cs="Times New Roman"/>
          <w:spacing w:val="-1"/>
          <w:sz w:val="20"/>
          <w:szCs w:val="20"/>
        </w:rPr>
        <w:t>normal EEG</w:t>
      </w:r>
      <w:r w:rsidR="009067B9" w:rsidRPr="007A31E9">
        <w:rPr>
          <w:rFonts w:ascii="Times New Roman" w:eastAsia="SimSun" w:hAnsi="Times New Roman" w:cs="Times New Roman"/>
          <w:spacing w:val="-1"/>
          <w:sz w:val="20"/>
          <w:szCs w:val="20"/>
        </w:rPr>
        <w:t xml:space="preserve">. Additionally, the fact that </w:t>
      </w:r>
      <w:r w:rsidR="00815237" w:rsidRPr="007A31E9">
        <w:rPr>
          <w:rFonts w:ascii="Times New Roman" w:eastAsia="SimSun" w:hAnsi="Times New Roman" w:cs="Times New Roman"/>
          <w:spacing w:val="-1"/>
          <w:sz w:val="20"/>
          <w:szCs w:val="20"/>
        </w:rPr>
        <w:t>this feature appears</w:t>
      </w:r>
      <w:r w:rsidR="006A6BD0" w:rsidRPr="007A31E9">
        <w:rPr>
          <w:rFonts w:ascii="Times New Roman" w:eastAsia="SimSun" w:hAnsi="Times New Roman" w:cs="Times New Roman"/>
          <w:spacing w:val="-1"/>
          <w:sz w:val="20"/>
          <w:szCs w:val="20"/>
        </w:rPr>
        <w:t xml:space="preserve"> mostly</w:t>
      </w:r>
      <w:r w:rsidR="00815237" w:rsidRPr="007A31E9">
        <w:rPr>
          <w:rFonts w:ascii="Times New Roman" w:eastAsia="SimSun" w:hAnsi="Times New Roman" w:cs="Times New Roman"/>
          <w:spacing w:val="-1"/>
          <w:sz w:val="20"/>
          <w:szCs w:val="20"/>
        </w:rPr>
        <w:t xml:space="preserve"> occipitally provides a logical advantage for the purpose of the formati</w:t>
      </w:r>
      <w:r w:rsidR="006A6BD0" w:rsidRPr="007A31E9">
        <w:rPr>
          <w:rFonts w:ascii="Times New Roman" w:eastAsia="SimSun" w:hAnsi="Times New Roman" w:cs="Times New Roman"/>
          <w:spacing w:val="-1"/>
          <w:sz w:val="20"/>
          <w:szCs w:val="20"/>
        </w:rPr>
        <w:t>on of an experimental paradigm, because it allows to se</w:t>
      </w:r>
      <w:r w:rsidR="00ED3936" w:rsidRPr="007A31E9">
        <w:rPr>
          <w:rFonts w:ascii="Times New Roman" w:eastAsia="SimSun" w:hAnsi="Times New Roman" w:cs="Times New Roman"/>
          <w:spacing w:val="-1"/>
          <w:sz w:val="20"/>
          <w:szCs w:val="20"/>
        </w:rPr>
        <w:t xml:space="preserve">lect one occipital channel from each recording to </w:t>
      </w:r>
      <w:r w:rsidR="0091530A" w:rsidRPr="007A31E9">
        <w:rPr>
          <w:rFonts w:ascii="Times New Roman" w:eastAsia="SimSun" w:hAnsi="Times New Roman" w:cs="Times New Roman"/>
          <w:spacing w:val="-1"/>
          <w:sz w:val="20"/>
          <w:szCs w:val="20"/>
        </w:rPr>
        <w:t>make a</w:t>
      </w:r>
      <w:r w:rsidR="00ED3936" w:rsidRPr="007A31E9">
        <w:rPr>
          <w:rFonts w:ascii="Times New Roman" w:eastAsia="SimSun" w:hAnsi="Times New Roman" w:cs="Times New Roman"/>
          <w:spacing w:val="-1"/>
          <w:sz w:val="20"/>
          <w:szCs w:val="20"/>
        </w:rPr>
        <w:t xml:space="preserve"> classification</w:t>
      </w:r>
      <w:r w:rsidR="009810AA">
        <w:rPr>
          <w:rFonts w:ascii="Times New Roman" w:eastAsia="SimSun" w:hAnsi="Times New Roman" w:cs="Times New Roman"/>
          <w:spacing w:val="-1"/>
          <w:sz w:val="20"/>
          <w:szCs w:val="20"/>
        </w:rPr>
        <w:t>.</w:t>
      </w:r>
      <w:r w:rsidR="00ED3936" w:rsidRPr="007A31E9">
        <w:rPr>
          <w:rFonts w:ascii="Times New Roman" w:eastAsia="SimSun" w:hAnsi="Times New Roman" w:cs="Times New Roman"/>
          <w:spacing w:val="-1"/>
          <w:sz w:val="20"/>
          <w:szCs w:val="20"/>
        </w:rPr>
        <w:t xml:space="preserve"> </w:t>
      </w:r>
    </w:p>
    <w:p w14:paraId="570E2B47" w14:textId="04DE38D1" w:rsidR="006F6495" w:rsidRPr="00814A74" w:rsidRDefault="00E54FC3" w:rsidP="00B72ED8">
      <w:pPr>
        <w:pStyle w:val="Heading1"/>
      </w:pPr>
      <w:r>
        <w:lastRenderedPageBreak/>
        <w:t>Experimental Design</w:t>
      </w:r>
    </w:p>
    <w:p w14:paraId="300C9672" w14:textId="21957A35"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51AE0807" w:rsidR="001634C4" w:rsidRDefault="00027F42"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To s</w:t>
      </w:r>
      <w:r w:rsidR="00BE2634">
        <w:rPr>
          <w:rFonts w:ascii="Times New Roman" w:eastAsia="SimSun" w:hAnsi="Times New Roman" w:cs="Times New Roman"/>
          <w:spacing w:val="-1"/>
          <w:sz w:val="20"/>
          <w:szCs w:val="20"/>
        </w:rPr>
        <w:t xml:space="preserve">et an appropriate experimental paradigm in place, </w:t>
      </w:r>
      <w:r w:rsidR="00141B41">
        <w:rPr>
          <w:rFonts w:ascii="Times New Roman" w:eastAsia="SimSun" w:hAnsi="Times New Roman" w:cs="Times New Roman"/>
          <w:spacing w:val="-1"/>
          <w:sz w:val="20"/>
          <w:szCs w:val="20"/>
        </w:rPr>
        <w:t xml:space="preserve">only one EEG channel was selected </w:t>
      </w:r>
      <w:r w:rsidR="00E54FC3">
        <w:rPr>
          <w:rFonts w:ascii="Times New Roman" w:eastAsia="SimSun" w:hAnsi="Times New Roman" w:cs="Times New Roman"/>
          <w:spacing w:val="-1"/>
          <w:sz w:val="20"/>
          <w:szCs w:val="20"/>
        </w:rPr>
        <w:t>to be taken into 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_Ref279176972 \* mergeformat</w:instrText>
      </w:r>
      <w:r w:rsidR="00E4457F">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2</w:t>
      </w:r>
      <w:r w:rsidR="00E4457F">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29D66C98"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5FA82B7F" w:rsidR="000739CA" w:rsidRDefault="004C409C"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4384" behindDoc="0" locked="0" layoutInCell="1" allowOverlap="1" wp14:anchorId="4F609E05" wp14:editId="7B7B1990">
                <wp:simplePos x="0" y="0"/>
                <wp:positionH relativeFrom="column">
                  <wp:posOffset>3456305</wp:posOffset>
                </wp:positionH>
                <wp:positionV relativeFrom="page">
                  <wp:posOffset>5974080</wp:posOffset>
                </wp:positionV>
                <wp:extent cx="3126740" cy="2331720"/>
                <wp:effectExtent l="0" t="0" r="16510" b="11430"/>
                <wp:wrapSquare wrapText="bothSides"/>
                <wp:docPr id="3" name="Text Box 3"/>
                <wp:cNvGraphicFramePr/>
                <a:graphic xmlns:a="http://schemas.openxmlformats.org/drawingml/2006/main">
                  <a:graphicData uri="http://schemas.microsoft.com/office/word/2010/wordprocessingShape">
                    <wps:wsp>
                      <wps:cNvSpPr txBox="1"/>
                      <wps:spPr>
                        <a:xfrm>
                          <a:off x="0" y="0"/>
                          <a:ext cx="3126740" cy="23317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FB119" w14:textId="0DE2A056" w:rsidR="00B16EFA" w:rsidRPr="00B16EFA" w:rsidRDefault="00652894" w:rsidP="00B16EFA">
                            <w:pPr>
                              <w:keepNext/>
                              <w:spacing w:after="120"/>
                            </w:pPr>
                            <w:bookmarkStart w:id="10" w:name="_Ref432932101"/>
                            <w:r>
                              <w:rPr>
                                <w:noProof/>
                              </w:rPr>
                              <w:drawing>
                                <wp:inline distT="0" distB="0" distL="0" distR="0" wp14:anchorId="4A2DB1B3" wp14:editId="4B122532">
                                  <wp:extent cx="312674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6740" cy="1775460"/>
                                          </a:xfrm>
                                          <a:prstGeom prst="rect">
                                            <a:avLst/>
                                          </a:prstGeom>
                                        </pic:spPr>
                                      </pic:pic>
                                    </a:graphicData>
                                  </a:graphic>
                                </wp:inline>
                              </w:drawing>
                            </w:r>
                          </w:p>
                          <w:p w14:paraId="1A13FE36" w14:textId="5A4D23B0" w:rsidR="00D9754B" w:rsidRPr="00B16EFA" w:rsidRDefault="00D9754B" w:rsidP="00B16EFA">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bookmarkEnd w:id="10"/>
                            <w:r w:rsidR="004C409C">
                              <w:rPr>
                                <w:sz w:val="18"/>
                                <w:szCs w:val="18"/>
                              </w:rPr>
                              <w:t>1</w:t>
                            </w:r>
                            <w:r w:rsidR="00AE1C7E">
                              <w:rPr>
                                <w:noProof/>
                                <w:sz w:val="18"/>
                                <w:szCs w:val="18"/>
                              </w:rPr>
                              <w:t>.</w:t>
                            </w:r>
                            <w:r w:rsidR="004C409C">
                              <w:rPr>
                                <w:noProof/>
                                <w:sz w:val="18"/>
                                <w:szCs w:val="18"/>
                              </w:rPr>
                              <w:t xml:space="preserve"> </w:t>
                            </w:r>
                            <w:r w:rsidR="00AE1C7E">
                              <w:rPr>
                                <w:noProof/>
                                <w:sz w:val="18"/>
                                <w:szCs w:val="18"/>
                              </w:rPr>
                              <w:t xml:space="preserve"> </w:t>
                            </w:r>
                            <w:r w:rsidR="004C409C">
                              <w:rPr>
                                <w:noProof/>
                                <w:sz w:val="18"/>
                                <w:szCs w:val="18"/>
                              </w:rPr>
                              <w:t xml:space="preserve">Random Forest as a function of number of trees. The performance of all the systems anallyzed after 20 trees seem to be comparable.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9E05" id="_x0000_t202" coordsize="21600,21600" o:spt="202" path="m,l,21600r21600,l21600,xe">
                <v:stroke joinstyle="miter"/>
                <v:path gradientshapeok="t" o:connecttype="rect"/>
              </v:shapetype>
              <v:shape id="Text Box 3" o:spid="_x0000_s1026" type="#_x0000_t202" style="position:absolute;left:0;text-align:left;margin-left:272.15pt;margin-top:470.4pt;width:246.2pt;height:183.6pt;z-index:251664384;visibility:visible;mso-wrap-style:square;mso-width-percent:0;mso-height-percent:0;mso-wrap-distance-left:0;mso-wrap-distance-top:7.2pt;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jVyAIAAMkFAAAOAAAAZHJzL2Uyb0RvYy54bWysVEtv2zAMvg/YfxB0d/2IE6dBncKN4WFA&#10;0RZrh54VWWqM2ZImKYmzYv99lBynXbdLh11kmvpIkR8fF5d916Id06aRIsfxWYQRE1TWjXjK8deH&#10;KphjZCwRNWmlYDk+MIMvlx8/XOzVgiVyI9uaaQROhFnsVY431qpFGBq6YR0xZ1IxAZdc6o5Y+NVP&#10;Ya3JHrx3bZhE0SzcS10rLSkzBrTlcImX3j/njNpbzg2zqM0xxGb9qf25dme4vCCLJ03UpqHHMMg/&#10;RNGRRsCjJ1clsQRtdfOHq66hWhrJ7RmVXSg5byjzOUA2cfQmm/sNUcznAuQYdaLJ/D+39GZ3p1FT&#10;53iCkSAdlOiB9RZdyR5NHDt7ZRYAulcAsz2oocqj3oDSJd1z3bkvpIPgHng+nLh1zigoJ3Eyy1K4&#10;onCXTCZxlnj2wxdzpY39xGSHnJBjDcXznJLdtbEQCkBHiHtNyKppW1/AVvymAOCgYb4DBmuygFBA&#10;dEgXlK/Oc1UUyayclEE5P8+CdM2SYF5FaXBVpNN4lWVVXGY/hy55MVpNs6TIpufBrJjGQRpH86Ao&#10;oiQoqyIqorRanadX3ggCGR8NHZEDYV6yh5a5UFrxhXEogOfNKXzrs1Wr0Y5A0xJKmbCecp8WoB2K&#10;Q+rvMTziffKelPcYDzSOL0thT8ZdI6T2RXoTdv1tDJkPeCjfq7ydaPt1f2ywtawP0F9aDvNpFK0a&#10;6IFrYuwd0TCQ0DewZOwtHLyV+xzLo4TRRuoff9M7PMwJ3GK0hwHPsfm+JZph1H4WMEFuG4yCHoX1&#10;KIhtt5JAfwzrS1EvgoG27ShyLbtH2D2FewWuiKDwVo7tKK7ssGZgd1FWFB4EM6+IvRb3ijrXrhqu&#10;ox/6R6LVse0tdMyNHEefLN50/4B1lkIWWyt540fDETqweCQa9oWfmONucwvp9b9HvWzg5S8AAAD/&#10;/wMAUEsDBBQABgAIAAAAIQAngtdV4QAAAA0BAAAPAAAAZHJzL2Rvd25yZXYueG1sTI/BTsMwDIbv&#10;SLxDZCRuLIGWspWm04TghITWlQPHtMnaaI1Tmmwrb493gpstf/r9/cV6dgM7mSlYjxLuFwKYwdZr&#10;i52Ez/rtbgksRIVaDR6NhB8TYF1eXxUq1/6MlTntYscoBEOuJPQxjjnnoe2NU2HhR4N02/vJqUjr&#10;1HE9qTOFu4E/CJFxpyzSh16N5qU37WF3dBI2X1i92u+PZlvtK1vXK4Hv2UHK25t58wwsmjn+wXDR&#10;J3UoyanxR9SBDRIe0zQhVMIqFdThQogkewLW0JSIpQBeFvx/i/IXAAD//wMAUEsBAi0AFAAGAAgA&#10;AAAhALaDOJL+AAAA4QEAABMAAAAAAAAAAAAAAAAAAAAAAFtDb250ZW50X1R5cGVzXS54bWxQSwEC&#10;LQAUAAYACAAAACEAOP0h/9YAAACUAQAACwAAAAAAAAAAAAAAAAAvAQAAX3JlbHMvLnJlbHNQSwEC&#10;LQAUAAYACAAAACEA2CE41cgCAADJBQAADgAAAAAAAAAAAAAAAAAuAgAAZHJzL2Uyb0RvYy54bWxQ&#10;SwECLQAUAAYACAAAACEAJ4LXVeEAAAANAQAADwAAAAAAAAAAAAAAAAAiBQAAZHJzL2Rvd25yZXYu&#10;eG1sUEsFBgAAAAAEAAQA8wAAADAGAAAAAA==&#10;" filled="f" stroked="f">
                <v:textbox inset="0,0,0,0">
                  <w:txbxContent>
                    <w:p w14:paraId="6A4FB119" w14:textId="0DE2A056" w:rsidR="00B16EFA" w:rsidRPr="00B16EFA" w:rsidRDefault="00652894" w:rsidP="00B16EFA">
                      <w:pPr>
                        <w:keepNext/>
                        <w:spacing w:after="120"/>
                      </w:pPr>
                      <w:bookmarkStart w:id="11" w:name="_Ref432932101"/>
                      <w:r>
                        <w:rPr>
                          <w:noProof/>
                        </w:rPr>
                        <w:drawing>
                          <wp:inline distT="0" distB="0" distL="0" distR="0" wp14:anchorId="4A2DB1B3" wp14:editId="4B122532">
                            <wp:extent cx="312674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6740" cy="1775460"/>
                                    </a:xfrm>
                                    <a:prstGeom prst="rect">
                                      <a:avLst/>
                                    </a:prstGeom>
                                  </pic:spPr>
                                </pic:pic>
                              </a:graphicData>
                            </a:graphic>
                          </wp:inline>
                        </w:drawing>
                      </w:r>
                    </w:p>
                    <w:p w14:paraId="1A13FE36" w14:textId="5A4D23B0" w:rsidR="00D9754B" w:rsidRPr="00B16EFA" w:rsidRDefault="00D9754B" w:rsidP="00B16EFA">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bookmarkEnd w:id="11"/>
                      <w:r w:rsidR="004C409C">
                        <w:rPr>
                          <w:sz w:val="18"/>
                          <w:szCs w:val="18"/>
                        </w:rPr>
                        <w:t>1</w:t>
                      </w:r>
                      <w:r w:rsidR="00AE1C7E">
                        <w:rPr>
                          <w:noProof/>
                          <w:sz w:val="18"/>
                          <w:szCs w:val="18"/>
                        </w:rPr>
                        <w:t>.</w:t>
                      </w:r>
                      <w:r w:rsidR="004C409C">
                        <w:rPr>
                          <w:noProof/>
                          <w:sz w:val="18"/>
                          <w:szCs w:val="18"/>
                        </w:rPr>
                        <w:t xml:space="preserve"> </w:t>
                      </w:r>
                      <w:r w:rsidR="00AE1C7E">
                        <w:rPr>
                          <w:noProof/>
                          <w:sz w:val="18"/>
                          <w:szCs w:val="18"/>
                        </w:rPr>
                        <w:t xml:space="preserve"> </w:t>
                      </w:r>
                      <w:r w:rsidR="004C409C">
                        <w:rPr>
                          <w:noProof/>
                          <w:sz w:val="18"/>
                          <w:szCs w:val="18"/>
                        </w:rPr>
                        <w:t xml:space="preserve">Random Forest as a function of number of trees. The performance of all the systems anallyzed after 20 trees seem to be comparable. </w:t>
                      </w:r>
                    </w:p>
                  </w:txbxContent>
                </v:textbox>
                <w10:wrap type="square" anchory="page"/>
              </v:shape>
            </w:pict>
          </mc:Fallback>
        </mc:AlternateContent>
      </w:r>
      <w:r w:rsidR="00AF7030"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0288" behindDoc="0" locked="0" layoutInCell="1" allowOverlap="1" wp14:anchorId="22CF23E5" wp14:editId="770A434C">
                <wp:simplePos x="0" y="0"/>
                <wp:positionH relativeFrom="column">
                  <wp:align>right</wp:align>
                </wp:positionH>
                <wp:positionV relativeFrom="margin">
                  <wp:align>bottom</wp:align>
                </wp:positionV>
                <wp:extent cx="3127248" cy="1993392"/>
                <wp:effectExtent l="0" t="0" r="16510" b="6985"/>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93392"/>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7F835D" w14:textId="6F5BF606" w:rsidR="00D9754B" w:rsidRPr="00AF7030" w:rsidRDefault="00D9754B" w:rsidP="00AF7030">
                            <w:pPr>
                              <w:keepNext/>
                              <w:spacing w:after="120"/>
                              <w:jc w:val="both"/>
                            </w:pPr>
                            <w:r>
                              <w:rPr>
                                <w:noProof/>
                              </w:rPr>
                              <w:drawing>
                                <wp:inline distT="0" distB="0" distL="0" distR="0" wp14:anchorId="7D56A007" wp14:editId="677C86D3">
                                  <wp:extent cx="3134360" cy="1513840"/>
                                  <wp:effectExtent l="0" t="0" r="889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7931"/>
                                          <a:stretch/>
                                        </pic:blipFill>
                                        <pic:spPr bwMode="auto">
                                          <a:xfrm>
                                            <a:off x="0" y="0"/>
                                            <a:ext cx="3134360" cy="1513840"/>
                                          </a:xfrm>
                                          <a:prstGeom prst="rect">
                                            <a:avLst/>
                                          </a:prstGeom>
                                          <a:ln>
                                            <a:noFill/>
                                          </a:ln>
                                          <a:extLst>
                                            <a:ext uri="{53640926-AAD7-44D8-BBD7-CCE9431645EC}">
                                              <a14:shadowObscured xmlns:a14="http://schemas.microsoft.com/office/drawing/2010/main"/>
                                            </a:ext>
                                          </a:extLst>
                                        </pic:spPr>
                                      </pic:pic>
                                    </a:graphicData>
                                  </a:graphic>
                                </wp:inline>
                              </w:drawing>
                            </w:r>
                            <w:r w:rsidR="00AF7030" w:rsidRPr="00AF7030">
                              <w:rPr>
                                <w:rFonts w:ascii="Times New Roman" w:eastAsia="SimSun" w:hAnsi="Times New Roman" w:cs="Times New Roman"/>
                                <w:noProof/>
                                <w:sz w:val="18"/>
                                <w:szCs w:val="18"/>
                              </w:rPr>
                              <w:t xml:space="preserve">Figure </w:t>
                            </w:r>
                            <w:r w:rsidR="00AF7030" w:rsidRPr="00AF7030">
                              <w:rPr>
                                <w:rFonts w:ascii="Times New Roman" w:eastAsia="SimSun" w:hAnsi="Times New Roman" w:cs="Times New Roman"/>
                                <w:noProof/>
                                <w:sz w:val="18"/>
                                <w:szCs w:val="18"/>
                              </w:rPr>
                              <w:fldChar w:fldCharType="begin"/>
                            </w:r>
                            <w:r w:rsidR="00AF7030" w:rsidRPr="00AF7030">
                              <w:rPr>
                                <w:rFonts w:ascii="Times New Roman" w:eastAsia="SimSun" w:hAnsi="Times New Roman" w:cs="Times New Roman"/>
                                <w:noProof/>
                                <w:sz w:val="18"/>
                                <w:szCs w:val="18"/>
                              </w:rPr>
                              <w:instrText xml:space="preserve"> SEQ Figure \* ARABIC </w:instrText>
                            </w:r>
                            <w:r w:rsidR="00AF7030" w:rsidRPr="00AF7030">
                              <w:rPr>
                                <w:rFonts w:ascii="Times New Roman" w:eastAsia="SimSun" w:hAnsi="Times New Roman" w:cs="Times New Roman"/>
                                <w:noProof/>
                                <w:sz w:val="18"/>
                                <w:szCs w:val="18"/>
                              </w:rPr>
                              <w:fldChar w:fldCharType="separate"/>
                            </w:r>
                            <w:r w:rsidR="00AF7030" w:rsidRPr="00AF7030">
                              <w:rPr>
                                <w:rFonts w:ascii="Times New Roman" w:eastAsia="SimSun" w:hAnsi="Times New Roman" w:cs="Times New Roman"/>
                                <w:noProof/>
                                <w:sz w:val="18"/>
                                <w:szCs w:val="18"/>
                              </w:rPr>
                              <w:t>1</w:t>
                            </w:r>
                            <w:r w:rsidR="00AF7030" w:rsidRPr="00AF7030">
                              <w:rPr>
                                <w:rFonts w:ascii="Times New Roman" w:eastAsia="SimSun" w:hAnsi="Times New Roman" w:cs="Times New Roman"/>
                                <w:noProof/>
                                <w:sz w:val="18"/>
                                <w:szCs w:val="18"/>
                              </w:rPr>
                              <w:fldChar w:fldCharType="end"/>
                            </w:r>
                            <w:r w:rsidR="00AF7030" w:rsidRPr="00AF7030">
                              <w:rPr>
                                <w:rFonts w:ascii="Times New Roman" w:eastAsia="SimSun" w:hAnsi="Times New Roman" w:cs="Times New Roman"/>
                                <w:noProof/>
                                <w:sz w:val="18"/>
                                <w:szCs w:val="18"/>
                              </w:rPr>
                              <w:t xml:space="preserve">. </w:t>
                            </w:r>
                            <w:r w:rsidRPr="00AF7030">
                              <w:rPr>
                                <w:rFonts w:ascii="Times New Roman" w:eastAsia="SimSun" w:hAnsi="Times New Roman" w:cs="Times New Roman"/>
                                <w:noProof/>
                                <w:sz w:val="18"/>
                                <w:szCs w:val="18"/>
                              </w:rPr>
                              <w:t>Emergence of the posterior dominant rythym (PDR) when the subject’s eyes are closed. The spatial location of the channels used for classification, T5 and O1, are highlighted in the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23E5" id="Text Box 2" o:spid="_x0000_s1027" type="#_x0000_t202" style="position:absolute;left:0;text-align:left;margin-left:195.05pt;margin-top:0;width:246.25pt;height:156.95pt;z-index:251660288;visibility:visible;mso-wrap-style:square;mso-width-percent:0;mso-height-percent:0;mso-wrap-distance-left:0;mso-wrap-distance-top:7.2pt;mso-wrap-distance-right:0;mso-wrap-distance-bottom:0;mso-position-horizontal:right;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YzygIAANAFAAAOAAAAZHJzL2Uyb0RvYy54bWysVEtv2zAMvg/YfxB0d/1IUidGncJN4GFA&#10;0RZrh54VWWqM2ZImKbGzYv99lBynXbdLh11kmvpIkR8fF5d926A906aWIsfxWYQRE1RWtXjK8deH&#10;MphjZCwRFWmkYDk+MIMvlx8/XHQqY4ncyqZiGoETYbJO5XhrrcrC0NAta4k5k4oJuORSt8TCr34K&#10;K0068N42YRJF52EndaW0pMwY0K6HS7z0/jln1N5ybphFTY4hNutP7c+NO8PlBcmeNFHbmh7DIP8Q&#10;RUtqAY+eXK2JJWin6z9ctTXV0khuz6hsQ8l5TZnPAbKJozfZ3G+JYj4XIMeoE03m/7mlN/s7jeoq&#10;xwlGgrRQogfWW3Qle5Q4djplMgDdK4DZHtRQ5VFvQOmS7rlu3RfSQXAPPB9O3DpnFJSTOEmTKXQD&#10;hbt4sZhMFt5/+GKutLGfmGyRE3KsoXieU7K/NhZCAegIca8JWdZN4wvYiN8UABw0zHfAYE0yCAVE&#10;h3RB+eo8l0WRnK8n62A9X6TBdMOSYF5G0+CqmM7iVZqW8Tr9OXTJi9FqliZFOlsE58UsDqZxNA+K&#10;IkqCdVlERTQtV4vplTeCQMZHQ0fkQJiX7KFhLpRGfGEcCuB5cwrf+mzVaLQn0LSEUiasp9ynBWiH&#10;4pD6ewyPeJ+8J+U9xgON48tS2JNxWwupfZHehF19G0PmAx7K9ypvJ9p+0/vOO/XTRlYHaDMthzE1&#10;ipY1tMI1MfaOaJhL6CzYNfYWDt7ILsfyKGG0lfrH3/QOD+MCtxh1MOc5Nt93RDOMms8CBskthVHQ&#10;o7AZBbFrVxKqEMMWU9SLYKBtM4pcy/YRVlDhXoErIii8lWM7iis7bBtYYZQVhQfB6Ctir8W9os61&#10;K4pr7If+kWh17H4LjXMjxw1AsjdDMGCdpZDFzkpe+wlxvA4sHvmGteEH57ji3F56/e9RL4t4+QsA&#10;AP//AwBQSwMEFAAGAAgAAAAhAHtAzyPdAAAABQEAAA8AAABkcnMvZG93bnJldi54bWxMj8FOwzAQ&#10;RO9I/IO1SNyo0xYqEuJUFYITUkUaDhw38TaxGq9D7Lbh72u4wGWl0Yxm3ubryfbiRKM3jhXMZwkI&#10;4sZpw62Cj+r17hGED8gae8ek4Js8rIvrqxwz7c5c0mkXWhFL2GeooAthyKT0TUcW/cwNxNHbu9Fi&#10;iHJspR7xHMttLxdJspIWDceFDgd67qg57I5WweaTyxfzta3fy31pqipN+G11UOr2Zto8gQg0hb8w&#10;/OBHdCgiU+2OrL3oFcRHwu+N3n26eABRK1jOlynIIpf/6YsLAAAA//8DAFBLAQItABQABgAIAAAA&#10;IQC2gziS/gAAAOEBAAATAAAAAAAAAAAAAAAAAAAAAABbQ29udGVudF9UeXBlc10ueG1sUEsBAi0A&#10;FAAGAAgAAAAhADj9If/WAAAAlAEAAAsAAAAAAAAAAAAAAAAALwEAAF9yZWxzLy5yZWxzUEsBAi0A&#10;FAAGAAgAAAAhAFSsFjPKAgAA0AUAAA4AAAAAAAAAAAAAAAAALgIAAGRycy9lMm9Eb2MueG1sUEsB&#10;Ai0AFAAGAAgAAAAhAHtAzyPdAAAABQEAAA8AAAAAAAAAAAAAAAAAJAUAAGRycy9kb3ducmV2Lnht&#10;bFBLBQYAAAAABAAEAPMAAAAuBgAAAAA=&#10;" filled="f" stroked="f">
                <v:textbox inset="0,0,0,0">
                  <w:txbxContent>
                    <w:p w14:paraId="497F835D" w14:textId="6F5BF606" w:rsidR="00D9754B" w:rsidRPr="00AF7030" w:rsidRDefault="00D9754B" w:rsidP="00AF7030">
                      <w:pPr>
                        <w:keepNext/>
                        <w:spacing w:after="120"/>
                        <w:jc w:val="both"/>
                      </w:pPr>
                      <w:r>
                        <w:rPr>
                          <w:noProof/>
                        </w:rPr>
                        <w:drawing>
                          <wp:inline distT="0" distB="0" distL="0" distR="0" wp14:anchorId="7D56A007" wp14:editId="677C86D3">
                            <wp:extent cx="3134360" cy="1513840"/>
                            <wp:effectExtent l="0" t="0" r="889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7931"/>
                                    <a:stretch/>
                                  </pic:blipFill>
                                  <pic:spPr bwMode="auto">
                                    <a:xfrm>
                                      <a:off x="0" y="0"/>
                                      <a:ext cx="3134360" cy="1513840"/>
                                    </a:xfrm>
                                    <a:prstGeom prst="rect">
                                      <a:avLst/>
                                    </a:prstGeom>
                                    <a:ln>
                                      <a:noFill/>
                                    </a:ln>
                                    <a:extLst>
                                      <a:ext uri="{53640926-AAD7-44D8-BBD7-CCE9431645EC}">
                                        <a14:shadowObscured xmlns:a14="http://schemas.microsoft.com/office/drawing/2010/main"/>
                                      </a:ext>
                                    </a:extLst>
                                  </pic:spPr>
                                </pic:pic>
                              </a:graphicData>
                            </a:graphic>
                          </wp:inline>
                        </w:drawing>
                      </w:r>
                      <w:r w:rsidR="00AF7030" w:rsidRPr="00AF7030">
                        <w:rPr>
                          <w:rFonts w:ascii="Times New Roman" w:eastAsia="SimSun" w:hAnsi="Times New Roman" w:cs="Times New Roman"/>
                          <w:noProof/>
                          <w:sz w:val="18"/>
                          <w:szCs w:val="18"/>
                        </w:rPr>
                        <w:t xml:space="preserve">Figure </w:t>
                      </w:r>
                      <w:r w:rsidR="00AF7030" w:rsidRPr="00AF7030">
                        <w:rPr>
                          <w:rFonts w:ascii="Times New Roman" w:eastAsia="SimSun" w:hAnsi="Times New Roman" w:cs="Times New Roman"/>
                          <w:noProof/>
                          <w:sz w:val="18"/>
                          <w:szCs w:val="18"/>
                        </w:rPr>
                        <w:fldChar w:fldCharType="begin"/>
                      </w:r>
                      <w:r w:rsidR="00AF7030" w:rsidRPr="00AF7030">
                        <w:rPr>
                          <w:rFonts w:ascii="Times New Roman" w:eastAsia="SimSun" w:hAnsi="Times New Roman" w:cs="Times New Roman"/>
                          <w:noProof/>
                          <w:sz w:val="18"/>
                          <w:szCs w:val="18"/>
                        </w:rPr>
                        <w:instrText xml:space="preserve"> SEQ Figure \* ARABIC </w:instrText>
                      </w:r>
                      <w:r w:rsidR="00AF7030" w:rsidRPr="00AF7030">
                        <w:rPr>
                          <w:rFonts w:ascii="Times New Roman" w:eastAsia="SimSun" w:hAnsi="Times New Roman" w:cs="Times New Roman"/>
                          <w:noProof/>
                          <w:sz w:val="18"/>
                          <w:szCs w:val="18"/>
                        </w:rPr>
                        <w:fldChar w:fldCharType="separate"/>
                      </w:r>
                      <w:r w:rsidR="00AF7030" w:rsidRPr="00AF7030">
                        <w:rPr>
                          <w:rFonts w:ascii="Times New Roman" w:eastAsia="SimSun" w:hAnsi="Times New Roman" w:cs="Times New Roman"/>
                          <w:noProof/>
                          <w:sz w:val="18"/>
                          <w:szCs w:val="18"/>
                        </w:rPr>
                        <w:t>1</w:t>
                      </w:r>
                      <w:r w:rsidR="00AF7030" w:rsidRPr="00AF7030">
                        <w:rPr>
                          <w:rFonts w:ascii="Times New Roman" w:eastAsia="SimSun" w:hAnsi="Times New Roman" w:cs="Times New Roman"/>
                          <w:noProof/>
                          <w:sz w:val="18"/>
                          <w:szCs w:val="18"/>
                        </w:rPr>
                        <w:fldChar w:fldCharType="end"/>
                      </w:r>
                      <w:r w:rsidR="00AF7030" w:rsidRPr="00AF7030">
                        <w:rPr>
                          <w:rFonts w:ascii="Times New Roman" w:eastAsia="SimSun" w:hAnsi="Times New Roman" w:cs="Times New Roman"/>
                          <w:noProof/>
                          <w:sz w:val="18"/>
                          <w:szCs w:val="18"/>
                        </w:rPr>
                        <w:t xml:space="preserve">. </w:t>
                      </w:r>
                      <w:r w:rsidRPr="00AF7030">
                        <w:rPr>
                          <w:rFonts w:ascii="Times New Roman" w:eastAsia="SimSun" w:hAnsi="Times New Roman" w:cs="Times New Roman"/>
                          <w:noProof/>
                          <w:sz w:val="18"/>
                          <w:szCs w:val="18"/>
                        </w:rPr>
                        <w:t>Emergence of the posterior dominant rythym (PDR) when the subject’s eyes are closed. The spatial location of the channels used for classification, T5 and O1, are highlighted in the diagram.</w:t>
                      </w:r>
                    </w:p>
                  </w:txbxContent>
                </v:textbox>
                <w10:wrap type="square" anchory="margin"/>
              </v:shape>
            </w:pict>
          </mc:Fallback>
        </mc:AlternateContent>
      </w:r>
      <w:r w:rsidR="008D78F8">
        <w:rPr>
          <w:rFonts w:ascii="Times New Roman" w:eastAsia="SimSun" w:hAnsi="Times New Roman" w:cs="Times New Roman"/>
          <w:spacing w:val="-1"/>
          <w:sz w:val="20"/>
          <w:szCs w:val="20"/>
        </w:rPr>
        <w:t xml:space="preserve">A frame duration of 0.1 secs was used in the feature extraction process. The first 60 secs of data was concatenated into a supervector of dimension 60x27=1620. </w:t>
      </w:r>
      <w:r w:rsidR="00B60E14">
        <w:rPr>
          <w:rFonts w:ascii="Times New Roman" w:eastAsia="SimSun" w:hAnsi="Times New Roman" w:cs="Times New Roman"/>
          <w:spacing w:val="-1"/>
          <w:sz w:val="20"/>
          <w:szCs w:val="20"/>
        </w:rPr>
        <w:t xml:space="preserve">The time and space complexity inherent to the dimensionality of the computed feature vectors was reduced through the </w:t>
      </w:r>
      <w:r w:rsidR="005A6DCB">
        <w:rPr>
          <w:rFonts w:ascii="Times New Roman" w:eastAsia="SimSun" w:hAnsi="Times New Roman" w:cs="Times New Roman"/>
          <w:spacing w:val="-1"/>
          <w:sz w:val="20"/>
          <w:szCs w:val="20"/>
        </w:rPr>
        <w:t xml:space="preserve">representation of the </w:t>
      </w:r>
      <w:r w:rsidR="004B5D52">
        <w:rPr>
          <w:rFonts w:ascii="Times New Roman" w:eastAsia="SimSun" w:hAnsi="Times New Roman" w:cs="Times New Roman"/>
          <w:spacing w:val="-1"/>
          <w:sz w:val="20"/>
          <w:szCs w:val="20"/>
        </w:rPr>
        <w:t xml:space="preserve">data in a lower dimensional space. </w:t>
      </w:r>
      <w:r w:rsidR="00AD23F2">
        <w:rPr>
          <w:rFonts w:ascii="Times New Roman" w:eastAsia="SimSun" w:hAnsi="Times New Roman" w:cs="Times New Roman"/>
          <w:spacing w:val="-1"/>
          <w:sz w:val="20"/>
          <w:szCs w:val="20"/>
        </w:rPr>
        <w:t xml:space="preserve">This was achieved through the </w:t>
      </w:r>
      <w:r w:rsidR="00104EBA">
        <w:rPr>
          <w:rFonts w:ascii="Times New Roman" w:eastAsia="SimSun" w:hAnsi="Times New Roman" w:cs="Times New Roman"/>
          <w:spacing w:val="-1"/>
          <w:sz w:val="20"/>
          <w:szCs w:val="20"/>
        </w:rPr>
        <w:t xml:space="preserve">computation of the residuals </w:t>
      </w:r>
      <w:r w:rsidR="00A0051A">
        <w:rPr>
          <w:rFonts w:ascii="Times New Roman" w:eastAsia="SimSun" w:hAnsi="Times New Roman" w:cs="Times New Roman"/>
          <w:spacing w:val="-1"/>
          <w:sz w:val="20"/>
          <w:szCs w:val="20"/>
        </w:rPr>
        <w:t xml:space="preserve">obtained from the retention of the </w:t>
      </w:r>
      <w:r w:rsidR="00B84B31">
        <w:rPr>
          <w:rFonts w:ascii="Times New Roman" w:eastAsia="SimSun" w:hAnsi="Times New Roman" w:cs="Times New Roman"/>
          <w:spacing w:val="-1"/>
          <w:sz w:val="20"/>
          <w:szCs w:val="20"/>
        </w:rPr>
        <w:t xml:space="preserve">principal components </w:t>
      </w:r>
      <w:r w:rsidR="0044741B">
        <w:rPr>
          <w:rFonts w:ascii="Times New Roman" w:eastAsia="SimSun" w:hAnsi="Times New Roman" w:cs="Times New Roman"/>
          <w:spacing w:val="-1"/>
          <w:sz w:val="20"/>
          <w:szCs w:val="20"/>
        </w:rPr>
        <w:t>of the concatenated matrix comprised by the feature vectors</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4741B">
        <w:rPr>
          <w:rFonts w:ascii="Times New Roman" w:eastAsia="SimSun" w:hAnsi="Times New Roman" w:cs="Times New Roman"/>
          <w:spacing w:val="-1"/>
          <w:sz w:val="20"/>
          <w:szCs w:val="20"/>
        </w:rPr>
        <w:t xml:space="preserve">. </w:t>
      </w:r>
    </w:p>
    <w:p w14:paraId="7B326C3A" w14:textId="267F4252"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algorithms were explored: k-nearest neighbor</w:t>
      </w:r>
      <w:r w:rsidR="00E5141A">
        <w:rPr>
          <w:rFonts w:ascii="Times New Roman" w:eastAsia="SimSun" w:hAnsi="Times New Roman" w:cs="Times New Roman"/>
          <w:spacing w:val="-1"/>
          <w:sz w:val="20"/>
          <w:szCs w:val="20"/>
        </w:rPr>
        <w:t xml:space="preserve"> (</w:t>
      </w:r>
      <w:proofErr w:type="spellStart"/>
      <w:r w:rsidR="00E5141A">
        <w:rPr>
          <w:rFonts w:ascii="Times New Roman" w:eastAsia="SimSun" w:hAnsi="Times New Roman" w:cs="Times New Roman"/>
          <w:spacing w:val="-1"/>
          <w:sz w:val="20"/>
          <w:szCs w:val="20"/>
        </w:rPr>
        <w:t>kNN</w:t>
      </w:r>
      <w:proofErr w:type="spellEnd"/>
      <w:r w:rsidR="00E5141A">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random forests</w:t>
      </w:r>
      <w:r w:rsidR="00E5141A">
        <w:rPr>
          <w:rFonts w:ascii="Times New Roman" w:eastAsia="SimSun" w:hAnsi="Times New Roman" w:cs="Times New Roman"/>
          <w:spacing w:val="-1"/>
          <w:sz w:val="20"/>
          <w:szCs w:val="20"/>
        </w:rPr>
        <w:t xml:space="preserve">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E5141A">
        <w:rPr>
          <w:rFonts w:ascii="Times New Roman" w:eastAsia="SimSun" w:hAnsi="Times New Roman" w:cs="Times New Roman"/>
          <w:spacing w:val="-1"/>
          <w:sz w:val="20"/>
          <w:szCs w:val="20"/>
        </w:rPr>
        <w:t xml:space="preserve">. The </w:t>
      </w:r>
      <w:proofErr w:type="spellStart"/>
      <w:r w:rsidR="00E5141A">
        <w:rPr>
          <w:rFonts w:ascii="Times New Roman" w:eastAsia="SimSun" w:hAnsi="Times New Roman" w:cs="Times New Roman"/>
          <w:spacing w:val="-1"/>
          <w:sz w:val="20"/>
          <w:szCs w:val="20"/>
        </w:rPr>
        <w:t>kNN</w:t>
      </w:r>
      <w:proofErr w:type="spellEnd"/>
      <w:r w:rsidR="00E5141A">
        <w:rPr>
          <w:rFonts w:ascii="Times New Roman" w:eastAsia="SimSun" w:hAnsi="Times New Roman" w:cs="Times New Roman"/>
          <w:spacing w:val="-1"/>
          <w:sz w:val="20"/>
          <w:szCs w:val="20"/>
        </w:rPr>
        <w:t xml:space="preserve"> approach used the reduced dimension PCA output for its input. Models for each class were built by averaging feature vectors for each class. </w:t>
      </w:r>
      <w:r w:rsidR="00B72ED8">
        <w:rPr>
          <w:rFonts w:ascii="Times New Roman" w:eastAsia="SimSun" w:hAnsi="Times New Roman" w:cs="Times New Roman"/>
          <w:spacing w:val="-1"/>
          <w:sz w:val="20"/>
          <w:szCs w:val="20"/>
        </w:rPr>
        <w:t xml:space="preserve">These vectors were normalized using a class-specific covariance matrix. </w:t>
      </w:r>
      <w:r w:rsidR="00E5141A">
        <w:rPr>
          <w:rFonts w:ascii="Times New Roman" w:eastAsia="SimSun" w:hAnsi="Times New Roman" w:cs="Times New Roman"/>
          <w:spacing w:val="-1"/>
          <w:sz w:val="20"/>
          <w:szCs w:val="20"/>
        </w:rPr>
        <w:t>Class assignments were made by c</w:t>
      </w:r>
      <w:r w:rsidR="00B72ED8">
        <w:rPr>
          <w:rFonts w:ascii="Times New Roman" w:eastAsia="SimSun" w:hAnsi="Times New Roman" w:cs="Times New Roman"/>
          <w:spacing w:val="-1"/>
          <w:sz w:val="20"/>
          <w:szCs w:val="20"/>
        </w:rPr>
        <w:t xml:space="preserve">onsidering a majority vote of the k nearest neighbors. A </w:t>
      </w:r>
      <w:proofErr w:type="spellStart"/>
      <w:r w:rsidR="00B72ED8">
        <w:rPr>
          <w:rFonts w:ascii="Times New Roman" w:eastAsia="SimSun" w:hAnsi="Times New Roman" w:cs="Times New Roman"/>
          <w:spacing w:val="-1"/>
          <w:sz w:val="20"/>
          <w:szCs w:val="20"/>
        </w:rPr>
        <w:t>Mahalanobis</w:t>
      </w:r>
      <w:proofErr w:type="spellEnd"/>
      <w:r w:rsidR="00B72ED8">
        <w:rPr>
          <w:rFonts w:ascii="Times New Roman" w:eastAsia="SimSun" w:hAnsi="Times New Roman" w:cs="Times New Roman"/>
          <w:spacing w:val="-1"/>
          <w:sz w:val="20"/>
          <w:szCs w:val="20"/>
        </w:rPr>
        <w:t xml:space="preserve">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42DB1F08"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4F70A2"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00B72ED8">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noProof/>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79F22938"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proofErr w:type="spellStart"/>
      <w:r w:rsidR="00D856C5" w:rsidRPr="005D59B0">
        <w:rPr>
          <w:rFonts w:ascii="Times New Roman" w:eastAsia="SimSun" w:hAnsi="Times New Roman" w:cs="Times New Roman"/>
          <w:spacing w:val="-1"/>
          <w:sz w:val="20"/>
          <w:szCs w:val="20"/>
        </w:rPr>
        <w:t>b</w:t>
      </w:r>
      <w:r w:rsidR="00D856C5">
        <w:rPr>
          <w:rFonts w:ascii="Times New Roman" w:eastAsia="SimSun" w:hAnsi="Times New Roman" w:cs="Times New Roman"/>
          <w:spacing w:val="-1"/>
          <w:sz w:val="20"/>
          <w:szCs w:val="20"/>
        </w:rPr>
        <w:t>t</w:t>
      </w:r>
      <w:r w:rsidR="00D856C5" w:rsidRPr="003C74FE">
        <w:rPr>
          <w:rFonts w:ascii="Times New Roman" w:eastAsia="SimSun" w:hAnsi="Times New Roman" w:cs="Times New Roman"/>
          <w:spacing w:val="-1"/>
          <w:sz w:val="20"/>
          <w:szCs w:val="20"/>
          <w:vertAlign w:val="superscript"/>
        </w:rPr>
        <w:t>h</w:t>
      </w:r>
      <w:proofErr w:type="spellEnd"/>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5C364DF7" w:rsidR="00C17819" w:rsidRPr="003C74FE" w:rsidRDefault="00C17819" w:rsidP="003C74FE">
      <w:pPr>
        <w:pStyle w:val="Heading1"/>
      </w:pPr>
      <w:r w:rsidRPr="003C74FE">
        <w:t xml:space="preserve">Experimental Results </w:t>
      </w:r>
    </w:p>
    <w:p w14:paraId="58D4917B" w14:textId="37E82B5A"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In this study we used a straightforward reduction, popular with PCA, in which we rank order the eigenvalues and discard the l</w:t>
      </w:r>
      <w:r w:rsidR="00E006A2">
        <w:rPr>
          <w:rFonts w:ascii="Times New Roman" w:eastAsia="SimSun" w:hAnsi="Times New Roman" w:cs="Times New Roman"/>
          <w:spacing w:val="-1"/>
          <w:sz w:val="20"/>
          <w:szCs w:val="20"/>
        </w:rPr>
        <w:t>e</w:t>
      </w:r>
      <w:r w:rsidR="00131A9C" w:rsidRPr="00131A9C">
        <w:rPr>
          <w:rFonts w:ascii="Times New Roman" w:eastAsia="SimSun" w:hAnsi="Times New Roman" w:cs="Times New Roman"/>
          <w:spacing w:val="-1"/>
          <w:sz w:val="20"/>
          <w:szCs w:val="20"/>
        </w:rPr>
        <w:t xml:space="preserve">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05841A19" w14:textId="1229BA9F" w:rsidR="004C409C" w:rsidRDefault="002D04A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Figure 1 shows the performance of the RF al</w:t>
      </w:r>
      <w:r w:rsidR="006D5E24">
        <w:rPr>
          <w:rFonts w:ascii="Times New Roman" w:eastAsia="SimSun" w:hAnsi="Times New Roman" w:cs="Times New Roman"/>
          <w:spacing w:val="-1"/>
          <w:sz w:val="20"/>
          <w:szCs w:val="20"/>
        </w:rPr>
        <w:t xml:space="preserve">gorithm as a function of the number of trees. It can be seen that the </w:t>
      </w:r>
      <w:r w:rsidR="0090514B">
        <w:rPr>
          <w:rFonts w:ascii="Times New Roman" w:eastAsia="SimSun" w:hAnsi="Times New Roman" w:cs="Times New Roman"/>
          <w:spacing w:val="-1"/>
          <w:sz w:val="20"/>
          <w:szCs w:val="20"/>
        </w:rPr>
        <w:t xml:space="preserve">performance of the systems higher than 20 trees are comparable to each other. </w:t>
      </w:r>
      <w:r w:rsidR="00EC7240">
        <w:rPr>
          <w:rFonts w:ascii="Times New Roman" w:eastAsia="SimSun" w:hAnsi="Times New Roman" w:cs="Times New Roman"/>
          <w:spacing w:val="-1"/>
          <w:sz w:val="20"/>
          <w:szCs w:val="20"/>
        </w:rPr>
        <w:t xml:space="preserve">In this sense, taking the performance and the computational time for the </w:t>
      </w:r>
      <w:r w:rsidR="0021089F">
        <w:rPr>
          <w:rFonts w:ascii="Times New Roman" w:eastAsia="SimSun" w:hAnsi="Times New Roman" w:cs="Times New Roman"/>
          <w:spacing w:val="-1"/>
          <w:sz w:val="20"/>
          <w:szCs w:val="20"/>
        </w:rPr>
        <w:t xml:space="preserve">classification into account, a </w:t>
      </w:r>
      <w:r w:rsidR="00321009">
        <w:rPr>
          <w:rFonts w:ascii="Times New Roman" w:eastAsia="SimSun" w:hAnsi="Times New Roman" w:cs="Times New Roman"/>
          <w:spacing w:val="-1"/>
          <w:sz w:val="20"/>
          <w:szCs w:val="20"/>
        </w:rPr>
        <w:t xml:space="preserve">number of 50 trees was chosen for the rest of the experiments. </w:t>
      </w:r>
    </w:p>
    <w:p w14:paraId="2ADC3A7A" w14:textId="19016C19" w:rsidR="00695620" w:rsidRDefault="004C409C" w:rsidP="005D59B0">
      <w:pPr>
        <w:pStyle w:val="BodyText"/>
        <w:spacing w:line="228" w:lineRule="auto"/>
        <w:jc w:val="both"/>
        <w:rPr>
          <w:rFonts w:ascii="Times New Roman" w:eastAsia="SimSun" w:hAnsi="Times New Roman" w:cs="Times New Roman"/>
          <w:spacing w:val="-1"/>
          <w:sz w:val="20"/>
          <w:szCs w:val="20"/>
        </w:rPr>
      </w:pPr>
      <w:r w:rsidRPr="004C409C">
        <w:rPr>
          <w:rFonts w:ascii="Times New Roman" w:eastAsia="SimSun" w:hAnsi="Times New Roman" w:cs="Times New Roman"/>
          <w:spacing w:val="-1"/>
          <w:sz w:val="20"/>
          <w:szCs w:val="20"/>
        </w:rPr>
        <w:t>In Figure 2 we explore</w:t>
      </w:r>
      <w:r>
        <w:rPr>
          <w:rFonts w:ascii="Times New Roman" w:eastAsia="SimSun" w:hAnsi="Times New Roman" w:cs="Times New Roman"/>
          <w:spacing w:val="-1"/>
          <w:sz w:val="20"/>
          <w:szCs w:val="20"/>
        </w:rPr>
        <w:t xml:space="preserve"> performance as a function of the PCA dimensions for two algorithms: </w:t>
      </w:r>
      <w:proofErr w:type="spellStart"/>
      <w:r>
        <w:rPr>
          <w:rFonts w:ascii="Times New Roman" w:eastAsia="SimSun" w:hAnsi="Times New Roman" w:cs="Times New Roman"/>
          <w:spacing w:val="-1"/>
          <w:sz w:val="20"/>
          <w:szCs w:val="20"/>
        </w:rPr>
        <w:t>kNN</w:t>
      </w:r>
      <w:proofErr w:type="spellEnd"/>
      <w:r>
        <w:rPr>
          <w:rFonts w:ascii="Times New Roman" w:eastAsia="SimSun" w:hAnsi="Times New Roman" w:cs="Times New Roman"/>
          <w:spacing w:val="-1"/>
          <w:sz w:val="20"/>
          <w:szCs w:val="20"/>
        </w:rPr>
        <w:t xml:space="preserve"> with k = 1 and RF with </w:t>
      </w:r>
      <w:proofErr w:type="spellStart"/>
      <w:r>
        <w:rPr>
          <w:rFonts w:ascii="Times New Roman" w:eastAsia="SimSun" w:hAnsi="Times New Roman" w:cs="Times New Roman"/>
          <w:spacing w:val="-1"/>
          <w:sz w:val="20"/>
          <w:szCs w:val="20"/>
        </w:rPr>
        <w:t>NTrees</w:t>
      </w:r>
      <w:proofErr w:type="spellEnd"/>
      <w:r>
        <w:rPr>
          <w:rFonts w:ascii="Times New Roman" w:eastAsia="SimSun" w:hAnsi="Times New Roman" w:cs="Times New Roman"/>
          <w:spacing w:val="-1"/>
          <w:sz w:val="20"/>
          <w:szCs w:val="20"/>
        </w:rPr>
        <w:t xml:space="preserve"> = 50. We also show the percent of the variance explained by the PCA dimension. These plots are generated </w:t>
      </w:r>
      <w:r>
        <w:rPr>
          <w:rFonts w:ascii="Times New Roman" w:eastAsia="SimSun" w:hAnsi="Times New Roman" w:cs="Times New Roman"/>
          <w:spacing w:val="-1"/>
          <w:sz w:val="20"/>
          <w:szCs w:val="20"/>
        </w:rPr>
        <w:lastRenderedPageBreak/>
        <w:t xml:space="preserve">using a </w:t>
      </w:r>
      <w:r w:rsidR="00695620">
        <w:rPr>
          <w:rFonts w:ascii="Times New Roman" w:eastAsia="SimSun" w:hAnsi="Times New Roman" w:cs="Times New Roman"/>
          <w:spacing w:val="-1"/>
          <w:sz w:val="20"/>
          <w:szCs w:val="20"/>
        </w:rPr>
        <w:t xml:space="preserve">forced-choice paradigm in which one of the two classes </w:t>
      </w: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78720" behindDoc="1" locked="0" layoutInCell="1" allowOverlap="1" wp14:anchorId="4E65B8D9" wp14:editId="632A06F2">
                <wp:simplePos x="0" y="0"/>
                <wp:positionH relativeFrom="column">
                  <wp:align>right</wp:align>
                </wp:positionH>
                <wp:positionV relativeFrom="paragraph">
                  <wp:posOffset>406919</wp:posOffset>
                </wp:positionV>
                <wp:extent cx="3126740" cy="3130550"/>
                <wp:effectExtent l="0" t="0" r="16510" b="12700"/>
                <wp:wrapTight wrapText="bothSides">
                  <wp:wrapPolygon edited="0">
                    <wp:start x="0" y="0"/>
                    <wp:lineTo x="0" y="21556"/>
                    <wp:lineTo x="21582" y="21556"/>
                    <wp:lineTo x="21582" y="0"/>
                    <wp:lineTo x="0" y="0"/>
                  </wp:wrapPolygon>
                </wp:wrapTight>
                <wp:docPr id="95" name="Text Box 95"/>
                <wp:cNvGraphicFramePr/>
                <a:graphic xmlns:a="http://schemas.openxmlformats.org/drawingml/2006/main">
                  <a:graphicData uri="http://schemas.microsoft.com/office/word/2010/wordprocessingShape">
                    <wps:wsp>
                      <wps:cNvSpPr txBox="1"/>
                      <wps:spPr>
                        <a:xfrm>
                          <a:off x="0" y="0"/>
                          <a:ext cx="3126740" cy="31305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97FFE" w14:textId="77777777" w:rsidR="00321009" w:rsidRPr="00B16EFA" w:rsidRDefault="00321009" w:rsidP="00321009">
                            <w:pPr>
                              <w:keepNext/>
                              <w:spacing w:after="120"/>
                            </w:pPr>
                            <w:r>
                              <w:rPr>
                                <w:noProof/>
                              </w:rPr>
                              <w:drawing>
                                <wp:inline distT="0" distB="0" distL="0" distR="0" wp14:anchorId="100BC073" wp14:editId="2DE2B15A">
                                  <wp:extent cx="3126740" cy="1863725"/>
                                  <wp:effectExtent l="0" t="0" r="0"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6740" cy="1863725"/>
                                          </a:xfrm>
                                          <a:prstGeom prst="rect">
                                            <a:avLst/>
                                          </a:prstGeom>
                                        </pic:spPr>
                                      </pic:pic>
                                    </a:graphicData>
                                  </a:graphic>
                                </wp:inline>
                              </w:drawing>
                            </w:r>
                          </w:p>
                          <w:p w14:paraId="11A01788" w14:textId="77777777" w:rsidR="00321009" w:rsidRPr="00B16EFA" w:rsidRDefault="00321009" w:rsidP="00321009">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r w:rsidRPr="00B16EFA">
                              <w:rPr>
                                <w:sz w:val="18"/>
                                <w:szCs w:val="18"/>
                              </w:rPr>
                              <w:fldChar w:fldCharType="begin"/>
                            </w:r>
                            <w:r w:rsidRPr="00B16EFA">
                              <w:rPr>
                                <w:sz w:val="18"/>
                                <w:szCs w:val="18"/>
                              </w:rPr>
                              <w:instrText xml:space="preserve"> SEQ Figure \* ARABIC </w:instrText>
                            </w:r>
                            <w:r w:rsidRPr="00B16EFA">
                              <w:rPr>
                                <w:sz w:val="18"/>
                                <w:szCs w:val="18"/>
                              </w:rPr>
                              <w:fldChar w:fldCharType="separate"/>
                            </w:r>
                            <w:r>
                              <w:rPr>
                                <w:noProof/>
                                <w:sz w:val="18"/>
                                <w:szCs w:val="18"/>
                              </w:rPr>
                              <w:t>2</w:t>
                            </w:r>
                            <w:r w:rsidRPr="00B16EFA">
                              <w:rPr>
                                <w:noProof/>
                                <w:sz w:val="18"/>
                                <w:szCs w:val="18"/>
                              </w:rPr>
                              <w:fldChar w:fldCharType="end"/>
                            </w:r>
                            <w:r w:rsidRPr="00B16EFA">
                              <w:rPr>
                                <w:noProof/>
                                <w:sz w:val="18"/>
                                <w:szCs w:val="18"/>
                              </w:rPr>
                              <w:t xml:space="preserve">. The forced-choice error rate for normal/abnormal classification is shown as a function of the number of PCA dimensions retained. We compare kNN (k=1), RF and the percent variance explained. </w:t>
                            </w:r>
                            <w:r>
                              <w:rPr>
                                <w:noProof/>
                                <w:sz w:val="18"/>
                                <w:szCs w:val="18"/>
                              </w:rPr>
                              <w:t xml:space="preserve">In this plot, it is possible to see that the RF algorythm exhibits considerably better performance than kNN and random guessing based on priors for all PCA dimensions. For PCA dimensions higher than 20, the performance of both systems was better than random guessing based on priors. It can be seen that 99.82% of the variance is explained by the first principal component.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B8D9" id="Text Box 95" o:spid="_x0000_s1028" type="#_x0000_t202" style="position:absolute;left:0;text-align:left;margin-left:195pt;margin-top:32.05pt;width:246.2pt;height:246.5pt;z-index:-251637760;visibility:visible;mso-wrap-style:square;mso-width-percent:0;mso-height-percent:0;mso-wrap-distance-left:0;mso-wrap-distance-top:7.2pt;mso-wrap-distance-right:0;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rszAIAANIFAAAOAAAAZHJzL2Uyb0RvYy54bWysVEtv2zAMvg/YfxB0d/2I8zLqFG4MDwOK&#10;tVg79KzIUmPMljRJSZwN+++j5Djtul067CLT1EeK/Pi4vOq7Fu2ZNo0UOY4vIoyYoLJuxFOOvzxU&#10;wQIjY4moSSsFy/GRGXy1ev/u8qAylsitbGumETgRJjuoHG+tVVkYGrplHTEXUjEBl1zqjlj41U9h&#10;rckBvHdtmETRLDxIXSstKTMGtOVwiVfeP+eM2lvODbOozTHEZv2p/blxZ7i6JNmTJmrb0FMY5B+i&#10;6Egj4NGzq5JYgna6+cNV11AtjeT2gsoulJw3lPkcIJs4epXN/ZYo5nMBcow602T+n1v6aX+nUVPn&#10;eDnFSJAOavTAeouuZY9ABfwclMkAdq8AaHvQQ51HvQGlS7vnunNfSAjBPTB9PLPrvFFQTuJkNk/h&#10;isLdJJ5E06nnP3w2V9rYD0x2yAk51lA+zyrZ3xgLoQB0hLjXhKyatvUlbMVvCgAOGuZ7YLAmGYQC&#10;okO6oHx9flRFkczKSRmUi+U8SDcsCRZVlAbXRTqN1/N5FZfzn0OfPButp/OkmE+XwayYxkEaR4ug&#10;KKIkKKsiKqK0Wi/Ta28EgYyPho7IgTAv2WPLXCit+Mw4lMDz5hS++dm61WhPoG0JpUxYT7lPC9AO&#10;xSH1txie8D55T8pbjAcax5elsGfjrhFS+yK9Crv+OobMBzyU70XeTrT9pve9l4z9tJH1EdpMy2FQ&#10;jaJVA61wQ4y9IxomE9oHto29hYO38pBjeZIw2kr9/W96h4eBgVuMDjDpOTbfdkQzjNqPAkbJrYVR&#10;0KOwGQWx69YSqhDDHlPUi2CgbTuKXMvuEZZQ4V6BKyIovJVjO4prO+wbWGKUFYUHwfArYm/EvaLO&#10;tSuKa+yH/pFodep+C43zSY47gGSvhmDAOkshi52VvPET4ngdWDzxDYvDD85pybnN9PLfo55X8eoX&#10;AAAA//8DAFBLAwQUAAYACAAAACEAO+5b5t4AAAAHAQAADwAAAGRycy9kb3ducmV2LnhtbEyPQU+D&#10;QBSE7yb+h80z8WYXGooWeTSN0ZNJI8WDxwVeYVP2LbLbFv+925MeJzOZ+SbfzGYQZ5qctowQLyIQ&#10;xI1tNXcIn9XbwxMI5xW3arBMCD/kYFPc3uQqa+2FSzrvfSdCCbtMIfTej5mUrunJKLewI3HwDnYy&#10;ygc5dbKd1CWUm0EuoyiVRmkOC70a6aWn5rg/GYTtF5ev+ntXf5SHUlfVOuL39Ih4fzdvn0F4mv1f&#10;GK74AR2KwFTbE7dODAjhiEdIkxhEcJP1MgFRI6xWjzHIIpf/+YtfAAAA//8DAFBLAQItABQABgAI&#10;AAAAIQC2gziS/gAAAOEBAAATAAAAAAAAAAAAAAAAAAAAAABbQ29udGVudF9UeXBlc10ueG1sUEsB&#10;Ai0AFAAGAAgAAAAhADj9If/WAAAAlAEAAAsAAAAAAAAAAAAAAAAALwEAAF9yZWxzLy5yZWxzUEsB&#10;Ai0AFAAGAAgAAAAhANxIiuzMAgAA0gUAAA4AAAAAAAAAAAAAAAAALgIAAGRycy9lMm9Eb2MueG1s&#10;UEsBAi0AFAAGAAgAAAAhADvuW+beAAAABwEAAA8AAAAAAAAAAAAAAAAAJgUAAGRycy9kb3ducmV2&#10;LnhtbFBLBQYAAAAABAAEAPMAAAAxBgAAAAA=&#10;" filled="f" stroked="f">
                <v:textbox inset="0,0,0,0">
                  <w:txbxContent>
                    <w:p w14:paraId="50A97FFE" w14:textId="77777777" w:rsidR="00321009" w:rsidRPr="00B16EFA" w:rsidRDefault="00321009" w:rsidP="00321009">
                      <w:pPr>
                        <w:keepNext/>
                        <w:spacing w:after="120"/>
                      </w:pPr>
                      <w:r>
                        <w:rPr>
                          <w:noProof/>
                        </w:rPr>
                        <w:drawing>
                          <wp:inline distT="0" distB="0" distL="0" distR="0" wp14:anchorId="100BC073" wp14:editId="2DE2B15A">
                            <wp:extent cx="3126740" cy="1863725"/>
                            <wp:effectExtent l="0" t="0" r="0"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6740" cy="1863725"/>
                                    </a:xfrm>
                                    <a:prstGeom prst="rect">
                                      <a:avLst/>
                                    </a:prstGeom>
                                  </pic:spPr>
                                </pic:pic>
                              </a:graphicData>
                            </a:graphic>
                          </wp:inline>
                        </w:drawing>
                      </w:r>
                    </w:p>
                    <w:p w14:paraId="11A01788" w14:textId="77777777" w:rsidR="00321009" w:rsidRPr="00B16EFA" w:rsidRDefault="00321009" w:rsidP="00321009">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r w:rsidRPr="00B16EFA">
                        <w:rPr>
                          <w:sz w:val="18"/>
                          <w:szCs w:val="18"/>
                        </w:rPr>
                        <w:fldChar w:fldCharType="begin"/>
                      </w:r>
                      <w:r w:rsidRPr="00B16EFA">
                        <w:rPr>
                          <w:sz w:val="18"/>
                          <w:szCs w:val="18"/>
                        </w:rPr>
                        <w:instrText xml:space="preserve"> SEQ Figure \* ARABIC </w:instrText>
                      </w:r>
                      <w:r w:rsidRPr="00B16EFA">
                        <w:rPr>
                          <w:sz w:val="18"/>
                          <w:szCs w:val="18"/>
                        </w:rPr>
                        <w:fldChar w:fldCharType="separate"/>
                      </w:r>
                      <w:r>
                        <w:rPr>
                          <w:noProof/>
                          <w:sz w:val="18"/>
                          <w:szCs w:val="18"/>
                        </w:rPr>
                        <w:t>2</w:t>
                      </w:r>
                      <w:r w:rsidRPr="00B16EFA">
                        <w:rPr>
                          <w:noProof/>
                          <w:sz w:val="18"/>
                          <w:szCs w:val="18"/>
                        </w:rPr>
                        <w:fldChar w:fldCharType="end"/>
                      </w:r>
                      <w:r w:rsidRPr="00B16EFA">
                        <w:rPr>
                          <w:noProof/>
                          <w:sz w:val="18"/>
                          <w:szCs w:val="18"/>
                        </w:rPr>
                        <w:t xml:space="preserve">. The forced-choice error rate for normal/abnormal classification is shown as a function of the number of PCA dimensions retained. We compare kNN (k=1), RF and the percent variance explained. </w:t>
                      </w:r>
                      <w:r>
                        <w:rPr>
                          <w:noProof/>
                          <w:sz w:val="18"/>
                          <w:szCs w:val="18"/>
                        </w:rPr>
                        <w:t xml:space="preserve">In this plot, it is possible to see that the RF algorythm exhibits considerably better performance than kNN and random guessing based on priors for all PCA dimensions. For PCA dimensions higher than 20, the performance of both systems was better than random guessing based on priors. It can be seen that 99.82% of the variance is explained by the first principal component. </w:t>
                      </w:r>
                    </w:p>
                  </w:txbxContent>
                </v:textbox>
                <w10:wrap type="tight"/>
              </v:shape>
            </w:pict>
          </mc:Fallback>
        </mc:AlternateContent>
      </w: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8480" behindDoc="0" locked="0" layoutInCell="1" allowOverlap="1" wp14:anchorId="01609255" wp14:editId="669CB646">
                <wp:simplePos x="0" y="0"/>
                <wp:positionH relativeFrom="column">
                  <wp:posOffset>3449955</wp:posOffset>
                </wp:positionH>
                <wp:positionV relativeFrom="paragraph">
                  <wp:posOffset>826308</wp:posOffset>
                </wp:positionV>
                <wp:extent cx="3126740" cy="2181225"/>
                <wp:effectExtent l="0" t="0" r="16510" b="9525"/>
                <wp:wrapSquare wrapText="bothSides"/>
                <wp:docPr id="13" name="Text Box 13"/>
                <wp:cNvGraphicFramePr/>
                <a:graphic xmlns:a="http://schemas.openxmlformats.org/drawingml/2006/main">
                  <a:graphicData uri="http://schemas.microsoft.com/office/word/2010/wordprocessingShape">
                    <wps:wsp>
                      <wps:cNvSpPr txBox="1"/>
                      <wps:spPr>
                        <a:xfrm>
                          <a:off x="0" y="0"/>
                          <a:ext cx="3126740" cy="2181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EB361" w14:textId="1CE35772" w:rsidR="00D9754B" w:rsidRPr="0057119B" w:rsidRDefault="00C3054B" w:rsidP="0057119B">
                            <w:pPr>
                              <w:keepNext/>
                              <w:spacing w:after="120"/>
                            </w:pPr>
                            <w:r>
                              <w:rPr>
                                <w:noProof/>
                              </w:rPr>
                              <w:drawing>
                                <wp:inline distT="0" distB="0" distL="0" distR="0" wp14:anchorId="5E841B94" wp14:editId="25528F31">
                                  <wp:extent cx="3126740" cy="172021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6740" cy="1720215"/>
                                          </a:xfrm>
                                          <a:prstGeom prst="rect">
                                            <a:avLst/>
                                          </a:prstGeom>
                                        </pic:spPr>
                                      </pic:pic>
                                    </a:graphicData>
                                  </a:graphic>
                                </wp:inline>
                              </w:drawing>
                            </w:r>
                            <w:bookmarkStart w:id="12" w:name="_Ref432937676"/>
                            <w:r w:rsidR="00D9754B" w:rsidRPr="0057119B">
                              <w:rPr>
                                <w:rFonts w:ascii="Times New Roman" w:eastAsia="SimSun" w:hAnsi="Times New Roman" w:cs="Times New Roman"/>
                                <w:noProof/>
                                <w:sz w:val="18"/>
                                <w:szCs w:val="18"/>
                              </w:rPr>
                              <w:t>Figure </w:t>
                            </w:r>
                            <w:r w:rsidR="00D9754B" w:rsidRPr="0057119B">
                              <w:rPr>
                                <w:rFonts w:ascii="Times New Roman" w:eastAsia="SimSun" w:hAnsi="Times New Roman" w:cs="Times New Roman"/>
                                <w:noProof/>
                                <w:sz w:val="18"/>
                                <w:szCs w:val="18"/>
                              </w:rPr>
                              <w:fldChar w:fldCharType="begin"/>
                            </w:r>
                            <w:r w:rsidR="00D9754B" w:rsidRPr="0057119B">
                              <w:rPr>
                                <w:rFonts w:ascii="Times New Roman" w:eastAsia="SimSun" w:hAnsi="Times New Roman" w:cs="Times New Roman"/>
                                <w:noProof/>
                                <w:sz w:val="18"/>
                                <w:szCs w:val="18"/>
                              </w:rPr>
                              <w:instrText xml:space="preserve"> SEQ Figure \* ARABIC </w:instrText>
                            </w:r>
                            <w:r w:rsidR="00D9754B" w:rsidRPr="0057119B">
                              <w:rPr>
                                <w:rFonts w:ascii="Times New Roman" w:eastAsia="SimSun" w:hAnsi="Times New Roman" w:cs="Times New Roman"/>
                                <w:noProof/>
                                <w:sz w:val="18"/>
                                <w:szCs w:val="18"/>
                              </w:rPr>
                              <w:fldChar w:fldCharType="separate"/>
                            </w:r>
                            <w:r w:rsidR="00AF7030" w:rsidRPr="0057119B">
                              <w:rPr>
                                <w:rFonts w:ascii="Times New Roman" w:eastAsia="SimSun" w:hAnsi="Times New Roman" w:cs="Times New Roman"/>
                                <w:noProof/>
                                <w:sz w:val="18"/>
                                <w:szCs w:val="18"/>
                              </w:rPr>
                              <w:t>4</w:t>
                            </w:r>
                            <w:r w:rsidR="00D9754B" w:rsidRPr="0057119B">
                              <w:rPr>
                                <w:rFonts w:ascii="Times New Roman" w:eastAsia="SimSun" w:hAnsi="Times New Roman" w:cs="Times New Roman"/>
                                <w:noProof/>
                                <w:sz w:val="18"/>
                                <w:szCs w:val="18"/>
                              </w:rPr>
                              <w:fldChar w:fldCharType="end"/>
                            </w:r>
                            <w:bookmarkEnd w:id="12"/>
                            <w:r w:rsidR="00D9754B" w:rsidRPr="0057119B">
                              <w:rPr>
                                <w:rFonts w:ascii="Times New Roman" w:eastAsia="SimSun" w:hAnsi="Times New Roman" w:cs="Times New Roman"/>
                                <w:noProof/>
                                <w:sz w:val="18"/>
                                <w:szCs w:val="18"/>
                              </w:rPr>
                              <w:t xml:space="preserve">. </w:t>
                            </w:r>
                            <w:r w:rsidRPr="0057119B">
                              <w:rPr>
                                <w:rFonts w:ascii="Times New Roman" w:eastAsia="SimSun" w:hAnsi="Times New Roman" w:cs="Times New Roman"/>
                                <w:noProof/>
                                <w:sz w:val="18"/>
                                <w:szCs w:val="18"/>
                              </w:rPr>
                              <w:t xml:space="preserve">System performance as a function of PCA for k = </w:t>
                            </w:r>
                            <w:r w:rsidR="00523F7F" w:rsidRPr="0057119B">
                              <w:rPr>
                                <w:rFonts w:ascii="Times New Roman" w:eastAsia="SimSun" w:hAnsi="Times New Roman" w:cs="Times New Roman"/>
                                <w:noProof/>
                                <w:sz w:val="18"/>
                                <w:szCs w:val="18"/>
                              </w:rPr>
                              <w:t>20. It can be observed that tthis system achieves an error rate of 41.79</w:t>
                            </w:r>
                            <w:r w:rsidR="00273218" w:rsidRPr="0057119B">
                              <w:rPr>
                                <w:rFonts w:ascii="Times New Roman" w:eastAsia="SimSun" w:hAnsi="Times New Roman" w:cs="Times New Roman"/>
                                <w:noProof/>
                                <w:sz w:val="18"/>
                                <w:szCs w:val="18"/>
                              </w:rPr>
                              <w:t>% when the PCA dimension is 86.</w:t>
                            </w:r>
                            <w:r w:rsidR="00273218">
                              <w:rPr>
                                <w:noProof/>
                                <w:sz w:val="18"/>
                                <w:szCs w:val="18"/>
                              </w:rPr>
                              <w:t xml:space="preserve"> </w:t>
                            </w:r>
                          </w:p>
                          <w:p w14:paraId="11619E5B" w14:textId="77777777" w:rsidR="0057119B" w:rsidRPr="0057119B" w:rsidRDefault="0057119B" w:rsidP="0057119B"/>
                          <w:p w14:paraId="773BA031"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9255" id="Text Box 13" o:spid="_x0000_s1029" type="#_x0000_t202" style="position:absolute;left:0;text-align:left;margin-left:271.65pt;margin-top:65.05pt;width:246.2pt;height:171.75pt;z-index:251668480;visibility:visible;mso-wrap-style:square;mso-width-percent:0;mso-height-percent:0;mso-wrap-distance-left:0;mso-wrap-distance-top:7.2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XSyQIAANIFAAAOAAAAZHJzL2Uyb0RvYy54bWysVEtv2zAMvg/YfxB0d/2o86hRp3BjeBhQ&#10;rMXaoWdFlhpjtqRJSuxs2H8fJcdp1+3SYReZpj5S5MfH5dXQtWjPtGmkyHF8FmHEBJV1I55y/OWh&#10;CpYYGUtETVopWI4PzOCr1ft3l73KWCK3sq2ZRuBEmKxXOd5aq7IwNHTLOmLOpGICLrnUHbHwq5/C&#10;WpMevHdtmETRPOylrpWWlBkD2nK8xCvvn3NG7S3nhlnU5hhis/7U/ty4M1xdkuxJE7Vt6DEM8g9R&#10;dKQR8OjJVUksQTvd/OGqa6iWRnJ7RmUXSs4bynwOkE0cvcrmfksU87kAOUadaDL/zy39tL/TqKmh&#10;ducYCdJBjR7YYNG1HBCogJ9emQxg9wqAdgA9YCe9AaVLe+C6c19ICME9MH04seu8UVCex8l8kcIV&#10;hbskXsZJMnN+wmdzpY39wGSHnJBjDeXzrJL9jbEjdIK414Ssmrb1JWzFbwrwOWqY74HRmmQQCogO&#10;6YLy9flRFUUyL8/LoFxeLIJ0w5JgWUVpcF2ks3i9WFRxufg59smz0Xq2SIrF7CKYF7M4SONoGRRF&#10;lARlVURFlFbri/TaG0Eg06OhI3IkzEv20DIXSis+Mw4l8Lw5hW9+tm412hNoW0IpE9ZT7tMCtENx&#10;SP0thke8T96T8hbjkcbpZSnsybhrhNS+SK/Crr9OIfMRD5V+kbcT7bAZfO+d+mwj6wO0mZbjoBpF&#10;qwZa4YYYe0c0TCa0D2wbewsHb2WfY3mUMNpK/f1veoeHgYFbjHqY9BybbzuiGUbtRwGj5NbCJOhJ&#10;2EyC2HVrCVWIYY8p6kUw0LadRK5l9whLqHCvwBURFN7KsZ3EtR33DSwxyorCg2D4FbE34l5R59oV&#10;xTX2w/BItDp2v4XG+SSnHUCyV0MwYp2lkMXOSt74CXG8jiwe+YbF4WfsuOTcZnr571HPq3j1CwAA&#10;//8DAFBLAwQUAAYACAAAACEAENAEoOEAAAAMAQAADwAAAGRycy9kb3ducmV2LnhtbEyPwU7DMBBE&#10;70j8g7VI3Khd0qYlxKkqBCckRBoOPTrxNrEar0PstuHvcU9wXM3TzNt8M9menXH0xpGE+UwAQ2qc&#10;NtRK+KreHtbAfFCkVe8IJfygh01xe5OrTLsLlXjehZbFEvKZktCFMGSc+6ZDq/zMDUgxO7jRqhDP&#10;seV6VJdYbnv+KETKrTIUFzo14EuHzXF3shK2eypfzfdH/VkeSlNVT4Le06OU93fT9hlYwCn8wXDV&#10;j+pQRKfanUh71ktYLpIkojFIxBzYlRDJcgWslrBYJSnwIuf/nyh+AQAA//8DAFBLAQItABQABgAI&#10;AAAAIQC2gziS/gAAAOEBAAATAAAAAAAAAAAAAAAAAAAAAABbQ29udGVudF9UeXBlc10ueG1sUEsB&#10;Ai0AFAAGAAgAAAAhADj9If/WAAAAlAEAAAsAAAAAAAAAAAAAAAAALwEAAF9yZWxzLy5yZWxzUEsB&#10;Ai0AFAAGAAgAAAAhABTXNdLJAgAA0gUAAA4AAAAAAAAAAAAAAAAALgIAAGRycy9lMm9Eb2MueG1s&#10;UEsBAi0AFAAGAAgAAAAhABDQBKDhAAAADAEAAA8AAAAAAAAAAAAAAAAAIwUAAGRycy9kb3ducmV2&#10;LnhtbFBLBQYAAAAABAAEAPMAAAAxBgAAAAA=&#10;" filled="f" stroked="f">
                <v:textbox inset="0,0,0,0">
                  <w:txbxContent>
                    <w:p w14:paraId="36CEB361" w14:textId="1CE35772" w:rsidR="00D9754B" w:rsidRPr="0057119B" w:rsidRDefault="00C3054B" w:rsidP="0057119B">
                      <w:pPr>
                        <w:keepNext/>
                        <w:spacing w:after="120"/>
                      </w:pPr>
                      <w:r>
                        <w:rPr>
                          <w:noProof/>
                        </w:rPr>
                        <w:drawing>
                          <wp:inline distT="0" distB="0" distL="0" distR="0" wp14:anchorId="5E841B94" wp14:editId="25528F31">
                            <wp:extent cx="3126740" cy="172021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740" cy="1720215"/>
                                    </a:xfrm>
                                    <a:prstGeom prst="rect">
                                      <a:avLst/>
                                    </a:prstGeom>
                                  </pic:spPr>
                                </pic:pic>
                              </a:graphicData>
                            </a:graphic>
                          </wp:inline>
                        </w:drawing>
                      </w:r>
                      <w:bookmarkStart w:id="14" w:name="_Ref432937676"/>
                      <w:r w:rsidR="00D9754B" w:rsidRPr="0057119B">
                        <w:rPr>
                          <w:rFonts w:ascii="Times New Roman" w:eastAsia="SimSun" w:hAnsi="Times New Roman" w:cs="Times New Roman"/>
                          <w:noProof/>
                          <w:sz w:val="18"/>
                          <w:szCs w:val="18"/>
                        </w:rPr>
                        <w:t>Figure </w:t>
                      </w:r>
                      <w:r w:rsidR="00D9754B" w:rsidRPr="0057119B">
                        <w:rPr>
                          <w:rFonts w:ascii="Times New Roman" w:eastAsia="SimSun" w:hAnsi="Times New Roman" w:cs="Times New Roman"/>
                          <w:noProof/>
                          <w:sz w:val="18"/>
                          <w:szCs w:val="18"/>
                        </w:rPr>
                        <w:fldChar w:fldCharType="begin"/>
                      </w:r>
                      <w:r w:rsidR="00D9754B" w:rsidRPr="0057119B">
                        <w:rPr>
                          <w:rFonts w:ascii="Times New Roman" w:eastAsia="SimSun" w:hAnsi="Times New Roman" w:cs="Times New Roman"/>
                          <w:noProof/>
                          <w:sz w:val="18"/>
                          <w:szCs w:val="18"/>
                        </w:rPr>
                        <w:instrText xml:space="preserve"> SEQ Figure \* ARABIC </w:instrText>
                      </w:r>
                      <w:r w:rsidR="00D9754B" w:rsidRPr="0057119B">
                        <w:rPr>
                          <w:rFonts w:ascii="Times New Roman" w:eastAsia="SimSun" w:hAnsi="Times New Roman" w:cs="Times New Roman"/>
                          <w:noProof/>
                          <w:sz w:val="18"/>
                          <w:szCs w:val="18"/>
                        </w:rPr>
                        <w:fldChar w:fldCharType="separate"/>
                      </w:r>
                      <w:r w:rsidR="00AF7030" w:rsidRPr="0057119B">
                        <w:rPr>
                          <w:rFonts w:ascii="Times New Roman" w:eastAsia="SimSun" w:hAnsi="Times New Roman" w:cs="Times New Roman"/>
                          <w:noProof/>
                          <w:sz w:val="18"/>
                          <w:szCs w:val="18"/>
                        </w:rPr>
                        <w:t>4</w:t>
                      </w:r>
                      <w:r w:rsidR="00D9754B" w:rsidRPr="0057119B">
                        <w:rPr>
                          <w:rFonts w:ascii="Times New Roman" w:eastAsia="SimSun" w:hAnsi="Times New Roman" w:cs="Times New Roman"/>
                          <w:noProof/>
                          <w:sz w:val="18"/>
                          <w:szCs w:val="18"/>
                        </w:rPr>
                        <w:fldChar w:fldCharType="end"/>
                      </w:r>
                      <w:bookmarkEnd w:id="14"/>
                      <w:r w:rsidR="00D9754B" w:rsidRPr="0057119B">
                        <w:rPr>
                          <w:rFonts w:ascii="Times New Roman" w:eastAsia="SimSun" w:hAnsi="Times New Roman" w:cs="Times New Roman"/>
                          <w:noProof/>
                          <w:sz w:val="18"/>
                          <w:szCs w:val="18"/>
                        </w:rPr>
                        <w:t xml:space="preserve">. </w:t>
                      </w:r>
                      <w:r w:rsidRPr="0057119B">
                        <w:rPr>
                          <w:rFonts w:ascii="Times New Roman" w:eastAsia="SimSun" w:hAnsi="Times New Roman" w:cs="Times New Roman"/>
                          <w:noProof/>
                          <w:sz w:val="18"/>
                          <w:szCs w:val="18"/>
                        </w:rPr>
                        <w:t xml:space="preserve">System performance as a function of PCA for k = </w:t>
                      </w:r>
                      <w:r w:rsidR="00523F7F" w:rsidRPr="0057119B">
                        <w:rPr>
                          <w:rFonts w:ascii="Times New Roman" w:eastAsia="SimSun" w:hAnsi="Times New Roman" w:cs="Times New Roman"/>
                          <w:noProof/>
                          <w:sz w:val="18"/>
                          <w:szCs w:val="18"/>
                        </w:rPr>
                        <w:t>20. It can be observed that tthis system achieves an error rate of 41.79</w:t>
                      </w:r>
                      <w:r w:rsidR="00273218" w:rsidRPr="0057119B">
                        <w:rPr>
                          <w:rFonts w:ascii="Times New Roman" w:eastAsia="SimSun" w:hAnsi="Times New Roman" w:cs="Times New Roman"/>
                          <w:noProof/>
                          <w:sz w:val="18"/>
                          <w:szCs w:val="18"/>
                        </w:rPr>
                        <w:t>% when the PCA dimension is 86.</w:t>
                      </w:r>
                      <w:r w:rsidR="00273218">
                        <w:rPr>
                          <w:noProof/>
                          <w:sz w:val="18"/>
                          <w:szCs w:val="18"/>
                        </w:rPr>
                        <w:t xml:space="preserve"> </w:t>
                      </w:r>
                    </w:p>
                    <w:p w14:paraId="11619E5B" w14:textId="77777777" w:rsidR="0057119B" w:rsidRPr="0057119B" w:rsidRDefault="0057119B" w:rsidP="0057119B"/>
                    <w:p w14:paraId="773BA031" w14:textId="77777777" w:rsidR="00D55E7C" w:rsidRPr="00D55E7C" w:rsidRDefault="00D55E7C" w:rsidP="00D55E7C"/>
                  </w:txbxContent>
                </v:textbox>
                <w10:wrap type="square"/>
              </v:shape>
            </w:pict>
          </mc:Fallback>
        </mc:AlternateContent>
      </w:r>
      <w:r w:rsidR="00695620">
        <w:rPr>
          <w:rFonts w:ascii="Times New Roman" w:eastAsia="SimSun" w:hAnsi="Times New Roman" w:cs="Times New Roman"/>
          <w:spacing w:val="-1"/>
          <w:sz w:val="20"/>
          <w:szCs w:val="20"/>
        </w:rPr>
        <w:t xml:space="preserve">is always chosen (rejecting both hypotheses is not an option). </w:t>
      </w:r>
    </w:p>
    <w:p w14:paraId="679E2A20" w14:textId="2BEAC589" w:rsidR="00321009" w:rsidRDefault="00321009" w:rsidP="005D59B0">
      <w:pPr>
        <w:pStyle w:val="BodyText"/>
        <w:spacing w:line="228" w:lineRule="auto"/>
        <w:jc w:val="both"/>
        <w:rPr>
          <w:rFonts w:ascii="Times New Roman" w:eastAsia="SimSun" w:hAnsi="Times New Roman" w:cs="Times New Roman"/>
          <w:spacing w:val="-1"/>
          <w:sz w:val="20"/>
          <w:szCs w:val="20"/>
        </w:rPr>
      </w:pPr>
    </w:p>
    <w:p w14:paraId="34C30F92" w14:textId="57EDDD7C" w:rsidR="00F8180C" w:rsidRDefault="002D04AA"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6432" behindDoc="0" locked="0" layoutInCell="1" allowOverlap="1" wp14:anchorId="31D7C019" wp14:editId="04CB134C">
                <wp:simplePos x="0" y="0"/>
                <wp:positionH relativeFrom="column">
                  <wp:align>right</wp:align>
                </wp:positionH>
                <wp:positionV relativeFrom="paragraph">
                  <wp:posOffset>1230630</wp:posOffset>
                </wp:positionV>
                <wp:extent cx="3126740" cy="2400300"/>
                <wp:effectExtent l="0" t="0" r="16510" b="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24003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8F155" w14:textId="5A05D9D0" w:rsidR="00D9754B" w:rsidRDefault="006F06A0" w:rsidP="005D0A03">
                            <w:pPr>
                              <w:keepNext/>
                              <w:spacing w:after="120"/>
                            </w:pPr>
                            <w:r>
                              <w:rPr>
                                <w:noProof/>
                              </w:rPr>
                              <w:drawing>
                                <wp:inline distT="0" distB="0" distL="0" distR="0" wp14:anchorId="2D81EDEC" wp14:editId="6988DB52">
                                  <wp:extent cx="3126740" cy="16262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6463" cy="1631292"/>
                                          </a:xfrm>
                                          <a:prstGeom prst="rect">
                                            <a:avLst/>
                                          </a:prstGeom>
                                        </pic:spPr>
                                      </pic:pic>
                                    </a:graphicData>
                                  </a:graphic>
                                </wp:inline>
                              </w:drawing>
                            </w:r>
                          </w:p>
                          <w:p w14:paraId="7B46D322" w14:textId="3F91D363" w:rsidR="00155D9C" w:rsidRDefault="00D9754B" w:rsidP="00155D9C">
                            <w:pPr>
                              <w:pStyle w:val="Caption"/>
                              <w:widowControl w:val="0"/>
                              <w:numPr>
                                <w:ilvl w:val="0"/>
                                <w:numId w:val="18"/>
                              </w:numPr>
                              <w:overflowPunct w:val="0"/>
                              <w:autoSpaceDE w:val="0"/>
                              <w:autoSpaceDN w:val="0"/>
                              <w:adjustRightInd w:val="0"/>
                              <w:spacing w:before="120" w:after="120" w:line="228" w:lineRule="auto"/>
                              <w:jc w:val="both"/>
                              <w:textAlignment w:val="baseline"/>
                              <w:rPr>
                                <w:noProof/>
                                <w:sz w:val="18"/>
                                <w:szCs w:val="18"/>
                              </w:rPr>
                            </w:pPr>
                            <w:bookmarkStart w:id="13" w:name="_Ref432937647"/>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AF7030">
                              <w:rPr>
                                <w:noProof/>
                                <w:sz w:val="18"/>
                                <w:szCs w:val="18"/>
                              </w:rPr>
                              <w:t>3</w:t>
                            </w:r>
                            <w:r w:rsidRPr="00E04295">
                              <w:rPr>
                                <w:noProof/>
                                <w:sz w:val="18"/>
                                <w:szCs w:val="18"/>
                              </w:rPr>
                              <w:fldChar w:fldCharType="end"/>
                            </w:r>
                            <w:bookmarkEnd w:id="13"/>
                            <w:r w:rsidRPr="00E04295">
                              <w:rPr>
                                <w:noProof/>
                                <w:sz w:val="18"/>
                                <w:szCs w:val="18"/>
                              </w:rPr>
                              <w:t>.</w:t>
                            </w:r>
                            <w:r>
                              <w:rPr>
                                <w:noProof/>
                                <w:sz w:val="18"/>
                                <w:szCs w:val="18"/>
                              </w:rPr>
                              <w:t xml:space="preserve"> Performance of kNN is shown as a function of k. </w:t>
                            </w:r>
                            <w:r w:rsidR="006F06A0">
                              <w:rPr>
                                <w:noProof/>
                                <w:sz w:val="18"/>
                                <w:szCs w:val="18"/>
                              </w:rPr>
                              <w:t xml:space="preserve">It is possible to see that the performances is the best when k is between </w:t>
                            </w:r>
                            <w:r w:rsidR="00EF5E3F">
                              <w:rPr>
                                <w:noProof/>
                                <w:sz w:val="18"/>
                                <w:szCs w:val="18"/>
                              </w:rPr>
                              <w:t>20 and 60. An increase in the error rate, followed by a saturation i</w:t>
                            </w:r>
                            <w:r w:rsidR="00AE3E6F">
                              <w:rPr>
                                <w:noProof/>
                                <w:sz w:val="18"/>
                                <w:szCs w:val="18"/>
                              </w:rPr>
                              <w:t>n</w:t>
                            </w:r>
                            <w:r w:rsidR="00EF5E3F">
                              <w:rPr>
                                <w:noProof/>
                                <w:sz w:val="18"/>
                                <w:szCs w:val="18"/>
                              </w:rPr>
                              <w:t xml:space="preserve"> performance can be observed as k kincreases past the mentioned interval. </w:t>
                            </w:r>
                          </w:p>
                          <w:p w14:paraId="3E44FA1B"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C019" id="Text Box 11" o:spid="_x0000_s1030" type="#_x0000_t202" style="position:absolute;left:0;text-align:left;margin-left:195pt;margin-top:96.9pt;width:246.2pt;height:189pt;z-index:251666432;visibility:visible;mso-wrap-style:square;mso-width-percent:0;mso-height-percent:0;mso-wrap-distance-left:0;mso-wrap-distance-top:7.2pt;mso-wrap-distance-right:0;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btygIAANIFAAAOAAAAZHJzL2Uyb0RvYy54bWysVEtv2zAMvg/YfxB0d/2o86hRp3BjeBhQ&#10;rMXaoWdFlhpjtqRJSuxs2H8fJcdp1+3SYReZpj5S5MfH5dXQtWjPtGmkyHF8FmHEBJV1I55y/OWh&#10;CpYYGUtETVopWI4PzOCr1ft3l73KWCK3sq2ZRuBEmKxXOd5aq7IwNHTLOmLOpGICLrnUHbHwq5/C&#10;WpMevHdtmETRPOylrpWWlBkD2nK8xCvvn3NG7S3nhlnU5hhis/7U/ty4M1xdkuxJE7Vt6DEM8g9R&#10;dKQR8OjJVUksQTvd/OGqa6iWRnJ7RmUXSs4bynwOkE0cvcrmfksU87kAOUadaDL/zy39tL/TqKmh&#10;djFGgnRQowc2WHQtBwQq4KdXJgPYvQKgHUAP2ElvQOnSHrju3BcSQnAPTB9O7DpvFJTncTJfpHBF&#10;4S5Jo+g88vyHz+ZKG/uByQ45IccayudZJfsbYyEUgE4Q95qQVdO2voSt+E0BwFHDfA+M1iSDUEB0&#10;SBeUr8+PqiiSeXleBuXyYhGkG5YEyypKg+sincXrxaKKy8XPsU+ejdazRVIsZhfBvJjFQRpHy6Ao&#10;oiQoqyIqorRaX6TX3ggCmR4NHZEjYV6yh5a5UFrxmXEogefNKXzzs3Wr0Z5A2xJKmbCecp8WoB2K&#10;Q+pvMTziffKelLcYjzROL0thT8ZdI6T2RXoVdv11CpmPeCjfi7ydaIfN4HsvnfppI+sDtJmW46Aa&#10;RasGWuGGGHtHNEwmtA9sG3sLB29ln2N5lDDaSv39b3qHh4GBW4x6mPQcm287ohlG7UcBo+TWwiTo&#10;SdhMgth1awlVgOmAaLwIBtq2k8i17B5hCRXuFbgigsJbObaTuLbjvoElRllReBAMvyL2Rtwr6ly7&#10;orjGfhgeiVbH7rfQOJ/ktANI9moIRqyzFLLYWckbPyGO15HFI9+wOPzgHJec20wv/z3qeRWvfgEA&#10;AP//AwBQSwMEFAAGAAgAAAAhADDmYvbeAAAACAEAAA8AAABkcnMvZG93bnJldi54bWxMj8FOwzAM&#10;hu9IvENkJG4s3RhjLU2nCcEJCa0rB45p47XRGqc02VbeHnOCo/1bv78v30yuF2ccg/WkYD5LQCA1&#10;3lhqFXxUr3drECFqMrr3hAq+McCmuL7KdWb8hUo872MruIRCphV0MQ6ZlKHp0Okw8wMSZwc/Oh15&#10;HFtpRn3hctfLRZKspNOW+EOnB3zusDnuT07B9pPKF/v1Xu/KQ2mrKk3obXVU6vZm2j6BiDjFv2P4&#10;xWd0KJip9icyQfQKWCTyNr1nAY6X6WIJolbw8Dhfgyxy+V+g+AEAAP//AwBQSwECLQAUAAYACAAA&#10;ACEAtoM4kv4AAADhAQAAEwAAAAAAAAAAAAAAAAAAAAAAW0NvbnRlbnRfVHlwZXNdLnhtbFBLAQIt&#10;ABQABgAIAAAAIQA4/SH/1gAAAJQBAAALAAAAAAAAAAAAAAAAAC8BAABfcmVscy8ucmVsc1BLAQIt&#10;ABQABgAIAAAAIQCsIxbtygIAANIFAAAOAAAAAAAAAAAAAAAAAC4CAABkcnMvZTJvRG9jLnhtbFBL&#10;AQItABQABgAIAAAAIQAw5mL23gAAAAgBAAAPAAAAAAAAAAAAAAAAACQFAABkcnMvZG93bnJldi54&#10;bWxQSwUGAAAAAAQABADzAAAALwYAAAAA&#10;" filled="f" stroked="f">
                <v:textbox inset="0,0,0,0">
                  <w:txbxContent>
                    <w:p w14:paraId="5948F155" w14:textId="5A05D9D0" w:rsidR="00D9754B" w:rsidRDefault="006F06A0" w:rsidP="005D0A03">
                      <w:pPr>
                        <w:keepNext/>
                        <w:spacing w:after="120"/>
                      </w:pPr>
                      <w:r>
                        <w:rPr>
                          <w:noProof/>
                        </w:rPr>
                        <w:drawing>
                          <wp:inline distT="0" distB="0" distL="0" distR="0" wp14:anchorId="2D81EDEC" wp14:editId="6988DB52">
                            <wp:extent cx="3126740" cy="16262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6463" cy="1631292"/>
                                    </a:xfrm>
                                    <a:prstGeom prst="rect">
                                      <a:avLst/>
                                    </a:prstGeom>
                                  </pic:spPr>
                                </pic:pic>
                              </a:graphicData>
                            </a:graphic>
                          </wp:inline>
                        </w:drawing>
                      </w:r>
                    </w:p>
                    <w:p w14:paraId="7B46D322" w14:textId="3F91D363" w:rsidR="00155D9C" w:rsidRDefault="00D9754B" w:rsidP="00155D9C">
                      <w:pPr>
                        <w:pStyle w:val="Caption"/>
                        <w:widowControl w:val="0"/>
                        <w:numPr>
                          <w:ilvl w:val="0"/>
                          <w:numId w:val="18"/>
                        </w:numPr>
                        <w:overflowPunct w:val="0"/>
                        <w:autoSpaceDE w:val="0"/>
                        <w:autoSpaceDN w:val="0"/>
                        <w:adjustRightInd w:val="0"/>
                        <w:spacing w:before="120" w:after="120" w:line="228" w:lineRule="auto"/>
                        <w:jc w:val="both"/>
                        <w:textAlignment w:val="baseline"/>
                        <w:rPr>
                          <w:noProof/>
                          <w:sz w:val="18"/>
                          <w:szCs w:val="18"/>
                        </w:rPr>
                      </w:pPr>
                      <w:bookmarkStart w:id="16" w:name="_Ref432937647"/>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AF7030">
                        <w:rPr>
                          <w:noProof/>
                          <w:sz w:val="18"/>
                          <w:szCs w:val="18"/>
                        </w:rPr>
                        <w:t>3</w:t>
                      </w:r>
                      <w:r w:rsidRPr="00E04295">
                        <w:rPr>
                          <w:noProof/>
                          <w:sz w:val="18"/>
                          <w:szCs w:val="18"/>
                        </w:rPr>
                        <w:fldChar w:fldCharType="end"/>
                      </w:r>
                      <w:bookmarkEnd w:id="16"/>
                      <w:r w:rsidRPr="00E04295">
                        <w:rPr>
                          <w:noProof/>
                          <w:sz w:val="18"/>
                          <w:szCs w:val="18"/>
                        </w:rPr>
                        <w:t>.</w:t>
                      </w:r>
                      <w:r>
                        <w:rPr>
                          <w:noProof/>
                          <w:sz w:val="18"/>
                          <w:szCs w:val="18"/>
                        </w:rPr>
                        <w:t xml:space="preserve"> Performance of kNN is shown as a function of k. </w:t>
                      </w:r>
                      <w:r w:rsidR="006F06A0">
                        <w:rPr>
                          <w:noProof/>
                          <w:sz w:val="18"/>
                          <w:szCs w:val="18"/>
                        </w:rPr>
                        <w:t xml:space="preserve">It is possible to see that the performances is the best when k is between </w:t>
                      </w:r>
                      <w:r w:rsidR="00EF5E3F">
                        <w:rPr>
                          <w:noProof/>
                          <w:sz w:val="18"/>
                          <w:szCs w:val="18"/>
                        </w:rPr>
                        <w:t>20 and 60. An increase in the error rate, followed by a saturation i</w:t>
                      </w:r>
                      <w:r w:rsidR="00AE3E6F">
                        <w:rPr>
                          <w:noProof/>
                          <w:sz w:val="18"/>
                          <w:szCs w:val="18"/>
                        </w:rPr>
                        <w:t>n</w:t>
                      </w:r>
                      <w:r w:rsidR="00EF5E3F">
                        <w:rPr>
                          <w:noProof/>
                          <w:sz w:val="18"/>
                          <w:szCs w:val="18"/>
                        </w:rPr>
                        <w:t xml:space="preserve"> performance can be observed as k kincreases past the mentioned interval. </w:t>
                      </w:r>
                    </w:p>
                    <w:p w14:paraId="3E44FA1B" w14:textId="77777777" w:rsidR="00D55E7C" w:rsidRPr="00D55E7C" w:rsidRDefault="00D55E7C" w:rsidP="00D55E7C"/>
                  </w:txbxContent>
                </v:textbox>
                <w10:wrap type="square"/>
              </v:shape>
            </w:pict>
          </mc:Fallback>
        </mc:AlternateContent>
      </w:r>
      <w:r w:rsidR="005D0A03">
        <w:rPr>
          <w:rFonts w:ascii="Times New Roman" w:eastAsia="SimSun" w:hAnsi="Times New Roman" w:cs="Times New Roman"/>
          <w:spacing w:val="-1"/>
          <w:sz w:val="20"/>
          <w:szCs w:val="20"/>
        </w:rPr>
        <w:t xml:space="preserve">Next, we evaluated performance as a function of the number of nearest neighbors in the </w:t>
      </w:r>
      <w:proofErr w:type="spellStart"/>
      <w:r w:rsidR="005D0A03">
        <w:rPr>
          <w:rFonts w:ascii="Times New Roman" w:eastAsia="SimSun" w:hAnsi="Times New Roman" w:cs="Times New Roman"/>
          <w:spacing w:val="-1"/>
          <w:sz w:val="20"/>
          <w:szCs w:val="20"/>
        </w:rPr>
        <w:t>kNN</w:t>
      </w:r>
      <w:proofErr w:type="spellEnd"/>
      <w:r w:rsidR="005D0A03">
        <w:rPr>
          <w:rFonts w:ascii="Times New Roman" w:eastAsia="SimSun" w:hAnsi="Times New Roman" w:cs="Times New Roman"/>
          <w:spacing w:val="-1"/>
          <w:sz w:val="20"/>
          <w:szCs w:val="20"/>
        </w:rPr>
        <w:t xml:space="preserve"> algorithm</w:t>
      </w:r>
      <w:r w:rsidR="00CB650A">
        <w:rPr>
          <w:rFonts w:ascii="Times New Roman" w:eastAsia="SimSun" w:hAnsi="Times New Roman" w:cs="Times New Roman"/>
          <w:spacing w:val="-1"/>
          <w:sz w:val="20"/>
          <w:szCs w:val="20"/>
        </w:rPr>
        <w:t xml:space="preserve"> for a fixed PCA dimension of 20</w:t>
      </w:r>
      <w:r w:rsidR="005D0A03">
        <w:rPr>
          <w:rFonts w:ascii="Times New Roman" w:eastAsia="SimSun" w:hAnsi="Times New Roman" w:cs="Times New Roman"/>
          <w:spacing w:val="-1"/>
          <w:sz w:val="20"/>
          <w:szCs w:val="20"/>
        </w:rPr>
        <w:t xml:space="preserve">. The results are shown in </w:t>
      </w:r>
      <w:r w:rsidR="005D0A03">
        <w:rPr>
          <w:rFonts w:ascii="Times New Roman" w:eastAsia="SimSun" w:hAnsi="Times New Roman" w:cs="Times New Roman"/>
          <w:spacing w:val="-1"/>
          <w:sz w:val="20"/>
          <w:szCs w:val="20"/>
        </w:rPr>
        <w:fldChar w:fldCharType="begin"/>
      </w:r>
      <w:r w:rsidR="005D0A03">
        <w:rPr>
          <w:rFonts w:ascii="Times New Roman" w:eastAsia="SimSun" w:hAnsi="Times New Roman" w:cs="Times New Roman"/>
          <w:spacing w:val="-1"/>
          <w:sz w:val="20"/>
          <w:szCs w:val="20"/>
        </w:rPr>
        <w:instrText xml:space="preserve"> REF _Ref432937647 \* mergeformat</w:instrText>
      </w:r>
      <w:r w:rsidR="005D0A03">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3</w:t>
      </w:r>
      <w:r w:rsidR="005D0A03">
        <w:rPr>
          <w:rFonts w:ascii="Times New Roman" w:eastAsia="SimSun" w:hAnsi="Times New Roman" w:cs="Times New Roman"/>
          <w:spacing w:val="-1"/>
          <w:sz w:val="20"/>
          <w:szCs w:val="20"/>
        </w:rPr>
        <w:fldChar w:fldCharType="end"/>
      </w:r>
      <w:r w:rsidR="00CB650A">
        <w:rPr>
          <w:rFonts w:ascii="Times New Roman" w:eastAsia="SimSun" w:hAnsi="Times New Roman" w:cs="Times New Roman"/>
          <w:spacing w:val="-1"/>
          <w:sz w:val="20"/>
          <w:szCs w:val="20"/>
        </w:rPr>
        <w:t>. The performance of the system is the best when k is in the range of 20 to 60 with some statistical variabilit</w:t>
      </w:r>
      <w:r w:rsidR="00B76FE4">
        <w:rPr>
          <w:rFonts w:ascii="Times New Roman" w:eastAsia="SimSun" w:hAnsi="Times New Roman" w:cs="Times New Roman"/>
          <w:spacing w:val="-1"/>
          <w:sz w:val="20"/>
          <w:szCs w:val="20"/>
        </w:rPr>
        <w:t>y</w:t>
      </w:r>
      <w:r w:rsidR="005D0A03">
        <w:rPr>
          <w:rFonts w:ascii="Times New Roman" w:eastAsia="SimSun" w:hAnsi="Times New Roman" w:cs="Times New Roman"/>
          <w:spacing w:val="-1"/>
          <w:sz w:val="20"/>
          <w:szCs w:val="20"/>
        </w:rPr>
        <w:t>. The data set is relatively small so we observe some amount of saturation in performance</w:t>
      </w:r>
      <w:r w:rsidR="00B76FE4">
        <w:rPr>
          <w:rFonts w:ascii="Times New Roman" w:eastAsia="SimSun" w:hAnsi="Times New Roman" w:cs="Times New Roman"/>
          <w:spacing w:val="-1"/>
          <w:sz w:val="20"/>
          <w:szCs w:val="20"/>
        </w:rPr>
        <w:t>, especially after k is greater than 200</w:t>
      </w:r>
      <w:r w:rsidR="005D0A03">
        <w:rPr>
          <w:rFonts w:ascii="Times New Roman" w:eastAsia="SimSun" w:hAnsi="Times New Roman" w:cs="Times New Roman"/>
          <w:spacing w:val="-1"/>
          <w:sz w:val="20"/>
          <w:szCs w:val="20"/>
        </w:rPr>
        <w:t>. Bas</w:t>
      </w:r>
      <w:r w:rsidR="00B76FE4">
        <w:rPr>
          <w:rFonts w:ascii="Times New Roman" w:eastAsia="SimSun" w:hAnsi="Times New Roman" w:cs="Times New Roman"/>
          <w:spacing w:val="-1"/>
          <w:sz w:val="20"/>
          <w:szCs w:val="20"/>
        </w:rPr>
        <w:t>ed on this analysis, we set k=20</w:t>
      </w:r>
      <w:r w:rsidR="005D0A03">
        <w:rPr>
          <w:rFonts w:ascii="Times New Roman" w:eastAsia="SimSun" w:hAnsi="Times New Roman" w:cs="Times New Roman"/>
          <w:spacing w:val="-1"/>
          <w:sz w:val="20"/>
          <w:szCs w:val="20"/>
        </w:rPr>
        <w:t xml:space="preserve"> to be our optimal operating point.</w:t>
      </w:r>
      <w:r w:rsidR="006D698D">
        <w:rPr>
          <w:rFonts w:ascii="Times New Roman" w:eastAsia="SimSun" w:hAnsi="Times New Roman" w:cs="Times New Roman"/>
          <w:spacing w:val="-1"/>
          <w:sz w:val="20"/>
          <w:szCs w:val="20"/>
        </w:rPr>
        <w:t xml:space="preserve"> </w:t>
      </w:r>
    </w:p>
    <w:p w14:paraId="57BC109D" w14:textId="6E9FA29A" w:rsidR="0057119B" w:rsidRDefault="00903F31"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lowest k for the best operating interval was chosen in order to </w:t>
      </w:r>
      <w:r w:rsidR="00BB23CB">
        <w:rPr>
          <w:rFonts w:ascii="Times New Roman" w:eastAsia="SimSun" w:hAnsi="Times New Roman" w:cs="Times New Roman"/>
          <w:spacing w:val="-1"/>
          <w:sz w:val="20"/>
          <w:szCs w:val="20"/>
        </w:rPr>
        <w:t xml:space="preserve">reduce the computational impact related to the </w:t>
      </w:r>
      <w:r w:rsidR="000E52F9">
        <w:rPr>
          <w:rFonts w:ascii="Times New Roman" w:eastAsia="SimSun" w:hAnsi="Times New Roman" w:cs="Times New Roman"/>
          <w:spacing w:val="-1"/>
          <w:sz w:val="20"/>
          <w:szCs w:val="20"/>
        </w:rPr>
        <w:t>number of th</w:t>
      </w:r>
      <w:r w:rsidR="00BB23CB">
        <w:rPr>
          <w:rFonts w:ascii="Times New Roman" w:eastAsia="SimSun" w:hAnsi="Times New Roman" w:cs="Times New Roman"/>
          <w:spacing w:val="-1"/>
          <w:sz w:val="20"/>
          <w:szCs w:val="20"/>
        </w:rPr>
        <w:t>e nearest neighbors that had to be analyzed in order to determine most suitable classification decision.</w:t>
      </w:r>
      <w:r w:rsidR="00155D9C">
        <w:rPr>
          <w:rFonts w:ascii="Times New Roman" w:eastAsia="SimSun" w:hAnsi="Times New Roman" w:cs="Times New Roman"/>
          <w:spacing w:val="-1"/>
          <w:sz w:val="20"/>
          <w:szCs w:val="20"/>
        </w:rPr>
        <w:t xml:space="preserve"> The performance of the system when k is set to 20 as a function of PCA dimensions can be seen in Figure 4.</w:t>
      </w:r>
    </w:p>
    <w:p w14:paraId="040B712C" w14:textId="1CFE066D" w:rsidR="00F8180C" w:rsidRDefault="0057119B"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br/>
      </w:r>
      <w:r w:rsidR="00093C56">
        <w:rPr>
          <w:rFonts w:ascii="Times New Roman" w:eastAsia="SimSun" w:hAnsi="Times New Roman" w:cs="Times New Roman"/>
          <w:spacing w:val="-1"/>
          <w:sz w:val="20"/>
          <w:szCs w:val="20"/>
        </w:rPr>
        <w:t>The effect of the dimensionality in the PCA can be seen in Figure</w:t>
      </w:r>
      <w:r w:rsidR="002C5709">
        <w:rPr>
          <w:rFonts w:ascii="Times New Roman" w:eastAsia="SimSun" w:hAnsi="Times New Roman" w:cs="Times New Roman"/>
          <w:spacing w:val="-1"/>
          <w:sz w:val="20"/>
          <w:szCs w:val="20"/>
        </w:rPr>
        <w:t xml:space="preserve"> </w:t>
      </w:r>
      <w:r w:rsidR="00093C56">
        <w:rPr>
          <w:rFonts w:ascii="Times New Roman" w:eastAsia="SimSun" w:hAnsi="Times New Roman" w:cs="Times New Roman"/>
          <w:spacing w:val="-1"/>
          <w:sz w:val="20"/>
          <w:szCs w:val="20"/>
        </w:rPr>
        <w:t>4, w</w:t>
      </w:r>
      <w:r w:rsidR="002E45E4">
        <w:rPr>
          <w:rFonts w:ascii="Times New Roman" w:eastAsia="SimSun" w:hAnsi="Times New Roman" w:cs="Times New Roman"/>
          <w:spacing w:val="-1"/>
          <w:sz w:val="20"/>
          <w:szCs w:val="20"/>
        </w:rPr>
        <w:t>h</w:t>
      </w:r>
      <w:r w:rsidR="00093C56">
        <w:rPr>
          <w:rFonts w:ascii="Times New Roman" w:eastAsia="SimSun" w:hAnsi="Times New Roman" w:cs="Times New Roman"/>
          <w:spacing w:val="-1"/>
          <w:sz w:val="20"/>
          <w:szCs w:val="20"/>
        </w:rPr>
        <w:t>ere the classification erro</w:t>
      </w:r>
      <w:r w:rsidR="002E45E4">
        <w:rPr>
          <w:rFonts w:ascii="Times New Roman" w:eastAsia="SimSun" w:hAnsi="Times New Roman" w:cs="Times New Roman"/>
          <w:spacing w:val="-1"/>
          <w:sz w:val="20"/>
          <w:szCs w:val="20"/>
        </w:rPr>
        <w:t>r shown by the curve tends to decrease</w:t>
      </w:r>
      <w:r w:rsidR="00093C56">
        <w:rPr>
          <w:rFonts w:ascii="Times New Roman" w:eastAsia="SimSun" w:hAnsi="Times New Roman" w:cs="Times New Roman"/>
          <w:spacing w:val="-1"/>
          <w:sz w:val="20"/>
          <w:szCs w:val="20"/>
        </w:rPr>
        <w:t>, with some statistical variati</w:t>
      </w:r>
      <w:r w:rsidR="002E45E4">
        <w:rPr>
          <w:rFonts w:ascii="Times New Roman" w:eastAsia="SimSun" w:hAnsi="Times New Roman" w:cs="Times New Roman"/>
          <w:spacing w:val="-1"/>
          <w:sz w:val="20"/>
          <w:szCs w:val="20"/>
        </w:rPr>
        <w:t>on, as the dimensions get higher</w:t>
      </w:r>
      <w:r w:rsidR="00093C56">
        <w:rPr>
          <w:rFonts w:ascii="Times New Roman" w:eastAsia="SimSun" w:hAnsi="Times New Roman" w:cs="Times New Roman"/>
          <w:spacing w:val="-1"/>
          <w:sz w:val="20"/>
          <w:szCs w:val="20"/>
        </w:rPr>
        <w:t xml:space="preserve">. </w:t>
      </w:r>
    </w:p>
    <w:p w14:paraId="56FACD78" w14:textId="18641A56" w:rsidR="00730876" w:rsidRDefault="00730876"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Another important aspect of the problem that was experimentally analyzed, was the performance of the</w:t>
      </w:r>
      <w:r w:rsidR="005E5EB7">
        <w:rPr>
          <w:rFonts w:ascii="Times New Roman" w:eastAsia="SimSun" w:hAnsi="Times New Roman" w:cs="Times New Roman"/>
          <w:spacing w:val="-1"/>
          <w:sz w:val="20"/>
          <w:szCs w:val="20"/>
        </w:rPr>
        <w:t xml:space="preserve"> system for</w:t>
      </w:r>
      <w:r>
        <w:rPr>
          <w:rFonts w:ascii="Times New Roman" w:eastAsia="SimSun" w:hAnsi="Times New Roman" w:cs="Times New Roman"/>
          <w:spacing w:val="-1"/>
          <w:sz w:val="20"/>
          <w:szCs w:val="20"/>
        </w:rPr>
        <w:t xml:space="preserve"> two different EEG channels. </w:t>
      </w:r>
      <w:r w:rsidR="007A3598">
        <w:rPr>
          <w:rFonts w:ascii="Times New Roman" w:eastAsia="SimSun" w:hAnsi="Times New Roman" w:cs="Times New Roman"/>
          <w:spacing w:val="-1"/>
          <w:sz w:val="20"/>
          <w:szCs w:val="20"/>
        </w:rPr>
        <w:t>The error rate as a function of PCA dimensions for a value of k = 1 wa</w:t>
      </w:r>
      <w:r w:rsidR="0088491E">
        <w:rPr>
          <w:rFonts w:ascii="Times New Roman" w:eastAsia="SimSun" w:hAnsi="Times New Roman" w:cs="Times New Roman"/>
          <w:spacing w:val="-1"/>
          <w:sz w:val="20"/>
          <w:szCs w:val="20"/>
        </w:rPr>
        <w:t>s studied for a posterior temporal to occipital EEG channel (T5-O1)</w:t>
      </w:r>
      <w:r w:rsidR="00567623">
        <w:rPr>
          <w:rFonts w:ascii="Times New Roman" w:eastAsia="SimSun" w:hAnsi="Times New Roman" w:cs="Times New Roman"/>
          <w:spacing w:val="-1"/>
          <w:sz w:val="20"/>
          <w:szCs w:val="20"/>
        </w:rPr>
        <w:t xml:space="preserve"> and a</w:t>
      </w:r>
      <w:r w:rsidR="008333A5">
        <w:rPr>
          <w:rFonts w:ascii="Times New Roman" w:eastAsia="SimSun" w:hAnsi="Times New Roman" w:cs="Times New Roman"/>
          <w:spacing w:val="-1"/>
          <w:sz w:val="20"/>
          <w:szCs w:val="20"/>
        </w:rPr>
        <w:t xml:space="preserve"> right</w:t>
      </w:r>
      <w:r w:rsidR="00567623">
        <w:rPr>
          <w:rFonts w:ascii="Times New Roman" w:eastAsia="SimSun" w:hAnsi="Times New Roman" w:cs="Times New Roman"/>
          <w:spacing w:val="-1"/>
          <w:sz w:val="20"/>
          <w:szCs w:val="20"/>
        </w:rPr>
        <w:t xml:space="preserve"> frontal to cen</w:t>
      </w:r>
      <w:r w:rsidR="00FC035F">
        <w:rPr>
          <w:rFonts w:ascii="Times New Roman" w:eastAsia="SimSun" w:hAnsi="Times New Roman" w:cs="Times New Roman"/>
          <w:spacing w:val="-1"/>
          <w:sz w:val="20"/>
          <w:szCs w:val="20"/>
        </w:rPr>
        <w:t>tral channel (F4-C4)</w:t>
      </w:r>
      <w:r w:rsidR="003E613F">
        <w:rPr>
          <w:rFonts w:ascii="Times New Roman" w:eastAsia="SimSun" w:hAnsi="Times New Roman" w:cs="Times New Roman"/>
          <w:spacing w:val="-1"/>
          <w:sz w:val="20"/>
          <w:szCs w:val="20"/>
        </w:rPr>
        <w:t xml:space="preserve">. </w:t>
      </w:r>
      <w:r w:rsidR="002456F4">
        <w:rPr>
          <w:rFonts w:ascii="Times New Roman" w:eastAsia="SimSun" w:hAnsi="Times New Roman" w:cs="Times New Roman"/>
          <w:spacing w:val="-1"/>
          <w:sz w:val="20"/>
          <w:szCs w:val="20"/>
        </w:rPr>
        <w:t xml:space="preserve">Figure 5 shows the results obtained in this experiment. </w:t>
      </w:r>
    </w:p>
    <w:p w14:paraId="7D41C261" w14:textId="77D16739" w:rsidR="0025602A" w:rsidRDefault="00321009"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70528" behindDoc="0" locked="0" layoutInCell="1" allowOverlap="1" wp14:anchorId="3A310FF4" wp14:editId="3ECC07EF">
                <wp:simplePos x="0" y="0"/>
                <wp:positionH relativeFrom="margin">
                  <wp:align>right</wp:align>
                </wp:positionH>
                <wp:positionV relativeFrom="paragraph">
                  <wp:posOffset>64770</wp:posOffset>
                </wp:positionV>
                <wp:extent cx="3126740" cy="2644775"/>
                <wp:effectExtent l="0" t="0" r="16510" b="3175"/>
                <wp:wrapNone/>
                <wp:docPr id="20" name="Text Box 20"/>
                <wp:cNvGraphicFramePr/>
                <a:graphic xmlns:a="http://schemas.openxmlformats.org/drawingml/2006/main">
                  <a:graphicData uri="http://schemas.microsoft.com/office/word/2010/wordprocessingShape">
                    <wps:wsp>
                      <wps:cNvSpPr txBox="1"/>
                      <wps:spPr>
                        <a:xfrm>
                          <a:off x="0" y="0"/>
                          <a:ext cx="3126740" cy="26447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505EB" w14:textId="2F7AD1C5" w:rsidR="00D9754B" w:rsidRDefault="0093015D" w:rsidP="00F8180C">
                            <w:pPr>
                              <w:keepNext/>
                              <w:spacing w:after="120"/>
                            </w:pPr>
                            <w:r>
                              <w:rPr>
                                <w:noProof/>
                              </w:rPr>
                              <w:drawing>
                                <wp:inline distT="0" distB="0" distL="0" distR="0" wp14:anchorId="15CE309C" wp14:editId="7E0A486A">
                                  <wp:extent cx="3136900" cy="1755140"/>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7738" cy="1766799"/>
                                          </a:xfrm>
                                          <a:prstGeom prst="rect">
                                            <a:avLst/>
                                          </a:prstGeom>
                                        </pic:spPr>
                                      </pic:pic>
                                    </a:graphicData>
                                  </a:graphic>
                                </wp:inline>
                              </w:drawing>
                            </w:r>
                          </w:p>
                          <w:p w14:paraId="1CA0F23F" w14:textId="1BEE9C06"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4" w:name="_Ref432938370"/>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AF7030">
                              <w:rPr>
                                <w:noProof/>
                                <w:sz w:val="18"/>
                                <w:szCs w:val="18"/>
                              </w:rPr>
                              <w:t>5</w:t>
                            </w:r>
                            <w:r w:rsidRPr="00E04295">
                              <w:rPr>
                                <w:noProof/>
                                <w:sz w:val="18"/>
                                <w:szCs w:val="18"/>
                              </w:rPr>
                              <w:fldChar w:fldCharType="end"/>
                            </w:r>
                            <w:bookmarkEnd w:id="14"/>
                            <w:r w:rsidRPr="00E04295">
                              <w:rPr>
                                <w:noProof/>
                                <w:sz w:val="18"/>
                                <w:szCs w:val="18"/>
                              </w:rPr>
                              <w:t>.</w:t>
                            </w:r>
                            <w:r>
                              <w:rPr>
                                <w:noProof/>
                                <w:sz w:val="18"/>
                                <w:szCs w:val="18"/>
                              </w:rPr>
                              <w:t xml:space="preserve"> </w:t>
                            </w:r>
                            <w:r w:rsidR="0093015D">
                              <w:rPr>
                                <w:noProof/>
                                <w:sz w:val="18"/>
                                <w:szCs w:val="18"/>
                              </w:rPr>
                              <w:t>P</w:t>
                            </w:r>
                            <w:r w:rsidR="00C23AB5">
                              <w:rPr>
                                <w:noProof/>
                                <w:sz w:val="18"/>
                                <w:szCs w:val="18"/>
                              </w:rPr>
                              <w:t>e</w:t>
                            </w:r>
                            <w:r w:rsidR="0093015D">
                              <w:rPr>
                                <w:noProof/>
                                <w:sz w:val="18"/>
                                <w:szCs w:val="18"/>
                              </w:rPr>
                              <w:t xml:space="preserve">rformance of the </w:t>
                            </w:r>
                            <w:r w:rsidR="00C23AB5">
                              <w:rPr>
                                <w:noProof/>
                                <w:sz w:val="18"/>
                                <w:szCs w:val="18"/>
                              </w:rPr>
                              <w:t>system for a temporal to occipital (T</w:t>
                            </w:r>
                            <w:r w:rsidR="008333A5">
                              <w:rPr>
                                <w:noProof/>
                                <w:sz w:val="18"/>
                                <w:szCs w:val="18"/>
                              </w:rPr>
                              <w:t>5-</w:t>
                            </w:r>
                            <w:r w:rsidR="00C23AB5">
                              <w:rPr>
                                <w:noProof/>
                                <w:sz w:val="18"/>
                                <w:szCs w:val="18"/>
                              </w:rPr>
                              <w:t>O1) and a frontal to central (F4</w:t>
                            </w:r>
                            <w:r w:rsidR="008333A5">
                              <w:rPr>
                                <w:noProof/>
                                <w:sz w:val="18"/>
                                <w:szCs w:val="18"/>
                              </w:rPr>
                              <w:t>-</w:t>
                            </w:r>
                            <w:r w:rsidR="00C23AB5">
                              <w:rPr>
                                <w:noProof/>
                                <w:sz w:val="18"/>
                                <w:szCs w:val="18"/>
                              </w:rPr>
                              <w:t>C4) EEG channel. The performance for the T5</w:t>
                            </w:r>
                            <w:r w:rsidR="008333A5">
                              <w:rPr>
                                <w:noProof/>
                                <w:sz w:val="18"/>
                                <w:szCs w:val="18"/>
                              </w:rPr>
                              <w:t>-</w:t>
                            </w:r>
                            <w:r w:rsidR="00C23AB5">
                              <w:rPr>
                                <w:noProof/>
                                <w:sz w:val="18"/>
                                <w:szCs w:val="18"/>
                              </w:rPr>
                              <w:t xml:space="preserve">O1 channel was better for all operation points with PCA dimensions higher than 20. </w:t>
                            </w:r>
                            <w:r w:rsidR="00C179D8">
                              <w:rPr>
                                <w:noProof/>
                                <w:sz w:val="18"/>
                                <w:szCs w:val="18"/>
                              </w:rPr>
                              <w:t xml:space="preserve">As the dimensionality increases, both performances saturate, with the temporal to occipital channel being the best performance.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0FF4" id="Text Box 20" o:spid="_x0000_s1031" type="#_x0000_t202" style="position:absolute;left:0;text-align:left;margin-left:195pt;margin-top:5.1pt;width:246.2pt;height:208.25pt;z-index:251670528;visibility:visible;mso-wrap-style:square;mso-width-percent:0;mso-height-percent:0;mso-wrap-distance-left:0;mso-wrap-distance-top:7.2pt;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Z5xwIAANIFAAAOAAAAZHJzL2Uyb0RvYy54bWysVFtP2zAUfp+0/2D5PeRC2pSIFIVWmSYh&#10;QIOJZ9exabTE9my3TYf233fsNC1je2Hai3Ny7uc7l8urvmvRlmnTSFHg+CzCiAkq60Y8F/jrYxXM&#10;MDKWiJq0UrAC75nBV/OPHy53KmeJXMu2ZhqBE2HynSrw2lqVh6Gha9YRcyYVEyDkUnfEwq9+DmtN&#10;duC9a8MkiqbhTupaaUmZMcBdDkI89/45Z9TecW6YRW2BITfrX+3flXvD+SXJnzVR64Ye0iD/kEVH&#10;GgFBj66WxBK00c0frrqGamkkt2dUdqHkvKHM1wDVxNGbah7WRDFfC4Bj1BEm8//c0tvtvUZNXeAE&#10;4BGkgx49st6ia9kjYAE+O2VyUHtQoGh74EOfR74Bpiu757pzXygIgRxc7Y/oOm8UmOdxMs1SEFGQ&#10;JdM0zbKJ8xOezJU29hOTHXJEgTW0z6NKtjfGDqqjiosmZNW0rW9hK35jgM+Bw/wMDNYkh1SAdJou&#10;Kd+fl6osk+nyfBksZxdZkK5YEsyqKA2uy3QSL7KsipfZz2FOTkaLSZaU2eQimJaTOEjjaBaUZZQE&#10;y6qMyiitFhfptTeCRMagoQNyAMxTdt8yl0orvjAOLfC4OYYffrZoNdoSGFtCKRPWQ+7LAm2nxaH0&#10;9xge9H3xHpT3GA8wjpGlsEfjrhFS+ya9Sbv+NqbMB33o9Ku6HWn7Ve9nz8+B46xkvYcx03JYVKNo&#10;1cAo3BBj74mGzYTxgWtj7+DhrdwVWB4ojNZS//gb3+nDwoAUox1seoHN9w3RDKP2s4BVApd2JPRI&#10;rEZCbLqFhC7EcMcU9SQYaNuOJNeye4IjVLooICKCQqwC25Fc2OHewBGjrCy9Eiy/IvZGPCjqXLum&#10;uMF+7J+IVofptzA4t3K8ASR/swSDrrMUstxYyRu/IScUD3jD4fA7djhy7jK9/vdap1M8/wUAAP//&#10;AwBQSwMEFAAGAAgAAAAhAMPKMFPdAAAABwEAAA8AAABkcnMvZG93bnJldi54bWxMj0FPwzAMhe9I&#10;/IfIk7ixdNVUWGk6TQhOSIiuHDimjddGa5zSZFv595gTu/n5We99LrazG8QZp2A9KVgtExBIrTeW&#10;OgWf9ev9I4gQNRk9eEIFPxhgW97eFDo3/kIVnvexExxCIdcK+hjHXMrQ9uh0WPoRib2Dn5yOLKdO&#10;mklfONwNMk2STDptiRt6PeJzj+1xf3IKdl9Uvdjv9+ajOlS2rjcJvWVHpe4W8+4JRMQ5/h/DHz6j&#10;Q8lMjT+RCWJQwI9E3iYpCHbXm3QNouEhzR5AloW85i9/AQAA//8DAFBLAQItABQABgAIAAAAIQC2&#10;gziS/gAAAOEBAAATAAAAAAAAAAAAAAAAAAAAAABbQ29udGVudF9UeXBlc10ueG1sUEsBAi0AFAAG&#10;AAgAAAAhADj9If/WAAAAlAEAAAsAAAAAAAAAAAAAAAAALwEAAF9yZWxzLy5yZWxzUEsBAi0AFAAG&#10;AAgAAAAhAGWTNnnHAgAA0gUAAA4AAAAAAAAAAAAAAAAALgIAAGRycy9lMm9Eb2MueG1sUEsBAi0A&#10;FAAGAAgAAAAhAMPKMFPdAAAABwEAAA8AAAAAAAAAAAAAAAAAIQUAAGRycy9kb3ducmV2LnhtbFBL&#10;BQYAAAAABAAEAPMAAAArBgAAAAA=&#10;" filled="f" stroked="f">
                <v:textbox inset="0,0,0,0">
                  <w:txbxContent>
                    <w:p w14:paraId="766505EB" w14:textId="2F7AD1C5" w:rsidR="00D9754B" w:rsidRDefault="0093015D" w:rsidP="00F8180C">
                      <w:pPr>
                        <w:keepNext/>
                        <w:spacing w:after="120"/>
                      </w:pPr>
                      <w:r>
                        <w:rPr>
                          <w:noProof/>
                        </w:rPr>
                        <w:drawing>
                          <wp:inline distT="0" distB="0" distL="0" distR="0" wp14:anchorId="15CE309C" wp14:editId="7E0A486A">
                            <wp:extent cx="3136900" cy="1755140"/>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7738" cy="1766799"/>
                                    </a:xfrm>
                                    <a:prstGeom prst="rect">
                                      <a:avLst/>
                                    </a:prstGeom>
                                  </pic:spPr>
                                </pic:pic>
                              </a:graphicData>
                            </a:graphic>
                          </wp:inline>
                        </w:drawing>
                      </w:r>
                    </w:p>
                    <w:p w14:paraId="1CA0F23F" w14:textId="1BEE9C06"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8" w:name="_Ref432938370"/>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AF7030">
                        <w:rPr>
                          <w:noProof/>
                          <w:sz w:val="18"/>
                          <w:szCs w:val="18"/>
                        </w:rPr>
                        <w:t>5</w:t>
                      </w:r>
                      <w:r w:rsidRPr="00E04295">
                        <w:rPr>
                          <w:noProof/>
                          <w:sz w:val="18"/>
                          <w:szCs w:val="18"/>
                        </w:rPr>
                        <w:fldChar w:fldCharType="end"/>
                      </w:r>
                      <w:bookmarkEnd w:id="18"/>
                      <w:r w:rsidRPr="00E04295">
                        <w:rPr>
                          <w:noProof/>
                          <w:sz w:val="18"/>
                          <w:szCs w:val="18"/>
                        </w:rPr>
                        <w:t>.</w:t>
                      </w:r>
                      <w:r>
                        <w:rPr>
                          <w:noProof/>
                          <w:sz w:val="18"/>
                          <w:szCs w:val="18"/>
                        </w:rPr>
                        <w:t xml:space="preserve"> </w:t>
                      </w:r>
                      <w:r w:rsidR="0093015D">
                        <w:rPr>
                          <w:noProof/>
                          <w:sz w:val="18"/>
                          <w:szCs w:val="18"/>
                        </w:rPr>
                        <w:t>P</w:t>
                      </w:r>
                      <w:r w:rsidR="00C23AB5">
                        <w:rPr>
                          <w:noProof/>
                          <w:sz w:val="18"/>
                          <w:szCs w:val="18"/>
                        </w:rPr>
                        <w:t>e</w:t>
                      </w:r>
                      <w:r w:rsidR="0093015D">
                        <w:rPr>
                          <w:noProof/>
                          <w:sz w:val="18"/>
                          <w:szCs w:val="18"/>
                        </w:rPr>
                        <w:t xml:space="preserve">rformance of the </w:t>
                      </w:r>
                      <w:r w:rsidR="00C23AB5">
                        <w:rPr>
                          <w:noProof/>
                          <w:sz w:val="18"/>
                          <w:szCs w:val="18"/>
                        </w:rPr>
                        <w:t>system for a temporal to occipital (T</w:t>
                      </w:r>
                      <w:r w:rsidR="008333A5">
                        <w:rPr>
                          <w:noProof/>
                          <w:sz w:val="18"/>
                          <w:szCs w:val="18"/>
                        </w:rPr>
                        <w:t>5-</w:t>
                      </w:r>
                      <w:r w:rsidR="00C23AB5">
                        <w:rPr>
                          <w:noProof/>
                          <w:sz w:val="18"/>
                          <w:szCs w:val="18"/>
                        </w:rPr>
                        <w:t>O1) and a frontal to central (F4</w:t>
                      </w:r>
                      <w:r w:rsidR="008333A5">
                        <w:rPr>
                          <w:noProof/>
                          <w:sz w:val="18"/>
                          <w:szCs w:val="18"/>
                        </w:rPr>
                        <w:t>-</w:t>
                      </w:r>
                      <w:r w:rsidR="00C23AB5">
                        <w:rPr>
                          <w:noProof/>
                          <w:sz w:val="18"/>
                          <w:szCs w:val="18"/>
                        </w:rPr>
                        <w:t>C4) EEG channel. The performance for the T5</w:t>
                      </w:r>
                      <w:r w:rsidR="008333A5">
                        <w:rPr>
                          <w:noProof/>
                          <w:sz w:val="18"/>
                          <w:szCs w:val="18"/>
                        </w:rPr>
                        <w:t>-</w:t>
                      </w:r>
                      <w:r w:rsidR="00C23AB5">
                        <w:rPr>
                          <w:noProof/>
                          <w:sz w:val="18"/>
                          <w:szCs w:val="18"/>
                        </w:rPr>
                        <w:t xml:space="preserve">O1 channel was better for all operation points with PCA dimensions higher than 20. </w:t>
                      </w:r>
                      <w:r w:rsidR="00C179D8">
                        <w:rPr>
                          <w:noProof/>
                          <w:sz w:val="18"/>
                          <w:szCs w:val="18"/>
                        </w:rPr>
                        <w:t xml:space="preserve">As the dimensionality increases, both performances saturate, with the temporal to occipital channel being the best performance. </w:t>
                      </w:r>
                    </w:p>
                  </w:txbxContent>
                </v:textbox>
                <w10:wrap anchorx="margin"/>
              </v:shape>
            </w:pict>
          </mc:Fallback>
        </mc:AlternateContent>
      </w:r>
    </w:p>
    <w:p w14:paraId="5ECAF3C7" w14:textId="22F70479"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2AF712E7" w14:textId="4CEC9609"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639CFA30" w14:textId="5A357F23"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1836EE37" w14:textId="33498683"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0E5D613E" w14:textId="194A0D57"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2F682FE9" w14:textId="692C6C2D"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4B02D3D0" w14:textId="3D79885E"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4684A80E" w14:textId="1C1BA489"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6A300497" w14:textId="39E6A86A"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4F2CF716" w14:textId="24A90B5C"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0B0FE5DB" w14:textId="77777777"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2C74A888" w14:textId="77777777" w:rsidR="00321009" w:rsidRDefault="00321009" w:rsidP="005D59B0">
      <w:pPr>
        <w:pStyle w:val="BodyText"/>
        <w:spacing w:line="228" w:lineRule="auto"/>
        <w:jc w:val="both"/>
        <w:rPr>
          <w:rFonts w:ascii="Times New Roman" w:eastAsia="SimSun" w:hAnsi="Times New Roman" w:cs="Times New Roman"/>
          <w:spacing w:val="-1"/>
          <w:sz w:val="20"/>
          <w:szCs w:val="20"/>
        </w:rPr>
      </w:pPr>
    </w:p>
    <w:p w14:paraId="1A315B68" w14:textId="77777777" w:rsidR="00737DCE" w:rsidRDefault="0025602A" w:rsidP="00843677">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significance of </w:t>
      </w:r>
      <w:r w:rsidR="00290816">
        <w:rPr>
          <w:rFonts w:ascii="Times New Roman" w:eastAsia="SimSun" w:hAnsi="Times New Roman" w:cs="Times New Roman"/>
          <w:spacing w:val="-1"/>
          <w:sz w:val="20"/>
          <w:szCs w:val="20"/>
        </w:rPr>
        <w:t>the</w:t>
      </w:r>
      <w:r>
        <w:rPr>
          <w:rFonts w:ascii="Times New Roman" w:eastAsia="SimSun" w:hAnsi="Times New Roman" w:cs="Times New Roman"/>
          <w:spacing w:val="-1"/>
          <w:sz w:val="20"/>
          <w:szCs w:val="20"/>
        </w:rPr>
        <w:t xml:space="preserve"> </w:t>
      </w:r>
      <w:r w:rsidR="00592756">
        <w:rPr>
          <w:rFonts w:ascii="Times New Roman" w:eastAsia="SimSun" w:hAnsi="Times New Roman" w:cs="Times New Roman"/>
          <w:spacing w:val="-1"/>
          <w:sz w:val="20"/>
          <w:szCs w:val="20"/>
        </w:rPr>
        <w:t>channel analyzed</w:t>
      </w:r>
      <w:r>
        <w:rPr>
          <w:rFonts w:ascii="Times New Roman" w:eastAsia="SimSun" w:hAnsi="Times New Roman" w:cs="Times New Roman"/>
          <w:spacing w:val="-1"/>
          <w:sz w:val="20"/>
          <w:szCs w:val="20"/>
        </w:rPr>
        <w:t xml:space="preserve"> </w:t>
      </w:r>
      <w:r w:rsidR="00290816">
        <w:rPr>
          <w:rFonts w:ascii="Times New Roman" w:eastAsia="SimSun" w:hAnsi="Times New Roman" w:cs="Times New Roman"/>
          <w:spacing w:val="-1"/>
          <w:sz w:val="20"/>
          <w:szCs w:val="20"/>
        </w:rPr>
        <w:t>over</w:t>
      </w:r>
      <w:r w:rsidR="003B562C">
        <w:rPr>
          <w:rFonts w:ascii="Times New Roman" w:eastAsia="SimSun" w:hAnsi="Times New Roman" w:cs="Times New Roman"/>
          <w:spacing w:val="-1"/>
          <w:sz w:val="20"/>
          <w:szCs w:val="20"/>
        </w:rPr>
        <w:t xml:space="preserve"> the performance</w:t>
      </w:r>
      <w:r w:rsidR="00290816">
        <w:rPr>
          <w:rFonts w:ascii="Times New Roman" w:eastAsia="SimSun" w:hAnsi="Times New Roman" w:cs="Times New Roman"/>
          <w:spacing w:val="-1"/>
          <w:sz w:val="20"/>
          <w:szCs w:val="20"/>
        </w:rPr>
        <w:t xml:space="preserve"> of the system</w:t>
      </w:r>
      <w:r w:rsidR="003B562C">
        <w:rPr>
          <w:rFonts w:ascii="Times New Roman" w:eastAsia="SimSun" w:hAnsi="Times New Roman" w:cs="Times New Roman"/>
          <w:spacing w:val="-1"/>
          <w:sz w:val="20"/>
          <w:szCs w:val="20"/>
        </w:rPr>
        <w:t xml:space="preserve"> is highlighted in Figure 5, where it is possible to see that th</w:t>
      </w:r>
      <w:r w:rsidR="008C2F53">
        <w:rPr>
          <w:rFonts w:ascii="Times New Roman" w:eastAsia="SimSun" w:hAnsi="Times New Roman" w:cs="Times New Roman"/>
          <w:spacing w:val="-1"/>
          <w:sz w:val="20"/>
          <w:szCs w:val="20"/>
        </w:rPr>
        <w:t xml:space="preserve">e temporal to occipital channel’s analysis shows a better performance than the frontal to central channel. </w:t>
      </w:r>
      <w:r w:rsidR="00B90B14">
        <w:rPr>
          <w:rFonts w:ascii="Times New Roman" w:eastAsia="SimSun" w:hAnsi="Times New Roman" w:cs="Times New Roman"/>
          <w:spacing w:val="-1"/>
          <w:sz w:val="20"/>
          <w:szCs w:val="20"/>
        </w:rPr>
        <w:t>It can be noted</w:t>
      </w:r>
      <w:r w:rsidR="00E3578A">
        <w:rPr>
          <w:rFonts w:ascii="Times New Roman" w:eastAsia="SimSun" w:hAnsi="Times New Roman" w:cs="Times New Roman"/>
          <w:spacing w:val="-1"/>
          <w:sz w:val="20"/>
          <w:szCs w:val="20"/>
        </w:rPr>
        <w:t xml:space="preserve"> that the observations made in this experiment correlate with the information that we have learned from physicians about</w:t>
      </w:r>
      <w:r w:rsidR="00AA6AC6">
        <w:rPr>
          <w:rFonts w:ascii="Times New Roman" w:eastAsia="SimSun" w:hAnsi="Times New Roman" w:cs="Times New Roman"/>
          <w:spacing w:val="-1"/>
          <w:sz w:val="20"/>
          <w:szCs w:val="20"/>
        </w:rPr>
        <w:t xml:space="preserve"> their reliance on the occipital channels for </w:t>
      </w:r>
      <w:r w:rsidR="00E3578A">
        <w:rPr>
          <w:rFonts w:ascii="Times New Roman" w:eastAsia="SimSun" w:hAnsi="Times New Roman" w:cs="Times New Roman"/>
          <w:spacing w:val="-1"/>
          <w:sz w:val="20"/>
          <w:szCs w:val="20"/>
        </w:rPr>
        <w:t>the normal and abnormal classification of</w:t>
      </w:r>
      <w:r w:rsidR="000B672B">
        <w:rPr>
          <w:rFonts w:ascii="Times New Roman" w:eastAsia="SimSun" w:hAnsi="Times New Roman" w:cs="Times New Roman"/>
          <w:spacing w:val="-1"/>
          <w:sz w:val="20"/>
          <w:szCs w:val="20"/>
        </w:rPr>
        <w:t xml:space="preserve"> EEGs. </w:t>
      </w:r>
    </w:p>
    <w:p w14:paraId="5ED67173" w14:textId="728C643E" w:rsidR="005E5EB7" w:rsidRDefault="00321009" w:rsidP="00843677">
      <w:pPr>
        <w:pStyle w:val="BodyText"/>
        <w:spacing w:line="228" w:lineRule="auto"/>
        <w:jc w:val="both"/>
        <w:rPr>
          <w:rFonts w:ascii="Times New Roman" w:eastAsia="SimSun" w:hAnsi="Times New Roman" w:cs="Times New Roman"/>
          <w:spacing w:val="-1"/>
          <w:sz w:val="20"/>
          <w:szCs w:val="20"/>
        </w:rPr>
      </w:pPr>
      <w:r>
        <w:rPr>
          <w:noProof/>
        </w:rPr>
        <w:lastRenderedPageBreak/>
        <mc:AlternateContent>
          <mc:Choice Requires="wps">
            <w:drawing>
              <wp:anchor distT="91440" distB="0" distL="0" distR="0" simplePos="0" relativeHeight="251676672" behindDoc="1" locked="0" layoutInCell="1" allowOverlap="1" wp14:anchorId="57E2E272" wp14:editId="346DD9F9">
                <wp:simplePos x="0" y="0"/>
                <wp:positionH relativeFrom="column">
                  <wp:align>right</wp:align>
                </wp:positionH>
                <wp:positionV relativeFrom="paragraph">
                  <wp:posOffset>815340</wp:posOffset>
                </wp:positionV>
                <wp:extent cx="3145155" cy="1170305"/>
                <wp:effectExtent l="0" t="0" r="17145" b="10795"/>
                <wp:wrapSquare wrapText="bothSides"/>
                <wp:docPr id="27" name="Text Box 27"/>
                <wp:cNvGraphicFramePr/>
                <a:graphic xmlns:a="http://schemas.openxmlformats.org/drawingml/2006/main">
                  <a:graphicData uri="http://schemas.microsoft.com/office/word/2010/wordprocessingShape">
                    <wps:wsp>
                      <wps:cNvSpPr txBox="1"/>
                      <wps:spPr>
                        <a:xfrm>
                          <a:off x="0" y="0"/>
                          <a:ext cx="3145155" cy="11703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1248"/>
                              <w:gridCol w:w="1350"/>
                              <w:gridCol w:w="1250"/>
                            </w:tblGrid>
                            <w:tr w:rsidR="00843677" w:rsidRPr="007B39B9" w14:paraId="51F1B656"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37B8A5F5" w14:textId="16117137" w:rsidR="00843677" w:rsidRPr="005F235E" w:rsidRDefault="00843677" w:rsidP="00DE4B49">
                                  <w:pPr>
                                    <w:jc w:val="center"/>
                                    <w:rPr>
                                      <w:b/>
                                      <w:bCs/>
                                      <w:sz w:val="16"/>
                                      <w:szCs w:val="16"/>
                                    </w:rPr>
                                  </w:pPr>
                                </w:p>
                              </w:tc>
                              <w:tc>
                                <w:tcPr>
                                  <w:tcW w:w="1350" w:type="dxa"/>
                                  <w:shd w:val="clear" w:color="auto" w:fill="D0CECE" w:themeFill="background2" w:themeFillShade="E6"/>
                                  <w:tcMar>
                                    <w:left w:w="58" w:type="dxa"/>
                                    <w:right w:w="58" w:type="dxa"/>
                                  </w:tcMar>
                                  <w:vAlign w:val="center"/>
                                </w:tcPr>
                                <w:p w14:paraId="41C377A7" w14:textId="3E781E91" w:rsidR="00843677" w:rsidRPr="005F235E" w:rsidRDefault="00843677" w:rsidP="00DE4B49">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02D21EBC" w14:textId="07530E1D" w:rsidR="00843677" w:rsidRPr="005F235E" w:rsidRDefault="00843677" w:rsidP="00DE4B49">
                                  <w:pPr>
                                    <w:jc w:val="center"/>
                                    <w:rPr>
                                      <w:b/>
                                      <w:bCs/>
                                      <w:color w:val="000000"/>
                                      <w:kern w:val="24"/>
                                      <w:sz w:val="16"/>
                                      <w:szCs w:val="16"/>
                                    </w:rPr>
                                  </w:pPr>
                                  <w:r>
                                    <w:rPr>
                                      <w:b/>
                                      <w:bCs/>
                                      <w:color w:val="000000"/>
                                      <w:kern w:val="24"/>
                                      <w:sz w:val="16"/>
                                      <w:szCs w:val="16"/>
                                    </w:rPr>
                                    <w:t>Abnormal</w:t>
                                  </w:r>
                                </w:p>
                              </w:tc>
                            </w:tr>
                            <w:tr w:rsidR="00843677" w:rsidRPr="00690E8C" w14:paraId="620D1DC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40ECE93F" w14:textId="3017E1BB" w:rsidR="00843677" w:rsidRPr="005F235E" w:rsidRDefault="00843677" w:rsidP="00DE4B49">
                                  <w:pPr>
                                    <w:jc w:val="center"/>
                                    <w:rPr>
                                      <w:b/>
                                      <w:bCs/>
                                      <w:sz w:val="16"/>
                                      <w:szCs w:val="16"/>
                                    </w:rPr>
                                  </w:pPr>
                                  <w:r>
                                    <w:rPr>
                                      <w:b/>
                                      <w:bCs/>
                                      <w:sz w:val="16"/>
                                      <w:szCs w:val="16"/>
                                    </w:rPr>
                                    <w:t>Normal</w:t>
                                  </w:r>
                                </w:p>
                              </w:tc>
                              <w:tc>
                                <w:tcPr>
                                  <w:tcW w:w="1350" w:type="dxa"/>
                                  <w:tcMar>
                                    <w:left w:w="58" w:type="dxa"/>
                                    <w:right w:w="58" w:type="dxa"/>
                                  </w:tcMar>
                                  <w:vAlign w:val="center"/>
                                </w:tcPr>
                                <w:p w14:paraId="5BBCE4DC" w14:textId="7F3F3AFE" w:rsidR="00843677" w:rsidRPr="005F235E" w:rsidRDefault="00843677" w:rsidP="00CB38F6">
                                  <w:pPr>
                                    <w:jc w:val="center"/>
                                    <w:rPr>
                                      <w:b/>
                                      <w:bCs/>
                                      <w:color w:val="000000"/>
                                      <w:kern w:val="24"/>
                                      <w:sz w:val="16"/>
                                      <w:szCs w:val="16"/>
                                    </w:rPr>
                                  </w:pPr>
                                  <w:r>
                                    <w:rPr>
                                      <w:b/>
                                      <w:bCs/>
                                      <w:color w:val="000000"/>
                                      <w:kern w:val="24"/>
                                      <w:sz w:val="16"/>
                                      <w:szCs w:val="16"/>
                                    </w:rPr>
                                    <w:t>50.49%</w:t>
                                  </w:r>
                                </w:p>
                              </w:tc>
                              <w:tc>
                                <w:tcPr>
                                  <w:tcW w:w="1250" w:type="dxa"/>
                                  <w:tcMar>
                                    <w:right w:w="58" w:type="dxa"/>
                                  </w:tcMar>
                                  <w:vAlign w:val="center"/>
                                </w:tcPr>
                                <w:p w14:paraId="78A4B6FE" w14:textId="6EF5434E" w:rsidR="00843677" w:rsidRPr="005F235E" w:rsidRDefault="00843677" w:rsidP="00CB38F6">
                                  <w:pPr>
                                    <w:jc w:val="center"/>
                                    <w:rPr>
                                      <w:b/>
                                      <w:bCs/>
                                      <w:color w:val="000000"/>
                                      <w:kern w:val="24"/>
                                      <w:sz w:val="16"/>
                                      <w:szCs w:val="16"/>
                                    </w:rPr>
                                  </w:pPr>
                                  <w:r>
                                    <w:rPr>
                                      <w:b/>
                                      <w:bCs/>
                                      <w:color w:val="000000"/>
                                      <w:kern w:val="24"/>
                                      <w:sz w:val="16"/>
                                      <w:szCs w:val="16"/>
                                    </w:rPr>
                                    <w:t>49.50%</w:t>
                                  </w:r>
                                </w:p>
                              </w:tc>
                            </w:tr>
                            <w:tr w:rsidR="00843677" w14:paraId="30EEBB0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2C3BCCD5" w14:textId="1F3B91B0" w:rsidR="00843677" w:rsidRPr="005F235E" w:rsidRDefault="00843677" w:rsidP="00DE4B49">
                                  <w:pPr>
                                    <w:jc w:val="center"/>
                                    <w:rPr>
                                      <w:b/>
                                      <w:bCs/>
                                      <w:sz w:val="16"/>
                                      <w:szCs w:val="16"/>
                                    </w:rPr>
                                  </w:pPr>
                                  <w:r>
                                    <w:rPr>
                                      <w:b/>
                                      <w:bCs/>
                                      <w:sz w:val="16"/>
                                      <w:szCs w:val="16"/>
                                    </w:rPr>
                                    <w:t>Abnormal</w:t>
                                  </w:r>
                                </w:p>
                              </w:tc>
                              <w:tc>
                                <w:tcPr>
                                  <w:tcW w:w="1350" w:type="dxa"/>
                                  <w:tcMar>
                                    <w:left w:w="58" w:type="dxa"/>
                                    <w:right w:w="58" w:type="dxa"/>
                                  </w:tcMar>
                                  <w:vAlign w:val="center"/>
                                </w:tcPr>
                                <w:p w14:paraId="0D2DDF0C" w14:textId="4C02A24A" w:rsidR="00843677" w:rsidRPr="005F235E" w:rsidRDefault="00843677" w:rsidP="00CB38F6">
                                  <w:pPr>
                                    <w:jc w:val="center"/>
                                    <w:rPr>
                                      <w:b/>
                                      <w:bCs/>
                                      <w:color w:val="000000"/>
                                      <w:kern w:val="24"/>
                                      <w:sz w:val="16"/>
                                      <w:szCs w:val="16"/>
                                    </w:rPr>
                                  </w:pPr>
                                  <w:r>
                                    <w:rPr>
                                      <w:b/>
                                      <w:bCs/>
                                      <w:color w:val="000000"/>
                                      <w:kern w:val="24"/>
                                      <w:sz w:val="16"/>
                                      <w:szCs w:val="16"/>
                                    </w:rPr>
                                    <w:t>34.00%</w:t>
                                  </w:r>
                                </w:p>
                              </w:tc>
                              <w:tc>
                                <w:tcPr>
                                  <w:tcW w:w="1250" w:type="dxa"/>
                                  <w:tcMar>
                                    <w:right w:w="58" w:type="dxa"/>
                                  </w:tcMar>
                                  <w:vAlign w:val="center"/>
                                </w:tcPr>
                                <w:p w14:paraId="33D296C4" w14:textId="52240C8F" w:rsidR="00843677" w:rsidRPr="005F235E" w:rsidRDefault="00843677" w:rsidP="00CB38F6">
                                  <w:pPr>
                                    <w:jc w:val="center"/>
                                    <w:rPr>
                                      <w:b/>
                                      <w:bCs/>
                                      <w:color w:val="000000"/>
                                      <w:kern w:val="24"/>
                                      <w:sz w:val="16"/>
                                      <w:szCs w:val="16"/>
                                    </w:rPr>
                                  </w:pPr>
                                  <w:r>
                                    <w:rPr>
                                      <w:b/>
                                      <w:bCs/>
                                      <w:color w:val="000000"/>
                                      <w:kern w:val="24"/>
                                      <w:sz w:val="16"/>
                                      <w:szCs w:val="16"/>
                                    </w:rPr>
                                    <w:t>66.00%</w:t>
                                  </w:r>
                                </w:p>
                              </w:tc>
                            </w:tr>
                          </w:tbl>
                          <w:p w14:paraId="2A6D583B" w14:textId="17B7FA7E" w:rsidR="00843677" w:rsidRPr="00A4252F" w:rsidRDefault="00843677" w:rsidP="00843677">
                            <w:pPr>
                              <w:pStyle w:val="Caption"/>
                              <w:spacing w:before="120" w:after="0"/>
                              <w:jc w:val="both"/>
                              <w:rPr>
                                <w:sz w:val="18"/>
                                <w:szCs w:val="18"/>
                              </w:rPr>
                            </w:pPr>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r w:rsidRPr="00A4252F">
                              <w:rPr>
                                <w:sz w:val="18"/>
                                <w:szCs w:val="18"/>
                              </w:rPr>
                              <w:t xml:space="preserve">. </w:t>
                            </w:r>
                            <w:r>
                              <w:rPr>
                                <w:sz w:val="18"/>
                                <w:szCs w:val="18"/>
                              </w:rPr>
                              <w:t xml:space="preserve">Confusion matrix generated with the results of our best </w:t>
                            </w:r>
                            <w:proofErr w:type="spellStart"/>
                            <w:r>
                              <w:rPr>
                                <w:sz w:val="18"/>
                                <w:szCs w:val="18"/>
                              </w:rPr>
                              <w:t>kNN</w:t>
                            </w:r>
                            <w:proofErr w:type="spellEnd"/>
                            <w:r>
                              <w:rPr>
                                <w:sz w:val="18"/>
                                <w:szCs w:val="18"/>
                              </w:rPr>
                              <w:t xml:space="preserve"> system. It is evident from the table that there is a high confusion rate in the classification of normal files. </w:t>
                            </w:r>
                          </w:p>
                          <w:p w14:paraId="3FDEA095" w14:textId="77777777" w:rsidR="00843677" w:rsidRDefault="00843677" w:rsidP="00843677">
                            <w:pPr>
                              <w:spacing w:after="120"/>
                              <w:jc w:val="both"/>
                              <w:rPr>
                                <w:rFonts w:asciiTheme="majorBidi" w:hAnsiTheme="majorBidi" w:cstheme="majorBidi"/>
                                <w:sz w:val="16"/>
                                <w:szCs w:val="16"/>
                              </w:rPr>
                            </w:pPr>
                          </w:p>
                          <w:p w14:paraId="5AC3431A" w14:textId="77777777" w:rsidR="00843677" w:rsidRPr="00DD7BFB" w:rsidRDefault="00843677" w:rsidP="00843677">
                            <w:pPr>
                              <w:spacing w:after="120"/>
                              <w:jc w:val="both"/>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E272" id="Text Box 27" o:spid="_x0000_s1032" type="#_x0000_t202" style="position:absolute;left:0;text-align:left;margin-left:196.45pt;margin-top:64.2pt;width:247.65pt;height:92.15pt;z-index:-251639808;visibility:visible;mso-wrap-style:square;mso-width-percent:0;mso-height-percent:0;mso-wrap-distance-left:0;mso-wrap-distance-top:7.2pt;mso-wrap-distance-right:0;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6ywIAANIFAAAOAAAAZHJzL2Uyb0RvYy54bWysVN9vmzAQfp+0/8HyOwXSEFJUUtEgpknV&#10;Wq2d+uwYu0ED27OdQDbtf9/ZhLTr9tJpL+Y4f3e+++7H5dXQtWjPtGmkyHF8FmHEBJV1I55y/OWh&#10;CpYYGUtETVopWI4PzOCr1ft3l73K2ExuZVszjcCJMFmvcry1VmVhaOiWdcScScUEXHKpO2LhVz+F&#10;tSY9eO/acBZFi7CXulZaUmYMaMvxEq+8f84ZtbecG2ZRm2OIzfpT+3PjznB1SbInTdS2occwyD9E&#10;0ZFGwKMnVyWxBO1084errqFaGsntGZVdKDlvKPM5QDZx9Cqb+y1RzOcC5Bh1osn8P7f00/5Oo6bO&#10;8SzFSJAOavTABouu5YBABfz0ymQAu1cAtAPooc6T3oDSpT1w3bkvJITgHpg+nNh13igoz+N5EicJ&#10;RhTu4jiNzqPE+QmfzZU29gOTHXJCjjWUz7NK9jfGjtAJ4l4Tsmra1pewFb8pwOeoYb4HRmuSQSgg&#10;OqQLytfnR1UUs0V5Xgbl8iIN5hs2C5ZVNA+uCwh3naZVXKY/xz55Nlon6axIk4tgUSRxMI+jZVAU&#10;0SwoqyIqonm1vphfeyMIZHo0dESOhHnJHlrmQmnFZ8ahBJ43p/DNz9atRnsCbUsoZcJ6yn1agHYo&#10;Dqm/xfCI98l7Ut5iPNI4vSyFPRl3jZDaF+lV2PXXKWQ+4qHSL/J2oh02g++9xdRPG1kfoM20HAfV&#10;KFo10Ao3xNg7omEyobNg29hbOHgr+xzLo4TRVurvf9M7PAwM3GLUw6Tn2HzbEc0waj8KGCW3FiZB&#10;T8JmEsSuW0uoQgx7TFEvgoG27SRyLbtHWEKFewWuiKDwVo7tJK7tuG9giVFWFB4Ew6+IvRH3ijrX&#10;riiusR+GR6LVsfstNM4nOe0Akr0aghHrLIUsdlbyxk+I43Vk8cg3LA4/Y8cl5zbTy3+Pel7Fq18A&#10;AAD//wMAUEsDBBQABgAIAAAAIQDc0svq3wAAAAgBAAAPAAAAZHJzL2Rvd25yZXYueG1sTI/BTsMw&#10;EETvSPyDtUjcqNO0lDbEqSoEJyREGg4cnXibWI3XIXbb8PcsJzjOzmrmTb6dXC/OOAbrScF8loBA&#10;aryx1Cr4qF7u1iBC1GR07wkVfGOAbXF9levM+AuVeN7HVnAIhUwr6GIcMilD06HTYeYHJPYOfnQ6&#10;shxbaUZ94XDXyzRJVtJpS9zQ6QGfOmyO+5NTsPuk8tl+vdXv5aG0VbVJ6HV1VOr2Zto9gog4xb9n&#10;+MVndCiYqfYnMkH0CnhI5Gu6XoJge7m5X4CoFSzm6QPIIpf/BxQ/AAAA//8DAFBLAQItABQABgAI&#10;AAAAIQC2gziS/gAAAOEBAAATAAAAAAAAAAAAAAAAAAAAAABbQ29udGVudF9UeXBlc10ueG1sUEsB&#10;Ai0AFAAGAAgAAAAhADj9If/WAAAAlAEAAAsAAAAAAAAAAAAAAAAALwEAAF9yZWxzLy5yZWxzUEsB&#10;Ai0AFAAGAAgAAAAhAGGW7/rLAgAA0gUAAA4AAAAAAAAAAAAAAAAALgIAAGRycy9lMm9Eb2MueG1s&#10;UEsBAi0AFAAGAAgAAAAhANzSy+rfAAAACAEAAA8AAAAAAAAAAAAAAAAAJQUAAGRycy9kb3ducmV2&#10;LnhtbFBLBQYAAAAABAAEAPMAAAAxBg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1248"/>
                        <w:gridCol w:w="1350"/>
                        <w:gridCol w:w="1250"/>
                      </w:tblGrid>
                      <w:tr w:rsidR="00843677" w:rsidRPr="007B39B9" w14:paraId="51F1B656"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37B8A5F5" w14:textId="16117137" w:rsidR="00843677" w:rsidRPr="005F235E" w:rsidRDefault="00843677" w:rsidP="00DE4B49">
                            <w:pPr>
                              <w:jc w:val="center"/>
                              <w:rPr>
                                <w:b/>
                                <w:bCs/>
                                <w:sz w:val="16"/>
                                <w:szCs w:val="16"/>
                              </w:rPr>
                            </w:pPr>
                          </w:p>
                        </w:tc>
                        <w:tc>
                          <w:tcPr>
                            <w:tcW w:w="1350" w:type="dxa"/>
                            <w:shd w:val="clear" w:color="auto" w:fill="D0CECE" w:themeFill="background2" w:themeFillShade="E6"/>
                            <w:tcMar>
                              <w:left w:w="58" w:type="dxa"/>
                              <w:right w:w="58" w:type="dxa"/>
                            </w:tcMar>
                            <w:vAlign w:val="center"/>
                          </w:tcPr>
                          <w:p w14:paraId="41C377A7" w14:textId="3E781E91" w:rsidR="00843677" w:rsidRPr="005F235E" w:rsidRDefault="00843677" w:rsidP="00DE4B49">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02D21EBC" w14:textId="07530E1D" w:rsidR="00843677" w:rsidRPr="005F235E" w:rsidRDefault="00843677" w:rsidP="00DE4B49">
                            <w:pPr>
                              <w:jc w:val="center"/>
                              <w:rPr>
                                <w:b/>
                                <w:bCs/>
                                <w:color w:val="000000"/>
                                <w:kern w:val="24"/>
                                <w:sz w:val="16"/>
                                <w:szCs w:val="16"/>
                              </w:rPr>
                            </w:pPr>
                            <w:r>
                              <w:rPr>
                                <w:b/>
                                <w:bCs/>
                                <w:color w:val="000000"/>
                                <w:kern w:val="24"/>
                                <w:sz w:val="16"/>
                                <w:szCs w:val="16"/>
                              </w:rPr>
                              <w:t>Abnormal</w:t>
                            </w:r>
                          </w:p>
                        </w:tc>
                      </w:tr>
                      <w:tr w:rsidR="00843677" w:rsidRPr="00690E8C" w14:paraId="620D1DC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40ECE93F" w14:textId="3017E1BB" w:rsidR="00843677" w:rsidRPr="005F235E" w:rsidRDefault="00843677" w:rsidP="00DE4B49">
                            <w:pPr>
                              <w:jc w:val="center"/>
                              <w:rPr>
                                <w:b/>
                                <w:bCs/>
                                <w:sz w:val="16"/>
                                <w:szCs w:val="16"/>
                              </w:rPr>
                            </w:pPr>
                            <w:r>
                              <w:rPr>
                                <w:b/>
                                <w:bCs/>
                                <w:sz w:val="16"/>
                                <w:szCs w:val="16"/>
                              </w:rPr>
                              <w:t>Normal</w:t>
                            </w:r>
                          </w:p>
                        </w:tc>
                        <w:tc>
                          <w:tcPr>
                            <w:tcW w:w="1350" w:type="dxa"/>
                            <w:tcMar>
                              <w:left w:w="58" w:type="dxa"/>
                              <w:right w:w="58" w:type="dxa"/>
                            </w:tcMar>
                            <w:vAlign w:val="center"/>
                          </w:tcPr>
                          <w:p w14:paraId="5BBCE4DC" w14:textId="7F3F3AFE" w:rsidR="00843677" w:rsidRPr="005F235E" w:rsidRDefault="00843677" w:rsidP="00CB38F6">
                            <w:pPr>
                              <w:jc w:val="center"/>
                              <w:rPr>
                                <w:b/>
                                <w:bCs/>
                                <w:color w:val="000000"/>
                                <w:kern w:val="24"/>
                                <w:sz w:val="16"/>
                                <w:szCs w:val="16"/>
                              </w:rPr>
                            </w:pPr>
                            <w:r>
                              <w:rPr>
                                <w:b/>
                                <w:bCs/>
                                <w:color w:val="000000"/>
                                <w:kern w:val="24"/>
                                <w:sz w:val="16"/>
                                <w:szCs w:val="16"/>
                              </w:rPr>
                              <w:t>50.49%</w:t>
                            </w:r>
                          </w:p>
                        </w:tc>
                        <w:tc>
                          <w:tcPr>
                            <w:tcW w:w="1250" w:type="dxa"/>
                            <w:tcMar>
                              <w:right w:w="58" w:type="dxa"/>
                            </w:tcMar>
                            <w:vAlign w:val="center"/>
                          </w:tcPr>
                          <w:p w14:paraId="78A4B6FE" w14:textId="6EF5434E" w:rsidR="00843677" w:rsidRPr="005F235E" w:rsidRDefault="00843677" w:rsidP="00CB38F6">
                            <w:pPr>
                              <w:jc w:val="center"/>
                              <w:rPr>
                                <w:b/>
                                <w:bCs/>
                                <w:color w:val="000000"/>
                                <w:kern w:val="24"/>
                                <w:sz w:val="16"/>
                                <w:szCs w:val="16"/>
                              </w:rPr>
                            </w:pPr>
                            <w:r>
                              <w:rPr>
                                <w:b/>
                                <w:bCs/>
                                <w:color w:val="000000"/>
                                <w:kern w:val="24"/>
                                <w:sz w:val="16"/>
                                <w:szCs w:val="16"/>
                              </w:rPr>
                              <w:t>49.50%</w:t>
                            </w:r>
                          </w:p>
                        </w:tc>
                      </w:tr>
                      <w:tr w:rsidR="00843677" w14:paraId="30EEBB0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2C3BCCD5" w14:textId="1F3B91B0" w:rsidR="00843677" w:rsidRPr="005F235E" w:rsidRDefault="00843677" w:rsidP="00DE4B49">
                            <w:pPr>
                              <w:jc w:val="center"/>
                              <w:rPr>
                                <w:b/>
                                <w:bCs/>
                                <w:sz w:val="16"/>
                                <w:szCs w:val="16"/>
                              </w:rPr>
                            </w:pPr>
                            <w:r>
                              <w:rPr>
                                <w:b/>
                                <w:bCs/>
                                <w:sz w:val="16"/>
                                <w:szCs w:val="16"/>
                              </w:rPr>
                              <w:t>Abnormal</w:t>
                            </w:r>
                          </w:p>
                        </w:tc>
                        <w:tc>
                          <w:tcPr>
                            <w:tcW w:w="1350" w:type="dxa"/>
                            <w:tcMar>
                              <w:left w:w="58" w:type="dxa"/>
                              <w:right w:w="58" w:type="dxa"/>
                            </w:tcMar>
                            <w:vAlign w:val="center"/>
                          </w:tcPr>
                          <w:p w14:paraId="0D2DDF0C" w14:textId="4C02A24A" w:rsidR="00843677" w:rsidRPr="005F235E" w:rsidRDefault="00843677" w:rsidP="00CB38F6">
                            <w:pPr>
                              <w:jc w:val="center"/>
                              <w:rPr>
                                <w:b/>
                                <w:bCs/>
                                <w:color w:val="000000"/>
                                <w:kern w:val="24"/>
                                <w:sz w:val="16"/>
                                <w:szCs w:val="16"/>
                              </w:rPr>
                            </w:pPr>
                            <w:r>
                              <w:rPr>
                                <w:b/>
                                <w:bCs/>
                                <w:color w:val="000000"/>
                                <w:kern w:val="24"/>
                                <w:sz w:val="16"/>
                                <w:szCs w:val="16"/>
                              </w:rPr>
                              <w:t>34.00%</w:t>
                            </w:r>
                          </w:p>
                        </w:tc>
                        <w:tc>
                          <w:tcPr>
                            <w:tcW w:w="1250" w:type="dxa"/>
                            <w:tcMar>
                              <w:right w:w="58" w:type="dxa"/>
                            </w:tcMar>
                            <w:vAlign w:val="center"/>
                          </w:tcPr>
                          <w:p w14:paraId="33D296C4" w14:textId="52240C8F" w:rsidR="00843677" w:rsidRPr="005F235E" w:rsidRDefault="00843677" w:rsidP="00CB38F6">
                            <w:pPr>
                              <w:jc w:val="center"/>
                              <w:rPr>
                                <w:b/>
                                <w:bCs/>
                                <w:color w:val="000000"/>
                                <w:kern w:val="24"/>
                                <w:sz w:val="16"/>
                                <w:szCs w:val="16"/>
                              </w:rPr>
                            </w:pPr>
                            <w:r>
                              <w:rPr>
                                <w:b/>
                                <w:bCs/>
                                <w:color w:val="000000"/>
                                <w:kern w:val="24"/>
                                <w:sz w:val="16"/>
                                <w:szCs w:val="16"/>
                              </w:rPr>
                              <w:t>66.00%</w:t>
                            </w:r>
                          </w:p>
                        </w:tc>
                      </w:tr>
                    </w:tbl>
                    <w:p w14:paraId="2A6D583B" w14:textId="17B7FA7E" w:rsidR="00843677" w:rsidRPr="00A4252F" w:rsidRDefault="00843677" w:rsidP="00843677">
                      <w:pPr>
                        <w:pStyle w:val="Caption"/>
                        <w:spacing w:before="120" w:after="0"/>
                        <w:jc w:val="both"/>
                        <w:rPr>
                          <w:sz w:val="18"/>
                          <w:szCs w:val="18"/>
                        </w:rPr>
                      </w:pPr>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r w:rsidRPr="00A4252F">
                        <w:rPr>
                          <w:sz w:val="18"/>
                          <w:szCs w:val="18"/>
                        </w:rPr>
                        <w:t xml:space="preserve">. </w:t>
                      </w:r>
                      <w:r>
                        <w:rPr>
                          <w:sz w:val="18"/>
                          <w:szCs w:val="18"/>
                        </w:rPr>
                        <w:t xml:space="preserve">Confusion matrix generated with the results of our best </w:t>
                      </w:r>
                      <w:proofErr w:type="spellStart"/>
                      <w:r>
                        <w:rPr>
                          <w:sz w:val="18"/>
                          <w:szCs w:val="18"/>
                        </w:rPr>
                        <w:t>kNN</w:t>
                      </w:r>
                      <w:proofErr w:type="spellEnd"/>
                      <w:r>
                        <w:rPr>
                          <w:sz w:val="18"/>
                          <w:szCs w:val="18"/>
                        </w:rPr>
                        <w:t xml:space="preserve"> system. It is evident from the table that there is a high confusion rate in the classification of normal files. </w:t>
                      </w:r>
                    </w:p>
                    <w:p w14:paraId="3FDEA095" w14:textId="77777777" w:rsidR="00843677" w:rsidRDefault="00843677" w:rsidP="00843677">
                      <w:pPr>
                        <w:spacing w:after="120"/>
                        <w:jc w:val="both"/>
                        <w:rPr>
                          <w:rFonts w:asciiTheme="majorBidi" w:hAnsiTheme="majorBidi" w:cstheme="majorBidi"/>
                          <w:sz w:val="16"/>
                          <w:szCs w:val="16"/>
                        </w:rPr>
                      </w:pPr>
                    </w:p>
                    <w:p w14:paraId="5AC3431A" w14:textId="77777777" w:rsidR="00843677" w:rsidRPr="00DD7BFB" w:rsidRDefault="00843677" w:rsidP="00843677">
                      <w:pPr>
                        <w:spacing w:after="120"/>
                        <w:jc w:val="both"/>
                        <w:rPr>
                          <w:rFonts w:asciiTheme="majorBidi" w:hAnsiTheme="majorBidi" w:cstheme="majorBidi"/>
                          <w:sz w:val="16"/>
                          <w:szCs w:val="16"/>
                        </w:rPr>
                      </w:pPr>
                    </w:p>
                  </w:txbxContent>
                </v:textbox>
                <w10:wrap type="square"/>
              </v:shape>
            </w:pict>
          </mc:Fallback>
        </mc:AlternateContent>
      </w:r>
      <w:r>
        <w:rPr>
          <w:noProof/>
        </w:rPr>
        <mc:AlternateContent>
          <mc:Choice Requires="wps">
            <w:drawing>
              <wp:anchor distT="91440" distB="0" distL="0" distR="0" simplePos="0" relativeHeight="251674624" behindDoc="1" locked="0" layoutInCell="1" allowOverlap="1" wp14:anchorId="09F71F08" wp14:editId="7F2D9B94">
                <wp:simplePos x="0" y="0"/>
                <wp:positionH relativeFrom="margin">
                  <wp:align>left</wp:align>
                </wp:positionH>
                <wp:positionV relativeFrom="paragraph">
                  <wp:posOffset>1950720</wp:posOffset>
                </wp:positionV>
                <wp:extent cx="3145155" cy="1187450"/>
                <wp:effectExtent l="0" t="0" r="17145" b="12700"/>
                <wp:wrapSquare wrapText="bothSides"/>
                <wp:docPr id="5" name="Text Box 5"/>
                <wp:cNvGraphicFramePr/>
                <a:graphic xmlns:a="http://schemas.openxmlformats.org/drawingml/2006/main">
                  <a:graphicData uri="http://schemas.microsoft.com/office/word/2010/wordprocessingShape">
                    <wps:wsp>
                      <wps:cNvSpPr txBox="1"/>
                      <wps:spPr>
                        <a:xfrm>
                          <a:off x="0" y="0"/>
                          <a:ext cx="3145155" cy="11874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CB38F6" w:rsidRPr="007B39B9" w14:paraId="747BA7C6"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6F550FC6" w14:textId="77777777" w:rsidR="00CB38F6" w:rsidRPr="005F235E" w:rsidRDefault="00CB38F6"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2D4B24D4" w14:textId="77777777" w:rsidR="00CB38F6" w:rsidRPr="005F235E" w:rsidRDefault="00CB38F6"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12EBA091" w14:textId="77777777" w:rsidR="00CB38F6" w:rsidRPr="005F235E" w:rsidRDefault="00CB38F6" w:rsidP="00DE4B49">
                                  <w:pPr>
                                    <w:jc w:val="center"/>
                                    <w:rPr>
                                      <w:b/>
                                      <w:bCs/>
                                      <w:color w:val="000000"/>
                                      <w:kern w:val="24"/>
                                      <w:sz w:val="16"/>
                                      <w:szCs w:val="16"/>
                                    </w:rPr>
                                  </w:pPr>
                                  <w:r>
                                    <w:rPr>
                                      <w:b/>
                                      <w:bCs/>
                                      <w:color w:val="000000"/>
                                      <w:kern w:val="24"/>
                                      <w:sz w:val="16"/>
                                      <w:szCs w:val="16"/>
                                    </w:rPr>
                                    <w:t>Error</w:t>
                                  </w:r>
                                </w:p>
                              </w:tc>
                            </w:tr>
                            <w:tr w:rsidR="00CB38F6" w:rsidRPr="00690E8C" w14:paraId="4B5F4EE1" w14:textId="77777777" w:rsidTr="00CB38F6">
                              <w:trPr>
                                <w:trHeight w:val="262"/>
                                <w:jc w:val="center"/>
                              </w:trPr>
                              <w:tc>
                                <w:tcPr>
                                  <w:tcW w:w="542" w:type="dxa"/>
                                  <w:tcMar>
                                    <w:left w:w="58" w:type="dxa"/>
                                    <w:right w:w="58" w:type="dxa"/>
                                  </w:tcMar>
                                  <w:vAlign w:val="center"/>
                                </w:tcPr>
                                <w:p w14:paraId="46E0539C" w14:textId="77777777" w:rsidR="00CB38F6" w:rsidRPr="005F235E" w:rsidRDefault="00CB38F6"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26F46B1B" w14:textId="77777777" w:rsidR="00CB38F6" w:rsidRPr="005F235E" w:rsidRDefault="00CB38F6"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2E42951D" w14:textId="77777777" w:rsidR="00CB38F6" w:rsidRPr="005F235E" w:rsidRDefault="00CB38F6" w:rsidP="00CB38F6">
                                  <w:pPr>
                                    <w:jc w:val="center"/>
                                    <w:rPr>
                                      <w:b/>
                                      <w:bCs/>
                                      <w:color w:val="000000"/>
                                      <w:kern w:val="24"/>
                                      <w:sz w:val="16"/>
                                      <w:szCs w:val="16"/>
                                    </w:rPr>
                                  </w:pPr>
                                  <w:r>
                                    <w:rPr>
                                      <w:b/>
                                      <w:bCs/>
                                      <w:sz w:val="16"/>
                                      <w:szCs w:val="16"/>
                                    </w:rPr>
                                    <w:t>49.75%</w:t>
                                  </w:r>
                                </w:p>
                              </w:tc>
                            </w:tr>
                            <w:tr w:rsidR="00CB38F6" w14:paraId="73E3235A" w14:textId="77777777" w:rsidTr="00CB38F6">
                              <w:trPr>
                                <w:trHeight w:val="262"/>
                                <w:jc w:val="center"/>
                              </w:trPr>
                              <w:tc>
                                <w:tcPr>
                                  <w:tcW w:w="542" w:type="dxa"/>
                                  <w:tcMar>
                                    <w:left w:w="58" w:type="dxa"/>
                                    <w:right w:w="58" w:type="dxa"/>
                                  </w:tcMar>
                                  <w:vAlign w:val="center"/>
                                </w:tcPr>
                                <w:p w14:paraId="2261E34F" w14:textId="77777777" w:rsidR="00CB38F6" w:rsidRPr="005F235E" w:rsidRDefault="00CB38F6"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205A11D0" w14:textId="33E24139" w:rsidR="00CB38F6" w:rsidRPr="005F235E" w:rsidRDefault="00CB38F6" w:rsidP="00CB38F6">
                                  <w:pPr>
                                    <w:jc w:val="center"/>
                                    <w:rPr>
                                      <w:b/>
                                      <w:bCs/>
                                      <w:color w:val="000000"/>
                                      <w:kern w:val="24"/>
                                      <w:sz w:val="16"/>
                                      <w:szCs w:val="16"/>
                                    </w:rPr>
                                  </w:pPr>
                                  <w:proofErr w:type="spellStart"/>
                                  <w:r>
                                    <w:rPr>
                                      <w:b/>
                                      <w:bCs/>
                                      <w:sz w:val="16"/>
                                      <w:szCs w:val="16"/>
                                    </w:rPr>
                                    <w:t>kNN</w:t>
                                  </w:r>
                                  <w:proofErr w:type="spellEnd"/>
                                  <w:r>
                                    <w:rPr>
                                      <w:b/>
                                      <w:bCs/>
                                      <w:sz w:val="16"/>
                                      <w:szCs w:val="16"/>
                                    </w:rPr>
                                    <w:t xml:space="preserve"> (k = 20)</w:t>
                                  </w:r>
                                </w:p>
                              </w:tc>
                              <w:tc>
                                <w:tcPr>
                                  <w:tcW w:w="1100" w:type="dxa"/>
                                  <w:tcMar>
                                    <w:right w:w="58" w:type="dxa"/>
                                  </w:tcMar>
                                  <w:vAlign w:val="center"/>
                                </w:tcPr>
                                <w:p w14:paraId="391EF67E" w14:textId="326FE233" w:rsidR="00CB38F6" w:rsidRPr="005F235E" w:rsidRDefault="00CB38F6" w:rsidP="00CB38F6">
                                  <w:pPr>
                                    <w:jc w:val="center"/>
                                    <w:rPr>
                                      <w:b/>
                                      <w:bCs/>
                                      <w:color w:val="000000"/>
                                      <w:kern w:val="24"/>
                                      <w:sz w:val="16"/>
                                      <w:szCs w:val="16"/>
                                    </w:rPr>
                                  </w:pPr>
                                  <w:r w:rsidRPr="005B372F">
                                    <w:rPr>
                                      <w:b/>
                                      <w:bCs/>
                                      <w:sz w:val="16"/>
                                      <w:szCs w:val="16"/>
                                    </w:rPr>
                                    <w:t>4</w:t>
                                  </w:r>
                                  <w:r>
                                    <w:rPr>
                                      <w:b/>
                                      <w:bCs/>
                                      <w:sz w:val="16"/>
                                      <w:szCs w:val="16"/>
                                    </w:rPr>
                                    <w:t>1.79</w:t>
                                  </w:r>
                                  <w:r w:rsidRPr="005B372F">
                                    <w:rPr>
                                      <w:b/>
                                      <w:bCs/>
                                      <w:sz w:val="16"/>
                                      <w:szCs w:val="16"/>
                                    </w:rPr>
                                    <w:t>%</w:t>
                                  </w:r>
                                </w:p>
                              </w:tc>
                            </w:tr>
                            <w:tr w:rsidR="00CB38F6" w14:paraId="7036FCDB" w14:textId="77777777" w:rsidTr="00CB38F6">
                              <w:trPr>
                                <w:trHeight w:val="262"/>
                                <w:jc w:val="center"/>
                              </w:trPr>
                              <w:tc>
                                <w:tcPr>
                                  <w:tcW w:w="542" w:type="dxa"/>
                                  <w:tcMar>
                                    <w:left w:w="58" w:type="dxa"/>
                                    <w:right w:w="58" w:type="dxa"/>
                                  </w:tcMar>
                                  <w:vAlign w:val="center"/>
                                </w:tcPr>
                                <w:p w14:paraId="6BD01CE4" w14:textId="77777777" w:rsidR="00CB38F6" w:rsidRPr="005F235E" w:rsidRDefault="00CB38F6"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29F157EE" w14:textId="69641827" w:rsidR="00CB38F6" w:rsidRPr="005F235E" w:rsidRDefault="00CB38F6" w:rsidP="00CB38F6">
                                  <w:pPr>
                                    <w:jc w:val="center"/>
                                    <w:rPr>
                                      <w:b/>
                                      <w:bCs/>
                                      <w:color w:val="000000"/>
                                      <w:kern w:val="24"/>
                                      <w:sz w:val="16"/>
                                      <w:szCs w:val="16"/>
                                    </w:rPr>
                                  </w:pPr>
                                  <w:r>
                                    <w:rPr>
                                      <w:b/>
                                      <w:bCs/>
                                      <w:sz w:val="16"/>
                                      <w:szCs w:val="16"/>
                                    </w:rPr>
                                    <w:t>RF (</w:t>
                                  </w:r>
                                  <w:proofErr w:type="spellStart"/>
                                  <w:r>
                                    <w:rPr>
                                      <w:b/>
                                      <w:bCs/>
                                      <w:sz w:val="16"/>
                                      <w:szCs w:val="16"/>
                                    </w:rPr>
                                    <w:t>Ntrees</w:t>
                                  </w:r>
                                  <w:proofErr w:type="spellEnd"/>
                                  <w:r>
                                    <w:rPr>
                                      <w:b/>
                                      <w:bCs/>
                                      <w:sz w:val="16"/>
                                      <w:szCs w:val="16"/>
                                    </w:rPr>
                                    <w:t xml:space="preserve"> = </w:t>
                                  </w:r>
                                  <w:r w:rsidR="00AB1601">
                                    <w:rPr>
                                      <w:b/>
                                      <w:bCs/>
                                      <w:sz w:val="16"/>
                                      <w:szCs w:val="16"/>
                                    </w:rPr>
                                    <w:t>50</w:t>
                                  </w:r>
                                  <w:r>
                                    <w:rPr>
                                      <w:b/>
                                      <w:bCs/>
                                      <w:sz w:val="16"/>
                                      <w:szCs w:val="16"/>
                                    </w:rPr>
                                    <w:t>)</w:t>
                                  </w:r>
                                </w:p>
                              </w:tc>
                              <w:tc>
                                <w:tcPr>
                                  <w:tcW w:w="1100" w:type="dxa"/>
                                  <w:tcMar>
                                    <w:right w:w="58" w:type="dxa"/>
                                  </w:tcMar>
                                  <w:vAlign w:val="center"/>
                                </w:tcPr>
                                <w:p w14:paraId="65545B14" w14:textId="5E4CF77F" w:rsidR="00CB38F6" w:rsidRPr="005F235E" w:rsidRDefault="0044531E" w:rsidP="00CB38F6">
                                  <w:pPr>
                                    <w:jc w:val="center"/>
                                    <w:rPr>
                                      <w:b/>
                                      <w:bCs/>
                                      <w:color w:val="000000"/>
                                      <w:kern w:val="24"/>
                                      <w:sz w:val="16"/>
                                      <w:szCs w:val="16"/>
                                    </w:rPr>
                                  </w:pPr>
                                  <w:r>
                                    <w:rPr>
                                      <w:b/>
                                      <w:bCs/>
                                      <w:sz w:val="16"/>
                                      <w:szCs w:val="16"/>
                                    </w:rPr>
                                    <w:t>31.66</w:t>
                                  </w:r>
                                  <w:r w:rsidR="00CB38F6" w:rsidRPr="0089114D">
                                    <w:rPr>
                                      <w:b/>
                                      <w:bCs/>
                                      <w:sz w:val="16"/>
                                      <w:szCs w:val="16"/>
                                    </w:rPr>
                                    <w:t>%</w:t>
                                  </w:r>
                                </w:p>
                              </w:tc>
                            </w:tr>
                          </w:tbl>
                          <w:p w14:paraId="088F61A9" w14:textId="1A01D7EB" w:rsidR="00985937" w:rsidRPr="00A4252F" w:rsidRDefault="00985937" w:rsidP="00985937">
                            <w:pPr>
                              <w:pStyle w:val="Caption"/>
                              <w:spacing w:before="120" w:after="0"/>
                              <w:jc w:val="both"/>
                              <w:rPr>
                                <w:sz w:val="18"/>
                                <w:szCs w:val="18"/>
                              </w:rPr>
                            </w:pPr>
                            <w:bookmarkStart w:id="15" w:name="_Ref431900481"/>
                            <w:r w:rsidRPr="00A4252F">
                              <w:rPr>
                                <w:sz w:val="18"/>
                                <w:szCs w:val="18"/>
                              </w:rPr>
                              <w:t>Table </w:t>
                            </w:r>
                            <w:bookmarkEnd w:id="15"/>
                            <w:r w:rsidR="00005275">
                              <w:rPr>
                                <w:sz w:val="18"/>
                                <w:szCs w:val="18"/>
                              </w:rPr>
                              <w:t>2</w:t>
                            </w:r>
                            <w:r w:rsidRPr="00A4252F">
                              <w:rPr>
                                <w:sz w:val="18"/>
                                <w:szCs w:val="18"/>
                              </w:rPr>
                              <w:t xml:space="preserve">. </w:t>
                            </w:r>
                            <w:r>
                              <w:rPr>
                                <w:sz w:val="18"/>
                                <w:szCs w:val="18"/>
                              </w:rPr>
                              <w:t xml:space="preserve">A comparison of performance for our final three systems is shown. </w:t>
                            </w:r>
                            <w:proofErr w:type="spellStart"/>
                            <w:proofErr w:type="gramStart"/>
                            <w:r w:rsidR="00005275">
                              <w:rPr>
                                <w:sz w:val="18"/>
                                <w:szCs w:val="18"/>
                              </w:rPr>
                              <w:t>kNN</w:t>
                            </w:r>
                            <w:proofErr w:type="spellEnd"/>
                            <w:proofErr w:type="gramEnd"/>
                            <w:r w:rsidR="00005275">
                              <w:rPr>
                                <w:sz w:val="18"/>
                                <w:szCs w:val="18"/>
                              </w:rPr>
                              <w:t xml:space="preserve"> and RF</w:t>
                            </w:r>
                            <w:r>
                              <w:rPr>
                                <w:sz w:val="18"/>
                                <w:szCs w:val="18"/>
                              </w:rPr>
                              <w:t xml:space="preserve"> perform significantly better than random guessing based on prior probabilities.</w:t>
                            </w:r>
                          </w:p>
                          <w:p w14:paraId="7FA24CDC" w14:textId="77777777" w:rsidR="00985937" w:rsidRDefault="00985937" w:rsidP="00985937">
                            <w:pPr>
                              <w:spacing w:after="120"/>
                              <w:jc w:val="both"/>
                              <w:rPr>
                                <w:rFonts w:asciiTheme="majorBidi" w:hAnsiTheme="majorBidi" w:cstheme="majorBidi"/>
                                <w:sz w:val="16"/>
                                <w:szCs w:val="16"/>
                              </w:rPr>
                            </w:pPr>
                          </w:p>
                          <w:p w14:paraId="106B842B" w14:textId="77777777" w:rsidR="00985937" w:rsidRPr="00DD7BFB" w:rsidRDefault="00985937" w:rsidP="00985937">
                            <w:pPr>
                              <w:spacing w:after="120"/>
                              <w:jc w:val="both"/>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1F08" id="Text Box 5" o:spid="_x0000_s1033" type="#_x0000_t202" style="position:absolute;left:0;text-align:left;margin-left:0;margin-top:153.6pt;width:247.65pt;height:93.5pt;z-index:-251641856;visibility:visible;mso-wrap-style:square;mso-width-percent:0;mso-height-percent:0;mso-wrap-distance-left:0;mso-wrap-distance-top:7.2pt;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6cygIAANAFAAAOAAAAZHJzL2Uyb0RvYy54bWysVN9vmzAQfp+0/8HyOwVSKCkqqWgQ06Sq&#10;rdZOfXaM3aCB7dlOQlbtf9/ZhLTr9tJpL+Y4f3e+++7HxeXQd2jLtGmlKHB8EmHEBJVNK54K/PWh&#10;DuYYGUtEQzopWIH3zODLxccPFzuVs5lcy65hGoETYfKdKvDaWpWHoaFr1hNzIhUTcMml7omFX/0U&#10;NprswHvfhbMoOgt3UjdKS8qMAW01XuKF9885o/aWc8Ms6goMsVl/an+u3BkuLkj+pIlat/QQBvmH&#10;KHrSCnj06KoilqCNbv9w1bdUSyO5PaGyDyXnLWU+B8gmjt5kc78mivlcgByjjjSZ/+eW3mzvNGqb&#10;AqcYCdJDiR7YYNGVHFDq2NkpkwPoXgHMDqCGKk96A0qX9MB1776QDoJ74Hl/5NY5o6A8jZM0TuER&#10;CndxPM+S1LMfvpgrbewnJnvkhAJrKJ7nlGyvjYVQADpB3GtC1m3X+QJ24jcFAEcN8x0wWpMcQgHR&#10;IV1QvjrPdVnOzqrTKqjm51mQrNgsmNdRElyVEO4yy+q4yn6OXfJitEyzWZml58FZmcZBEkfzoCyj&#10;WVDVZVRGSb08T668EQQyPRo6IkfCvGT3HXOhdOIL41AAz5tT+NZny06jLYGmJZQyYT3lPi1AOxSH&#10;1N9jeMD75D0p7zEeaZxelsIejftWSO2L9Cbs5tsUMh/xUL5XeTvRDqvBd1429dNKNntoMy3HMTWK&#10;1i20wjUx9o5omEvoLNg19hYO3sldgeVBwmgt9Y+/6R0exgVuMdrBnBfYfN8QzTDqPgsYJLcUJkFP&#10;wmoSxKZfSqhCDFtMUS+CgbbdJHIt+0dYQaV7Ba6IoPBWge0kLu24bWCFUVaWHgSjr4i9FveKOteu&#10;KK6xH4ZHotWh+y00zo2cNgDJ3wzBiHWWQpYbK3nrJ8TxOrJ44BvWhh+cw4pze+n1v0e9LOLFLwAA&#10;AP//AwBQSwMEFAAGAAgAAAAhAGK5WB3fAAAACAEAAA8AAABkcnMvZG93bnJldi54bWxMj8FuwjAQ&#10;RO+V+AdrK3ErdgOlJY2DEGpPlSpCeujRiZfEIl6H2ED69zWn9jarWc28ydaj7dgFB28cSXicCWBI&#10;tdOGGglf5fvDCzAfFGnVOUIJP+hhnU/uMpVqd6UCL/vQsBhCPlUS2hD6lHNft2iVn7keKXoHN1gV&#10;4jk0XA/qGsNtxxMhltwqQ7GhVT1uW6yP+7OVsPmm4s2cPqtdcShMWa4EfSyPUk7vx80rsIBj+HuG&#10;G35EhzwyVe5M2rNOQhwSJMzFcwIs2ovV0xxYdROLBHie8f8D8l8AAAD//wMAUEsBAi0AFAAGAAgA&#10;AAAhALaDOJL+AAAA4QEAABMAAAAAAAAAAAAAAAAAAAAAAFtDb250ZW50X1R5cGVzXS54bWxQSwEC&#10;LQAUAAYACAAAACEAOP0h/9YAAACUAQAACwAAAAAAAAAAAAAAAAAvAQAAX3JlbHMvLnJlbHNQSwEC&#10;LQAUAAYACAAAACEAe3R+nMoCAADQBQAADgAAAAAAAAAAAAAAAAAuAgAAZHJzL2Uyb0RvYy54bWxQ&#10;SwECLQAUAAYACAAAACEAYrlYHd8AAAAIAQAADwAAAAAAAAAAAAAAAAAkBQAAZHJzL2Rvd25yZXYu&#10;eG1sUEsFBgAAAAAEAAQA8wAAADAGA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CB38F6" w:rsidRPr="007B39B9" w14:paraId="747BA7C6"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6F550FC6" w14:textId="77777777" w:rsidR="00CB38F6" w:rsidRPr="005F235E" w:rsidRDefault="00CB38F6"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2D4B24D4" w14:textId="77777777" w:rsidR="00CB38F6" w:rsidRPr="005F235E" w:rsidRDefault="00CB38F6"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12EBA091" w14:textId="77777777" w:rsidR="00CB38F6" w:rsidRPr="005F235E" w:rsidRDefault="00CB38F6" w:rsidP="00DE4B49">
                            <w:pPr>
                              <w:jc w:val="center"/>
                              <w:rPr>
                                <w:b/>
                                <w:bCs/>
                                <w:color w:val="000000"/>
                                <w:kern w:val="24"/>
                                <w:sz w:val="16"/>
                                <w:szCs w:val="16"/>
                              </w:rPr>
                            </w:pPr>
                            <w:r>
                              <w:rPr>
                                <w:b/>
                                <w:bCs/>
                                <w:color w:val="000000"/>
                                <w:kern w:val="24"/>
                                <w:sz w:val="16"/>
                                <w:szCs w:val="16"/>
                              </w:rPr>
                              <w:t>Error</w:t>
                            </w:r>
                          </w:p>
                        </w:tc>
                      </w:tr>
                      <w:tr w:rsidR="00CB38F6" w:rsidRPr="00690E8C" w14:paraId="4B5F4EE1" w14:textId="77777777" w:rsidTr="00CB38F6">
                        <w:trPr>
                          <w:trHeight w:val="262"/>
                          <w:jc w:val="center"/>
                        </w:trPr>
                        <w:tc>
                          <w:tcPr>
                            <w:tcW w:w="542" w:type="dxa"/>
                            <w:tcMar>
                              <w:left w:w="58" w:type="dxa"/>
                              <w:right w:w="58" w:type="dxa"/>
                            </w:tcMar>
                            <w:vAlign w:val="center"/>
                          </w:tcPr>
                          <w:p w14:paraId="46E0539C" w14:textId="77777777" w:rsidR="00CB38F6" w:rsidRPr="005F235E" w:rsidRDefault="00CB38F6"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26F46B1B" w14:textId="77777777" w:rsidR="00CB38F6" w:rsidRPr="005F235E" w:rsidRDefault="00CB38F6"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2E42951D" w14:textId="77777777" w:rsidR="00CB38F6" w:rsidRPr="005F235E" w:rsidRDefault="00CB38F6" w:rsidP="00CB38F6">
                            <w:pPr>
                              <w:jc w:val="center"/>
                              <w:rPr>
                                <w:b/>
                                <w:bCs/>
                                <w:color w:val="000000"/>
                                <w:kern w:val="24"/>
                                <w:sz w:val="16"/>
                                <w:szCs w:val="16"/>
                              </w:rPr>
                            </w:pPr>
                            <w:r>
                              <w:rPr>
                                <w:b/>
                                <w:bCs/>
                                <w:sz w:val="16"/>
                                <w:szCs w:val="16"/>
                              </w:rPr>
                              <w:t>49.75%</w:t>
                            </w:r>
                          </w:p>
                        </w:tc>
                      </w:tr>
                      <w:tr w:rsidR="00CB38F6" w14:paraId="73E3235A" w14:textId="77777777" w:rsidTr="00CB38F6">
                        <w:trPr>
                          <w:trHeight w:val="262"/>
                          <w:jc w:val="center"/>
                        </w:trPr>
                        <w:tc>
                          <w:tcPr>
                            <w:tcW w:w="542" w:type="dxa"/>
                            <w:tcMar>
                              <w:left w:w="58" w:type="dxa"/>
                              <w:right w:w="58" w:type="dxa"/>
                            </w:tcMar>
                            <w:vAlign w:val="center"/>
                          </w:tcPr>
                          <w:p w14:paraId="2261E34F" w14:textId="77777777" w:rsidR="00CB38F6" w:rsidRPr="005F235E" w:rsidRDefault="00CB38F6"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205A11D0" w14:textId="33E24139" w:rsidR="00CB38F6" w:rsidRPr="005F235E" w:rsidRDefault="00CB38F6" w:rsidP="00CB38F6">
                            <w:pPr>
                              <w:jc w:val="center"/>
                              <w:rPr>
                                <w:b/>
                                <w:bCs/>
                                <w:color w:val="000000"/>
                                <w:kern w:val="24"/>
                                <w:sz w:val="16"/>
                                <w:szCs w:val="16"/>
                              </w:rPr>
                            </w:pPr>
                            <w:proofErr w:type="spellStart"/>
                            <w:r>
                              <w:rPr>
                                <w:b/>
                                <w:bCs/>
                                <w:sz w:val="16"/>
                                <w:szCs w:val="16"/>
                              </w:rPr>
                              <w:t>kNN</w:t>
                            </w:r>
                            <w:proofErr w:type="spellEnd"/>
                            <w:r>
                              <w:rPr>
                                <w:b/>
                                <w:bCs/>
                                <w:sz w:val="16"/>
                                <w:szCs w:val="16"/>
                              </w:rPr>
                              <w:t xml:space="preserve"> (k = 20)</w:t>
                            </w:r>
                          </w:p>
                        </w:tc>
                        <w:tc>
                          <w:tcPr>
                            <w:tcW w:w="1100" w:type="dxa"/>
                            <w:tcMar>
                              <w:right w:w="58" w:type="dxa"/>
                            </w:tcMar>
                            <w:vAlign w:val="center"/>
                          </w:tcPr>
                          <w:p w14:paraId="391EF67E" w14:textId="326FE233" w:rsidR="00CB38F6" w:rsidRPr="005F235E" w:rsidRDefault="00CB38F6" w:rsidP="00CB38F6">
                            <w:pPr>
                              <w:jc w:val="center"/>
                              <w:rPr>
                                <w:b/>
                                <w:bCs/>
                                <w:color w:val="000000"/>
                                <w:kern w:val="24"/>
                                <w:sz w:val="16"/>
                                <w:szCs w:val="16"/>
                              </w:rPr>
                            </w:pPr>
                            <w:r w:rsidRPr="005B372F">
                              <w:rPr>
                                <w:b/>
                                <w:bCs/>
                                <w:sz w:val="16"/>
                                <w:szCs w:val="16"/>
                              </w:rPr>
                              <w:t>4</w:t>
                            </w:r>
                            <w:r>
                              <w:rPr>
                                <w:b/>
                                <w:bCs/>
                                <w:sz w:val="16"/>
                                <w:szCs w:val="16"/>
                              </w:rPr>
                              <w:t>1.79</w:t>
                            </w:r>
                            <w:r w:rsidRPr="005B372F">
                              <w:rPr>
                                <w:b/>
                                <w:bCs/>
                                <w:sz w:val="16"/>
                                <w:szCs w:val="16"/>
                              </w:rPr>
                              <w:t>%</w:t>
                            </w:r>
                          </w:p>
                        </w:tc>
                      </w:tr>
                      <w:tr w:rsidR="00CB38F6" w14:paraId="7036FCDB" w14:textId="77777777" w:rsidTr="00CB38F6">
                        <w:trPr>
                          <w:trHeight w:val="262"/>
                          <w:jc w:val="center"/>
                        </w:trPr>
                        <w:tc>
                          <w:tcPr>
                            <w:tcW w:w="542" w:type="dxa"/>
                            <w:tcMar>
                              <w:left w:w="58" w:type="dxa"/>
                              <w:right w:w="58" w:type="dxa"/>
                            </w:tcMar>
                            <w:vAlign w:val="center"/>
                          </w:tcPr>
                          <w:p w14:paraId="6BD01CE4" w14:textId="77777777" w:rsidR="00CB38F6" w:rsidRPr="005F235E" w:rsidRDefault="00CB38F6"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29F157EE" w14:textId="69641827" w:rsidR="00CB38F6" w:rsidRPr="005F235E" w:rsidRDefault="00CB38F6" w:rsidP="00CB38F6">
                            <w:pPr>
                              <w:jc w:val="center"/>
                              <w:rPr>
                                <w:b/>
                                <w:bCs/>
                                <w:color w:val="000000"/>
                                <w:kern w:val="24"/>
                                <w:sz w:val="16"/>
                                <w:szCs w:val="16"/>
                              </w:rPr>
                            </w:pPr>
                            <w:r>
                              <w:rPr>
                                <w:b/>
                                <w:bCs/>
                                <w:sz w:val="16"/>
                                <w:szCs w:val="16"/>
                              </w:rPr>
                              <w:t>RF (</w:t>
                            </w:r>
                            <w:proofErr w:type="spellStart"/>
                            <w:r>
                              <w:rPr>
                                <w:b/>
                                <w:bCs/>
                                <w:sz w:val="16"/>
                                <w:szCs w:val="16"/>
                              </w:rPr>
                              <w:t>Ntrees</w:t>
                            </w:r>
                            <w:proofErr w:type="spellEnd"/>
                            <w:r>
                              <w:rPr>
                                <w:b/>
                                <w:bCs/>
                                <w:sz w:val="16"/>
                                <w:szCs w:val="16"/>
                              </w:rPr>
                              <w:t xml:space="preserve"> = </w:t>
                            </w:r>
                            <w:r w:rsidR="00AB1601">
                              <w:rPr>
                                <w:b/>
                                <w:bCs/>
                                <w:sz w:val="16"/>
                                <w:szCs w:val="16"/>
                              </w:rPr>
                              <w:t>50</w:t>
                            </w:r>
                            <w:r>
                              <w:rPr>
                                <w:b/>
                                <w:bCs/>
                                <w:sz w:val="16"/>
                                <w:szCs w:val="16"/>
                              </w:rPr>
                              <w:t>)</w:t>
                            </w:r>
                          </w:p>
                        </w:tc>
                        <w:tc>
                          <w:tcPr>
                            <w:tcW w:w="1100" w:type="dxa"/>
                            <w:tcMar>
                              <w:right w:w="58" w:type="dxa"/>
                            </w:tcMar>
                            <w:vAlign w:val="center"/>
                          </w:tcPr>
                          <w:p w14:paraId="65545B14" w14:textId="5E4CF77F" w:rsidR="00CB38F6" w:rsidRPr="005F235E" w:rsidRDefault="0044531E" w:rsidP="00CB38F6">
                            <w:pPr>
                              <w:jc w:val="center"/>
                              <w:rPr>
                                <w:b/>
                                <w:bCs/>
                                <w:color w:val="000000"/>
                                <w:kern w:val="24"/>
                                <w:sz w:val="16"/>
                                <w:szCs w:val="16"/>
                              </w:rPr>
                            </w:pPr>
                            <w:r>
                              <w:rPr>
                                <w:b/>
                                <w:bCs/>
                                <w:sz w:val="16"/>
                                <w:szCs w:val="16"/>
                              </w:rPr>
                              <w:t>31.66</w:t>
                            </w:r>
                            <w:r w:rsidR="00CB38F6" w:rsidRPr="0089114D">
                              <w:rPr>
                                <w:b/>
                                <w:bCs/>
                                <w:sz w:val="16"/>
                                <w:szCs w:val="16"/>
                              </w:rPr>
                              <w:t>%</w:t>
                            </w:r>
                          </w:p>
                        </w:tc>
                      </w:tr>
                    </w:tbl>
                    <w:p w14:paraId="088F61A9" w14:textId="1A01D7EB" w:rsidR="00985937" w:rsidRPr="00A4252F" w:rsidRDefault="00985937" w:rsidP="00985937">
                      <w:pPr>
                        <w:pStyle w:val="Caption"/>
                        <w:spacing w:before="120" w:after="0"/>
                        <w:jc w:val="both"/>
                        <w:rPr>
                          <w:sz w:val="18"/>
                          <w:szCs w:val="18"/>
                        </w:rPr>
                      </w:pPr>
                      <w:bookmarkStart w:id="16" w:name="_Ref431900481"/>
                      <w:r w:rsidRPr="00A4252F">
                        <w:rPr>
                          <w:sz w:val="18"/>
                          <w:szCs w:val="18"/>
                        </w:rPr>
                        <w:t>Table </w:t>
                      </w:r>
                      <w:bookmarkEnd w:id="16"/>
                      <w:r w:rsidR="00005275">
                        <w:rPr>
                          <w:sz w:val="18"/>
                          <w:szCs w:val="18"/>
                        </w:rPr>
                        <w:t>2</w:t>
                      </w:r>
                      <w:r w:rsidRPr="00A4252F">
                        <w:rPr>
                          <w:sz w:val="18"/>
                          <w:szCs w:val="18"/>
                        </w:rPr>
                        <w:t xml:space="preserve">. </w:t>
                      </w:r>
                      <w:r>
                        <w:rPr>
                          <w:sz w:val="18"/>
                          <w:szCs w:val="18"/>
                        </w:rPr>
                        <w:t xml:space="preserve">A comparison of performance for our final three systems is shown. </w:t>
                      </w:r>
                      <w:proofErr w:type="spellStart"/>
                      <w:proofErr w:type="gramStart"/>
                      <w:r w:rsidR="00005275">
                        <w:rPr>
                          <w:sz w:val="18"/>
                          <w:szCs w:val="18"/>
                        </w:rPr>
                        <w:t>kNN</w:t>
                      </w:r>
                      <w:proofErr w:type="spellEnd"/>
                      <w:proofErr w:type="gramEnd"/>
                      <w:r w:rsidR="00005275">
                        <w:rPr>
                          <w:sz w:val="18"/>
                          <w:szCs w:val="18"/>
                        </w:rPr>
                        <w:t xml:space="preserve"> and RF</w:t>
                      </w:r>
                      <w:r>
                        <w:rPr>
                          <w:sz w:val="18"/>
                          <w:szCs w:val="18"/>
                        </w:rPr>
                        <w:t xml:space="preserve"> perform significantly better than random guessing based on prior probabilities.</w:t>
                      </w:r>
                    </w:p>
                    <w:p w14:paraId="7FA24CDC" w14:textId="77777777" w:rsidR="00985937" w:rsidRDefault="00985937" w:rsidP="00985937">
                      <w:pPr>
                        <w:spacing w:after="120"/>
                        <w:jc w:val="both"/>
                        <w:rPr>
                          <w:rFonts w:asciiTheme="majorBidi" w:hAnsiTheme="majorBidi" w:cstheme="majorBidi"/>
                          <w:sz w:val="16"/>
                          <w:szCs w:val="16"/>
                        </w:rPr>
                      </w:pPr>
                    </w:p>
                    <w:p w14:paraId="106B842B" w14:textId="77777777" w:rsidR="00985937" w:rsidRPr="00DD7BFB" w:rsidRDefault="00985937" w:rsidP="00985937">
                      <w:pPr>
                        <w:spacing w:after="120"/>
                        <w:jc w:val="both"/>
                        <w:rPr>
                          <w:rFonts w:asciiTheme="majorBidi" w:hAnsiTheme="majorBidi" w:cstheme="majorBidi"/>
                          <w:sz w:val="16"/>
                          <w:szCs w:val="16"/>
                        </w:rPr>
                      </w:pPr>
                    </w:p>
                  </w:txbxContent>
                </v:textbox>
                <w10:wrap type="square" anchorx="margin"/>
              </v:shape>
            </w:pict>
          </mc:Fallback>
        </mc:AlternateContent>
      </w:r>
      <w:r w:rsidR="00042754">
        <w:rPr>
          <w:rFonts w:ascii="Times New Roman" w:eastAsia="SimSun" w:hAnsi="Times New Roman" w:cs="Times New Roman"/>
          <w:spacing w:val="-1"/>
          <w:sz w:val="20"/>
          <w:szCs w:val="20"/>
        </w:rPr>
        <w:t xml:space="preserve">Based on these optimizations, </w:t>
      </w:r>
      <w:r w:rsidR="002A4903">
        <w:rPr>
          <w:rFonts w:ascii="Times New Roman" w:eastAsia="SimSun" w:hAnsi="Times New Roman" w:cs="Times New Roman"/>
          <w:spacing w:val="-1"/>
          <w:sz w:val="20"/>
          <w:szCs w:val="20"/>
        </w:rPr>
        <w:t>in Table 1 we show the conf</w:t>
      </w:r>
      <w:r w:rsidR="00071980">
        <w:rPr>
          <w:rFonts w:ascii="Times New Roman" w:eastAsia="SimSun" w:hAnsi="Times New Roman" w:cs="Times New Roman"/>
          <w:spacing w:val="-1"/>
          <w:sz w:val="20"/>
          <w:szCs w:val="20"/>
        </w:rPr>
        <w:t>usion matrix calculated from our</w:t>
      </w:r>
      <w:r w:rsidR="002A4903">
        <w:rPr>
          <w:rFonts w:ascii="Times New Roman" w:eastAsia="SimSun" w:hAnsi="Times New Roman" w:cs="Times New Roman"/>
          <w:spacing w:val="-1"/>
          <w:sz w:val="20"/>
          <w:szCs w:val="20"/>
        </w:rPr>
        <w:t xml:space="preserve"> bes</w:t>
      </w:r>
      <w:r w:rsidR="008D1430">
        <w:rPr>
          <w:rFonts w:ascii="Times New Roman" w:eastAsia="SimSun" w:hAnsi="Times New Roman" w:cs="Times New Roman"/>
          <w:spacing w:val="-1"/>
          <w:sz w:val="20"/>
          <w:szCs w:val="20"/>
        </w:rPr>
        <w:t xml:space="preserve">t system for the </w:t>
      </w:r>
      <w:proofErr w:type="spellStart"/>
      <w:r w:rsidR="008D1430">
        <w:rPr>
          <w:rFonts w:ascii="Times New Roman" w:eastAsia="SimSun" w:hAnsi="Times New Roman" w:cs="Times New Roman"/>
          <w:spacing w:val="-1"/>
          <w:sz w:val="20"/>
          <w:szCs w:val="20"/>
        </w:rPr>
        <w:t>kNN</w:t>
      </w:r>
      <w:proofErr w:type="spellEnd"/>
      <w:r w:rsidR="008D1430">
        <w:rPr>
          <w:rFonts w:ascii="Times New Roman" w:eastAsia="SimSun" w:hAnsi="Times New Roman" w:cs="Times New Roman"/>
          <w:spacing w:val="-1"/>
          <w:sz w:val="20"/>
          <w:szCs w:val="20"/>
        </w:rPr>
        <w:t xml:space="preserve"> algorithm, with a k = 20 and a PCA = 86.</w:t>
      </w:r>
      <w:r w:rsidR="00F82296">
        <w:rPr>
          <w:rFonts w:ascii="Times New Roman" w:eastAsia="SimSun" w:hAnsi="Times New Roman" w:cs="Times New Roman"/>
          <w:spacing w:val="-1"/>
          <w:sz w:val="20"/>
          <w:szCs w:val="20"/>
        </w:rPr>
        <w:t xml:space="preserve"> Table 2, the performance of </w:t>
      </w:r>
      <w:r w:rsidR="00042754">
        <w:rPr>
          <w:rFonts w:ascii="Times New Roman" w:eastAsia="SimSun" w:hAnsi="Times New Roman" w:cs="Times New Roman"/>
          <w:spacing w:val="-1"/>
          <w:sz w:val="20"/>
          <w:szCs w:val="20"/>
        </w:rPr>
        <w:t xml:space="preserve">our three final systems: (1) random guessing based on prior </w:t>
      </w:r>
      <w:r w:rsidR="00843677">
        <w:rPr>
          <w:rFonts w:ascii="Times New Roman" w:eastAsia="SimSun" w:hAnsi="Times New Roman" w:cs="Times New Roman"/>
          <w:spacing w:val="-1"/>
          <w:sz w:val="20"/>
          <w:szCs w:val="20"/>
        </w:rPr>
        <w:t xml:space="preserve">probabilities, (2) </w:t>
      </w:r>
      <w:proofErr w:type="spellStart"/>
      <w:r w:rsidR="00843677">
        <w:rPr>
          <w:rFonts w:ascii="Times New Roman" w:eastAsia="SimSun" w:hAnsi="Times New Roman" w:cs="Times New Roman"/>
          <w:spacing w:val="-1"/>
          <w:sz w:val="20"/>
          <w:szCs w:val="20"/>
        </w:rPr>
        <w:t>kNN</w:t>
      </w:r>
      <w:proofErr w:type="spellEnd"/>
      <w:r w:rsidR="00843677">
        <w:rPr>
          <w:rFonts w:ascii="Times New Roman" w:eastAsia="SimSun" w:hAnsi="Times New Roman" w:cs="Times New Roman"/>
          <w:spacing w:val="-1"/>
          <w:sz w:val="20"/>
          <w:szCs w:val="20"/>
        </w:rPr>
        <w:t xml:space="preserve"> with k=20</w:t>
      </w:r>
      <w:r w:rsidR="00042754">
        <w:rPr>
          <w:rFonts w:ascii="Times New Roman" w:eastAsia="SimSun" w:hAnsi="Times New Roman" w:cs="Times New Roman"/>
          <w:spacing w:val="-1"/>
          <w:sz w:val="20"/>
          <w:szCs w:val="20"/>
        </w:rPr>
        <w:t>, and (3) RF with Tree = 25.</w:t>
      </w:r>
      <w:r w:rsidR="00843677">
        <w:rPr>
          <w:rFonts w:ascii="Times New Roman" w:eastAsia="SimSun" w:hAnsi="Times New Roman" w:cs="Times New Roman"/>
          <w:spacing w:val="-1"/>
          <w:sz w:val="20"/>
          <w:szCs w:val="20"/>
        </w:rPr>
        <w:t xml:space="preserve"> </w:t>
      </w:r>
      <w:r w:rsidR="0065393C">
        <w:rPr>
          <w:rFonts w:ascii="Times New Roman" w:eastAsia="SimSun" w:hAnsi="Times New Roman" w:cs="Times New Roman"/>
          <w:spacing w:val="-1"/>
          <w:sz w:val="20"/>
          <w:szCs w:val="20"/>
        </w:rPr>
        <w:t xml:space="preserve"> </w:t>
      </w:r>
    </w:p>
    <w:p w14:paraId="0B160F1D" w14:textId="77777777" w:rsidR="00321009" w:rsidRDefault="00321009" w:rsidP="00843677">
      <w:pPr>
        <w:pStyle w:val="BodyText"/>
        <w:spacing w:line="228" w:lineRule="auto"/>
        <w:jc w:val="both"/>
        <w:rPr>
          <w:rFonts w:ascii="Times New Roman" w:eastAsia="SimSun" w:hAnsi="Times New Roman" w:cs="Times New Roman"/>
          <w:spacing w:val="-1"/>
          <w:sz w:val="16"/>
          <w:szCs w:val="16"/>
        </w:rPr>
      </w:pPr>
    </w:p>
    <w:p w14:paraId="2CE09F38" w14:textId="3CA81662" w:rsidR="00740E86" w:rsidRPr="00321009" w:rsidRDefault="00F33147" w:rsidP="00843677">
      <w:pPr>
        <w:pStyle w:val="BodyText"/>
        <w:spacing w:line="228" w:lineRule="auto"/>
        <w:jc w:val="both"/>
        <w:rPr>
          <w:rFonts w:ascii="Times New Roman" w:eastAsia="SimSun" w:hAnsi="Times New Roman" w:cs="Times New Roman"/>
          <w:spacing w:val="-1"/>
          <w:sz w:val="20"/>
          <w:szCs w:val="20"/>
        </w:rPr>
      </w:pPr>
      <w:r w:rsidRPr="00321009">
        <w:rPr>
          <w:rFonts w:ascii="Times New Roman" w:eastAsia="SimSun" w:hAnsi="Times New Roman" w:cs="Times New Roman"/>
          <w:spacing w:val="-1"/>
          <w:sz w:val="20"/>
          <w:szCs w:val="20"/>
        </w:rPr>
        <w:t>Table 2 shows that the</w:t>
      </w:r>
      <w:r w:rsidR="005E5EB7" w:rsidRPr="00321009">
        <w:rPr>
          <w:rFonts w:ascii="Times New Roman" w:eastAsia="SimSun" w:hAnsi="Times New Roman" w:cs="Times New Roman"/>
          <w:spacing w:val="-1"/>
          <w:sz w:val="20"/>
          <w:szCs w:val="20"/>
        </w:rPr>
        <w:t xml:space="preserve"> tuned</w:t>
      </w:r>
      <w:r w:rsidRPr="00321009">
        <w:rPr>
          <w:rFonts w:ascii="Times New Roman" w:eastAsia="SimSun" w:hAnsi="Times New Roman" w:cs="Times New Roman"/>
          <w:spacing w:val="-1"/>
          <w:sz w:val="20"/>
          <w:szCs w:val="20"/>
        </w:rPr>
        <w:t xml:space="preserve"> </w:t>
      </w:r>
      <w:proofErr w:type="spellStart"/>
      <w:r w:rsidRPr="00321009">
        <w:rPr>
          <w:rFonts w:ascii="Times New Roman" w:eastAsia="SimSun" w:hAnsi="Times New Roman" w:cs="Times New Roman"/>
          <w:spacing w:val="-1"/>
          <w:sz w:val="20"/>
          <w:szCs w:val="20"/>
        </w:rPr>
        <w:t>kNN</w:t>
      </w:r>
      <w:proofErr w:type="spellEnd"/>
      <w:r w:rsidRPr="00321009">
        <w:rPr>
          <w:rFonts w:ascii="Times New Roman" w:eastAsia="SimSun" w:hAnsi="Times New Roman" w:cs="Times New Roman"/>
          <w:spacing w:val="-1"/>
          <w:sz w:val="20"/>
          <w:szCs w:val="20"/>
        </w:rPr>
        <w:t xml:space="preserve"> and RF systems outperform the </w:t>
      </w:r>
      <w:r w:rsidR="002B2CD9" w:rsidRPr="00321009">
        <w:rPr>
          <w:rFonts w:ascii="Times New Roman" w:eastAsia="SimSun" w:hAnsi="Times New Roman" w:cs="Times New Roman"/>
          <w:spacing w:val="-1"/>
          <w:sz w:val="20"/>
          <w:szCs w:val="20"/>
        </w:rPr>
        <w:t>random guessing based on priors, which is a promising outcome</w:t>
      </w:r>
      <w:r w:rsidR="008B3A98" w:rsidRPr="00321009">
        <w:rPr>
          <w:rFonts w:ascii="Times New Roman" w:eastAsia="SimSun" w:hAnsi="Times New Roman" w:cs="Times New Roman"/>
          <w:spacing w:val="-1"/>
          <w:sz w:val="20"/>
          <w:szCs w:val="20"/>
        </w:rPr>
        <w:t xml:space="preserve"> of the experiments</w:t>
      </w:r>
      <w:r w:rsidR="002B2CD9"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The balance of the normal/abnormal errors presented in Table</w:t>
      </w:r>
      <w:r w:rsidR="008B3A98"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1</w:t>
      </w:r>
      <w:r w:rsidR="008B3A98" w:rsidRPr="00321009">
        <w:rPr>
          <w:rFonts w:ascii="Times New Roman" w:eastAsia="SimSun" w:hAnsi="Times New Roman" w:cs="Times New Roman"/>
          <w:spacing w:val="-1"/>
          <w:sz w:val="20"/>
          <w:szCs w:val="20"/>
        </w:rPr>
        <w:t>, however, highlights the fact that there is a high confusion rate o</w:t>
      </w:r>
      <w:r w:rsidR="00D11987" w:rsidRPr="00321009">
        <w:rPr>
          <w:rFonts w:ascii="Times New Roman" w:eastAsia="SimSun" w:hAnsi="Times New Roman" w:cs="Times New Roman"/>
          <w:spacing w:val="-1"/>
          <w:sz w:val="20"/>
          <w:szCs w:val="20"/>
        </w:rPr>
        <w:t>f normal EEGs as abnormal EEGs, fact that could be explained by the presence</w:t>
      </w:r>
      <w:r w:rsidR="0039574B" w:rsidRPr="00321009">
        <w:rPr>
          <w:rFonts w:ascii="Times New Roman" w:eastAsia="SimSun" w:hAnsi="Times New Roman" w:cs="Times New Roman"/>
          <w:spacing w:val="-1"/>
          <w:sz w:val="20"/>
          <w:szCs w:val="20"/>
        </w:rPr>
        <w:t xml:space="preserve"> of benign variants, or electroencephalographic </w:t>
      </w:r>
      <w:r w:rsidR="0005577D" w:rsidRPr="00321009">
        <w:rPr>
          <w:rFonts w:ascii="Times New Roman" w:eastAsia="SimSun" w:hAnsi="Times New Roman" w:cs="Times New Roman"/>
          <w:spacing w:val="-1"/>
          <w:sz w:val="20"/>
          <w:szCs w:val="20"/>
        </w:rPr>
        <w:t>patte</w:t>
      </w:r>
      <w:r w:rsidR="00621056" w:rsidRPr="00321009">
        <w:rPr>
          <w:rFonts w:ascii="Times New Roman" w:eastAsia="SimSun" w:hAnsi="Times New Roman" w:cs="Times New Roman"/>
          <w:spacing w:val="-1"/>
          <w:sz w:val="20"/>
          <w:szCs w:val="20"/>
        </w:rPr>
        <w:t xml:space="preserve">rns that resemble abnormalities, but do not qualify as events that would </w:t>
      </w:r>
      <w:r w:rsidR="00FF51A4" w:rsidRPr="00321009">
        <w:rPr>
          <w:rFonts w:ascii="Times New Roman" w:eastAsia="SimSun" w:hAnsi="Times New Roman" w:cs="Times New Roman"/>
          <w:spacing w:val="-1"/>
          <w:sz w:val="20"/>
          <w:szCs w:val="20"/>
        </w:rPr>
        <w:t>be of significance</w:t>
      </w:r>
      <w:r w:rsidR="00573B48" w:rsidRPr="00321009">
        <w:rPr>
          <w:rFonts w:ascii="Times New Roman" w:eastAsia="SimSun" w:hAnsi="Times New Roman" w:cs="Times New Roman"/>
          <w:spacing w:val="-1"/>
          <w:sz w:val="20"/>
          <w:szCs w:val="20"/>
        </w:rPr>
        <w:t xml:space="preserve"> for the abnormal classification of a record. </w:t>
      </w:r>
    </w:p>
    <w:p w14:paraId="786F27AA" w14:textId="5305C615" w:rsidR="00272F79" w:rsidRPr="00D3383B" w:rsidRDefault="00272F79" w:rsidP="008F5B6B">
      <w:pPr>
        <w:pStyle w:val="Heading1"/>
      </w:pPr>
      <w:r w:rsidRPr="00D3383B">
        <w:t>Summary</w:t>
      </w:r>
      <w:r w:rsidR="00D3383B">
        <w:t xml:space="preserve"> and Future Work</w:t>
      </w:r>
    </w:p>
    <w:p w14:paraId="38C6FD92" w14:textId="43FE5262" w:rsidR="00A21CF1" w:rsidRDefault="00A21CF1"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present study has focused in the establishment of a proper experimental paradigm for the automated classification of normal/abnormal EEGs. A baseline experiment has been set for reference of future studies in the issue. The classification decisions were made through the random forest ensemble learning method and the results were later compared to the performance obtained from the</w:t>
      </w:r>
      <w:r w:rsidR="00AF65FC">
        <w:rPr>
          <w:rFonts w:ascii="Times New Roman" w:eastAsia="SimSun" w:hAnsi="Times New Roman" w:cs="Times New Roman"/>
          <w:spacing w:val="-1"/>
          <w:sz w:val="20"/>
          <w:szCs w:val="20"/>
        </w:rPr>
        <w:t xml:space="preserve"> application of a </w:t>
      </w:r>
      <w:proofErr w:type="spellStart"/>
      <w:r w:rsidR="00AF65FC">
        <w:rPr>
          <w:rFonts w:ascii="Times New Roman" w:eastAsia="SimSun" w:hAnsi="Times New Roman" w:cs="Times New Roman"/>
          <w:spacing w:val="-1"/>
          <w:sz w:val="20"/>
          <w:szCs w:val="20"/>
        </w:rPr>
        <w:t>kNN</w:t>
      </w:r>
      <w:proofErr w:type="spellEnd"/>
      <w:r w:rsidR="00AF65FC">
        <w:rPr>
          <w:rFonts w:ascii="Times New Roman" w:eastAsia="SimSun" w:hAnsi="Times New Roman" w:cs="Times New Roman"/>
          <w:spacing w:val="-1"/>
          <w:sz w:val="20"/>
          <w:szCs w:val="20"/>
        </w:rPr>
        <w:t xml:space="preserve"> algorithm and the</w:t>
      </w:r>
      <w:r>
        <w:rPr>
          <w:rFonts w:ascii="Times New Roman" w:eastAsia="SimSun" w:hAnsi="Times New Roman" w:cs="Times New Roman"/>
          <w:spacing w:val="-1"/>
          <w:sz w:val="20"/>
          <w:szCs w:val="20"/>
        </w:rPr>
        <w:t xml:space="preserve"> guessing based on prior information. The experiments conducted have shown that the random forest approach is better than the guessing based on priors</w:t>
      </w:r>
      <w:r w:rsidR="00693E1F">
        <w:rPr>
          <w:rFonts w:ascii="Times New Roman" w:eastAsia="SimSun" w:hAnsi="Times New Roman" w:cs="Times New Roman"/>
          <w:spacing w:val="-1"/>
          <w:sz w:val="20"/>
          <w:szCs w:val="20"/>
        </w:rPr>
        <w:t xml:space="preserve">, which is also outperformed by the tuned </w:t>
      </w:r>
      <w:proofErr w:type="spellStart"/>
      <w:r w:rsidR="00E95CB1">
        <w:rPr>
          <w:rFonts w:ascii="Times New Roman" w:eastAsia="SimSun" w:hAnsi="Times New Roman" w:cs="Times New Roman"/>
          <w:spacing w:val="-1"/>
          <w:sz w:val="20"/>
          <w:szCs w:val="20"/>
        </w:rPr>
        <w:t>kNN</w:t>
      </w:r>
      <w:proofErr w:type="spellEnd"/>
      <w:r w:rsidR="00E95CB1">
        <w:rPr>
          <w:rFonts w:ascii="Times New Roman" w:eastAsia="SimSun" w:hAnsi="Times New Roman" w:cs="Times New Roman"/>
          <w:spacing w:val="-1"/>
          <w:sz w:val="20"/>
          <w:szCs w:val="20"/>
        </w:rPr>
        <w:t xml:space="preserve"> system</w:t>
      </w:r>
      <w:r w:rsidR="00693E1F">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w:t>
      </w:r>
    </w:p>
    <w:p w14:paraId="6C3FC01E" w14:textId="7970E3F7" w:rsidR="00B90E07" w:rsidRDefault="00272F79"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EEG interpretation knowledge presented in [8], [9], [10] and [11] has been used in order to establish a system that resembles the common methods and techniques implemented by the specialized neurologists but increases the interrater agreement through the introduction of this automated classification method. Essentially, the knowledge about the posterior dominant rhythm and its particular characteristics was used for the selection of a significant EEG channel for this particular study. </w:t>
      </w:r>
    </w:p>
    <w:p w14:paraId="66718044" w14:textId="68008CC7" w:rsidR="00272F79" w:rsidRDefault="001E7298"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experimental results made evident that the channels taken into account for the classification are of great significance for the performance of the systems. As it had been hypothesized </w:t>
      </w:r>
      <w:r>
        <w:rPr>
          <w:rFonts w:ascii="Times New Roman" w:eastAsia="SimSun" w:hAnsi="Times New Roman" w:cs="Times New Roman"/>
          <w:spacing w:val="-1"/>
          <w:sz w:val="20"/>
          <w:szCs w:val="20"/>
        </w:rPr>
        <w:lastRenderedPageBreak/>
        <w:t>from the discussion with specialized neurologists, the system sho</w:t>
      </w:r>
      <w:r w:rsidR="00D2181C">
        <w:rPr>
          <w:rFonts w:ascii="Times New Roman" w:eastAsia="SimSun" w:hAnsi="Times New Roman" w:cs="Times New Roman"/>
          <w:spacing w:val="-1"/>
          <w:sz w:val="20"/>
          <w:szCs w:val="20"/>
        </w:rPr>
        <w:t xml:space="preserve">wed better performance for the classification of abnormal records as abnormal, and had a higher confusion rate of normal files </w:t>
      </w:r>
      <w:r w:rsidR="00B020F2">
        <w:rPr>
          <w:rFonts w:ascii="Times New Roman" w:eastAsia="SimSun" w:hAnsi="Times New Roman" w:cs="Times New Roman"/>
          <w:spacing w:val="-1"/>
          <w:sz w:val="20"/>
          <w:szCs w:val="20"/>
        </w:rPr>
        <w:t xml:space="preserve">with abnormal ones. </w:t>
      </w:r>
      <w:r w:rsidR="002F1871">
        <w:rPr>
          <w:rFonts w:ascii="Times New Roman" w:eastAsia="SimSun" w:hAnsi="Times New Roman" w:cs="Times New Roman"/>
          <w:spacing w:val="-1"/>
          <w:sz w:val="20"/>
          <w:szCs w:val="20"/>
        </w:rPr>
        <w:t>Part of this behavior could be attributed to the benign variants that are often present in EEGs, such as Post Occipital Sha</w:t>
      </w:r>
      <w:r w:rsidR="00DE51F0">
        <w:rPr>
          <w:rFonts w:ascii="Times New Roman" w:eastAsia="SimSun" w:hAnsi="Times New Roman" w:cs="Times New Roman"/>
          <w:spacing w:val="-1"/>
          <w:sz w:val="20"/>
          <w:szCs w:val="20"/>
        </w:rPr>
        <w:t>rp Transients of Sleep (POSTs), which</w:t>
      </w:r>
      <w:r w:rsidR="00A12C20">
        <w:rPr>
          <w:rFonts w:ascii="Times New Roman" w:eastAsia="SimSun" w:hAnsi="Times New Roman" w:cs="Times New Roman"/>
          <w:spacing w:val="-1"/>
          <w:sz w:val="20"/>
          <w:szCs w:val="20"/>
        </w:rPr>
        <w:t xml:space="preserve"> could potentially</w:t>
      </w:r>
      <w:r w:rsidR="00D13A37">
        <w:rPr>
          <w:rFonts w:ascii="Times New Roman" w:eastAsia="SimSun" w:hAnsi="Times New Roman" w:cs="Times New Roman"/>
          <w:spacing w:val="-1"/>
          <w:sz w:val="20"/>
          <w:szCs w:val="20"/>
        </w:rPr>
        <w:t xml:space="preserve"> contribute to a</w:t>
      </w:r>
      <w:r w:rsidR="00A12C20">
        <w:rPr>
          <w:rFonts w:ascii="Times New Roman" w:eastAsia="SimSun" w:hAnsi="Times New Roman" w:cs="Times New Roman"/>
          <w:spacing w:val="-1"/>
          <w:sz w:val="20"/>
          <w:szCs w:val="20"/>
        </w:rPr>
        <w:t xml:space="preserve">n erroneous classification. </w:t>
      </w:r>
    </w:p>
    <w:p w14:paraId="2B52A97D" w14:textId="1D1C9322" w:rsidR="00022A8F" w:rsidRDefault="00022A8F"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As it was established, state of the art machine learning techniques </w:t>
      </w:r>
      <w:r w:rsidR="00786358">
        <w:rPr>
          <w:rFonts w:ascii="Times New Roman" w:eastAsia="SimSun" w:hAnsi="Times New Roman" w:cs="Times New Roman"/>
          <w:spacing w:val="-1"/>
          <w:sz w:val="20"/>
          <w:szCs w:val="20"/>
        </w:rPr>
        <w:t>will be applied for</w:t>
      </w:r>
      <w:r w:rsidR="00A96A0B">
        <w:rPr>
          <w:rFonts w:ascii="Times New Roman" w:eastAsia="SimSun" w:hAnsi="Times New Roman" w:cs="Times New Roman"/>
          <w:spacing w:val="-1"/>
          <w:sz w:val="20"/>
          <w:szCs w:val="20"/>
        </w:rPr>
        <w:t xml:space="preserve"> the improvement of the system through the introduction </w:t>
      </w:r>
      <w:r w:rsidR="00A44975">
        <w:rPr>
          <w:rFonts w:ascii="Times New Roman" w:eastAsia="SimSun" w:hAnsi="Times New Roman" w:cs="Times New Roman"/>
          <w:spacing w:val="-1"/>
          <w:sz w:val="20"/>
          <w:szCs w:val="20"/>
        </w:rPr>
        <w:t>of new</w:t>
      </w:r>
      <w:r w:rsidR="00F3151D">
        <w:rPr>
          <w:rFonts w:ascii="Times New Roman" w:eastAsia="SimSun" w:hAnsi="Times New Roman" w:cs="Times New Roman"/>
          <w:spacing w:val="-1"/>
          <w:sz w:val="20"/>
          <w:szCs w:val="20"/>
        </w:rPr>
        <w:t xml:space="preserve"> labels that will</w:t>
      </w:r>
      <w:r w:rsidR="00A96A0B">
        <w:rPr>
          <w:rFonts w:ascii="Times New Roman" w:eastAsia="SimSun" w:hAnsi="Times New Roman" w:cs="Times New Roman"/>
          <w:spacing w:val="-1"/>
          <w:sz w:val="20"/>
          <w:szCs w:val="20"/>
        </w:rPr>
        <w:t xml:space="preserve"> </w:t>
      </w:r>
      <w:r w:rsidR="00786358">
        <w:rPr>
          <w:rFonts w:ascii="Times New Roman" w:eastAsia="SimSun" w:hAnsi="Times New Roman" w:cs="Times New Roman"/>
          <w:spacing w:val="-1"/>
          <w:sz w:val="20"/>
          <w:szCs w:val="20"/>
        </w:rPr>
        <w:t xml:space="preserve">augment the amount of information </w:t>
      </w:r>
      <w:r w:rsidR="005C1F9D">
        <w:rPr>
          <w:rFonts w:ascii="Times New Roman" w:eastAsia="SimSun" w:hAnsi="Times New Roman" w:cs="Times New Roman"/>
          <w:spacing w:val="-1"/>
          <w:sz w:val="20"/>
          <w:szCs w:val="20"/>
        </w:rPr>
        <w:t xml:space="preserve">that is </w:t>
      </w:r>
      <w:r w:rsidR="00BF147E">
        <w:rPr>
          <w:rFonts w:ascii="Times New Roman" w:eastAsia="SimSun" w:hAnsi="Times New Roman" w:cs="Times New Roman"/>
          <w:spacing w:val="-1"/>
          <w:sz w:val="20"/>
          <w:szCs w:val="20"/>
        </w:rPr>
        <w:t>used in order to make a classification decision</w:t>
      </w:r>
      <w:r w:rsidR="00191D13">
        <w:rPr>
          <w:rFonts w:ascii="Times New Roman" w:eastAsia="SimSun" w:hAnsi="Times New Roman" w:cs="Times New Roman"/>
          <w:spacing w:val="-1"/>
          <w:sz w:val="20"/>
          <w:szCs w:val="20"/>
        </w:rPr>
        <w:t xml:space="preserve"> and more sophisticated temporal modeling tec</w:t>
      </w:r>
      <w:r w:rsidR="00B03130">
        <w:rPr>
          <w:rFonts w:ascii="Times New Roman" w:eastAsia="SimSun" w:hAnsi="Times New Roman" w:cs="Times New Roman"/>
          <w:spacing w:val="-1"/>
          <w:sz w:val="20"/>
          <w:szCs w:val="20"/>
        </w:rPr>
        <w:t>hniques, such as Hidden Markov M</w:t>
      </w:r>
      <w:r w:rsidR="00191D13">
        <w:rPr>
          <w:rFonts w:ascii="Times New Roman" w:eastAsia="SimSun" w:hAnsi="Times New Roman" w:cs="Times New Roman"/>
          <w:spacing w:val="-1"/>
          <w:sz w:val="20"/>
          <w:szCs w:val="20"/>
        </w:rPr>
        <w:t>odels.</w:t>
      </w:r>
      <w:r w:rsidR="006F7FB4">
        <w:rPr>
          <w:rFonts w:ascii="Times New Roman" w:eastAsia="SimSun" w:hAnsi="Times New Roman" w:cs="Times New Roman"/>
          <w:spacing w:val="-1"/>
          <w:sz w:val="20"/>
          <w:szCs w:val="20"/>
        </w:rPr>
        <w:t xml:space="preserve"> This study shows that time should </w:t>
      </w:r>
      <w:r w:rsidR="00075BBF">
        <w:rPr>
          <w:rFonts w:ascii="Times New Roman" w:eastAsia="SimSun" w:hAnsi="Times New Roman" w:cs="Times New Roman"/>
          <w:spacing w:val="-1"/>
          <w:sz w:val="20"/>
          <w:szCs w:val="20"/>
        </w:rPr>
        <w:t xml:space="preserve">be invested in the analysis and extraction of features that are more meaningful and </w:t>
      </w:r>
      <w:r w:rsidR="006B02A7">
        <w:rPr>
          <w:rFonts w:ascii="Times New Roman" w:eastAsia="SimSun" w:hAnsi="Times New Roman" w:cs="Times New Roman"/>
          <w:spacing w:val="-1"/>
          <w:sz w:val="20"/>
          <w:szCs w:val="20"/>
        </w:rPr>
        <w:t xml:space="preserve">adequate to this particular classification problem. </w:t>
      </w:r>
      <w:r w:rsidR="00B916CA">
        <w:rPr>
          <w:rFonts w:ascii="Times New Roman" w:eastAsia="SimSun" w:hAnsi="Times New Roman" w:cs="Times New Roman"/>
          <w:spacing w:val="-1"/>
          <w:sz w:val="20"/>
          <w:szCs w:val="20"/>
        </w:rPr>
        <w:t>Additionally, it is important to take benign variables into account when the construction of a more sophisticated classification syste</w:t>
      </w:r>
      <w:r w:rsidR="00D9262B">
        <w:rPr>
          <w:rFonts w:ascii="Times New Roman" w:eastAsia="SimSun" w:hAnsi="Times New Roman" w:cs="Times New Roman"/>
          <w:spacing w:val="-1"/>
          <w:sz w:val="20"/>
          <w:szCs w:val="20"/>
        </w:rPr>
        <w:t xml:space="preserve">m is in progress, which could be done through the labeling of events characterized by physicians as events that would not contribute to an abnormal classification. </w:t>
      </w:r>
    </w:p>
    <w:p w14:paraId="1D3CF2C2" w14:textId="647BC5D9" w:rsidR="00A25526" w:rsidRPr="00DE4B49" w:rsidRDefault="00A25526" w:rsidP="00DE4B49">
      <w:pPr>
        <w:pStyle w:val="Heading1"/>
      </w:pPr>
      <w:r w:rsidRPr="00DE4B49">
        <w:t>Acknowledgements</w:t>
      </w:r>
    </w:p>
    <w:p w14:paraId="4639C7DB" w14:textId="1A1CD6B0" w:rsidR="00977BCA" w:rsidRDefault="00A25526" w:rsidP="005D59B0">
      <w:pPr>
        <w:pStyle w:val="BodyText"/>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 xml:space="preserve">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the National Science Foundation through Major Research 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w:t>
      </w:r>
      <w:proofErr w:type="spellStart"/>
      <w:r w:rsidRPr="00A25526">
        <w:rPr>
          <w:rFonts w:ascii="Times New Roman" w:eastAsia="SimSun" w:hAnsi="Times New Roman" w:cs="Times New Roman"/>
          <w:spacing w:val="-1"/>
          <w:sz w:val="20"/>
          <w:szCs w:val="20"/>
        </w:rPr>
        <w:t>Tobochnik</w:t>
      </w:r>
      <w:proofErr w:type="spellEnd"/>
      <w:r w:rsidRPr="00A25526">
        <w:rPr>
          <w:rFonts w:ascii="Times New Roman" w:eastAsia="SimSun" w:hAnsi="Times New Roman" w:cs="Times New Roman"/>
          <w:spacing w:val="-1"/>
          <w:sz w:val="20"/>
          <w:szCs w:val="20"/>
        </w:rPr>
        <w:t xml:space="preserve"> and David </w:t>
      </w:r>
      <w:proofErr w:type="spellStart"/>
      <w:r w:rsidRPr="00A25526">
        <w:rPr>
          <w:rFonts w:ascii="Times New Roman" w:eastAsia="SimSun" w:hAnsi="Times New Roman" w:cs="Times New Roman"/>
          <w:spacing w:val="-1"/>
          <w:sz w:val="20"/>
          <w:szCs w:val="20"/>
        </w:rPr>
        <w:t>Jungries</w:t>
      </w:r>
      <w:proofErr w:type="spellEnd"/>
      <w:r w:rsidRPr="00A25526">
        <w:rPr>
          <w:rFonts w:ascii="Times New Roman" w:eastAsia="SimSun" w:hAnsi="Times New Roman" w:cs="Times New Roman"/>
          <w:spacing w:val="-1"/>
          <w:sz w:val="20"/>
          <w:szCs w:val="20"/>
        </w:rPr>
        <w:t xml:space="preserve"> of the Temple University School of Medicine for their assistance in developing the classification paradigm used in this study and for preparing the manually annotated data</w:t>
      </w:r>
      <w:r w:rsidR="00985937">
        <w:rPr>
          <w:rFonts w:ascii="Times New Roman" w:eastAsia="SimSun" w:hAnsi="Times New Roman" w:cs="Times New Roman"/>
          <w:spacing w:val="-1"/>
          <w:sz w:val="20"/>
          <w:szCs w:val="20"/>
        </w:rPr>
        <w:t>.</w:t>
      </w:r>
    </w:p>
    <w:p w14:paraId="04D0CA94" w14:textId="7C1FC3E7" w:rsidR="005A55BA" w:rsidRPr="005A55BA" w:rsidRDefault="005A55BA" w:rsidP="00D3383B">
      <w:pPr>
        <w:pStyle w:val="Heading5"/>
        <w:widowControl w:val="0"/>
        <w:tabs>
          <w:tab w:val="clear" w:pos="360"/>
        </w:tabs>
      </w:pPr>
      <w:r w:rsidRPr="005A55BA">
        <w:t>References</w:t>
      </w:r>
    </w:p>
    <w:p w14:paraId="77BA0AF4" w14:textId="4531D9DF" w:rsidR="00656CE8" w:rsidRDefault="00656CE8" w:rsidP="00656CE8">
      <w:pPr>
        <w:pStyle w:val="references"/>
        <w:tabs>
          <w:tab w:val="left" w:pos="360"/>
        </w:tabs>
      </w:pPr>
      <w:bookmarkStart w:id="17"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18" w:name="_Ref431928178"/>
      <w:bookmarkEnd w:id="17"/>
    </w:p>
    <w:p w14:paraId="2A088B49" w14:textId="6610EE43" w:rsidR="00656CE8" w:rsidRPr="00A014EF" w:rsidRDefault="00656CE8" w:rsidP="00656CE8">
      <w:pPr>
        <w:pStyle w:val="references"/>
        <w:tabs>
          <w:tab w:val="left" w:pos="360"/>
        </w:tabs>
      </w:pPr>
      <w:bookmarkStart w:id="19"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vol. 57, no. 5, pp. 485–489, Oct. 2003.</w:t>
      </w:r>
      <w:bookmarkEnd w:id="19"/>
    </w:p>
    <w:p w14:paraId="5E20157A" w14:textId="56752DB8" w:rsidR="00A014EF" w:rsidRDefault="00A014EF" w:rsidP="00A014EF">
      <w:pPr>
        <w:pStyle w:val="references"/>
        <w:rPr>
          <w:sz w:val="24"/>
          <w:szCs w:val="24"/>
        </w:rPr>
      </w:pPr>
      <w:bookmarkStart w:id="20" w:name="_Ref432897412"/>
      <w:r>
        <w:t xml:space="preserve">S. Smith, “EEG in the diagnosis, classification, and management of patients with epilepsy,” </w:t>
      </w:r>
      <w:r>
        <w:rPr>
          <w:i/>
          <w:iCs/>
        </w:rPr>
        <w:t>J. Neurol. Neurosurg. Psychiatry</w:t>
      </w:r>
      <w:r>
        <w:t>, vol. 76, no. Suppl 2, pp. ii2–ii7, Jun. 2005.</w:t>
      </w:r>
      <w:bookmarkEnd w:id="20"/>
    </w:p>
    <w:p w14:paraId="7D9673F0" w14:textId="29BBA2E1" w:rsidR="00472584" w:rsidRPr="00472584" w:rsidRDefault="00472584" w:rsidP="00472584">
      <w:pPr>
        <w:pStyle w:val="references"/>
        <w:tabs>
          <w:tab w:val="left" w:pos="360"/>
        </w:tabs>
      </w:pPr>
      <w:bookmarkStart w:id="21" w:name="_Ref432924961"/>
      <w:r w:rsidRPr="00472584">
        <w:t>J. S. Ebersole and T. A. Pedley, Current practice of clinical electroencephalography, 4th ed. Philadelphia, Pennsylvania, USA: Wolters Kluwer, 2014.</w:t>
      </w:r>
      <w:bookmarkEnd w:id="21"/>
    </w:p>
    <w:p w14:paraId="46247F9C" w14:textId="7C6A6A9E" w:rsidR="006049B6" w:rsidRDefault="00472584" w:rsidP="00472584">
      <w:pPr>
        <w:pStyle w:val="references"/>
        <w:tabs>
          <w:tab w:val="left" w:pos="360"/>
        </w:tabs>
      </w:pPr>
      <w:bookmarkStart w:id="22" w:name="_Ref432925002"/>
      <w:bookmarkEnd w:id="18"/>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22"/>
    </w:p>
    <w:p w14:paraId="32495BE2" w14:textId="34EF38AA" w:rsidR="00E4457F" w:rsidRPr="00E4457F" w:rsidRDefault="00E4457F" w:rsidP="00E4457F">
      <w:pPr>
        <w:pStyle w:val="references"/>
        <w:tabs>
          <w:tab w:val="left" w:pos="360"/>
        </w:tabs>
      </w:pPr>
      <w:bookmarkStart w:id="23" w:name="_Ref432925986"/>
      <w:r>
        <w:lastRenderedPageBreak/>
        <w:t xml:space="preserve">A. C. N. Society, “Guideline 6: A Proposal for Standard Montages to Be Used in Clinical EEG [White Paper]. Retrieved from </w:t>
      </w:r>
      <w:r w:rsidRPr="00E4457F">
        <w:rPr>
          <w:i/>
        </w:rPr>
        <w:t>http://www.acns.org/pdf/guidelines/Guideline-6.pdf</w:t>
      </w:r>
      <w:r>
        <w:t>, 2006.</w:t>
      </w:r>
      <w:bookmarkEnd w:id="23"/>
    </w:p>
    <w:p w14:paraId="0DC5BE8B" w14:textId="488858C3" w:rsidR="002F7F1C" w:rsidRPr="008D78F8" w:rsidRDefault="002F7F1C" w:rsidP="002F7F1C">
      <w:pPr>
        <w:pStyle w:val="references"/>
        <w:rPr>
          <w:sz w:val="24"/>
          <w:szCs w:val="24"/>
        </w:rPr>
      </w:pPr>
      <w:bookmarkStart w:id="24"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24"/>
    </w:p>
    <w:p w14:paraId="1179D578" w14:textId="068BE7F2" w:rsidR="000A1D45" w:rsidRPr="00B17851" w:rsidRDefault="000A1D45" w:rsidP="000A1D45">
      <w:pPr>
        <w:pStyle w:val="references"/>
        <w:rPr>
          <w:sz w:val="24"/>
          <w:szCs w:val="24"/>
        </w:rPr>
      </w:pPr>
      <w:bookmarkStart w:id="25" w:name="_Ref432930300"/>
      <w:r>
        <w:t xml:space="preserve">I. T. Jolliffe, </w:t>
      </w:r>
      <w:r>
        <w:rPr>
          <w:i/>
          <w:iCs/>
        </w:rPr>
        <w:t>Principal Component Analysis</w:t>
      </w:r>
      <w:r>
        <w:t>, 2nd ed. New York City, New York, USA: Springer-Verlag, 2002.</w:t>
      </w:r>
      <w:bookmarkEnd w:id="25"/>
    </w:p>
    <w:p w14:paraId="3257CF0B" w14:textId="0379EA3C" w:rsidR="00B17851" w:rsidRPr="00E5141A" w:rsidRDefault="00E5141A" w:rsidP="00E5141A">
      <w:pPr>
        <w:pStyle w:val="references"/>
        <w:rPr>
          <w:sz w:val="24"/>
          <w:szCs w:val="24"/>
        </w:rPr>
      </w:pPr>
      <w:bookmarkStart w:id="26" w:name="_Ref432930585"/>
      <w:r>
        <w:t xml:space="preserve">R. O. Duda, P. E. Hart, and D. G. Stork, </w:t>
      </w:r>
      <w:r>
        <w:rPr>
          <w:i/>
          <w:iCs/>
        </w:rPr>
        <w:t>Pattern classification</w:t>
      </w:r>
      <w:r>
        <w:t>, 2nd ed. New York City, New York, USA: John Wiley &amp; Sons, 2003.</w:t>
      </w:r>
      <w:bookmarkEnd w:id="26"/>
    </w:p>
    <w:p w14:paraId="63AFD759" w14:textId="00C868EC" w:rsidR="006049B6" w:rsidRPr="00791FF4" w:rsidRDefault="00B17851" w:rsidP="006F6495">
      <w:pPr>
        <w:pStyle w:val="references"/>
        <w:rPr>
          <w:sz w:val="24"/>
          <w:szCs w:val="24"/>
        </w:rPr>
      </w:pPr>
      <w:bookmarkStart w:id="27" w:name="_Ref432930609"/>
      <w:r>
        <w:t xml:space="preserve">L. Breiman, J. Friedman, R. A. Olshen, and C. Stone, </w:t>
      </w:r>
      <w:r>
        <w:rPr>
          <w:i/>
          <w:iCs/>
        </w:rPr>
        <w:t>Classification and Regression Trees</w:t>
      </w:r>
      <w:r>
        <w:t>, 1st ed. Boca Raton, Florida, USA: Chapman and Hall/CRC, 1984.</w:t>
      </w:r>
      <w:bookmarkEnd w:id="27"/>
    </w:p>
    <w:p w14:paraId="150BF1BA" w14:textId="7E2D16EB" w:rsidR="00791FF4" w:rsidRPr="006446FC" w:rsidRDefault="00791FF4" w:rsidP="00791FF4">
      <w:pPr>
        <w:pStyle w:val="references"/>
        <w:rPr>
          <w:sz w:val="24"/>
          <w:szCs w:val="24"/>
        </w:rPr>
      </w:pPr>
      <w:bookmarkStart w:id="28"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28"/>
    </w:p>
    <w:p w14:paraId="6BE54CD1" w14:textId="197EE614" w:rsidR="00DC134B" w:rsidRPr="00985937" w:rsidRDefault="006446FC" w:rsidP="006F6495">
      <w:pPr>
        <w:pStyle w:val="references"/>
        <w:rPr>
          <w:sz w:val="24"/>
          <w:szCs w:val="24"/>
        </w:rPr>
      </w:pPr>
      <w:bookmarkStart w:id="29" w:name="_Ref432935703"/>
      <w:r>
        <w:t xml:space="preserve">A. Ganapathiraju, J. Hamaker, and J. Picone, “Applications of Support Vector Machines to Speech Recognition,” </w:t>
      </w:r>
      <w:r>
        <w:rPr>
          <w:i/>
          <w:iCs/>
        </w:rPr>
        <w:t>IEEE Trans. Speech Audio Process.</w:t>
      </w:r>
      <w:r>
        <w:t>, 2002.</w:t>
      </w:r>
      <w:bookmarkStart w:id="30" w:name="_GoBack"/>
      <w:bookmarkEnd w:id="29"/>
      <w:bookmarkEnd w:id="30"/>
    </w:p>
    <w:sectPr w:rsidR="00DC134B" w:rsidRPr="00985937" w:rsidSect="00AC7C9F">
      <w:type w:val="continuous"/>
      <w:pgSz w:w="12240" w:h="15840"/>
      <w:pgMar w:top="1080" w:right="893" w:bottom="1440" w:left="893"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0C44"/>
    <w:multiLevelType w:val="multilevel"/>
    <w:tmpl w:val="7CD0ACD2"/>
    <w:lvl w:ilvl="0">
      <w:start w:val="1"/>
      <w:numFmt w:val="upperRoman"/>
      <w:lvlText w:val="%1."/>
      <w:lvlJc w:val="left"/>
      <w:pPr>
        <w:ind w:left="0" w:firstLine="0"/>
      </w:pPr>
      <w:rPr>
        <w:rFonts w:hint="default"/>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F6B55"/>
    <w:multiLevelType w:val="hybridMultilevel"/>
    <w:tmpl w:val="E398C0D0"/>
    <w:lvl w:ilvl="0" w:tplc="4BE4FE9A">
      <w:start w:val="1"/>
      <w:numFmt w:val="upperRoman"/>
      <w:lvlText w:val="%1."/>
      <w:lvlJc w:val="center"/>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F0225"/>
    <w:multiLevelType w:val="hybridMultilevel"/>
    <w:tmpl w:val="7CD0ACD2"/>
    <w:lvl w:ilvl="0" w:tplc="9978F5BA">
      <w:start w:val="1"/>
      <w:numFmt w:val="upperRoman"/>
      <w:lvlText w:val="%1."/>
      <w:lvlJc w:val="left"/>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4"/>
  </w:num>
  <w:num w:numId="6">
    <w:abstractNumId w:val="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0"/>
  </w:num>
  <w:num w:numId="19">
    <w:abstractNumId w:val="8"/>
  </w:num>
  <w:num w:numId="20">
    <w:abstractNumId w:val="8"/>
  </w:num>
  <w:num w:numId="21">
    <w:abstractNumId w:val="8"/>
  </w:num>
  <w:num w:numId="22">
    <w:abstractNumId w:val="7"/>
  </w:num>
  <w:num w:numId="23">
    <w:abstractNumId w:val="10"/>
  </w:num>
  <w:num w:numId="24">
    <w:abstractNumId w:val="7"/>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8D9"/>
    <w:rsid w:val="00005275"/>
    <w:rsid w:val="00006A8E"/>
    <w:rsid w:val="000157B0"/>
    <w:rsid w:val="00016F9D"/>
    <w:rsid w:val="00022A8F"/>
    <w:rsid w:val="00024576"/>
    <w:rsid w:val="00025FD1"/>
    <w:rsid w:val="00027F42"/>
    <w:rsid w:val="000326A3"/>
    <w:rsid w:val="00033A0C"/>
    <w:rsid w:val="00034B10"/>
    <w:rsid w:val="00035408"/>
    <w:rsid w:val="00042754"/>
    <w:rsid w:val="0004438C"/>
    <w:rsid w:val="00044CAB"/>
    <w:rsid w:val="00050957"/>
    <w:rsid w:val="0005577D"/>
    <w:rsid w:val="00055D6F"/>
    <w:rsid w:val="000664CF"/>
    <w:rsid w:val="00071980"/>
    <w:rsid w:val="00072D4E"/>
    <w:rsid w:val="000739CA"/>
    <w:rsid w:val="00075BBF"/>
    <w:rsid w:val="00076195"/>
    <w:rsid w:val="0007688B"/>
    <w:rsid w:val="00080071"/>
    <w:rsid w:val="000836DF"/>
    <w:rsid w:val="00084223"/>
    <w:rsid w:val="00093C56"/>
    <w:rsid w:val="0009683F"/>
    <w:rsid w:val="000A1D45"/>
    <w:rsid w:val="000A4300"/>
    <w:rsid w:val="000A5BF0"/>
    <w:rsid w:val="000B672B"/>
    <w:rsid w:val="000B6CE7"/>
    <w:rsid w:val="000C12F1"/>
    <w:rsid w:val="000C217A"/>
    <w:rsid w:val="000D2771"/>
    <w:rsid w:val="000D3B51"/>
    <w:rsid w:val="000D46DF"/>
    <w:rsid w:val="000D4970"/>
    <w:rsid w:val="000D58F3"/>
    <w:rsid w:val="000E0035"/>
    <w:rsid w:val="000E52F9"/>
    <w:rsid w:val="000E5E58"/>
    <w:rsid w:val="000F04B0"/>
    <w:rsid w:val="000F55D1"/>
    <w:rsid w:val="000F73E2"/>
    <w:rsid w:val="001017E0"/>
    <w:rsid w:val="00104EBA"/>
    <w:rsid w:val="00107CE8"/>
    <w:rsid w:val="0011208E"/>
    <w:rsid w:val="0011232F"/>
    <w:rsid w:val="00115CC1"/>
    <w:rsid w:val="00120326"/>
    <w:rsid w:val="00126F31"/>
    <w:rsid w:val="00127095"/>
    <w:rsid w:val="00131A9C"/>
    <w:rsid w:val="001321DF"/>
    <w:rsid w:val="001323D4"/>
    <w:rsid w:val="00140213"/>
    <w:rsid w:val="00141B41"/>
    <w:rsid w:val="00147465"/>
    <w:rsid w:val="00147AE6"/>
    <w:rsid w:val="00147FAE"/>
    <w:rsid w:val="00155D9C"/>
    <w:rsid w:val="001560FC"/>
    <w:rsid w:val="00156FE5"/>
    <w:rsid w:val="001634C4"/>
    <w:rsid w:val="001705B6"/>
    <w:rsid w:val="00171F18"/>
    <w:rsid w:val="00175607"/>
    <w:rsid w:val="00176C10"/>
    <w:rsid w:val="00176CAE"/>
    <w:rsid w:val="00180EE3"/>
    <w:rsid w:val="00191936"/>
    <w:rsid w:val="00191D13"/>
    <w:rsid w:val="001A0B59"/>
    <w:rsid w:val="001A0CB6"/>
    <w:rsid w:val="001A47D5"/>
    <w:rsid w:val="001B1448"/>
    <w:rsid w:val="001B2DFE"/>
    <w:rsid w:val="001B33C2"/>
    <w:rsid w:val="001B3F68"/>
    <w:rsid w:val="001B7493"/>
    <w:rsid w:val="001C6D39"/>
    <w:rsid w:val="001D7775"/>
    <w:rsid w:val="001E12DD"/>
    <w:rsid w:val="001E2C76"/>
    <w:rsid w:val="001E2DD8"/>
    <w:rsid w:val="001E6A47"/>
    <w:rsid w:val="001E7298"/>
    <w:rsid w:val="001E7812"/>
    <w:rsid w:val="001F5E70"/>
    <w:rsid w:val="001F7913"/>
    <w:rsid w:val="00210873"/>
    <w:rsid w:val="0021089F"/>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56F4"/>
    <w:rsid w:val="002461A7"/>
    <w:rsid w:val="002551C8"/>
    <w:rsid w:val="0025602A"/>
    <w:rsid w:val="00256610"/>
    <w:rsid w:val="002656D9"/>
    <w:rsid w:val="00265FE3"/>
    <w:rsid w:val="00266311"/>
    <w:rsid w:val="00270467"/>
    <w:rsid w:val="00271DF9"/>
    <w:rsid w:val="00272B6C"/>
    <w:rsid w:val="00272F79"/>
    <w:rsid w:val="00273218"/>
    <w:rsid w:val="00275DE6"/>
    <w:rsid w:val="002769EC"/>
    <w:rsid w:val="0028323F"/>
    <w:rsid w:val="002846A4"/>
    <w:rsid w:val="00290816"/>
    <w:rsid w:val="00290B8E"/>
    <w:rsid w:val="002918A8"/>
    <w:rsid w:val="00293DF9"/>
    <w:rsid w:val="002947F8"/>
    <w:rsid w:val="00294E82"/>
    <w:rsid w:val="00297122"/>
    <w:rsid w:val="002A48A7"/>
    <w:rsid w:val="002A4903"/>
    <w:rsid w:val="002A5B7C"/>
    <w:rsid w:val="002A6D32"/>
    <w:rsid w:val="002B2CD9"/>
    <w:rsid w:val="002C408F"/>
    <w:rsid w:val="002C514A"/>
    <w:rsid w:val="002C5709"/>
    <w:rsid w:val="002D04AA"/>
    <w:rsid w:val="002E45E4"/>
    <w:rsid w:val="002E471A"/>
    <w:rsid w:val="002F1871"/>
    <w:rsid w:val="002F5576"/>
    <w:rsid w:val="002F7F1C"/>
    <w:rsid w:val="00301E1B"/>
    <w:rsid w:val="003051E6"/>
    <w:rsid w:val="003102C3"/>
    <w:rsid w:val="00312B84"/>
    <w:rsid w:val="00313A60"/>
    <w:rsid w:val="00313D33"/>
    <w:rsid w:val="0031649E"/>
    <w:rsid w:val="00320B83"/>
    <w:rsid w:val="00321009"/>
    <w:rsid w:val="00324416"/>
    <w:rsid w:val="00330CF2"/>
    <w:rsid w:val="003328C1"/>
    <w:rsid w:val="00335F32"/>
    <w:rsid w:val="00336B9D"/>
    <w:rsid w:val="00344448"/>
    <w:rsid w:val="00346C6D"/>
    <w:rsid w:val="00352A1F"/>
    <w:rsid w:val="00356B75"/>
    <w:rsid w:val="00357657"/>
    <w:rsid w:val="003602F2"/>
    <w:rsid w:val="003630D5"/>
    <w:rsid w:val="00363F85"/>
    <w:rsid w:val="0036485E"/>
    <w:rsid w:val="00365B86"/>
    <w:rsid w:val="00377764"/>
    <w:rsid w:val="003804C0"/>
    <w:rsid w:val="00383663"/>
    <w:rsid w:val="00384D43"/>
    <w:rsid w:val="00390DCE"/>
    <w:rsid w:val="00390E18"/>
    <w:rsid w:val="00391C57"/>
    <w:rsid w:val="00392260"/>
    <w:rsid w:val="0039574B"/>
    <w:rsid w:val="00397E13"/>
    <w:rsid w:val="003A4D40"/>
    <w:rsid w:val="003B367F"/>
    <w:rsid w:val="003B562C"/>
    <w:rsid w:val="003B7149"/>
    <w:rsid w:val="003C74FE"/>
    <w:rsid w:val="003C7CED"/>
    <w:rsid w:val="003D10EE"/>
    <w:rsid w:val="003D1EC8"/>
    <w:rsid w:val="003D2C3C"/>
    <w:rsid w:val="003D309C"/>
    <w:rsid w:val="003D7C29"/>
    <w:rsid w:val="003E2320"/>
    <w:rsid w:val="003E25C5"/>
    <w:rsid w:val="003E265D"/>
    <w:rsid w:val="003E4B2C"/>
    <w:rsid w:val="003E613F"/>
    <w:rsid w:val="003F2E3D"/>
    <w:rsid w:val="0040264A"/>
    <w:rsid w:val="0040290C"/>
    <w:rsid w:val="0040434F"/>
    <w:rsid w:val="004062A6"/>
    <w:rsid w:val="004062BB"/>
    <w:rsid w:val="004063F3"/>
    <w:rsid w:val="0040799D"/>
    <w:rsid w:val="00425082"/>
    <w:rsid w:val="00426CAB"/>
    <w:rsid w:val="00430B02"/>
    <w:rsid w:val="00433603"/>
    <w:rsid w:val="00440C6B"/>
    <w:rsid w:val="00441F9C"/>
    <w:rsid w:val="0044531E"/>
    <w:rsid w:val="0044741B"/>
    <w:rsid w:val="00450663"/>
    <w:rsid w:val="00453935"/>
    <w:rsid w:val="004550E8"/>
    <w:rsid w:val="0045613B"/>
    <w:rsid w:val="0045765B"/>
    <w:rsid w:val="00463D81"/>
    <w:rsid w:val="00464094"/>
    <w:rsid w:val="004646D8"/>
    <w:rsid w:val="00472584"/>
    <w:rsid w:val="00475DFE"/>
    <w:rsid w:val="00481B94"/>
    <w:rsid w:val="004821BB"/>
    <w:rsid w:val="00483D79"/>
    <w:rsid w:val="00484D9E"/>
    <w:rsid w:val="0048503B"/>
    <w:rsid w:val="004903C9"/>
    <w:rsid w:val="004918E8"/>
    <w:rsid w:val="00492D2D"/>
    <w:rsid w:val="0049505A"/>
    <w:rsid w:val="004957BA"/>
    <w:rsid w:val="00497CE3"/>
    <w:rsid w:val="004A5EB7"/>
    <w:rsid w:val="004A734E"/>
    <w:rsid w:val="004B286E"/>
    <w:rsid w:val="004B54C3"/>
    <w:rsid w:val="004B5D52"/>
    <w:rsid w:val="004B73F5"/>
    <w:rsid w:val="004C036C"/>
    <w:rsid w:val="004C2128"/>
    <w:rsid w:val="004C409C"/>
    <w:rsid w:val="004C65AA"/>
    <w:rsid w:val="004E4FA7"/>
    <w:rsid w:val="004E692F"/>
    <w:rsid w:val="004F38AC"/>
    <w:rsid w:val="004F5F90"/>
    <w:rsid w:val="004F6A07"/>
    <w:rsid w:val="004F70A2"/>
    <w:rsid w:val="00501F9E"/>
    <w:rsid w:val="005025F6"/>
    <w:rsid w:val="00503D1C"/>
    <w:rsid w:val="00510E40"/>
    <w:rsid w:val="005162C4"/>
    <w:rsid w:val="00520BFF"/>
    <w:rsid w:val="00521ADD"/>
    <w:rsid w:val="0052329E"/>
    <w:rsid w:val="00523F7F"/>
    <w:rsid w:val="005247A2"/>
    <w:rsid w:val="00525916"/>
    <w:rsid w:val="00527936"/>
    <w:rsid w:val="005344A6"/>
    <w:rsid w:val="005412DC"/>
    <w:rsid w:val="0054326B"/>
    <w:rsid w:val="0054497F"/>
    <w:rsid w:val="005465FB"/>
    <w:rsid w:val="0055346C"/>
    <w:rsid w:val="00560C23"/>
    <w:rsid w:val="005621B3"/>
    <w:rsid w:val="005644C0"/>
    <w:rsid w:val="00567623"/>
    <w:rsid w:val="0057119B"/>
    <w:rsid w:val="00572469"/>
    <w:rsid w:val="00573B48"/>
    <w:rsid w:val="00573BC6"/>
    <w:rsid w:val="005749AF"/>
    <w:rsid w:val="00575299"/>
    <w:rsid w:val="00581975"/>
    <w:rsid w:val="00582392"/>
    <w:rsid w:val="00582C98"/>
    <w:rsid w:val="00583B67"/>
    <w:rsid w:val="00584AE8"/>
    <w:rsid w:val="00592756"/>
    <w:rsid w:val="005955FE"/>
    <w:rsid w:val="005958A7"/>
    <w:rsid w:val="0059700C"/>
    <w:rsid w:val="00597A8F"/>
    <w:rsid w:val="005A2C6F"/>
    <w:rsid w:val="005A5226"/>
    <w:rsid w:val="005A55BA"/>
    <w:rsid w:val="005A6DCB"/>
    <w:rsid w:val="005B5714"/>
    <w:rsid w:val="005B678D"/>
    <w:rsid w:val="005B6E30"/>
    <w:rsid w:val="005C1F9D"/>
    <w:rsid w:val="005C2A28"/>
    <w:rsid w:val="005C58E5"/>
    <w:rsid w:val="005D0A03"/>
    <w:rsid w:val="005D315D"/>
    <w:rsid w:val="005D59B0"/>
    <w:rsid w:val="005E1EB8"/>
    <w:rsid w:val="005E5EB7"/>
    <w:rsid w:val="005F0917"/>
    <w:rsid w:val="005F0A6F"/>
    <w:rsid w:val="005F3AE6"/>
    <w:rsid w:val="006049B6"/>
    <w:rsid w:val="006103F3"/>
    <w:rsid w:val="00621056"/>
    <w:rsid w:val="006248D9"/>
    <w:rsid w:val="00626CAC"/>
    <w:rsid w:val="006304FC"/>
    <w:rsid w:val="0063688E"/>
    <w:rsid w:val="00643929"/>
    <w:rsid w:val="006446FC"/>
    <w:rsid w:val="00645269"/>
    <w:rsid w:val="006462ED"/>
    <w:rsid w:val="006463AB"/>
    <w:rsid w:val="00646F5C"/>
    <w:rsid w:val="006471F8"/>
    <w:rsid w:val="00650FAD"/>
    <w:rsid w:val="00652894"/>
    <w:rsid w:val="00653560"/>
    <w:rsid w:val="0065393C"/>
    <w:rsid w:val="00654D81"/>
    <w:rsid w:val="00655805"/>
    <w:rsid w:val="00656CE8"/>
    <w:rsid w:val="00657465"/>
    <w:rsid w:val="00682B23"/>
    <w:rsid w:val="0069100F"/>
    <w:rsid w:val="00693E1F"/>
    <w:rsid w:val="00695620"/>
    <w:rsid w:val="00695EFC"/>
    <w:rsid w:val="006960B3"/>
    <w:rsid w:val="006A6BD0"/>
    <w:rsid w:val="006A77C3"/>
    <w:rsid w:val="006B02A7"/>
    <w:rsid w:val="006B2F61"/>
    <w:rsid w:val="006B3584"/>
    <w:rsid w:val="006B591B"/>
    <w:rsid w:val="006C55BF"/>
    <w:rsid w:val="006D0FE0"/>
    <w:rsid w:val="006D5E24"/>
    <w:rsid w:val="006D698D"/>
    <w:rsid w:val="006D7386"/>
    <w:rsid w:val="006E313F"/>
    <w:rsid w:val="006F02C8"/>
    <w:rsid w:val="006F06A0"/>
    <w:rsid w:val="006F3BEB"/>
    <w:rsid w:val="006F584C"/>
    <w:rsid w:val="006F6495"/>
    <w:rsid w:val="006F7DC2"/>
    <w:rsid w:val="006F7FB4"/>
    <w:rsid w:val="00702343"/>
    <w:rsid w:val="007029E9"/>
    <w:rsid w:val="00705AA3"/>
    <w:rsid w:val="00706EA6"/>
    <w:rsid w:val="00711F52"/>
    <w:rsid w:val="007220DC"/>
    <w:rsid w:val="007237CF"/>
    <w:rsid w:val="007251C4"/>
    <w:rsid w:val="00727358"/>
    <w:rsid w:val="00730876"/>
    <w:rsid w:val="00731723"/>
    <w:rsid w:val="00731888"/>
    <w:rsid w:val="00737DCE"/>
    <w:rsid w:val="00740E86"/>
    <w:rsid w:val="00740FD5"/>
    <w:rsid w:val="007418DC"/>
    <w:rsid w:val="0074766A"/>
    <w:rsid w:val="00752284"/>
    <w:rsid w:val="00753039"/>
    <w:rsid w:val="0075414E"/>
    <w:rsid w:val="007557D7"/>
    <w:rsid w:val="0075689A"/>
    <w:rsid w:val="00762342"/>
    <w:rsid w:val="00762885"/>
    <w:rsid w:val="00762BE8"/>
    <w:rsid w:val="00764A65"/>
    <w:rsid w:val="0076584E"/>
    <w:rsid w:val="007677E8"/>
    <w:rsid w:val="0077270A"/>
    <w:rsid w:val="00782EE1"/>
    <w:rsid w:val="007837A8"/>
    <w:rsid w:val="0078485F"/>
    <w:rsid w:val="00786358"/>
    <w:rsid w:val="00790A4F"/>
    <w:rsid w:val="00791FF4"/>
    <w:rsid w:val="007940B6"/>
    <w:rsid w:val="007A31E9"/>
    <w:rsid w:val="007A3598"/>
    <w:rsid w:val="007A3AA2"/>
    <w:rsid w:val="007A450A"/>
    <w:rsid w:val="007A6CF3"/>
    <w:rsid w:val="007B0F17"/>
    <w:rsid w:val="007B25B8"/>
    <w:rsid w:val="007B426F"/>
    <w:rsid w:val="007C2C23"/>
    <w:rsid w:val="007C6024"/>
    <w:rsid w:val="007D17FA"/>
    <w:rsid w:val="007D215A"/>
    <w:rsid w:val="007D308A"/>
    <w:rsid w:val="007D3501"/>
    <w:rsid w:val="007D3731"/>
    <w:rsid w:val="007D4735"/>
    <w:rsid w:val="007D75F3"/>
    <w:rsid w:val="007E11AD"/>
    <w:rsid w:val="007E1634"/>
    <w:rsid w:val="007E189F"/>
    <w:rsid w:val="007E3D0D"/>
    <w:rsid w:val="007E4EE1"/>
    <w:rsid w:val="007F7594"/>
    <w:rsid w:val="00800930"/>
    <w:rsid w:val="00805A0E"/>
    <w:rsid w:val="008078A6"/>
    <w:rsid w:val="00810147"/>
    <w:rsid w:val="00814A74"/>
    <w:rsid w:val="00815237"/>
    <w:rsid w:val="00821092"/>
    <w:rsid w:val="00822091"/>
    <w:rsid w:val="00822C87"/>
    <w:rsid w:val="0082562C"/>
    <w:rsid w:val="00825CFA"/>
    <w:rsid w:val="0082641B"/>
    <w:rsid w:val="0082740F"/>
    <w:rsid w:val="00827AB6"/>
    <w:rsid w:val="00831F49"/>
    <w:rsid w:val="008333A5"/>
    <w:rsid w:val="008400E4"/>
    <w:rsid w:val="00843677"/>
    <w:rsid w:val="00845C87"/>
    <w:rsid w:val="008523A8"/>
    <w:rsid w:val="0086083E"/>
    <w:rsid w:val="00867BAE"/>
    <w:rsid w:val="00873F0A"/>
    <w:rsid w:val="00874D34"/>
    <w:rsid w:val="00883F4D"/>
    <w:rsid w:val="0088491E"/>
    <w:rsid w:val="00884AE7"/>
    <w:rsid w:val="008906B9"/>
    <w:rsid w:val="008A3144"/>
    <w:rsid w:val="008B00A8"/>
    <w:rsid w:val="008B04DD"/>
    <w:rsid w:val="008B16BD"/>
    <w:rsid w:val="008B27B2"/>
    <w:rsid w:val="008B3A98"/>
    <w:rsid w:val="008C02AD"/>
    <w:rsid w:val="008C2F53"/>
    <w:rsid w:val="008C61EE"/>
    <w:rsid w:val="008D0D54"/>
    <w:rsid w:val="008D1430"/>
    <w:rsid w:val="008D365C"/>
    <w:rsid w:val="008D3AE4"/>
    <w:rsid w:val="008D3BE6"/>
    <w:rsid w:val="008D6AC6"/>
    <w:rsid w:val="008D78F8"/>
    <w:rsid w:val="008D7F06"/>
    <w:rsid w:val="008E01D0"/>
    <w:rsid w:val="008E615C"/>
    <w:rsid w:val="008E6949"/>
    <w:rsid w:val="008E6CCB"/>
    <w:rsid w:val="008F1782"/>
    <w:rsid w:val="008F4D8B"/>
    <w:rsid w:val="008F5B6B"/>
    <w:rsid w:val="00903F31"/>
    <w:rsid w:val="0090461B"/>
    <w:rsid w:val="0090514B"/>
    <w:rsid w:val="009067B9"/>
    <w:rsid w:val="009141B1"/>
    <w:rsid w:val="0091530A"/>
    <w:rsid w:val="00915F83"/>
    <w:rsid w:val="00920208"/>
    <w:rsid w:val="00927302"/>
    <w:rsid w:val="0093015D"/>
    <w:rsid w:val="00932569"/>
    <w:rsid w:val="00940811"/>
    <w:rsid w:val="00941340"/>
    <w:rsid w:val="009414BF"/>
    <w:rsid w:val="00942015"/>
    <w:rsid w:val="00942CB0"/>
    <w:rsid w:val="00943B14"/>
    <w:rsid w:val="00944C0E"/>
    <w:rsid w:val="00953A5F"/>
    <w:rsid w:val="00957C86"/>
    <w:rsid w:val="009604A6"/>
    <w:rsid w:val="0096104F"/>
    <w:rsid w:val="00966721"/>
    <w:rsid w:val="009762FF"/>
    <w:rsid w:val="00977BCA"/>
    <w:rsid w:val="0098069C"/>
    <w:rsid w:val="009810AA"/>
    <w:rsid w:val="009828C2"/>
    <w:rsid w:val="00985937"/>
    <w:rsid w:val="00986D1A"/>
    <w:rsid w:val="0099367F"/>
    <w:rsid w:val="009966C9"/>
    <w:rsid w:val="009A73AB"/>
    <w:rsid w:val="009B2D30"/>
    <w:rsid w:val="009B3E3E"/>
    <w:rsid w:val="009B6D94"/>
    <w:rsid w:val="009B7198"/>
    <w:rsid w:val="009C10CD"/>
    <w:rsid w:val="009C344C"/>
    <w:rsid w:val="009C5F79"/>
    <w:rsid w:val="009D0559"/>
    <w:rsid w:val="009D41EC"/>
    <w:rsid w:val="009E576C"/>
    <w:rsid w:val="009F253C"/>
    <w:rsid w:val="009F58D0"/>
    <w:rsid w:val="009F7B27"/>
    <w:rsid w:val="00A0051A"/>
    <w:rsid w:val="00A008D6"/>
    <w:rsid w:val="00A014EF"/>
    <w:rsid w:val="00A0274E"/>
    <w:rsid w:val="00A027CE"/>
    <w:rsid w:val="00A12C20"/>
    <w:rsid w:val="00A20EE2"/>
    <w:rsid w:val="00A21CF1"/>
    <w:rsid w:val="00A24B35"/>
    <w:rsid w:val="00A25526"/>
    <w:rsid w:val="00A26507"/>
    <w:rsid w:val="00A26777"/>
    <w:rsid w:val="00A30C96"/>
    <w:rsid w:val="00A321B1"/>
    <w:rsid w:val="00A32E85"/>
    <w:rsid w:val="00A361DF"/>
    <w:rsid w:val="00A42801"/>
    <w:rsid w:val="00A44975"/>
    <w:rsid w:val="00A449E8"/>
    <w:rsid w:val="00A4502E"/>
    <w:rsid w:val="00A46137"/>
    <w:rsid w:val="00A462D8"/>
    <w:rsid w:val="00A62D4B"/>
    <w:rsid w:val="00A74E04"/>
    <w:rsid w:val="00A77200"/>
    <w:rsid w:val="00A86FA8"/>
    <w:rsid w:val="00A91553"/>
    <w:rsid w:val="00A9489D"/>
    <w:rsid w:val="00A96A0B"/>
    <w:rsid w:val="00AA397D"/>
    <w:rsid w:val="00AA4534"/>
    <w:rsid w:val="00AA4D6E"/>
    <w:rsid w:val="00AA6AC6"/>
    <w:rsid w:val="00AB1601"/>
    <w:rsid w:val="00AB4C1D"/>
    <w:rsid w:val="00AC7C9F"/>
    <w:rsid w:val="00AD23F2"/>
    <w:rsid w:val="00AD4221"/>
    <w:rsid w:val="00AE1C7E"/>
    <w:rsid w:val="00AE3AA6"/>
    <w:rsid w:val="00AE3E6F"/>
    <w:rsid w:val="00AE4F3B"/>
    <w:rsid w:val="00AF4748"/>
    <w:rsid w:val="00AF47D1"/>
    <w:rsid w:val="00AF5D2A"/>
    <w:rsid w:val="00AF6000"/>
    <w:rsid w:val="00AF6148"/>
    <w:rsid w:val="00AF65FC"/>
    <w:rsid w:val="00AF7030"/>
    <w:rsid w:val="00B020F2"/>
    <w:rsid w:val="00B03130"/>
    <w:rsid w:val="00B151E7"/>
    <w:rsid w:val="00B16EFA"/>
    <w:rsid w:val="00B17851"/>
    <w:rsid w:val="00B17B34"/>
    <w:rsid w:val="00B21E3B"/>
    <w:rsid w:val="00B23985"/>
    <w:rsid w:val="00B2424F"/>
    <w:rsid w:val="00B26F8A"/>
    <w:rsid w:val="00B27FF5"/>
    <w:rsid w:val="00B30699"/>
    <w:rsid w:val="00B32CA1"/>
    <w:rsid w:val="00B3370A"/>
    <w:rsid w:val="00B34B63"/>
    <w:rsid w:val="00B43162"/>
    <w:rsid w:val="00B47447"/>
    <w:rsid w:val="00B50B0C"/>
    <w:rsid w:val="00B51574"/>
    <w:rsid w:val="00B55C52"/>
    <w:rsid w:val="00B60576"/>
    <w:rsid w:val="00B60E14"/>
    <w:rsid w:val="00B650B2"/>
    <w:rsid w:val="00B72ED8"/>
    <w:rsid w:val="00B731BA"/>
    <w:rsid w:val="00B73D68"/>
    <w:rsid w:val="00B74ADF"/>
    <w:rsid w:val="00B7601E"/>
    <w:rsid w:val="00B76FE4"/>
    <w:rsid w:val="00B817B5"/>
    <w:rsid w:val="00B84A9F"/>
    <w:rsid w:val="00B84B31"/>
    <w:rsid w:val="00B86E87"/>
    <w:rsid w:val="00B90B14"/>
    <w:rsid w:val="00B90E07"/>
    <w:rsid w:val="00B9109B"/>
    <w:rsid w:val="00B916CA"/>
    <w:rsid w:val="00B91F66"/>
    <w:rsid w:val="00B92A63"/>
    <w:rsid w:val="00B97D0C"/>
    <w:rsid w:val="00BA31EF"/>
    <w:rsid w:val="00BA35CF"/>
    <w:rsid w:val="00BA3D23"/>
    <w:rsid w:val="00BA473E"/>
    <w:rsid w:val="00BA6788"/>
    <w:rsid w:val="00BB211F"/>
    <w:rsid w:val="00BB23CB"/>
    <w:rsid w:val="00BB6990"/>
    <w:rsid w:val="00BC1DA5"/>
    <w:rsid w:val="00BC1FD2"/>
    <w:rsid w:val="00BC5A11"/>
    <w:rsid w:val="00BC61D8"/>
    <w:rsid w:val="00BD0D5B"/>
    <w:rsid w:val="00BD3FF6"/>
    <w:rsid w:val="00BD638E"/>
    <w:rsid w:val="00BD73CA"/>
    <w:rsid w:val="00BD7F7D"/>
    <w:rsid w:val="00BE2634"/>
    <w:rsid w:val="00BF147E"/>
    <w:rsid w:val="00BF4675"/>
    <w:rsid w:val="00BF51E0"/>
    <w:rsid w:val="00C00152"/>
    <w:rsid w:val="00C01B28"/>
    <w:rsid w:val="00C02777"/>
    <w:rsid w:val="00C0395A"/>
    <w:rsid w:val="00C04EB8"/>
    <w:rsid w:val="00C06F2E"/>
    <w:rsid w:val="00C109F6"/>
    <w:rsid w:val="00C12DCE"/>
    <w:rsid w:val="00C17819"/>
    <w:rsid w:val="00C179D8"/>
    <w:rsid w:val="00C21DC1"/>
    <w:rsid w:val="00C234FF"/>
    <w:rsid w:val="00C23AB5"/>
    <w:rsid w:val="00C23E23"/>
    <w:rsid w:val="00C3054B"/>
    <w:rsid w:val="00C30F84"/>
    <w:rsid w:val="00C3446A"/>
    <w:rsid w:val="00C34995"/>
    <w:rsid w:val="00C35583"/>
    <w:rsid w:val="00C42733"/>
    <w:rsid w:val="00C50B22"/>
    <w:rsid w:val="00C53988"/>
    <w:rsid w:val="00C63ADC"/>
    <w:rsid w:val="00C643E2"/>
    <w:rsid w:val="00C75DCF"/>
    <w:rsid w:val="00C92E1B"/>
    <w:rsid w:val="00C954BB"/>
    <w:rsid w:val="00C96148"/>
    <w:rsid w:val="00C96EB2"/>
    <w:rsid w:val="00C96F4E"/>
    <w:rsid w:val="00CA7ABF"/>
    <w:rsid w:val="00CB38F6"/>
    <w:rsid w:val="00CB4842"/>
    <w:rsid w:val="00CB650A"/>
    <w:rsid w:val="00CC15F7"/>
    <w:rsid w:val="00CC1727"/>
    <w:rsid w:val="00CC235A"/>
    <w:rsid w:val="00CD1855"/>
    <w:rsid w:val="00CD19A2"/>
    <w:rsid w:val="00CD3F1C"/>
    <w:rsid w:val="00CD7F03"/>
    <w:rsid w:val="00CE0AE2"/>
    <w:rsid w:val="00CE482D"/>
    <w:rsid w:val="00CE4887"/>
    <w:rsid w:val="00CF1409"/>
    <w:rsid w:val="00CF1BF4"/>
    <w:rsid w:val="00CF38FC"/>
    <w:rsid w:val="00D01F5F"/>
    <w:rsid w:val="00D020B2"/>
    <w:rsid w:val="00D03154"/>
    <w:rsid w:val="00D11987"/>
    <w:rsid w:val="00D11C0E"/>
    <w:rsid w:val="00D11FCF"/>
    <w:rsid w:val="00D13552"/>
    <w:rsid w:val="00D13A37"/>
    <w:rsid w:val="00D179CB"/>
    <w:rsid w:val="00D217F2"/>
    <w:rsid w:val="00D2181C"/>
    <w:rsid w:val="00D22362"/>
    <w:rsid w:val="00D325E6"/>
    <w:rsid w:val="00D3383B"/>
    <w:rsid w:val="00D341AE"/>
    <w:rsid w:val="00D378D9"/>
    <w:rsid w:val="00D417A2"/>
    <w:rsid w:val="00D44C76"/>
    <w:rsid w:val="00D456A5"/>
    <w:rsid w:val="00D510BC"/>
    <w:rsid w:val="00D55E7C"/>
    <w:rsid w:val="00D56D04"/>
    <w:rsid w:val="00D62AAF"/>
    <w:rsid w:val="00D664B2"/>
    <w:rsid w:val="00D765AE"/>
    <w:rsid w:val="00D76DED"/>
    <w:rsid w:val="00D81292"/>
    <w:rsid w:val="00D81BB6"/>
    <w:rsid w:val="00D82F24"/>
    <w:rsid w:val="00D856C5"/>
    <w:rsid w:val="00D86B7A"/>
    <w:rsid w:val="00D90C20"/>
    <w:rsid w:val="00D9262B"/>
    <w:rsid w:val="00D949FE"/>
    <w:rsid w:val="00D95CBC"/>
    <w:rsid w:val="00D9688E"/>
    <w:rsid w:val="00D9754B"/>
    <w:rsid w:val="00DA638D"/>
    <w:rsid w:val="00DA7A9F"/>
    <w:rsid w:val="00DA7D02"/>
    <w:rsid w:val="00DA7DA6"/>
    <w:rsid w:val="00DB3AF7"/>
    <w:rsid w:val="00DC09A4"/>
    <w:rsid w:val="00DC134B"/>
    <w:rsid w:val="00DC19C3"/>
    <w:rsid w:val="00DD5E2A"/>
    <w:rsid w:val="00DE1A7A"/>
    <w:rsid w:val="00DE22B8"/>
    <w:rsid w:val="00DE4A09"/>
    <w:rsid w:val="00DE4B49"/>
    <w:rsid w:val="00DE51F0"/>
    <w:rsid w:val="00DE62A8"/>
    <w:rsid w:val="00DE7D95"/>
    <w:rsid w:val="00DF2EAF"/>
    <w:rsid w:val="00DF65EE"/>
    <w:rsid w:val="00DF684A"/>
    <w:rsid w:val="00E006A2"/>
    <w:rsid w:val="00E01F24"/>
    <w:rsid w:val="00E03A08"/>
    <w:rsid w:val="00E07A4E"/>
    <w:rsid w:val="00E203AA"/>
    <w:rsid w:val="00E211DE"/>
    <w:rsid w:val="00E21D85"/>
    <w:rsid w:val="00E23639"/>
    <w:rsid w:val="00E307B2"/>
    <w:rsid w:val="00E318C7"/>
    <w:rsid w:val="00E3578A"/>
    <w:rsid w:val="00E40D40"/>
    <w:rsid w:val="00E42C80"/>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2DDF"/>
    <w:rsid w:val="00E744B3"/>
    <w:rsid w:val="00E771B1"/>
    <w:rsid w:val="00E8405E"/>
    <w:rsid w:val="00E90133"/>
    <w:rsid w:val="00E915A8"/>
    <w:rsid w:val="00E95CB1"/>
    <w:rsid w:val="00EA3126"/>
    <w:rsid w:val="00EA44F6"/>
    <w:rsid w:val="00EA56B2"/>
    <w:rsid w:val="00EA7673"/>
    <w:rsid w:val="00EB4C06"/>
    <w:rsid w:val="00EB4EA6"/>
    <w:rsid w:val="00EB5D4C"/>
    <w:rsid w:val="00EB6125"/>
    <w:rsid w:val="00EC03BD"/>
    <w:rsid w:val="00EC1E44"/>
    <w:rsid w:val="00EC2F1B"/>
    <w:rsid w:val="00EC3151"/>
    <w:rsid w:val="00EC392C"/>
    <w:rsid w:val="00EC4377"/>
    <w:rsid w:val="00EC645F"/>
    <w:rsid w:val="00EC7240"/>
    <w:rsid w:val="00ED33FD"/>
    <w:rsid w:val="00ED3936"/>
    <w:rsid w:val="00ED46F6"/>
    <w:rsid w:val="00ED4965"/>
    <w:rsid w:val="00ED6503"/>
    <w:rsid w:val="00ED7B5C"/>
    <w:rsid w:val="00EE23C6"/>
    <w:rsid w:val="00EE5DB1"/>
    <w:rsid w:val="00EE7CD9"/>
    <w:rsid w:val="00EF1B7E"/>
    <w:rsid w:val="00EF33A8"/>
    <w:rsid w:val="00EF4D9E"/>
    <w:rsid w:val="00EF5E3F"/>
    <w:rsid w:val="00F00617"/>
    <w:rsid w:val="00F05D83"/>
    <w:rsid w:val="00F06865"/>
    <w:rsid w:val="00F105F2"/>
    <w:rsid w:val="00F10A6E"/>
    <w:rsid w:val="00F16A77"/>
    <w:rsid w:val="00F246D8"/>
    <w:rsid w:val="00F3151D"/>
    <w:rsid w:val="00F31B76"/>
    <w:rsid w:val="00F3290B"/>
    <w:rsid w:val="00F33147"/>
    <w:rsid w:val="00F34DB2"/>
    <w:rsid w:val="00F44569"/>
    <w:rsid w:val="00F44A54"/>
    <w:rsid w:val="00F45342"/>
    <w:rsid w:val="00F478C1"/>
    <w:rsid w:val="00F51062"/>
    <w:rsid w:val="00F51EB6"/>
    <w:rsid w:val="00F53335"/>
    <w:rsid w:val="00F54C4C"/>
    <w:rsid w:val="00F55147"/>
    <w:rsid w:val="00F55ACF"/>
    <w:rsid w:val="00F62751"/>
    <w:rsid w:val="00F62966"/>
    <w:rsid w:val="00F66F6A"/>
    <w:rsid w:val="00F70EDB"/>
    <w:rsid w:val="00F72569"/>
    <w:rsid w:val="00F81464"/>
    <w:rsid w:val="00F8180C"/>
    <w:rsid w:val="00F81D28"/>
    <w:rsid w:val="00F82296"/>
    <w:rsid w:val="00F85D42"/>
    <w:rsid w:val="00F86C6C"/>
    <w:rsid w:val="00F86FCE"/>
    <w:rsid w:val="00F87A07"/>
    <w:rsid w:val="00F97323"/>
    <w:rsid w:val="00FA0B46"/>
    <w:rsid w:val="00FA66E3"/>
    <w:rsid w:val="00FB02CD"/>
    <w:rsid w:val="00FB3539"/>
    <w:rsid w:val="00FC035F"/>
    <w:rsid w:val="00FC423C"/>
    <w:rsid w:val="00FC63D5"/>
    <w:rsid w:val="00FD0A4B"/>
    <w:rsid w:val="00FD7040"/>
    <w:rsid w:val="00FE1164"/>
    <w:rsid w:val="00FE5427"/>
    <w:rsid w:val="00FE7B70"/>
    <w:rsid w:val="00FF195D"/>
    <w:rsid w:val="00FF3D5F"/>
    <w:rsid w:val="00FF51A4"/>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76"/>
    <w:pPr>
      <w:keepNext/>
      <w:keepLines/>
      <w:numPr>
        <w:numId w:val="22"/>
      </w:numPr>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B60576"/>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90718B-96A6-4FA9-9BEF-71054E04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S. López de Diego</cp:lastModifiedBy>
  <cp:revision>2</cp:revision>
  <cp:lastPrinted>2015-10-18T18:10:00Z</cp:lastPrinted>
  <dcterms:created xsi:type="dcterms:W3CDTF">2015-12-11T18:25:00Z</dcterms:created>
  <dcterms:modified xsi:type="dcterms:W3CDTF">2015-12-11T18:25:00Z</dcterms:modified>
</cp:coreProperties>
</file>