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9969B" w14:textId="77777777" w:rsidR="00026511" w:rsidRPr="00502A2C" w:rsidRDefault="008530D4" w:rsidP="00A714A6">
      <w:pPr>
        <w:spacing w:after="240"/>
        <w:jc w:val="center"/>
        <w:rPr>
          <w:rFonts w:ascii="Arial" w:hAnsi="Arial" w:cs="Arial"/>
          <w:b/>
          <w:bCs/>
          <w:sz w:val="32"/>
          <w:szCs w:val="32"/>
        </w:rPr>
      </w:pPr>
      <w:r w:rsidRPr="00A714A6">
        <w:rPr>
          <w:rFonts w:ascii="Arial" w:hAnsi="Arial" w:cs="Arial"/>
          <w:b/>
          <w:bCs/>
          <w:noProof/>
          <w:sz w:val="28"/>
          <w:szCs w:val="28"/>
          <w:lang w:eastAsia="en-US"/>
        </w:rPr>
        <w:drawing>
          <wp:anchor distT="0" distB="0" distL="114300" distR="114300" simplePos="0" relativeHeight="251658240" behindDoc="1" locked="0" layoutInCell="1" allowOverlap="1" wp14:anchorId="3BE4C63B" wp14:editId="52959096">
            <wp:simplePos x="0" y="0"/>
            <wp:positionH relativeFrom="column">
              <wp:posOffset>-1371600</wp:posOffset>
            </wp:positionH>
            <wp:positionV relativeFrom="paragraph">
              <wp:posOffset>-800100</wp:posOffset>
            </wp:positionV>
            <wp:extent cx="3886200" cy="669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A89" w:rsidRPr="00A714A6">
        <w:rPr>
          <w:rFonts w:ascii="Arial" w:hAnsi="Arial" w:cs="Arial"/>
          <w:b/>
          <w:bCs/>
          <w:sz w:val="28"/>
          <w:szCs w:val="28"/>
        </w:rPr>
        <w:t>PhD Dissertation Proposal</w:t>
      </w:r>
      <w:r w:rsidR="005B213E" w:rsidRPr="00A714A6">
        <w:rPr>
          <w:rFonts w:ascii="Arial" w:hAnsi="Arial" w:cs="Arial"/>
          <w:b/>
          <w:bCs/>
          <w:sz w:val="28"/>
          <w:szCs w:val="28"/>
        </w:rPr>
        <w:t xml:space="preserve"> Presentation</w:t>
      </w:r>
    </w:p>
    <w:p w14:paraId="2D63627F" w14:textId="77777777" w:rsidR="007D2C7F" w:rsidRDefault="00DC3A89">
      <w:pPr>
        <w:pStyle w:val="Heading2"/>
      </w:pPr>
      <w:r>
        <w:t>Thursday</w:t>
      </w:r>
      <w:r w:rsidR="001167BC">
        <w:t>, April 18, 2013</w:t>
      </w:r>
    </w:p>
    <w:p w14:paraId="58C65FBA" w14:textId="77777777" w:rsidR="007D2C7F" w:rsidRDefault="00DC3A89">
      <w:pPr>
        <w:jc w:val="center"/>
        <w:rPr>
          <w:rFonts w:ascii="Arial" w:hAnsi="Arial" w:cs="Arial"/>
          <w:b/>
          <w:bCs/>
        </w:rPr>
      </w:pPr>
      <w:r>
        <w:rPr>
          <w:rFonts w:ascii="Arial" w:hAnsi="Arial" w:cs="Arial"/>
          <w:b/>
          <w:bCs/>
        </w:rPr>
        <w:t>9</w:t>
      </w:r>
      <w:r w:rsidR="001167BC">
        <w:rPr>
          <w:rFonts w:ascii="Arial" w:hAnsi="Arial" w:cs="Arial"/>
          <w:b/>
          <w:bCs/>
        </w:rPr>
        <w:t xml:space="preserve">:00 </w:t>
      </w:r>
      <w:r w:rsidR="001167BC">
        <w:rPr>
          <w:rFonts w:ascii="Arial" w:hAnsi="Arial" w:cs="Arial"/>
          <w:b/>
          <w:bCs/>
        </w:rPr>
        <w:softHyphen/>
        <w:t xml:space="preserve">– 10:00 </w:t>
      </w:r>
      <w:r>
        <w:rPr>
          <w:rFonts w:ascii="Arial" w:hAnsi="Arial" w:cs="Arial"/>
          <w:b/>
          <w:bCs/>
        </w:rPr>
        <w:t>AM</w:t>
      </w:r>
    </w:p>
    <w:p w14:paraId="4D53483F" w14:textId="77777777" w:rsidR="00DC3A89" w:rsidRPr="00DC3A89" w:rsidRDefault="00DC3A89" w:rsidP="00DC3A89">
      <w:pPr>
        <w:jc w:val="center"/>
        <w:rPr>
          <w:rFonts w:ascii="Arial" w:hAnsi="Arial" w:cs="Arial"/>
          <w:b/>
          <w:bCs/>
        </w:rPr>
      </w:pPr>
      <w:r>
        <w:rPr>
          <w:rFonts w:ascii="Arial" w:hAnsi="Arial" w:cs="Arial"/>
          <w:b/>
          <w:bCs/>
        </w:rPr>
        <w:t>Dean’s Seminar Room</w:t>
      </w:r>
    </w:p>
    <w:p w14:paraId="0F078563" w14:textId="77777777" w:rsidR="007D2C7F" w:rsidRDefault="007D2C7F">
      <w:pPr>
        <w:jc w:val="center"/>
        <w:rPr>
          <w:rFonts w:ascii="Arial" w:hAnsi="Arial" w:cs="Arial"/>
          <w:b/>
          <w:bCs/>
        </w:rPr>
      </w:pPr>
      <w:r>
        <w:rPr>
          <w:rFonts w:ascii="Arial" w:hAnsi="Arial" w:cs="Arial"/>
          <w:b/>
          <w:bCs/>
        </w:rPr>
        <w:t>Engineering</w:t>
      </w:r>
      <w:r w:rsidR="001167BC">
        <w:rPr>
          <w:rFonts w:ascii="Arial" w:hAnsi="Arial" w:cs="Arial"/>
          <w:b/>
          <w:bCs/>
        </w:rPr>
        <w:t xml:space="preserve"> </w:t>
      </w:r>
      <w:r>
        <w:rPr>
          <w:rFonts w:ascii="Arial" w:hAnsi="Arial" w:cs="Arial"/>
          <w:b/>
          <w:bCs/>
        </w:rPr>
        <w:t>Building</w:t>
      </w:r>
    </w:p>
    <w:p w14:paraId="2E94DB0B" w14:textId="77777777" w:rsidR="006B5FFB" w:rsidRDefault="006B5FFB" w:rsidP="00502A2C">
      <w:pPr>
        <w:rPr>
          <w:rFonts w:ascii="Arial" w:hAnsi="Arial" w:cs="Arial"/>
          <w:b/>
          <w:bCs/>
        </w:rPr>
      </w:pPr>
    </w:p>
    <w:p w14:paraId="1FA3F1B1" w14:textId="77777777" w:rsidR="007D2C7F" w:rsidRDefault="00A714A6" w:rsidP="005A76A6">
      <w:pPr>
        <w:spacing w:line="180" w:lineRule="exact"/>
        <w:jc w:val="center"/>
        <w:rPr>
          <w:rFonts w:ascii="Arial" w:hAnsi="Arial" w:cs="Arial"/>
        </w:rPr>
      </w:pPr>
      <w:r>
        <w:rPr>
          <w:rFonts w:ascii="Arial" w:hAnsi="Arial" w:cs="Arial"/>
          <w:noProof/>
          <w:sz w:val="20"/>
          <w:lang w:eastAsia="en-US"/>
        </w:rPr>
        <mc:AlternateContent>
          <mc:Choice Requires="wps">
            <w:drawing>
              <wp:anchor distT="0" distB="0" distL="114300" distR="114300" simplePos="0" relativeHeight="251660288" behindDoc="1" locked="0" layoutInCell="1" allowOverlap="1" wp14:anchorId="4ED8AB73" wp14:editId="69363643">
                <wp:simplePos x="0" y="0"/>
                <wp:positionH relativeFrom="margin">
                  <wp:align>center</wp:align>
                </wp:positionH>
                <wp:positionV relativeFrom="margin">
                  <wp:align>bottom</wp:align>
                </wp:positionV>
                <wp:extent cx="5943600" cy="7057390"/>
                <wp:effectExtent l="25400" t="25400" r="25400" b="292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057390"/>
                        </a:xfrm>
                        <a:prstGeom prst="rect">
                          <a:avLst/>
                        </a:prstGeom>
                        <a:noFill/>
                        <a:ln w="57150" cmpd="thinThick">
                          <a:solidFill>
                            <a:srgbClr val="80000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555.7pt;z-index:-2516561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" filled="f" strokecolor="maroon" strokeweight="4.5pt">
                <v:stroke linestyle="thinThick"/>
                <w10:wrap anchorx="margin" anchory="margin"/>
              </v:rect>
            </w:pict>
          </mc:Fallback>
        </mc:AlternateContent>
      </w:r>
    </w:p>
    <w:p w14:paraId="6F7BCBB8" w14:textId="77777777" w:rsidR="00E025BD" w:rsidRPr="00A714A6" w:rsidRDefault="00B478E9" w:rsidP="00A714A6">
      <w:pPr>
        <w:pStyle w:val="Heading2"/>
        <w:spacing w:after="160"/>
        <w:rPr>
          <w:rFonts w:ascii="Times New Roman" w:hAnsi="Times New Roman" w:cs="Times New Roman"/>
          <w:sz w:val="28"/>
          <w:szCs w:val="28"/>
        </w:rPr>
      </w:pPr>
      <w:r w:rsidRPr="00A714A6">
        <w:rPr>
          <w:rFonts w:ascii="Times New Roman" w:hAnsi="Times New Roman" w:cs="Times New Roman"/>
          <w:sz w:val="28"/>
          <w:szCs w:val="28"/>
        </w:rPr>
        <w:t>Non</w:t>
      </w:r>
      <w:r w:rsidR="00A714A6">
        <w:rPr>
          <w:rFonts w:ascii="Times New Roman" w:hAnsi="Times New Roman" w:cs="Times New Roman"/>
          <w:sz w:val="28"/>
          <w:szCs w:val="28"/>
        </w:rPr>
        <w:t>p</w:t>
      </w:r>
      <w:r w:rsidRPr="00A714A6">
        <w:rPr>
          <w:rFonts w:ascii="Times New Roman" w:hAnsi="Times New Roman" w:cs="Times New Roman"/>
          <w:sz w:val="28"/>
          <w:szCs w:val="28"/>
        </w:rPr>
        <w:t>arametric Bayesian Approaches</w:t>
      </w:r>
      <w:r w:rsidR="00A714A6">
        <w:rPr>
          <w:rFonts w:ascii="Times New Roman" w:hAnsi="Times New Roman" w:cs="Times New Roman"/>
          <w:sz w:val="28"/>
          <w:szCs w:val="28"/>
        </w:rPr>
        <w:t xml:space="preserve"> </w:t>
      </w:r>
      <w:r w:rsidRPr="00A714A6">
        <w:rPr>
          <w:rFonts w:ascii="Times New Roman" w:hAnsi="Times New Roman" w:cs="Times New Roman"/>
          <w:sz w:val="28"/>
          <w:szCs w:val="28"/>
        </w:rPr>
        <w:t xml:space="preserve">for </w:t>
      </w:r>
      <w:r w:rsidR="00CA57F2">
        <w:rPr>
          <w:rFonts w:ascii="Times New Roman" w:hAnsi="Times New Roman" w:cs="Times New Roman"/>
          <w:sz w:val="28"/>
          <w:szCs w:val="28"/>
        </w:rPr>
        <w:br/>
      </w:r>
      <w:r w:rsidRPr="00A714A6">
        <w:rPr>
          <w:rFonts w:ascii="Times New Roman" w:hAnsi="Times New Roman" w:cs="Times New Roman"/>
          <w:sz w:val="28"/>
          <w:szCs w:val="28"/>
        </w:rPr>
        <w:t>Acoustic Modeling</w:t>
      </w:r>
      <w:r w:rsidR="00CA57F2">
        <w:rPr>
          <w:rFonts w:ascii="Times New Roman" w:hAnsi="Times New Roman" w:cs="Times New Roman"/>
          <w:sz w:val="28"/>
          <w:szCs w:val="28"/>
        </w:rPr>
        <w:t xml:space="preserve"> in Speech Recognition</w:t>
      </w:r>
    </w:p>
    <w:p w14:paraId="7B43496D" w14:textId="77777777" w:rsidR="00122BDA" w:rsidRPr="00A714A6" w:rsidRDefault="00B478E9">
      <w:pPr>
        <w:pStyle w:val="Heading2"/>
        <w:rPr>
          <w:rFonts w:ascii="Times New Roman" w:hAnsi="Times New Roman" w:cs="Times New Roman"/>
          <w:color w:val="800000"/>
          <w:sz w:val="22"/>
          <w:szCs w:val="22"/>
        </w:rPr>
      </w:pPr>
      <w:r w:rsidRPr="00A714A6">
        <w:rPr>
          <w:rFonts w:ascii="Times New Roman" w:hAnsi="Times New Roman" w:cs="Times New Roman"/>
          <w:color w:val="800000"/>
          <w:sz w:val="22"/>
          <w:szCs w:val="22"/>
        </w:rPr>
        <w:t>Amir Harati</w:t>
      </w:r>
    </w:p>
    <w:p w14:paraId="5F64D6E7" w14:textId="77777777" w:rsidR="007D2C7F" w:rsidRPr="00A714A6" w:rsidRDefault="001167BC">
      <w:pPr>
        <w:pStyle w:val="Heading2"/>
        <w:rPr>
          <w:rFonts w:ascii="Times New Roman" w:hAnsi="Times New Roman" w:cs="Times New Roman"/>
          <w:color w:val="800000"/>
          <w:sz w:val="22"/>
          <w:szCs w:val="22"/>
        </w:rPr>
      </w:pPr>
      <w:r w:rsidRPr="00A714A6">
        <w:rPr>
          <w:rFonts w:ascii="Times New Roman" w:hAnsi="Times New Roman" w:cs="Times New Roman"/>
          <w:color w:val="800000"/>
          <w:sz w:val="22"/>
          <w:szCs w:val="22"/>
        </w:rPr>
        <w:t xml:space="preserve">Department of </w:t>
      </w:r>
      <w:r w:rsidR="00B478E9" w:rsidRPr="00A714A6">
        <w:rPr>
          <w:rFonts w:ascii="Times New Roman" w:hAnsi="Times New Roman" w:cs="Times New Roman"/>
          <w:color w:val="800000"/>
          <w:sz w:val="22"/>
          <w:szCs w:val="22"/>
        </w:rPr>
        <w:t xml:space="preserve">Electrical </w:t>
      </w:r>
      <w:r w:rsidRPr="00A714A6">
        <w:rPr>
          <w:rFonts w:ascii="Times New Roman" w:hAnsi="Times New Roman" w:cs="Times New Roman"/>
          <w:color w:val="800000"/>
          <w:sz w:val="22"/>
          <w:szCs w:val="22"/>
        </w:rPr>
        <w:t xml:space="preserve">and Computer </w:t>
      </w:r>
      <w:r w:rsidR="00B478E9" w:rsidRPr="00A714A6">
        <w:rPr>
          <w:rFonts w:ascii="Times New Roman" w:hAnsi="Times New Roman" w:cs="Times New Roman"/>
          <w:color w:val="800000"/>
          <w:sz w:val="22"/>
          <w:szCs w:val="22"/>
        </w:rPr>
        <w:t xml:space="preserve">Engineering </w:t>
      </w:r>
    </w:p>
    <w:p w14:paraId="3A9542F2" w14:textId="77777777" w:rsidR="00C64C8F" w:rsidRPr="00A714A6" w:rsidRDefault="00C64C8F" w:rsidP="00C64C8F">
      <w:pPr>
        <w:rPr>
          <w:sz w:val="22"/>
          <w:szCs w:val="22"/>
        </w:rPr>
      </w:pPr>
    </w:p>
    <w:p w14:paraId="0B360E64" w14:textId="77777777" w:rsidR="001167BC" w:rsidRPr="00A714A6" w:rsidRDefault="001167BC" w:rsidP="00A714A6">
      <w:pPr>
        <w:tabs>
          <w:tab w:val="left" w:pos="1710"/>
          <w:tab w:val="left" w:pos="2970"/>
        </w:tabs>
        <w:rPr>
          <w:bCs/>
          <w:sz w:val="22"/>
          <w:szCs w:val="22"/>
        </w:rPr>
      </w:pPr>
      <w:r w:rsidRPr="00A714A6">
        <w:rPr>
          <w:b/>
          <w:sz w:val="22"/>
          <w:szCs w:val="22"/>
        </w:rPr>
        <w:tab/>
        <w:t>Committee:</w:t>
      </w:r>
      <w:r w:rsidRPr="00A714A6">
        <w:rPr>
          <w:b/>
          <w:sz w:val="22"/>
          <w:szCs w:val="22"/>
        </w:rPr>
        <w:tab/>
      </w:r>
      <w:r w:rsidR="00C64C8F" w:rsidRPr="00A714A6">
        <w:rPr>
          <w:sz w:val="22"/>
          <w:szCs w:val="22"/>
        </w:rPr>
        <w:t>Dr. Joseph Picone</w:t>
      </w:r>
      <w:r w:rsidRPr="00A714A6">
        <w:rPr>
          <w:sz w:val="22"/>
          <w:szCs w:val="22"/>
        </w:rPr>
        <w:t xml:space="preserve"> (Advisor</w:t>
      </w:r>
      <w:r w:rsidR="00A714A6">
        <w:rPr>
          <w:sz w:val="22"/>
          <w:szCs w:val="22"/>
        </w:rPr>
        <w:t>, College of Engineering</w:t>
      </w:r>
      <w:r w:rsidRPr="00A714A6">
        <w:rPr>
          <w:sz w:val="22"/>
          <w:szCs w:val="22"/>
        </w:rPr>
        <w:t>)</w:t>
      </w:r>
      <w:r w:rsidRPr="00A714A6">
        <w:rPr>
          <w:sz w:val="22"/>
          <w:szCs w:val="22"/>
        </w:rPr>
        <w:tab/>
      </w:r>
    </w:p>
    <w:p w14:paraId="33D2C8F4" w14:textId="77777777" w:rsidR="001167BC" w:rsidRPr="00A714A6" w:rsidRDefault="001167BC" w:rsidP="00A714A6">
      <w:pPr>
        <w:tabs>
          <w:tab w:val="left" w:pos="1710"/>
          <w:tab w:val="left" w:pos="2970"/>
        </w:tabs>
        <w:rPr>
          <w:bCs/>
          <w:sz w:val="22"/>
          <w:szCs w:val="22"/>
        </w:rPr>
      </w:pPr>
      <w:r w:rsidRPr="00A714A6">
        <w:rPr>
          <w:bCs/>
          <w:sz w:val="22"/>
          <w:szCs w:val="22"/>
        </w:rPr>
        <w:tab/>
      </w:r>
      <w:r w:rsidRPr="00A714A6">
        <w:rPr>
          <w:bCs/>
          <w:sz w:val="22"/>
          <w:szCs w:val="22"/>
        </w:rPr>
        <w:tab/>
      </w:r>
      <w:r w:rsidR="00913354" w:rsidRPr="00A714A6">
        <w:rPr>
          <w:bCs/>
          <w:sz w:val="22"/>
          <w:szCs w:val="22"/>
        </w:rPr>
        <w:t>Dr. Iyad Obeid</w:t>
      </w:r>
      <w:r w:rsidRPr="00A714A6">
        <w:rPr>
          <w:bCs/>
          <w:sz w:val="22"/>
          <w:szCs w:val="22"/>
        </w:rPr>
        <w:t xml:space="preserve"> (College of Engineering)</w:t>
      </w:r>
    </w:p>
    <w:p w14:paraId="3873FC14" w14:textId="77777777" w:rsidR="001167BC" w:rsidRPr="00A714A6" w:rsidRDefault="001167BC" w:rsidP="00A714A6">
      <w:pPr>
        <w:tabs>
          <w:tab w:val="left" w:pos="1710"/>
          <w:tab w:val="left" w:pos="2970"/>
        </w:tabs>
        <w:ind w:right="-630"/>
        <w:rPr>
          <w:bCs/>
          <w:sz w:val="22"/>
          <w:szCs w:val="22"/>
        </w:rPr>
      </w:pPr>
      <w:r w:rsidRPr="00A714A6">
        <w:rPr>
          <w:bCs/>
          <w:sz w:val="22"/>
          <w:szCs w:val="22"/>
        </w:rPr>
        <w:tab/>
      </w:r>
      <w:r w:rsidRPr="00A714A6">
        <w:rPr>
          <w:bCs/>
          <w:sz w:val="22"/>
          <w:szCs w:val="22"/>
        </w:rPr>
        <w:tab/>
      </w:r>
      <w:r w:rsidR="00C64C8F" w:rsidRPr="00A714A6">
        <w:rPr>
          <w:bCs/>
          <w:sz w:val="22"/>
          <w:szCs w:val="22"/>
        </w:rPr>
        <w:t>Dr. Slobodan Vucetic</w:t>
      </w:r>
      <w:r w:rsidRPr="00A714A6">
        <w:rPr>
          <w:bCs/>
          <w:sz w:val="22"/>
          <w:szCs w:val="22"/>
        </w:rPr>
        <w:t xml:space="preserve"> (College of Science and Technology)</w:t>
      </w:r>
    </w:p>
    <w:p w14:paraId="549A5106" w14:textId="77777777" w:rsidR="001167BC" w:rsidRPr="00A714A6" w:rsidRDefault="001167BC" w:rsidP="00A714A6">
      <w:pPr>
        <w:tabs>
          <w:tab w:val="left" w:pos="1710"/>
          <w:tab w:val="left" w:pos="2970"/>
        </w:tabs>
        <w:rPr>
          <w:sz w:val="22"/>
          <w:szCs w:val="22"/>
        </w:rPr>
      </w:pPr>
      <w:r w:rsidRPr="00A714A6">
        <w:rPr>
          <w:bCs/>
          <w:sz w:val="22"/>
          <w:szCs w:val="22"/>
        </w:rPr>
        <w:tab/>
      </w:r>
      <w:r w:rsidRPr="00A714A6">
        <w:rPr>
          <w:bCs/>
          <w:sz w:val="22"/>
          <w:szCs w:val="22"/>
        </w:rPr>
        <w:tab/>
      </w:r>
      <w:r w:rsidR="00C64C8F" w:rsidRPr="00A714A6">
        <w:rPr>
          <w:bCs/>
          <w:sz w:val="22"/>
          <w:szCs w:val="22"/>
        </w:rPr>
        <w:t>Dr. Marc Sobel</w:t>
      </w:r>
      <w:r w:rsidRPr="00A714A6">
        <w:rPr>
          <w:bCs/>
          <w:sz w:val="22"/>
          <w:szCs w:val="22"/>
        </w:rPr>
        <w:t xml:space="preserve"> (Fox School of Business)</w:t>
      </w:r>
    </w:p>
    <w:p w14:paraId="3F233124" w14:textId="77777777" w:rsidR="00913354" w:rsidRPr="00A714A6" w:rsidRDefault="001167BC" w:rsidP="00516A43">
      <w:pPr>
        <w:tabs>
          <w:tab w:val="left" w:pos="1710"/>
          <w:tab w:val="left" w:pos="2970"/>
        </w:tabs>
        <w:spacing w:after="120"/>
        <w:rPr>
          <w:b/>
          <w:sz w:val="22"/>
          <w:szCs w:val="22"/>
        </w:rPr>
      </w:pPr>
      <w:r w:rsidRPr="00A714A6">
        <w:rPr>
          <w:sz w:val="22"/>
          <w:szCs w:val="22"/>
        </w:rPr>
        <w:tab/>
      </w:r>
      <w:r w:rsidRPr="00A714A6">
        <w:rPr>
          <w:sz w:val="22"/>
          <w:szCs w:val="22"/>
        </w:rPr>
        <w:tab/>
        <w:t>Dr. Chang-Hee Won (Coll</w:t>
      </w:r>
      <w:bookmarkStart w:id="0" w:name="_GoBack"/>
      <w:bookmarkEnd w:id="0"/>
      <w:r w:rsidRPr="00A714A6">
        <w:rPr>
          <w:sz w:val="22"/>
          <w:szCs w:val="22"/>
        </w:rPr>
        <w:t>ege of Engineering)</w:t>
      </w:r>
    </w:p>
    <w:p w14:paraId="44210360" w14:textId="77777777" w:rsidR="007D2C7F" w:rsidRPr="00A714A6" w:rsidRDefault="007D2C7F" w:rsidP="00516A43">
      <w:pPr>
        <w:pStyle w:val="Heading3"/>
        <w:spacing w:after="120"/>
        <w:rPr>
          <w:sz w:val="22"/>
          <w:szCs w:val="22"/>
        </w:rPr>
      </w:pPr>
      <w:r w:rsidRPr="00A714A6">
        <w:rPr>
          <w:sz w:val="22"/>
          <w:szCs w:val="22"/>
        </w:rPr>
        <w:t>Abstract</w:t>
      </w:r>
      <w:r w:rsidR="00F934ED" w:rsidRPr="00A714A6">
        <w:rPr>
          <w:sz w:val="22"/>
          <w:szCs w:val="22"/>
        </w:rPr>
        <w:t>:</w:t>
      </w:r>
    </w:p>
    <w:p w14:paraId="418B56C9" w14:textId="77777777" w:rsidR="00CD7222" w:rsidRDefault="00B478E9" w:rsidP="00516A43">
      <w:pPr>
        <w:pStyle w:val="bodyisip"/>
        <w:spacing w:after="120" w:line="240" w:lineRule="auto"/>
        <w:ind w:firstLine="0"/>
      </w:pPr>
      <w:r w:rsidRPr="001167BC">
        <w:t>Recently, nonparametric Bayesian</w:t>
      </w:r>
      <w:r w:rsidR="00CD7222">
        <w:t xml:space="preserve"> (NPB)</w:t>
      </w:r>
      <w:r w:rsidRPr="001167BC">
        <w:t xml:space="preserve"> methods have become a popular alternative to Bayesian approaches. In such approaches, we do not</w:t>
      </w:r>
      <w:r w:rsidR="00A714A6" w:rsidRPr="00A714A6">
        <w:rPr>
          <w:rFonts w:ascii="Arial" w:hAnsi="Arial" w:cs="Arial"/>
          <w:noProof/>
          <w:sz w:val="20"/>
        </w:rPr>
        <w:t xml:space="preserve"> </w:t>
      </w:r>
      <w:r w:rsidRPr="001167BC">
        <w:t xml:space="preserve"> fix the complexity a priori  and instead place a prior over the complexity (or model structure). This prior usually biases the system towards sparse or low complexity solutions. This helps to control the number of parameters in the model yet allows the structure to be learned during a data-driven training process. Therefore models can adapt to new data encountered during the training </w:t>
      </w:r>
      <w:r w:rsidR="00CD7222" w:rsidRPr="001167BC">
        <w:t>process.</w:t>
      </w:r>
    </w:p>
    <w:p w14:paraId="198D3FDA" w14:textId="77777777" w:rsidR="00B478E9" w:rsidRPr="001167BC" w:rsidRDefault="00B478E9" w:rsidP="00516A43">
      <w:pPr>
        <w:pStyle w:val="bodyisip"/>
        <w:spacing w:after="120" w:line="240" w:lineRule="auto"/>
        <w:ind w:firstLine="0"/>
      </w:pPr>
      <w:r w:rsidRPr="001167BC">
        <w:t xml:space="preserve">In this proposal, our goal is to investigate the application of </w:t>
      </w:r>
      <w:r w:rsidR="00CD7222">
        <w:t>NPB</w:t>
      </w:r>
      <w:r w:rsidRPr="001167BC">
        <w:t xml:space="preserve"> modeling to acoustic modeling. Three important problems fundamental to the acoustic modeling component of a large vocabulary speaker independent continuous speech recognition system are addressed: (1) automatic discovery of sub-word acoustic units; (2) statistical modeling of sub-word acoustic units; and (3) supervised training algorithms for nonparametric acoustic models. We propose a </w:t>
      </w:r>
      <w:r w:rsidR="00CD7222">
        <w:t>NPB</w:t>
      </w:r>
      <w:r w:rsidRPr="001167BC">
        <w:t xml:space="preserve"> algorithm based on an ergodic Hierarchical Dirichlet Process HMM (HDP-HMM) that automatically segments and clusters the speech signal. We apply this algorithm to the problems of automatic discovery of acoustic sub</w:t>
      </w:r>
      <w:r w:rsidRPr="001167BC">
        <w:noBreakHyphen/>
        <w:t>word units and generation of a pronunciation lexicon.</w:t>
      </w:r>
    </w:p>
    <w:p w14:paraId="5AD75813" w14:textId="77777777" w:rsidR="00B478E9" w:rsidRPr="001167BC" w:rsidRDefault="00B478E9" w:rsidP="00516A43">
      <w:pPr>
        <w:pStyle w:val="bodyisip"/>
        <w:spacing w:after="120" w:line="240" w:lineRule="auto"/>
        <w:ind w:firstLine="0"/>
      </w:pPr>
      <w:r w:rsidRPr="001167BC">
        <w:t xml:space="preserve">A new type of HDP-HMM is presented that preserves the useful left-to-right properties of a conventional HMM, yet still supports automated learning of the structure and complexity from data. We will introduce a </w:t>
      </w:r>
      <w:r w:rsidR="00CD7222">
        <w:t>NPB</w:t>
      </w:r>
      <w:r w:rsidRPr="001167BC">
        <w:t xml:space="preserve"> algorithm for training these models for continuous speech recognition that allows us to infer different HDP-HMM models and segment the training data simultaneously. Moreover, a </w:t>
      </w:r>
      <w:r w:rsidR="00CD7222">
        <w:t>NPB</w:t>
      </w:r>
      <w:r w:rsidRPr="001167BC">
        <w:t xml:space="preserve"> approach is introduced that replaces the phonetic decision tree used in state of the art speech recognizers to tie triphone states. </w:t>
      </w:r>
    </w:p>
    <w:p w14:paraId="125AAE7E" w14:textId="77777777" w:rsidR="00B478E9" w:rsidRPr="001167BC" w:rsidRDefault="00B478E9" w:rsidP="00516A43">
      <w:pPr>
        <w:pStyle w:val="bodyisip"/>
        <w:spacing w:after="120" w:line="240" w:lineRule="auto"/>
        <w:ind w:firstLine="0"/>
      </w:pPr>
      <w:r w:rsidRPr="001167BC">
        <w:t xml:space="preserve">Our </w:t>
      </w:r>
      <w:r w:rsidR="00CD7222">
        <w:t>NPB</w:t>
      </w:r>
      <w:r w:rsidRPr="001167BC">
        <w:t xml:space="preserve"> approaches improve a model’s flexibility and its ability to adapt to previously unseen events. This is critical when training speech recognition systems on imperfect data where there might be channel mismatches or noisy transcriptions. We expect our proposed solutions for these well-known acoustical modeling problems to outperform conventional approaches. This will enable a new generation of speech recognition systems capable of being trained on vast archives of data (e.g., YouTube) and to enable the rapid development of speech recognition systems in new languages.</w:t>
      </w:r>
    </w:p>
    <w:sectPr w:rsidR="00B478E9" w:rsidRPr="001167BC">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2458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6824BA"/>
    <w:lvl w:ilvl="0">
      <w:start w:val="1"/>
      <w:numFmt w:val="decimal"/>
      <w:lvlText w:val="%1."/>
      <w:lvlJc w:val="left"/>
      <w:pPr>
        <w:tabs>
          <w:tab w:val="num" w:pos="1800"/>
        </w:tabs>
        <w:ind w:left="1800" w:hanging="360"/>
      </w:pPr>
    </w:lvl>
  </w:abstractNum>
  <w:abstractNum w:abstractNumId="2">
    <w:nsid w:val="FFFFFF7D"/>
    <w:multiLevelType w:val="singleLevel"/>
    <w:tmpl w:val="F9FCDFF8"/>
    <w:lvl w:ilvl="0">
      <w:start w:val="1"/>
      <w:numFmt w:val="decimal"/>
      <w:lvlText w:val="%1."/>
      <w:lvlJc w:val="left"/>
      <w:pPr>
        <w:tabs>
          <w:tab w:val="num" w:pos="1440"/>
        </w:tabs>
        <w:ind w:left="1440" w:hanging="360"/>
      </w:pPr>
    </w:lvl>
  </w:abstractNum>
  <w:abstractNum w:abstractNumId="3">
    <w:nsid w:val="FFFFFF7E"/>
    <w:multiLevelType w:val="singleLevel"/>
    <w:tmpl w:val="EF728784"/>
    <w:lvl w:ilvl="0">
      <w:start w:val="1"/>
      <w:numFmt w:val="decimal"/>
      <w:lvlText w:val="%1."/>
      <w:lvlJc w:val="left"/>
      <w:pPr>
        <w:tabs>
          <w:tab w:val="num" w:pos="1080"/>
        </w:tabs>
        <w:ind w:left="1080" w:hanging="360"/>
      </w:pPr>
    </w:lvl>
  </w:abstractNum>
  <w:abstractNum w:abstractNumId="4">
    <w:nsid w:val="FFFFFF7F"/>
    <w:multiLevelType w:val="singleLevel"/>
    <w:tmpl w:val="3B72D17A"/>
    <w:lvl w:ilvl="0">
      <w:start w:val="1"/>
      <w:numFmt w:val="decimal"/>
      <w:lvlText w:val="%1."/>
      <w:lvlJc w:val="left"/>
      <w:pPr>
        <w:tabs>
          <w:tab w:val="num" w:pos="720"/>
        </w:tabs>
        <w:ind w:left="720" w:hanging="360"/>
      </w:pPr>
    </w:lvl>
  </w:abstractNum>
  <w:abstractNum w:abstractNumId="5">
    <w:nsid w:val="FFFFFF80"/>
    <w:multiLevelType w:val="singleLevel"/>
    <w:tmpl w:val="16CA98F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A5600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88E735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402B8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9286856"/>
    <w:lvl w:ilvl="0">
      <w:start w:val="1"/>
      <w:numFmt w:val="decimal"/>
      <w:lvlText w:val="%1."/>
      <w:lvlJc w:val="left"/>
      <w:pPr>
        <w:tabs>
          <w:tab w:val="num" w:pos="360"/>
        </w:tabs>
        <w:ind w:left="360" w:hanging="360"/>
      </w:pPr>
    </w:lvl>
  </w:abstractNum>
  <w:abstractNum w:abstractNumId="10">
    <w:nsid w:val="FFFFFF89"/>
    <w:multiLevelType w:val="singleLevel"/>
    <w:tmpl w:val="0A9A0DB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FB"/>
    <w:rsid w:val="00010CFD"/>
    <w:rsid w:val="00026511"/>
    <w:rsid w:val="00067B8C"/>
    <w:rsid w:val="000956AD"/>
    <w:rsid w:val="001167BC"/>
    <w:rsid w:val="00122BDA"/>
    <w:rsid w:val="002539CD"/>
    <w:rsid w:val="00261F46"/>
    <w:rsid w:val="002A0F22"/>
    <w:rsid w:val="003050EE"/>
    <w:rsid w:val="00360E8B"/>
    <w:rsid w:val="003B63BA"/>
    <w:rsid w:val="00465086"/>
    <w:rsid w:val="00474819"/>
    <w:rsid w:val="004A192F"/>
    <w:rsid w:val="004B40B3"/>
    <w:rsid w:val="00500370"/>
    <w:rsid w:val="00502A2C"/>
    <w:rsid w:val="00516A43"/>
    <w:rsid w:val="005208F9"/>
    <w:rsid w:val="005A76A6"/>
    <w:rsid w:val="005B213E"/>
    <w:rsid w:val="005C0B02"/>
    <w:rsid w:val="005D29D7"/>
    <w:rsid w:val="005E3185"/>
    <w:rsid w:val="006937E3"/>
    <w:rsid w:val="00695806"/>
    <w:rsid w:val="006B5FFB"/>
    <w:rsid w:val="006C22B3"/>
    <w:rsid w:val="006C4C87"/>
    <w:rsid w:val="006E0C75"/>
    <w:rsid w:val="00733ABC"/>
    <w:rsid w:val="00757F46"/>
    <w:rsid w:val="00762969"/>
    <w:rsid w:val="007D2C7F"/>
    <w:rsid w:val="00825A5E"/>
    <w:rsid w:val="008512E8"/>
    <w:rsid w:val="008530D4"/>
    <w:rsid w:val="008B4E36"/>
    <w:rsid w:val="00903625"/>
    <w:rsid w:val="00913354"/>
    <w:rsid w:val="00933EE1"/>
    <w:rsid w:val="00A1243C"/>
    <w:rsid w:val="00A60BE2"/>
    <w:rsid w:val="00A714A6"/>
    <w:rsid w:val="00A97B24"/>
    <w:rsid w:val="00AF0DE5"/>
    <w:rsid w:val="00AF181A"/>
    <w:rsid w:val="00B26413"/>
    <w:rsid w:val="00B478E9"/>
    <w:rsid w:val="00B6406B"/>
    <w:rsid w:val="00BA48BA"/>
    <w:rsid w:val="00BD5949"/>
    <w:rsid w:val="00C46C06"/>
    <w:rsid w:val="00C64C8F"/>
    <w:rsid w:val="00CA06B8"/>
    <w:rsid w:val="00CA57F2"/>
    <w:rsid w:val="00CD49D4"/>
    <w:rsid w:val="00CD7222"/>
    <w:rsid w:val="00CF07F9"/>
    <w:rsid w:val="00D21E19"/>
    <w:rsid w:val="00D41654"/>
    <w:rsid w:val="00DA194B"/>
    <w:rsid w:val="00DC3A89"/>
    <w:rsid w:val="00E025BD"/>
    <w:rsid w:val="00E4407E"/>
    <w:rsid w:val="00E9366F"/>
    <w:rsid w:val="00EF5E55"/>
    <w:rsid w:val="00F144AA"/>
    <w:rsid w:val="00F6356D"/>
    <w:rsid w:val="00F72E67"/>
    <w:rsid w:val="00F934ED"/>
    <w:rsid w:val="00FC5584"/>
    <w:rsid w:val="00FE5E75"/>
    <w:rsid w:val="00FE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82B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color w:val="000000"/>
      <w:sz w:val="44"/>
      <w:szCs w:val="44"/>
    </w:rPr>
  </w:style>
  <w:style w:type="character" w:styleId="FootnoteReference">
    <w:name w:val="footnote reference"/>
    <w:semiHidden/>
    <w:rPr>
      <w:vertAlign w:val="superscript"/>
    </w:rPr>
  </w:style>
  <w:style w:type="paragraph" w:styleId="FootnoteText">
    <w:name w:val="footnote text"/>
    <w:basedOn w:val="Normal"/>
    <w:semiHidden/>
    <w:pPr>
      <w:widowControl w:val="0"/>
      <w:autoSpaceDE w:val="0"/>
      <w:autoSpaceDN w:val="0"/>
      <w:adjustRightInd w:val="0"/>
    </w:pPr>
    <w:rPr>
      <w:rFonts w:eastAsia="Times New Roman"/>
      <w:sz w:val="20"/>
      <w:szCs w:val="20"/>
      <w:lang w:eastAsia="en-US"/>
    </w:rPr>
  </w:style>
  <w:style w:type="paragraph" w:styleId="BodyText2">
    <w:name w:val="Body Text 2"/>
    <w:basedOn w:val="Normal"/>
    <w:semiHidden/>
    <w:rPr>
      <w:sz w:val="20"/>
    </w:rPr>
  </w:style>
  <w:style w:type="character" w:customStyle="1" w:styleId="apple-style-span">
    <w:name w:val="apple-style-span"/>
    <w:basedOn w:val="DefaultParagraphFont"/>
    <w:rsid w:val="005B213E"/>
  </w:style>
  <w:style w:type="paragraph" w:customStyle="1" w:styleId="Default">
    <w:name w:val="Default"/>
    <w:rsid w:val="00502A2C"/>
    <w:pPr>
      <w:widowControl w:val="0"/>
      <w:autoSpaceDE w:val="0"/>
      <w:autoSpaceDN w:val="0"/>
      <w:adjustRightInd w:val="0"/>
    </w:pPr>
    <w:rPr>
      <w:rFonts w:ascii="Garamond" w:hAnsi="Garamond" w:cs="Garamond"/>
      <w:color w:val="000000"/>
      <w:sz w:val="24"/>
      <w:szCs w:val="24"/>
      <w:lang w:eastAsia="zh-CN"/>
    </w:rPr>
  </w:style>
  <w:style w:type="paragraph" w:styleId="BalloonText">
    <w:name w:val="Balloon Text"/>
    <w:basedOn w:val="Normal"/>
    <w:link w:val="BalloonTextChar"/>
    <w:uiPriority w:val="99"/>
    <w:semiHidden/>
    <w:unhideWhenUsed/>
    <w:rsid w:val="00122BDA"/>
    <w:rPr>
      <w:rFonts w:ascii="Tahoma" w:hAnsi="Tahoma" w:cs="Tahoma"/>
      <w:sz w:val="16"/>
      <w:szCs w:val="16"/>
    </w:rPr>
  </w:style>
  <w:style w:type="character" w:customStyle="1" w:styleId="BalloonTextChar">
    <w:name w:val="Balloon Text Char"/>
    <w:link w:val="BalloonText"/>
    <w:uiPriority w:val="99"/>
    <w:semiHidden/>
    <w:rsid w:val="00122BDA"/>
    <w:rPr>
      <w:rFonts w:ascii="Tahoma" w:hAnsi="Tahoma" w:cs="Tahoma"/>
      <w:sz w:val="16"/>
      <w:szCs w:val="16"/>
      <w:lang w:eastAsia="zh-CN"/>
    </w:rPr>
  </w:style>
  <w:style w:type="table" w:styleId="TableGrid">
    <w:name w:val="Table Grid"/>
    <w:basedOn w:val="TableNormal"/>
    <w:uiPriority w:val="59"/>
    <w:rsid w:val="00B478E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isip">
    <w:name w:val="body_isip"/>
    <w:basedOn w:val="Normal"/>
    <w:link w:val="bodyisipChar"/>
    <w:qFormat/>
    <w:rsid w:val="00B478E9"/>
    <w:pPr>
      <w:spacing w:line="480" w:lineRule="auto"/>
      <w:ind w:firstLine="720"/>
      <w:jc w:val="both"/>
    </w:pPr>
    <w:rPr>
      <w:rFonts w:eastAsia="Calibri"/>
      <w:sz w:val="22"/>
      <w:szCs w:val="22"/>
      <w:lang w:eastAsia="en-US"/>
    </w:rPr>
  </w:style>
  <w:style w:type="character" w:customStyle="1" w:styleId="bodyisipChar">
    <w:name w:val="body_isip Char"/>
    <w:link w:val="bodyisip"/>
    <w:rsid w:val="00B478E9"/>
    <w:rPr>
      <w:rFonts w:eastAsia="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color w:val="000000"/>
      <w:sz w:val="44"/>
      <w:szCs w:val="44"/>
    </w:rPr>
  </w:style>
  <w:style w:type="character" w:styleId="FootnoteReference">
    <w:name w:val="footnote reference"/>
    <w:semiHidden/>
    <w:rPr>
      <w:vertAlign w:val="superscript"/>
    </w:rPr>
  </w:style>
  <w:style w:type="paragraph" w:styleId="FootnoteText">
    <w:name w:val="footnote text"/>
    <w:basedOn w:val="Normal"/>
    <w:semiHidden/>
    <w:pPr>
      <w:widowControl w:val="0"/>
      <w:autoSpaceDE w:val="0"/>
      <w:autoSpaceDN w:val="0"/>
      <w:adjustRightInd w:val="0"/>
    </w:pPr>
    <w:rPr>
      <w:rFonts w:eastAsia="Times New Roman"/>
      <w:sz w:val="20"/>
      <w:szCs w:val="20"/>
      <w:lang w:eastAsia="en-US"/>
    </w:rPr>
  </w:style>
  <w:style w:type="paragraph" w:styleId="BodyText2">
    <w:name w:val="Body Text 2"/>
    <w:basedOn w:val="Normal"/>
    <w:semiHidden/>
    <w:rPr>
      <w:sz w:val="20"/>
    </w:rPr>
  </w:style>
  <w:style w:type="character" w:customStyle="1" w:styleId="apple-style-span">
    <w:name w:val="apple-style-span"/>
    <w:basedOn w:val="DefaultParagraphFont"/>
    <w:rsid w:val="005B213E"/>
  </w:style>
  <w:style w:type="paragraph" w:customStyle="1" w:styleId="Default">
    <w:name w:val="Default"/>
    <w:rsid w:val="00502A2C"/>
    <w:pPr>
      <w:widowControl w:val="0"/>
      <w:autoSpaceDE w:val="0"/>
      <w:autoSpaceDN w:val="0"/>
      <w:adjustRightInd w:val="0"/>
    </w:pPr>
    <w:rPr>
      <w:rFonts w:ascii="Garamond" w:hAnsi="Garamond" w:cs="Garamond"/>
      <w:color w:val="000000"/>
      <w:sz w:val="24"/>
      <w:szCs w:val="24"/>
      <w:lang w:eastAsia="zh-CN"/>
    </w:rPr>
  </w:style>
  <w:style w:type="paragraph" w:styleId="BalloonText">
    <w:name w:val="Balloon Text"/>
    <w:basedOn w:val="Normal"/>
    <w:link w:val="BalloonTextChar"/>
    <w:uiPriority w:val="99"/>
    <w:semiHidden/>
    <w:unhideWhenUsed/>
    <w:rsid w:val="00122BDA"/>
    <w:rPr>
      <w:rFonts w:ascii="Tahoma" w:hAnsi="Tahoma" w:cs="Tahoma"/>
      <w:sz w:val="16"/>
      <w:szCs w:val="16"/>
    </w:rPr>
  </w:style>
  <w:style w:type="character" w:customStyle="1" w:styleId="BalloonTextChar">
    <w:name w:val="Balloon Text Char"/>
    <w:link w:val="BalloonText"/>
    <w:uiPriority w:val="99"/>
    <w:semiHidden/>
    <w:rsid w:val="00122BDA"/>
    <w:rPr>
      <w:rFonts w:ascii="Tahoma" w:hAnsi="Tahoma" w:cs="Tahoma"/>
      <w:sz w:val="16"/>
      <w:szCs w:val="16"/>
      <w:lang w:eastAsia="zh-CN"/>
    </w:rPr>
  </w:style>
  <w:style w:type="table" w:styleId="TableGrid">
    <w:name w:val="Table Grid"/>
    <w:basedOn w:val="TableNormal"/>
    <w:uiPriority w:val="59"/>
    <w:rsid w:val="00B478E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isip">
    <w:name w:val="body_isip"/>
    <w:basedOn w:val="Normal"/>
    <w:link w:val="bodyisipChar"/>
    <w:qFormat/>
    <w:rsid w:val="00B478E9"/>
    <w:pPr>
      <w:spacing w:line="480" w:lineRule="auto"/>
      <w:ind w:firstLine="720"/>
      <w:jc w:val="both"/>
    </w:pPr>
    <w:rPr>
      <w:rFonts w:eastAsia="Calibri"/>
      <w:sz w:val="22"/>
      <w:szCs w:val="22"/>
      <w:lang w:eastAsia="en-US"/>
    </w:rPr>
  </w:style>
  <w:style w:type="character" w:customStyle="1" w:styleId="bodyisipChar">
    <w:name w:val="body_isip Char"/>
    <w:link w:val="bodyisip"/>
    <w:rsid w:val="00B478E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967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432</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wtew</dc:creator>
  <cp:lastModifiedBy>Joseph Picone</cp:lastModifiedBy>
  <cp:revision>3</cp:revision>
  <cp:lastPrinted>2009-04-27T16:24:00Z</cp:lastPrinted>
  <dcterms:created xsi:type="dcterms:W3CDTF">2013-04-17T15:44:00Z</dcterms:created>
  <dcterms:modified xsi:type="dcterms:W3CDTF">2013-04-17T15:46:00Z</dcterms:modified>
</cp:coreProperties>
</file>