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:rsidR="005C6BB0" w:rsidRDefault="005C6BB0" w:rsidP="005C6BB0">
      <w:pPr>
        <w:jc w:val="left"/>
      </w:pPr>
    </w:p>
    <w:p w:rsidR="005C6BB0" w:rsidRDefault="005C6BB0" w:rsidP="005C6BB0"/>
    <w:tbl>
      <w:tblPr>
        <w:tblStyle w:val="TableGrid"/>
        <w:tblW w:w="0" w:type="auto"/>
        <w:jc w:val="center"/>
        <w:tblLook w:val="00BF"/>
      </w:tblPr>
      <w:tblGrid>
        <w:gridCol w:w="1253"/>
        <w:gridCol w:w="1080"/>
        <w:gridCol w:w="1620"/>
      </w:tblGrid>
      <w:tr w:rsidR="005C6BB0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Score</w:t>
            </w: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484520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3BF" w:rsidRPr="00D73C3D">
              <w:rPr>
                <w:sz w:val="24"/>
                <w:szCs w:val="24"/>
              </w:rPr>
              <w:t>.</w:t>
            </w:r>
            <w:r w:rsidR="008F4391">
              <w:rPr>
                <w:sz w:val="24"/>
                <w:szCs w:val="24"/>
              </w:rPr>
              <w:t>6</w:t>
            </w:r>
            <w:r w:rsidR="005350C6">
              <w:rPr>
                <w:sz w:val="24"/>
                <w:szCs w:val="24"/>
              </w:rPr>
              <w:t>(a</w:t>
            </w:r>
            <w:r w:rsidR="000A53BF" w:rsidRPr="00D73C3D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BE6DE9" w:rsidP="0084202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84202B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350C6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4.6(c</w:t>
            </w:r>
            <w:r w:rsidR="00484520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BE6DE9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BE6DE9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84520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5(a</w:t>
            </w:r>
            <w:r w:rsidR="00484520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BE6DE9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BE6DE9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5.45(b)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BE6DE9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773ACE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3ACE" w:rsidRPr="00D73C3D" w:rsidRDefault="00773ACE" w:rsidP="008420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6.28(a)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3ACE" w:rsidRPr="00D73C3D" w:rsidRDefault="00773ACE" w:rsidP="0084202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3ACE" w:rsidRPr="00D73C3D" w:rsidRDefault="00773ACE" w:rsidP="0084202B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C6BB0" w:rsidRDefault="005C6BB0" w:rsidP="005C6BB0"/>
    <w:p w:rsidR="005C6BB0" w:rsidRDefault="005C6BB0" w:rsidP="005C6BB0">
      <w:r>
        <w:t>Notes:</w:t>
      </w:r>
    </w:p>
    <w:p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:rsidR="005C6BB0" w:rsidRDefault="00D15A2B" w:rsidP="00727663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</w:t>
      </w:r>
      <w:r w:rsidR="00727663">
        <w:t>.</w:t>
      </w:r>
    </w:p>
    <w:p w:rsidR="00727663" w:rsidRDefault="00727663" w:rsidP="00727663">
      <w:pPr>
        <w:ind w:left="360"/>
        <w:sectPr w:rsidR="00727663" w:rsidSect="00BF092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727663" w:rsidRDefault="00727663" w:rsidP="00727663">
      <w:pPr>
        <w:ind w:left="360"/>
      </w:pPr>
    </w:p>
    <w:p w:rsidR="003F169C" w:rsidRDefault="00D024BD" w:rsidP="00727663">
      <w:pPr>
        <w:spacing w:after="0"/>
      </w:pPr>
      <w:r>
        <w:rPr>
          <w:b/>
        </w:rPr>
        <w:t>4.6</w:t>
      </w:r>
      <w:r w:rsidR="00EE7A96">
        <w:rPr>
          <w:b/>
        </w:rPr>
        <w:t>.</w:t>
      </w:r>
      <w:r w:rsidR="00CE59CE">
        <w:rPr>
          <w:b/>
        </w:rPr>
        <w:t>  </w:t>
      </w:r>
      <w:r>
        <w:t>Use the properties of the DTFT to compute the inverse D</w:t>
      </w:r>
      <w:r w:rsidR="008F4391">
        <w:t>T</w:t>
      </w:r>
      <w:r>
        <w:t>FT of the following frequency response functions:</w:t>
      </w:r>
      <w:r w:rsidR="004C0F57">
        <w:t xml:space="preserve"> </w:t>
      </w:r>
    </w:p>
    <w:p w:rsidR="003F169C" w:rsidRDefault="003F169C" w:rsidP="003F169C">
      <w:pPr>
        <w:spacing w:after="0"/>
      </w:pPr>
    </w:p>
    <w:p w:rsidR="000A53BF" w:rsidRDefault="008F5D13" w:rsidP="000A53BF">
      <w:pPr>
        <w:tabs>
          <w:tab w:val="left" w:pos="4320"/>
        </w:tabs>
        <w:spacing w:after="0"/>
      </w:pPr>
      <w:r w:rsidRPr="008F5D13">
        <w:rPr>
          <w:noProof/>
          <w:position w:val="-1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0;margin-top:.4pt;width:349.9pt;height:93.75pt;z-index:251662336;mso-position-horizontal:center;mso-width-relative:margin;mso-height-relative:margin" stroked="f">
            <v:textbox>
              <w:txbxContent>
                <w:p w:rsidR="00D024BD" w:rsidRDefault="00D024BD">
                  <w:r>
                    <w:rPr>
                      <w:noProof/>
                    </w:rPr>
                    <w:drawing>
                      <wp:inline distT="0" distB="0" distL="0" distR="0">
                        <wp:extent cx="4410075" cy="1143000"/>
                        <wp:effectExtent l="1905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26407" t="17148" r="20176" b="581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00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2785">
        <w:t>(</w:t>
      </w:r>
      <w:r w:rsidR="00D024BD">
        <w:t>a</w:t>
      </w:r>
      <w:r w:rsidR="000A53BF">
        <w:t xml:space="preserve">) </w:t>
      </w:r>
    </w:p>
    <w:p w:rsidR="000A53BF" w:rsidRDefault="000A53BF" w:rsidP="000A53BF">
      <w:pPr>
        <w:tabs>
          <w:tab w:val="left" w:pos="4320"/>
        </w:tabs>
        <w:spacing w:after="0"/>
      </w:pPr>
    </w:p>
    <w:p w:rsidR="000A53BF" w:rsidRDefault="000A53BF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1F7620" w:rsidRDefault="001F7620" w:rsidP="000A53BF">
      <w:pPr>
        <w:tabs>
          <w:tab w:val="left" w:pos="4320"/>
        </w:tabs>
        <w:spacing w:after="0"/>
      </w:pPr>
      <w:r>
        <w:t>We need to combine several properties to solve this problem:</w:t>
      </w:r>
    </w:p>
    <w:p w:rsidR="001F7620" w:rsidRDefault="001F7620" w:rsidP="00094299">
      <w:pPr>
        <w:tabs>
          <w:tab w:val="left" w:pos="4320"/>
        </w:tabs>
        <w:spacing w:after="0"/>
        <w:ind w:left="180"/>
      </w:pPr>
      <w:r>
        <w:t>(1)</w:t>
      </w:r>
      <w:r w:rsidR="00094299">
        <w:t> </w:t>
      </w:r>
      <w:r w:rsidR="002A74A3">
        <w:t xml:space="preserve">Multiplication in the time domain: </w:t>
      </w:r>
      <w:r w:rsidR="00094299" w:rsidRPr="00094299">
        <w:rPr>
          <w:position w:val="-24"/>
        </w:rPr>
        <w:object w:dxaOrig="2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8pt;height:30.75pt" o:ole="">
            <v:imagedata r:id="rId11" o:title=""/>
          </v:shape>
          <o:OLEObject Type="Embed" ProgID="Equation.3" ShapeID="_x0000_i1031" DrawAspect="Content" ObjectID="_1298601323" r:id="rId12"/>
        </w:object>
      </w:r>
      <w:r w:rsidR="00094299">
        <w:t>.</w:t>
      </w:r>
    </w:p>
    <w:p w:rsidR="00094299" w:rsidRDefault="00094299" w:rsidP="00094299">
      <w:pPr>
        <w:tabs>
          <w:tab w:val="left" w:pos="4320"/>
        </w:tabs>
        <w:spacing w:after="0"/>
        <w:ind w:left="540" w:hanging="360"/>
      </w:pPr>
      <w:r>
        <w:t xml:space="preserve">(2) Convolution and frequency-domain scaling: </w:t>
      </w:r>
      <w:r w:rsidRPr="008F4391">
        <w:rPr>
          <w:position w:val="-28"/>
        </w:rPr>
        <w:object w:dxaOrig="3460" w:dyaOrig="680">
          <v:shape id="_x0000_i1030" type="#_x0000_t75" style="width:173.25pt;height:33.75pt" o:ole="">
            <v:imagedata r:id="rId13" o:title=""/>
          </v:shape>
          <o:OLEObject Type="Embed" ProgID="Equation.3" ShapeID="_x0000_i1030" DrawAspect="Content" ObjectID="_1298601324" r:id="rId14"/>
        </w:object>
      </w:r>
      <w:r>
        <w:t xml:space="preserve"> (note the normalization so the amplitude of the spectrum as output from convolution is 1).</w:t>
      </w:r>
    </w:p>
    <w:p w:rsidR="00094299" w:rsidRDefault="00094299" w:rsidP="00094299">
      <w:pPr>
        <w:tabs>
          <w:tab w:val="left" w:pos="4320"/>
        </w:tabs>
        <w:spacing w:after="0"/>
        <w:ind w:left="180"/>
      </w:pPr>
      <w:r>
        <w:t>(3</w:t>
      </w:r>
      <w:r w:rsidR="001F7620">
        <w:t>)</w:t>
      </w:r>
      <w:r>
        <w:t xml:space="preserve"> Transform of a sinc function: </w:t>
      </w:r>
      <w:r w:rsidR="004F0631" w:rsidRPr="00E6685A">
        <w:rPr>
          <w:position w:val="-30"/>
        </w:rPr>
        <w:object w:dxaOrig="3480" w:dyaOrig="720">
          <v:shape id="_x0000_i1025" type="#_x0000_t75" style="width:174pt;height:36pt" o:ole="">
            <v:imagedata r:id="rId15" o:title=""/>
          </v:shape>
          <o:OLEObject Type="Embed" ProgID="Equation.3" ShapeID="_x0000_i1025" DrawAspect="Content" ObjectID="_1298601325" r:id="rId16"/>
        </w:object>
      </w:r>
      <w:r w:rsidR="00E6685A">
        <w:t xml:space="preserve">, where </w:t>
      </w:r>
      <w:r w:rsidR="00E6685A" w:rsidRPr="00E6685A">
        <w:rPr>
          <w:position w:val="-6"/>
        </w:rPr>
        <w:object w:dxaOrig="900" w:dyaOrig="279">
          <v:shape id="_x0000_i1026" type="#_x0000_t75" style="width:45pt;height:14.25pt" o:ole="">
            <v:imagedata r:id="rId17" o:title=""/>
          </v:shape>
          <o:OLEObject Type="Embed" ProgID="Equation.3" ShapeID="_x0000_i1026" DrawAspect="Content" ObjectID="_1298601326" r:id="rId18"/>
        </w:object>
      </w:r>
      <w:r>
        <w:t>in this case.</w:t>
      </w:r>
    </w:p>
    <w:p w:rsidR="00502785" w:rsidRDefault="004F0631" w:rsidP="000A53BF">
      <w:pPr>
        <w:tabs>
          <w:tab w:val="left" w:pos="4320"/>
        </w:tabs>
        <w:spacing w:after="0"/>
      </w:pPr>
      <w:r>
        <w:t>Combining these results gives:</w:t>
      </w:r>
      <w:r w:rsidR="008F4391">
        <w:t xml:space="preserve"> </w:t>
      </w:r>
    </w:p>
    <w:p w:rsidR="00502785" w:rsidRDefault="00502785" w:rsidP="000A53BF">
      <w:pPr>
        <w:tabs>
          <w:tab w:val="left" w:pos="4320"/>
        </w:tabs>
        <w:spacing w:after="0"/>
      </w:pPr>
    </w:p>
    <w:p w:rsidR="00094299" w:rsidRDefault="00310ED0" w:rsidP="00094299">
      <w:pPr>
        <w:tabs>
          <w:tab w:val="left" w:pos="4320"/>
        </w:tabs>
        <w:spacing w:after="0"/>
      </w:pPr>
      <w:r>
        <w:rPr>
          <w:noProof/>
          <w:position w:val="-14"/>
        </w:rPr>
        <w:pict>
          <v:shape id="_x0000_s1047" type="#_x0000_t202" style="position:absolute;left:0;text-align:left;margin-left:46.5pt;margin-top:49.2pt;width:374.65pt;height:111.65pt;z-index:251663360;mso-width-relative:margin;mso-height-relative:margin" stroked="f">
            <v:textbox>
              <w:txbxContent>
                <w:p w:rsidR="00D024BD" w:rsidRDefault="005350C6" w:rsidP="005350C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24325" cy="1162388"/>
                        <wp:effectExtent l="19050" t="0" r="9525" b="0"/>
                        <wp:docPr id="6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24561" t="66310" r="20176" b="59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4325" cy="1162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4299" w:rsidRPr="00094299">
        <w:rPr>
          <w:position w:val="-32"/>
        </w:rPr>
        <w:object w:dxaOrig="9700" w:dyaOrig="800">
          <v:shape id="_x0000_i1032" type="#_x0000_t75" style="width:485.25pt;height:39.75pt" o:ole="">
            <v:imagedata r:id="rId19" o:title=""/>
          </v:shape>
          <o:OLEObject Type="Embed" ProgID="Equation.3" ShapeID="_x0000_i1032" DrawAspect="Content" ObjectID="_1298601327" r:id="rId20"/>
        </w:object>
      </w:r>
    </w:p>
    <w:p w:rsidR="00CE59CE" w:rsidRPr="00094299" w:rsidRDefault="00CE59CE" w:rsidP="00094299">
      <w:pPr>
        <w:tabs>
          <w:tab w:val="left" w:pos="4320"/>
        </w:tabs>
        <w:spacing w:after="0"/>
      </w:pPr>
      <w:r>
        <w:t>(</w:t>
      </w:r>
      <w:r w:rsidR="005350C6">
        <w:t>c</w:t>
      </w:r>
      <w:r>
        <w:t xml:space="preserve">) </w:t>
      </w: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484520" w:rsidRDefault="00E01AC2" w:rsidP="00CE59CE">
      <w:pPr>
        <w:spacing w:after="0"/>
      </w:pPr>
      <w:r>
        <w:t xml:space="preserve">First, decompose the spectrum into the sum of two signals: </w:t>
      </w:r>
      <w:r w:rsidR="00310ED0" w:rsidRPr="00E01AC2">
        <w:rPr>
          <w:position w:val="-12"/>
        </w:rPr>
        <w:object w:dxaOrig="3420" w:dyaOrig="360">
          <v:shape id="_x0000_i1035" type="#_x0000_t75" style="width:171pt;height:18pt" o:ole="">
            <v:imagedata r:id="rId21" o:title=""/>
          </v:shape>
          <o:OLEObject Type="Embed" ProgID="Equation.3" ShapeID="_x0000_i1035" DrawAspect="Content" ObjectID="_1298601328" r:id="rId22"/>
        </w:object>
      </w:r>
      <w:r>
        <w:t xml:space="preserve">. </w:t>
      </w:r>
      <w:r w:rsidR="00310ED0">
        <w:t xml:space="preserve">The first term represents the pulse from </w:t>
      </w:r>
      <w:r w:rsidR="00310ED0" w:rsidRPr="00310ED0">
        <w:rPr>
          <w:position w:val="-6"/>
        </w:rPr>
        <w:object w:dxaOrig="2060" w:dyaOrig="279">
          <v:shape id="_x0000_i1033" type="#_x0000_t75" style="width:102.75pt;height:14.25pt" o:ole="">
            <v:imagedata r:id="rId23" o:title=""/>
          </v:shape>
          <o:OLEObject Type="Embed" ProgID="Equation.3" ShapeID="_x0000_i1033" DrawAspect="Content" ObjectID="_1298601329" r:id="rId24"/>
        </w:object>
      </w:r>
      <w:r w:rsidR="00310ED0">
        <w:t xml:space="preserve">, while the second term represents the sum of the first term and a pulse that extends from </w:t>
      </w:r>
      <w:r w:rsidR="00310ED0" w:rsidRPr="00310ED0">
        <w:rPr>
          <w:position w:val="-6"/>
        </w:rPr>
        <w:object w:dxaOrig="1800" w:dyaOrig="279">
          <v:shape id="_x0000_i1034" type="#_x0000_t75" style="width:90pt;height:14.25pt" o:ole="">
            <v:imagedata r:id="rId25" o:title=""/>
          </v:shape>
          <o:OLEObject Type="Embed" ProgID="Equation.3" ShapeID="_x0000_i1034" DrawAspect="Content" ObjectID="_1298601330" r:id="rId26"/>
        </w:object>
      </w:r>
      <w:r w:rsidR="00310ED0">
        <w:t>.</w:t>
      </w:r>
    </w:p>
    <w:p w:rsidR="00310ED0" w:rsidRDefault="00310ED0" w:rsidP="00CE59CE">
      <w:pPr>
        <w:spacing w:after="0"/>
      </w:pPr>
    </w:p>
    <w:p w:rsidR="00310ED0" w:rsidRDefault="00310ED0" w:rsidP="00CE59CE">
      <w:pPr>
        <w:spacing w:after="0"/>
      </w:pPr>
      <w:r>
        <w:t xml:space="preserve">Now we can write the inverse transform using the transform pair: </w:t>
      </w:r>
      <w:r w:rsidRPr="00E6685A">
        <w:rPr>
          <w:position w:val="-30"/>
        </w:rPr>
        <w:object w:dxaOrig="3480" w:dyaOrig="720">
          <v:shape id="_x0000_i1036" type="#_x0000_t75" style="width:174pt;height:36pt" o:ole="">
            <v:imagedata r:id="rId27" o:title=""/>
          </v:shape>
          <o:OLEObject Type="Embed" ProgID="Equation.3" ShapeID="_x0000_i1036" DrawAspect="Content" ObjectID="_1298601331" r:id="rId28"/>
        </w:object>
      </w:r>
      <w:r>
        <w:t>.</w:t>
      </w:r>
    </w:p>
    <w:p w:rsidR="00310ED0" w:rsidRDefault="00AB14A2" w:rsidP="00CE59CE">
      <w:pPr>
        <w:spacing w:after="0"/>
      </w:pPr>
      <w:r w:rsidRPr="00310ED0">
        <w:rPr>
          <w:position w:val="-50"/>
        </w:rPr>
        <w:object w:dxaOrig="7720" w:dyaOrig="1120">
          <v:shape id="_x0000_i1037" type="#_x0000_t75" style="width:386.25pt;height:56.25pt" o:ole="">
            <v:imagedata r:id="rId29" o:title=""/>
          </v:shape>
          <o:OLEObject Type="Embed" ProgID="Equation.3" ShapeID="_x0000_i1037" DrawAspect="Content" ObjectID="_1298601332" r:id="rId30"/>
        </w:object>
      </w:r>
    </w:p>
    <w:p w:rsidR="00BE6DE9" w:rsidRDefault="00BE6DE9" w:rsidP="003F169C">
      <w:pPr>
        <w:spacing w:after="0"/>
      </w:pPr>
      <w:r>
        <w:rPr>
          <w:b/>
        </w:rPr>
        <w:lastRenderedPageBreak/>
        <w:t>5.45</w:t>
      </w:r>
      <w:r w:rsidR="004D6F32" w:rsidRPr="004D6F32">
        <w:rPr>
          <w:b/>
        </w:rPr>
        <w:t>.</w:t>
      </w:r>
      <w:r w:rsidR="004D6F32">
        <w:rPr>
          <w:b/>
        </w:rPr>
        <w:t xml:space="preserve">  </w:t>
      </w:r>
      <w:r>
        <w:t xml:space="preserve">Consider the discrete-time </w:t>
      </w:r>
      <w:r w:rsidR="00E720D8">
        <w:t xml:space="preserve"> </w:t>
      </w:r>
      <w:r>
        <w:t>system given by the input/output difference equation:</w:t>
      </w:r>
    </w:p>
    <w:p w:rsidR="00BE6DE9" w:rsidRDefault="00BE6DE9" w:rsidP="00BE6DE9">
      <w:pPr>
        <w:spacing w:before="120" w:after="120"/>
        <w:jc w:val="center"/>
      </w:pPr>
      <w:r w:rsidRPr="00BE6DE9">
        <w:rPr>
          <w:position w:val="-10"/>
        </w:rPr>
        <w:object w:dxaOrig="2880" w:dyaOrig="340">
          <v:shape id="_x0000_i1027" type="#_x0000_t75" style="width:2in;height:17.25pt" o:ole="">
            <v:imagedata r:id="rId31" o:title=""/>
          </v:shape>
          <o:OLEObject Type="Embed" ProgID="Equation.3" ShapeID="_x0000_i1027" DrawAspect="Content" ObjectID="_1298601333" r:id="rId32"/>
        </w:object>
      </w:r>
    </w:p>
    <w:p w:rsidR="00BE6DE9" w:rsidRDefault="00BE6DE9" w:rsidP="003F169C">
      <w:pPr>
        <w:spacing w:after="0"/>
      </w:pPr>
      <w:r>
        <w:t>(a) Show that the impulse response is given by</w:t>
      </w:r>
      <w:r w:rsidR="00E40EBF">
        <w:t>:</w:t>
      </w:r>
      <w:r w:rsidRPr="00BE6DE9">
        <w:rPr>
          <w:position w:val="-10"/>
        </w:rPr>
        <w:object w:dxaOrig="2079" w:dyaOrig="380">
          <v:shape id="_x0000_i1028" type="#_x0000_t75" style="width:104.25pt;height:18.75pt" o:ole="">
            <v:imagedata r:id="rId33" o:title=""/>
          </v:shape>
          <o:OLEObject Type="Embed" ProgID="Equation.3" ShapeID="_x0000_i1028" DrawAspect="Content" ObjectID="_1298601334" r:id="rId34"/>
        </w:object>
      </w:r>
      <w:r>
        <w:t>.</w:t>
      </w:r>
    </w:p>
    <w:p w:rsidR="00BE6DE9" w:rsidRDefault="00BE6DE9" w:rsidP="003F169C">
      <w:pPr>
        <w:spacing w:after="0"/>
      </w:pPr>
    </w:p>
    <w:p w:rsidR="00E643BC" w:rsidRDefault="00E643BC" w:rsidP="003F169C">
      <w:pPr>
        <w:spacing w:after="0"/>
      </w:pPr>
      <w:r w:rsidRPr="008D4D4B">
        <w:rPr>
          <w:b/>
        </w:rPr>
        <w:t>Method 1:</w:t>
      </w:r>
      <w:r>
        <w:t xml:space="preserve"> rewrite this equation as: </w:t>
      </w:r>
      <w:r w:rsidRPr="00E643BC">
        <w:rPr>
          <w:position w:val="-28"/>
        </w:rPr>
        <w:object w:dxaOrig="3000" w:dyaOrig="680">
          <v:shape id="_x0000_i1039" type="#_x0000_t75" style="width:150pt;height:33.75pt" o:ole="">
            <v:imagedata r:id="rId35" o:title=""/>
          </v:shape>
          <o:OLEObject Type="Embed" ProgID="Equation.3" ShapeID="_x0000_i1039" DrawAspect="Content" ObjectID="_1298601335" r:id="rId36"/>
        </w:object>
      </w:r>
    </w:p>
    <w:p w:rsidR="00BE6DE9" w:rsidRDefault="00E643BC" w:rsidP="008D4D4B">
      <w:pPr>
        <w:spacing w:after="120"/>
      </w:pPr>
      <w:r>
        <w:t xml:space="preserve">Then simply apply </w:t>
      </w:r>
      <w:r w:rsidR="009C3ACC" w:rsidRPr="00E40EBF">
        <w:rPr>
          <w:position w:val="-10"/>
        </w:rPr>
        <w:object w:dxaOrig="1080" w:dyaOrig="340">
          <v:shape id="_x0000_i1043" type="#_x0000_t75" style="width:54pt;height:17.25pt" o:ole="">
            <v:imagedata r:id="rId37" o:title=""/>
          </v:shape>
          <o:OLEObject Type="Embed" ProgID="Equation.3" ShapeID="_x0000_i1043" DrawAspect="Content" ObjectID="_1298601336" r:id="rId38"/>
        </w:object>
      </w:r>
      <w:r w:rsidR="00E40EBF">
        <w:t xml:space="preserve"> and compute </w:t>
      </w:r>
      <w:r w:rsidR="00E40EBF" w:rsidRPr="00E40EBF">
        <w:rPr>
          <w:position w:val="-10"/>
        </w:rPr>
        <w:object w:dxaOrig="460" w:dyaOrig="340">
          <v:shape id="_x0000_i1038" type="#_x0000_t75" style="width:23.25pt;height:17.25pt" o:ole="">
            <v:imagedata r:id="rId39" o:title=""/>
          </v:shape>
          <o:OLEObject Type="Embed" ProgID="Equation.3" ShapeID="_x0000_i1038" DrawAspect="Content" ObjectID="_1298601337" r:id="rId40"/>
        </w:object>
      </w:r>
      <w:r w:rsidR="00E40EBF">
        <w:t>:</w:t>
      </w:r>
    </w:p>
    <w:tbl>
      <w:tblPr>
        <w:tblStyle w:val="TableGrid"/>
        <w:tblW w:w="0" w:type="auto"/>
        <w:jc w:val="center"/>
        <w:tblLook w:val="04A0"/>
      </w:tblPr>
      <w:tblGrid>
        <w:gridCol w:w="1296"/>
        <w:gridCol w:w="3132"/>
        <w:gridCol w:w="1170"/>
      </w:tblGrid>
      <w:tr w:rsidR="009C3ACC" w:rsidTr="008D4D4B">
        <w:trPr>
          <w:jc w:val="center"/>
        </w:trPr>
        <w:tc>
          <w:tcPr>
            <w:tcW w:w="1296" w:type="dxa"/>
          </w:tcPr>
          <w:p w:rsidR="009C3ACC" w:rsidRDefault="009C3ACC" w:rsidP="009C3ACC">
            <w:pPr>
              <w:spacing w:after="0"/>
              <w:jc w:val="center"/>
            </w:pPr>
            <w:r w:rsidRPr="00E40EBF">
              <w:rPr>
                <w:position w:val="-10"/>
              </w:rPr>
              <w:object w:dxaOrig="1080" w:dyaOrig="340">
                <v:shape id="_x0000_i1040" type="#_x0000_t75" style="width:54pt;height:17.25pt" o:ole="">
                  <v:imagedata r:id="rId41" o:title=""/>
                </v:shape>
                <o:OLEObject Type="Embed" ProgID="Equation.3" ShapeID="_x0000_i1040" DrawAspect="Content" ObjectID="_1298601338" r:id="rId42"/>
              </w:object>
            </w:r>
          </w:p>
        </w:tc>
        <w:tc>
          <w:tcPr>
            <w:tcW w:w="3132" w:type="dxa"/>
          </w:tcPr>
          <w:p w:rsidR="009C3ACC" w:rsidRDefault="009C3ACC" w:rsidP="009C3ACC">
            <w:pPr>
              <w:spacing w:after="0"/>
              <w:jc w:val="center"/>
            </w:pPr>
            <w:r w:rsidRPr="00E40EBF">
              <w:rPr>
                <w:position w:val="-10"/>
              </w:rPr>
              <w:object w:dxaOrig="1080" w:dyaOrig="340">
                <v:shape id="_x0000_i1042" type="#_x0000_t75" style="width:54pt;height:17.25pt" o:ole="">
                  <v:imagedata r:id="rId43" o:title=""/>
                </v:shape>
                <o:OLEObject Type="Embed" ProgID="Equation.3" ShapeID="_x0000_i1042" DrawAspect="Content" ObjectID="_1298601339" r:id="rId44"/>
              </w:object>
            </w:r>
          </w:p>
        </w:tc>
        <w:tc>
          <w:tcPr>
            <w:tcW w:w="1170" w:type="dxa"/>
          </w:tcPr>
          <w:p w:rsidR="009C3ACC" w:rsidRDefault="009C3ACC" w:rsidP="009C3ACC">
            <w:pPr>
              <w:spacing w:after="0"/>
              <w:jc w:val="center"/>
            </w:pPr>
            <w:r w:rsidRPr="00E40EBF">
              <w:rPr>
                <w:position w:val="-10"/>
              </w:rPr>
              <w:object w:dxaOrig="760" w:dyaOrig="340">
                <v:shape id="_x0000_i1041" type="#_x0000_t75" style="width:38.25pt;height:17.25pt" o:ole="">
                  <v:imagedata r:id="rId45" o:title=""/>
                </v:shape>
                <o:OLEObject Type="Embed" ProgID="Equation.3" ShapeID="_x0000_i1041" DrawAspect="Content" ObjectID="_1298601340" r:id="rId46"/>
              </w:object>
            </w:r>
          </w:p>
        </w:tc>
      </w:tr>
      <w:tr w:rsidR="009C3ACC" w:rsidTr="008D4D4B">
        <w:trPr>
          <w:jc w:val="center"/>
        </w:trPr>
        <w:tc>
          <w:tcPr>
            <w:tcW w:w="1296" w:type="dxa"/>
          </w:tcPr>
          <w:p w:rsidR="009C3ACC" w:rsidRDefault="009C3ACC" w:rsidP="003F169C">
            <w:pPr>
              <w:spacing w:after="0"/>
            </w:pPr>
            <w:r>
              <w:t>1</w:t>
            </w:r>
          </w:p>
        </w:tc>
        <w:tc>
          <w:tcPr>
            <w:tcW w:w="3132" w:type="dxa"/>
          </w:tcPr>
          <w:p w:rsidR="009C3ACC" w:rsidRDefault="009C3ACC" w:rsidP="003F169C">
            <w:pPr>
              <w:spacing w:after="0"/>
            </w:pPr>
            <w:r>
              <w:t>-0.9(0)+1.9(1)=1.9</w:t>
            </w:r>
          </w:p>
        </w:tc>
        <w:tc>
          <w:tcPr>
            <w:tcW w:w="1170" w:type="dxa"/>
          </w:tcPr>
          <w:p w:rsidR="009C3ACC" w:rsidRDefault="009C3ACC" w:rsidP="003F169C">
            <w:pPr>
              <w:spacing w:after="0"/>
            </w:pPr>
            <w:r>
              <w:t>0</w:t>
            </w:r>
          </w:p>
        </w:tc>
      </w:tr>
      <w:tr w:rsidR="009C3ACC" w:rsidTr="008D4D4B">
        <w:trPr>
          <w:jc w:val="center"/>
        </w:trPr>
        <w:tc>
          <w:tcPr>
            <w:tcW w:w="1296" w:type="dxa"/>
          </w:tcPr>
          <w:p w:rsidR="009C3ACC" w:rsidRDefault="009C3ACC" w:rsidP="003F169C">
            <w:pPr>
              <w:spacing w:after="0"/>
            </w:pPr>
            <w:r>
              <w:t>0</w:t>
            </w:r>
          </w:p>
        </w:tc>
        <w:tc>
          <w:tcPr>
            <w:tcW w:w="3132" w:type="dxa"/>
          </w:tcPr>
          <w:p w:rsidR="009C3ACC" w:rsidRDefault="009C3ACC" w:rsidP="003F169C">
            <w:pPr>
              <w:spacing w:after="0"/>
            </w:pPr>
            <w:r>
              <w:t>-0.9(1.9)+1.9(0)=-0.9(1.9)</w:t>
            </w:r>
          </w:p>
        </w:tc>
        <w:tc>
          <w:tcPr>
            <w:tcW w:w="1170" w:type="dxa"/>
          </w:tcPr>
          <w:p w:rsidR="009C3ACC" w:rsidRDefault="009C3ACC" w:rsidP="003F169C">
            <w:pPr>
              <w:spacing w:after="0"/>
            </w:pPr>
            <w:r>
              <w:t>1.9</w:t>
            </w:r>
          </w:p>
        </w:tc>
      </w:tr>
      <w:tr w:rsidR="009C3ACC" w:rsidTr="008D4D4B">
        <w:trPr>
          <w:jc w:val="center"/>
        </w:trPr>
        <w:tc>
          <w:tcPr>
            <w:tcW w:w="1296" w:type="dxa"/>
          </w:tcPr>
          <w:p w:rsidR="009C3ACC" w:rsidRDefault="009C3ACC" w:rsidP="003F169C">
            <w:pPr>
              <w:spacing w:after="0"/>
            </w:pPr>
            <w:r>
              <w:t>0</w:t>
            </w:r>
          </w:p>
        </w:tc>
        <w:tc>
          <w:tcPr>
            <w:tcW w:w="3132" w:type="dxa"/>
          </w:tcPr>
          <w:p w:rsidR="009C3ACC" w:rsidRDefault="009C3ACC" w:rsidP="003F169C">
            <w:pPr>
              <w:spacing w:after="0"/>
            </w:pPr>
            <w:r>
              <w:t>-0.9(-0.9)(1.9)+1.9(0)=1.9(-0.9)</w:t>
            </w:r>
            <w:r w:rsidRPr="009C3ACC">
              <w:rPr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9C3ACC" w:rsidRDefault="009C3ACC" w:rsidP="003F169C">
            <w:pPr>
              <w:spacing w:after="0"/>
            </w:pPr>
            <w:r>
              <w:t>-0.9(1.9)</w:t>
            </w:r>
          </w:p>
        </w:tc>
      </w:tr>
      <w:tr w:rsidR="009C3ACC" w:rsidTr="008D4D4B">
        <w:trPr>
          <w:jc w:val="center"/>
        </w:trPr>
        <w:tc>
          <w:tcPr>
            <w:tcW w:w="1296" w:type="dxa"/>
          </w:tcPr>
          <w:p w:rsidR="009C3ACC" w:rsidRDefault="009C3ACC" w:rsidP="003F169C">
            <w:pPr>
              <w:spacing w:after="0"/>
            </w:pPr>
            <w:r>
              <w:t>…</w:t>
            </w:r>
          </w:p>
        </w:tc>
        <w:tc>
          <w:tcPr>
            <w:tcW w:w="3132" w:type="dxa"/>
          </w:tcPr>
          <w:p w:rsidR="009C3ACC" w:rsidRDefault="009C3ACC" w:rsidP="003F169C">
            <w:pPr>
              <w:spacing w:after="0"/>
            </w:pPr>
            <w:r>
              <w:t>1.9(-0.9)</w:t>
            </w:r>
            <w:r w:rsidRPr="009C3ACC">
              <w:rPr>
                <w:vertAlign w:val="superscript"/>
              </w:rPr>
              <w:t>n</w:t>
            </w:r>
          </w:p>
        </w:tc>
        <w:tc>
          <w:tcPr>
            <w:tcW w:w="1170" w:type="dxa"/>
          </w:tcPr>
          <w:p w:rsidR="009C3ACC" w:rsidRDefault="009C3ACC" w:rsidP="003F169C">
            <w:pPr>
              <w:spacing w:after="0"/>
            </w:pPr>
            <w:r>
              <w:t>…</w:t>
            </w:r>
          </w:p>
        </w:tc>
      </w:tr>
    </w:tbl>
    <w:p w:rsidR="00E40EBF" w:rsidRPr="008D4D4B" w:rsidRDefault="009C3ACC" w:rsidP="008D4D4B">
      <w:pPr>
        <w:spacing w:before="120" w:after="0"/>
        <w:rPr>
          <w:b/>
        </w:rPr>
      </w:pPr>
      <w:r w:rsidRPr="008D4D4B">
        <w:rPr>
          <w:b/>
        </w:rPr>
        <w:t>Method 2:</w:t>
      </w:r>
    </w:p>
    <w:p w:rsidR="009C3ACC" w:rsidRDefault="008D4D4B" w:rsidP="008D4D4B">
      <w:pPr>
        <w:spacing w:after="0"/>
        <w:ind w:left="180"/>
      </w:pPr>
      <w:r w:rsidRPr="009C3ACC">
        <w:rPr>
          <w:position w:val="-30"/>
        </w:rPr>
        <w:object w:dxaOrig="4180" w:dyaOrig="720">
          <v:shape id="_x0000_i1046" type="#_x0000_t75" style="width:209.25pt;height:36pt" o:ole="">
            <v:imagedata r:id="rId47" o:title=""/>
          </v:shape>
          <o:OLEObject Type="Embed" ProgID="Equation.3" ShapeID="_x0000_i1046" DrawAspect="Content" ObjectID="_1298601341" r:id="rId48"/>
        </w:object>
      </w:r>
    </w:p>
    <w:p w:rsidR="009C3ACC" w:rsidRDefault="009C3ACC" w:rsidP="008D4D4B">
      <w:pPr>
        <w:spacing w:before="120" w:after="0"/>
      </w:pPr>
      <w:r>
        <w:t>Combine these results:</w:t>
      </w:r>
    </w:p>
    <w:p w:rsidR="009C3ACC" w:rsidRDefault="008D4D4B" w:rsidP="008D4D4B">
      <w:pPr>
        <w:spacing w:after="0"/>
        <w:ind w:left="180"/>
      </w:pPr>
      <w:r w:rsidRPr="009C3ACC">
        <w:rPr>
          <w:position w:val="-50"/>
        </w:rPr>
        <w:object w:dxaOrig="5300" w:dyaOrig="1160">
          <v:shape id="_x0000_i1044" type="#_x0000_t75" style="width:264.75pt;height:57.75pt" o:ole="">
            <v:imagedata r:id="rId49" o:title=""/>
          </v:shape>
          <o:OLEObject Type="Embed" ProgID="Equation.3" ShapeID="_x0000_i1044" DrawAspect="Content" ObjectID="_1298601342" r:id="rId50"/>
        </w:object>
      </w:r>
    </w:p>
    <w:p w:rsidR="00BE6DE9" w:rsidRDefault="008D4D4B" w:rsidP="003F169C">
      <w:pPr>
        <w:spacing w:after="0"/>
      </w:pPr>
      <w:r>
        <w:t xml:space="preserve">Note that the l.h.s. is non-zero when </w:t>
      </w:r>
      <w:r w:rsidRPr="008D4D4B">
        <w:rPr>
          <w:position w:val="-10"/>
        </w:rPr>
        <w:object w:dxaOrig="5280" w:dyaOrig="360">
          <v:shape id="_x0000_i1045" type="#_x0000_t75" style="width:264pt;height:18pt" o:ole="">
            <v:imagedata r:id="rId51" o:title=""/>
          </v:shape>
          <o:OLEObject Type="Embed" ProgID="Equation.3" ShapeID="_x0000_i1045" DrawAspect="Content" ObjectID="_1298601343" r:id="rId52"/>
        </w:object>
      </w:r>
      <w:r>
        <w:t>. QED.</w:t>
      </w:r>
    </w:p>
    <w:p w:rsidR="00BE6DE9" w:rsidRDefault="00BE6DE9" w:rsidP="003F169C">
      <w:pPr>
        <w:spacing w:after="0"/>
      </w:pPr>
    </w:p>
    <w:p w:rsidR="004D6F32" w:rsidRDefault="00BE6DE9" w:rsidP="003F169C">
      <w:pPr>
        <w:spacing w:after="0"/>
      </w:pPr>
      <w:r>
        <w:t xml:space="preserve">(b) Compute the output response </w:t>
      </w:r>
      <w:r w:rsidRPr="00BE6DE9">
        <w:rPr>
          <w:position w:val="-10"/>
        </w:rPr>
        <w:object w:dxaOrig="460" w:dyaOrig="340">
          <v:shape id="_x0000_i1029" type="#_x0000_t75" style="width:23.25pt;height:17.25pt" o:ole="">
            <v:imagedata r:id="rId53" o:title=""/>
          </v:shape>
          <o:OLEObject Type="Embed" ProgID="Equation.3" ShapeID="_x0000_i1029" DrawAspect="Content" ObjectID="_1298601344" r:id="rId54"/>
        </w:object>
      </w:r>
      <w:r>
        <w:t xml:space="preserve"> to an input of</w:t>
      </w:r>
      <w:r w:rsidR="00D25327" w:rsidRPr="00BE6DE9">
        <w:rPr>
          <w:position w:val="-10"/>
        </w:rPr>
        <w:object w:dxaOrig="3560" w:dyaOrig="340">
          <v:shape id="_x0000_i1047" type="#_x0000_t75" style="width:177.75pt;height:17.25pt" o:ole="">
            <v:imagedata r:id="rId55" o:title=""/>
          </v:shape>
          <o:OLEObject Type="Embed" ProgID="Equation.3" ShapeID="_x0000_i1047" DrawAspect="Content" ObjectID="_1298601345" r:id="rId56"/>
        </w:object>
      </w:r>
      <w:r>
        <w:t xml:space="preserve">. </w:t>
      </w:r>
    </w:p>
    <w:p w:rsidR="006E1E27" w:rsidRDefault="00E11B6B" w:rsidP="003F169C">
      <w:pPr>
        <w:spacing w:after="0"/>
      </w:pPr>
      <w:r>
        <w:t>One way to compute the output would be to plug the input into the difference equation. In doing this, we realize that:</w:t>
      </w:r>
    </w:p>
    <w:p w:rsidR="00E11B6B" w:rsidRDefault="00E11B6B" w:rsidP="003F169C">
      <w:pPr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1296"/>
        <w:gridCol w:w="5656"/>
      </w:tblGrid>
      <w:tr w:rsidR="00D25327" w:rsidTr="00D25327">
        <w:trPr>
          <w:jc w:val="center"/>
        </w:trPr>
        <w:tc>
          <w:tcPr>
            <w:tcW w:w="1296" w:type="dxa"/>
          </w:tcPr>
          <w:p w:rsidR="00D25327" w:rsidRDefault="00D25327" w:rsidP="00DC057C">
            <w:pPr>
              <w:spacing w:after="0"/>
              <w:jc w:val="center"/>
            </w:pPr>
            <w:r w:rsidRPr="00E11B6B">
              <w:rPr>
                <w:position w:val="-6"/>
              </w:rPr>
              <w:object w:dxaOrig="200" w:dyaOrig="220">
                <v:shape id="_x0000_i1048" type="#_x0000_t75" style="width:9.75pt;height:11.25pt" o:ole="">
                  <v:imagedata r:id="rId57" o:title=""/>
                </v:shape>
                <o:OLEObject Type="Embed" ProgID="Equation.3" ShapeID="_x0000_i1048" DrawAspect="Content" ObjectID="_1298601346" r:id="rId58"/>
              </w:object>
            </w:r>
          </w:p>
        </w:tc>
        <w:tc>
          <w:tcPr>
            <w:tcW w:w="5656" w:type="dxa"/>
          </w:tcPr>
          <w:p w:rsidR="00D25327" w:rsidRDefault="00D25327" w:rsidP="00DC057C">
            <w:pPr>
              <w:spacing w:after="0"/>
              <w:jc w:val="center"/>
            </w:pPr>
            <w:r w:rsidRPr="00E40EBF">
              <w:rPr>
                <w:position w:val="-10"/>
              </w:rPr>
              <w:object w:dxaOrig="3560" w:dyaOrig="340">
                <v:shape id="_x0000_i1050" type="#_x0000_t75" style="width:177.75pt;height:17.25pt" o:ole="">
                  <v:imagedata r:id="rId59" o:title=""/>
                </v:shape>
                <o:OLEObject Type="Embed" ProgID="Equation.3" ShapeID="_x0000_i1050" DrawAspect="Content" ObjectID="_1298601347" r:id="rId60"/>
              </w:object>
            </w:r>
          </w:p>
        </w:tc>
      </w:tr>
      <w:tr w:rsidR="00D25327" w:rsidTr="00D25327">
        <w:trPr>
          <w:jc w:val="center"/>
        </w:trPr>
        <w:tc>
          <w:tcPr>
            <w:tcW w:w="1296" w:type="dxa"/>
          </w:tcPr>
          <w:p w:rsidR="00D25327" w:rsidRDefault="00D25327" w:rsidP="00DC057C">
            <w:pPr>
              <w:spacing w:after="0"/>
            </w:pPr>
            <w:r>
              <w:t>0</w:t>
            </w:r>
          </w:p>
        </w:tc>
        <w:tc>
          <w:tcPr>
            <w:tcW w:w="5656" w:type="dxa"/>
          </w:tcPr>
          <w:p w:rsidR="00D25327" w:rsidRDefault="00D25327" w:rsidP="00DC057C">
            <w:pPr>
              <w:spacing w:after="0"/>
            </w:pPr>
            <w:r>
              <w:t>1</w:t>
            </w:r>
          </w:p>
        </w:tc>
      </w:tr>
      <w:tr w:rsidR="00D25327" w:rsidTr="00D25327">
        <w:trPr>
          <w:jc w:val="center"/>
        </w:trPr>
        <w:tc>
          <w:tcPr>
            <w:tcW w:w="1296" w:type="dxa"/>
          </w:tcPr>
          <w:p w:rsidR="00D25327" w:rsidRDefault="00D25327" w:rsidP="00DC057C">
            <w:pPr>
              <w:spacing w:after="0"/>
            </w:pPr>
            <w:r>
              <w:t>1</w:t>
            </w:r>
          </w:p>
        </w:tc>
        <w:tc>
          <w:tcPr>
            <w:tcW w:w="5656" w:type="dxa"/>
          </w:tcPr>
          <w:p w:rsidR="00D25327" w:rsidRDefault="00D25327" w:rsidP="00DC057C">
            <w:pPr>
              <w:spacing w:after="0"/>
            </w:pPr>
            <w:r w:rsidRPr="00E40EBF">
              <w:rPr>
                <w:position w:val="-10"/>
              </w:rPr>
              <w:object w:dxaOrig="4360" w:dyaOrig="340">
                <v:shape id="_x0000_i1049" type="#_x0000_t75" style="width:218.25pt;height:17.25pt" o:ole="">
                  <v:imagedata r:id="rId61" o:title=""/>
                </v:shape>
                <o:OLEObject Type="Embed" ProgID="Equation.3" ShapeID="_x0000_i1049" DrawAspect="Content" ObjectID="_1298601348" r:id="rId62"/>
              </w:object>
            </w:r>
          </w:p>
        </w:tc>
      </w:tr>
      <w:tr w:rsidR="00D25327" w:rsidTr="00D25327">
        <w:trPr>
          <w:jc w:val="center"/>
        </w:trPr>
        <w:tc>
          <w:tcPr>
            <w:tcW w:w="1296" w:type="dxa"/>
          </w:tcPr>
          <w:p w:rsidR="00D25327" w:rsidRDefault="00D25327" w:rsidP="00DC057C">
            <w:pPr>
              <w:spacing w:after="0"/>
            </w:pPr>
            <w:r>
              <w:t>2</w:t>
            </w:r>
          </w:p>
        </w:tc>
        <w:tc>
          <w:tcPr>
            <w:tcW w:w="5656" w:type="dxa"/>
          </w:tcPr>
          <w:p w:rsidR="00D25327" w:rsidRDefault="00D25327" w:rsidP="00DC057C">
            <w:pPr>
              <w:spacing w:after="0"/>
            </w:pPr>
            <w:r w:rsidRPr="00E40EBF">
              <w:rPr>
                <w:position w:val="-10"/>
              </w:rPr>
              <w:object w:dxaOrig="2980" w:dyaOrig="340">
                <v:shape id="_x0000_i1051" type="#_x0000_t75" style="width:149.25pt;height:17.25pt" o:ole="">
                  <v:imagedata r:id="rId63" o:title=""/>
                </v:shape>
                <o:OLEObject Type="Embed" ProgID="Equation.3" ShapeID="_x0000_i1051" DrawAspect="Content" ObjectID="_1298601349" r:id="rId64"/>
              </w:object>
            </w:r>
          </w:p>
        </w:tc>
      </w:tr>
      <w:tr w:rsidR="00D25327" w:rsidTr="00D25327">
        <w:trPr>
          <w:jc w:val="center"/>
        </w:trPr>
        <w:tc>
          <w:tcPr>
            <w:tcW w:w="1296" w:type="dxa"/>
          </w:tcPr>
          <w:p w:rsidR="00D25327" w:rsidRDefault="00D25327" w:rsidP="00DC057C">
            <w:pPr>
              <w:spacing w:after="0"/>
            </w:pPr>
            <w:r>
              <w:t>3</w:t>
            </w:r>
          </w:p>
        </w:tc>
        <w:tc>
          <w:tcPr>
            <w:tcW w:w="5656" w:type="dxa"/>
          </w:tcPr>
          <w:p w:rsidR="00D25327" w:rsidRDefault="00D25327" w:rsidP="00DC057C">
            <w:pPr>
              <w:spacing w:after="0"/>
            </w:pPr>
            <w:r w:rsidRPr="00E40EBF">
              <w:rPr>
                <w:position w:val="-10"/>
              </w:rPr>
              <w:object w:dxaOrig="5440" w:dyaOrig="340">
                <v:shape id="_x0000_i1053" type="#_x0000_t75" style="width:272.25pt;height:17.25pt" o:ole="">
                  <v:imagedata r:id="rId65" o:title=""/>
                </v:shape>
                <o:OLEObject Type="Embed" ProgID="Equation.3" ShapeID="_x0000_i1053" DrawAspect="Content" ObjectID="_1298601350" r:id="rId66"/>
              </w:object>
            </w:r>
          </w:p>
        </w:tc>
      </w:tr>
      <w:tr w:rsidR="00D25327" w:rsidTr="00D25327">
        <w:trPr>
          <w:jc w:val="center"/>
        </w:trPr>
        <w:tc>
          <w:tcPr>
            <w:tcW w:w="1296" w:type="dxa"/>
          </w:tcPr>
          <w:p w:rsidR="00D25327" w:rsidRDefault="00D25327" w:rsidP="00DC057C">
            <w:pPr>
              <w:spacing w:after="0"/>
            </w:pPr>
            <w:r>
              <w:t>4</w:t>
            </w:r>
          </w:p>
        </w:tc>
        <w:tc>
          <w:tcPr>
            <w:tcW w:w="5656" w:type="dxa"/>
          </w:tcPr>
          <w:p w:rsidR="00D25327" w:rsidRDefault="00D25327" w:rsidP="00DC057C">
            <w:pPr>
              <w:spacing w:after="0"/>
            </w:pPr>
            <w:r w:rsidRPr="00E40EBF">
              <w:rPr>
                <w:position w:val="-10"/>
              </w:rPr>
              <w:object w:dxaOrig="2840" w:dyaOrig="340">
                <v:shape id="_x0000_i1052" type="#_x0000_t75" style="width:141.75pt;height:17.25pt" o:ole="">
                  <v:imagedata r:id="rId67" o:title=""/>
                </v:shape>
                <o:OLEObject Type="Embed" ProgID="Equation.3" ShapeID="_x0000_i1052" DrawAspect="Content" ObjectID="_1298601351" r:id="rId68"/>
              </w:object>
            </w:r>
          </w:p>
        </w:tc>
      </w:tr>
      <w:tr w:rsidR="00A2134B" w:rsidTr="00D25327">
        <w:trPr>
          <w:jc w:val="center"/>
        </w:trPr>
        <w:tc>
          <w:tcPr>
            <w:tcW w:w="1296" w:type="dxa"/>
          </w:tcPr>
          <w:p w:rsidR="00A2134B" w:rsidRDefault="00A2134B" w:rsidP="00DC057C">
            <w:pPr>
              <w:spacing w:after="0"/>
            </w:pPr>
            <w:r>
              <w:t>5</w:t>
            </w:r>
          </w:p>
        </w:tc>
        <w:tc>
          <w:tcPr>
            <w:tcW w:w="5656" w:type="dxa"/>
          </w:tcPr>
          <w:p w:rsidR="00A2134B" w:rsidRDefault="00A2134B" w:rsidP="00DC057C">
            <w:pPr>
              <w:spacing w:after="0"/>
            </w:pPr>
            <w:r w:rsidRPr="00E40EBF">
              <w:rPr>
                <w:position w:val="-10"/>
              </w:rPr>
              <w:object w:dxaOrig="4400" w:dyaOrig="340">
                <v:shape id="_x0000_i1055" type="#_x0000_t75" style="width:219.75pt;height:17.25pt" o:ole="">
                  <v:imagedata r:id="rId69" o:title=""/>
                </v:shape>
                <o:OLEObject Type="Embed" ProgID="Equation.3" ShapeID="_x0000_i1055" DrawAspect="Content" ObjectID="_1298601352" r:id="rId70"/>
              </w:object>
            </w:r>
          </w:p>
        </w:tc>
      </w:tr>
      <w:tr w:rsidR="00D25327" w:rsidTr="00D25327">
        <w:trPr>
          <w:jc w:val="center"/>
        </w:trPr>
        <w:tc>
          <w:tcPr>
            <w:tcW w:w="1296" w:type="dxa"/>
          </w:tcPr>
          <w:p w:rsidR="00D25327" w:rsidRDefault="00A2134B" w:rsidP="00DC057C">
            <w:pPr>
              <w:spacing w:after="0"/>
            </w:pPr>
            <w:r>
              <w:t>6</w:t>
            </w:r>
          </w:p>
        </w:tc>
        <w:tc>
          <w:tcPr>
            <w:tcW w:w="5656" w:type="dxa"/>
          </w:tcPr>
          <w:p w:rsidR="00D25327" w:rsidRDefault="00A2134B" w:rsidP="00DC057C">
            <w:pPr>
              <w:spacing w:after="0"/>
            </w:pPr>
            <w:r w:rsidRPr="00E40EBF">
              <w:rPr>
                <w:position w:val="-10"/>
              </w:rPr>
              <w:object w:dxaOrig="4400" w:dyaOrig="340">
                <v:shape id="_x0000_i1054" type="#_x0000_t75" style="width:219.75pt;height:17.25pt" o:ole="">
                  <v:imagedata r:id="rId71" o:title=""/>
                </v:shape>
                <o:OLEObject Type="Embed" ProgID="Equation.3" ShapeID="_x0000_i1054" DrawAspect="Content" ObjectID="_1298601353" r:id="rId72"/>
              </w:object>
            </w:r>
          </w:p>
        </w:tc>
      </w:tr>
    </w:tbl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25107D" w:rsidRDefault="008F5D13" w:rsidP="0025107D">
      <w:pPr>
        <w:tabs>
          <w:tab w:val="left" w:pos="360"/>
        </w:tabs>
      </w:pPr>
      <w:r>
        <w:rPr>
          <w:noProof/>
          <w:lang w:eastAsia="zh-TW"/>
        </w:rPr>
        <w:lastRenderedPageBreak/>
        <w:pict>
          <v:shape id="_x0000_s1048" type="#_x0000_t202" style="position:absolute;left:0;text-align:left;margin-left:82.8pt;margin-top:16.85pt;width:385.2pt;height:238.9pt;z-index:251665408;mso-width-relative:margin;mso-height-relative:margin" stroked="f">
            <v:textbox inset="0,0,0,0">
              <w:txbxContent>
                <w:p w:rsidR="0025107D" w:rsidRDefault="0025107D" w:rsidP="0025107D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52725" cy="1847850"/>
                        <wp:effectExtent l="19050" t="0" r="9525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/>
                                <a:srcRect l="22064" t="18089" r="22487" b="157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3419" cy="1848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3ACE">
        <w:rPr>
          <w:b/>
        </w:rPr>
        <w:t>6.28</w:t>
      </w:r>
      <w:r w:rsidR="0025107D">
        <w:rPr>
          <w:b/>
        </w:rPr>
        <w:t>(a)</w:t>
      </w:r>
      <w:r w:rsidR="00773ACE">
        <w:rPr>
          <w:b/>
        </w:rPr>
        <w:t>.</w:t>
      </w:r>
      <w:r w:rsidR="000A53BF">
        <w:rPr>
          <w:b/>
        </w:rPr>
        <w:t xml:space="preserve">  </w:t>
      </w:r>
      <w:r w:rsidR="000A53BF">
        <w:t xml:space="preserve"> </w:t>
      </w:r>
      <w:r w:rsidR="006831C7">
        <w:t>Us</w:t>
      </w:r>
      <w:r w:rsidR="00773ACE">
        <w:t>ing the s-domain representation, compute the transfer function for the system shown:</w:t>
      </w:r>
    </w:p>
    <w:p w:rsidR="00033F2D" w:rsidRDefault="00033F2D" w:rsidP="0025107D">
      <w:pPr>
        <w:tabs>
          <w:tab w:val="left" w:pos="360"/>
        </w:tabs>
      </w:pPr>
    </w:p>
    <w:p w:rsidR="00033F2D" w:rsidRDefault="00033F2D" w:rsidP="0025107D">
      <w:pPr>
        <w:tabs>
          <w:tab w:val="left" w:pos="360"/>
        </w:tabs>
      </w:pPr>
    </w:p>
    <w:p w:rsidR="00033F2D" w:rsidRDefault="00033F2D" w:rsidP="0025107D">
      <w:pPr>
        <w:tabs>
          <w:tab w:val="left" w:pos="360"/>
        </w:tabs>
      </w:pPr>
    </w:p>
    <w:p w:rsidR="00033F2D" w:rsidRDefault="00033F2D" w:rsidP="0025107D">
      <w:pPr>
        <w:tabs>
          <w:tab w:val="left" w:pos="360"/>
        </w:tabs>
      </w:pPr>
    </w:p>
    <w:p w:rsidR="00033F2D" w:rsidRDefault="00033F2D" w:rsidP="0025107D">
      <w:pPr>
        <w:tabs>
          <w:tab w:val="left" w:pos="360"/>
        </w:tabs>
      </w:pPr>
    </w:p>
    <w:p w:rsidR="00033F2D" w:rsidRDefault="00033F2D" w:rsidP="0025107D">
      <w:pPr>
        <w:tabs>
          <w:tab w:val="left" w:pos="360"/>
        </w:tabs>
      </w:pPr>
      <w:r>
        <w:rPr>
          <w:noProof/>
          <w:lang w:eastAsia="zh-TW"/>
        </w:rPr>
        <w:pict>
          <v:shape id="_x0000_s1055" type="#_x0000_t202" style="position:absolute;left:0;text-align:left;margin-left:41.55pt;margin-top:250.75pt;width:372.45pt;height:223.1pt;z-index:251669504;mso-width-relative:margin;mso-height-relative:margin" stroked="f">
            <v:textbox>
              <w:txbxContent>
                <w:p w:rsidR="00033F2D" w:rsidRDefault="00033F2D">
                  <w:r>
                    <w:rPr>
                      <w:noProof/>
                    </w:rPr>
                    <w:drawing>
                      <wp:inline distT="0" distB="0" distL="0" distR="0">
                        <wp:extent cx="4152257" cy="1952625"/>
                        <wp:effectExtent l="19050" t="0" r="643" b="0"/>
                        <wp:docPr id="321" name="Picture 3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/>
                                <a:srcRect l="17388" t="22165" r="29023" b="33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2257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4" type="#_x0000_t202" style="position:absolute;left:0;text-align:left;margin-left:0;margin-top:.5pt;width:402.55pt;height:250.25pt;z-index:251667456;mso-position-horizontal:center;mso-width-relative:margin;mso-height-relative:margin" stroked="f">
            <v:textbox>
              <w:txbxContent>
                <w:p w:rsidR="00033F2D" w:rsidRDefault="00033F2D">
                  <w:r>
                    <w:rPr>
                      <w:noProof/>
                    </w:rPr>
                    <w:drawing>
                      <wp:inline distT="0" distB="0" distL="0" distR="0">
                        <wp:extent cx="4448175" cy="3122709"/>
                        <wp:effectExtent l="19050" t="0" r="9525" b="0"/>
                        <wp:docPr id="318" name="Picture 3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 l="17991" t="20000" r="26349" b="105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8175" cy="3122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33F2D" w:rsidSect="00BF0920">
      <w:headerReference w:type="default" r:id="rId7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418" w:rsidRDefault="006D6418">
      <w:r>
        <w:separator/>
      </w:r>
    </w:p>
  </w:endnote>
  <w:endnote w:type="continuationSeparator" w:id="1">
    <w:p w:rsidR="006D6418" w:rsidRDefault="006D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 w:rsidR="00D024BD">
      <w:rPr>
        <w:rFonts w:ascii="Arial" w:hAnsi="Arial" w:cs="Arial"/>
        <w:sz w:val="16"/>
        <w:szCs w:val="16"/>
      </w:rPr>
      <w:t>RICAL AND COMPUTER ENGINEERING</w:t>
    </w:r>
    <w:r w:rsidR="00D024BD">
      <w:rPr>
        <w:rFonts w:ascii="Arial" w:hAnsi="Arial" w:cs="Arial"/>
        <w:sz w:val="16"/>
        <w:szCs w:val="16"/>
      </w:rPr>
      <w:tab/>
      <w:t>SPRING</w:t>
    </w:r>
    <w:r w:rsidRPr="005C6BB0">
      <w:rPr>
        <w:rFonts w:ascii="Arial" w:hAnsi="Arial" w:cs="Arial"/>
        <w:sz w:val="16"/>
        <w:szCs w:val="16"/>
      </w:rPr>
      <w:t>’2</w:t>
    </w:r>
    <w:r w:rsidR="00D024BD">
      <w:rPr>
        <w:rFonts w:ascii="Arial" w:hAnsi="Arial" w:cs="Arial"/>
        <w:sz w:val="16"/>
        <w:szCs w:val="16"/>
      </w:rPr>
      <w:t>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418" w:rsidRDefault="006D6418">
      <w:r>
        <w:separator/>
      </w:r>
    </w:p>
  </w:footnote>
  <w:footnote w:type="continuationSeparator" w:id="1">
    <w:p w:rsidR="006D6418" w:rsidRDefault="006D6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 w:rsidR="00A92CC4">
      <w:rPr>
        <w:rFonts w:ascii="Arial" w:hAnsi="Arial" w:cs="Arial"/>
        <w:sz w:val="16"/>
        <w:szCs w:val="16"/>
      </w:rPr>
      <w:t>3163</w:t>
    </w:r>
    <w:r w:rsidRPr="005C6BB0">
      <w:rPr>
        <w:rFonts w:ascii="Arial" w:hAnsi="Arial" w:cs="Arial"/>
        <w:sz w:val="16"/>
        <w:szCs w:val="16"/>
      </w:rPr>
      <w:tab/>
    </w:r>
    <w:r w:rsidR="003F23A4">
      <w:rPr>
        <w:rFonts w:ascii="Arial" w:hAnsi="Arial" w:cs="Arial"/>
        <w:sz w:val="16"/>
        <w:szCs w:val="16"/>
      </w:rPr>
      <w:t>EXAM NO. 2</w:t>
    </w:r>
    <w:r w:rsidR="004C0F57"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63" w:rsidRPr="00727663" w:rsidRDefault="00727663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>
      <w:rPr>
        <w:rFonts w:ascii="Arial" w:hAnsi="Arial" w:cs="Arial"/>
        <w:sz w:val="16"/>
        <w:szCs w:val="16"/>
      </w:rPr>
      <w:t>3163</w:t>
    </w:r>
    <w:r w:rsidRPr="005C6B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EXAM NO. 2</w:t>
    </w:r>
    <w:r>
      <w:rPr>
        <w:rFonts w:ascii="Arial" w:hAnsi="Arial" w:cs="Arial"/>
        <w:sz w:val="16"/>
        <w:szCs w:val="16"/>
      </w:rPr>
      <w:tab/>
    </w:r>
    <w:r w:rsidRPr="00727663">
      <w:rPr>
        <w:rFonts w:ascii="Arial" w:hAnsi="Arial" w:cs="Arial"/>
        <w:sz w:val="16"/>
        <w:szCs w:val="16"/>
      </w:rPr>
      <w:t xml:space="preserve">PAGE </w:t>
    </w:r>
    <w:r w:rsidR="008F5D13" w:rsidRPr="00727663">
      <w:rPr>
        <w:rFonts w:ascii="Arial" w:hAnsi="Arial" w:cs="Arial"/>
        <w:sz w:val="16"/>
        <w:szCs w:val="16"/>
      </w:rPr>
      <w:fldChar w:fldCharType="begin"/>
    </w:r>
    <w:r w:rsidRPr="00727663">
      <w:rPr>
        <w:rFonts w:ascii="Arial" w:hAnsi="Arial" w:cs="Arial"/>
        <w:sz w:val="16"/>
        <w:szCs w:val="16"/>
      </w:rPr>
      <w:instrText xml:space="preserve"> PAGE   \* MERGEFORMAT </w:instrText>
    </w:r>
    <w:r w:rsidR="008F5D13" w:rsidRPr="00727663">
      <w:rPr>
        <w:rFonts w:ascii="Arial" w:hAnsi="Arial" w:cs="Arial"/>
        <w:sz w:val="16"/>
        <w:szCs w:val="16"/>
      </w:rPr>
      <w:fldChar w:fldCharType="separate"/>
    </w:r>
    <w:r w:rsidR="00033F2D">
      <w:rPr>
        <w:rFonts w:ascii="Arial" w:hAnsi="Arial" w:cs="Arial"/>
        <w:noProof/>
        <w:sz w:val="16"/>
        <w:szCs w:val="16"/>
      </w:rPr>
      <w:t>3</w:t>
    </w:r>
    <w:r w:rsidR="008F5D13" w:rsidRPr="00727663">
      <w:rPr>
        <w:rFonts w:ascii="Arial" w:hAnsi="Arial" w:cs="Arial"/>
        <w:sz w:val="16"/>
        <w:szCs w:val="16"/>
      </w:rPr>
      <w:fldChar w:fldCharType="end"/>
    </w:r>
    <w:r w:rsidRPr="00727663">
      <w:rPr>
        <w:rFonts w:ascii="Arial" w:hAnsi="Arial" w:cs="Arial"/>
        <w:sz w:val="16"/>
        <w:szCs w:val="16"/>
      </w:rPr>
      <w:t xml:space="preserve"> OF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E6F37"/>
    <w:multiLevelType w:val="hybridMultilevel"/>
    <w:tmpl w:val="4A762042"/>
    <w:lvl w:ilvl="0" w:tplc="7AA22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9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2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A31FA"/>
    <w:multiLevelType w:val="hybridMultilevel"/>
    <w:tmpl w:val="DC0EBE22"/>
    <w:lvl w:ilvl="0" w:tplc="B02E876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C8466E"/>
    <w:multiLevelType w:val="hybridMultilevel"/>
    <w:tmpl w:val="6F86C54E"/>
    <w:lvl w:ilvl="0" w:tplc="896C9E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5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7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1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32"/>
  </w:num>
  <w:num w:numId="8">
    <w:abstractNumId w:val="18"/>
  </w:num>
  <w:num w:numId="9">
    <w:abstractNumId w:val="23"/>
  </w:num>
  <w:num w:numId="10">
    <w:abstractNumId w:val="9"/>
  </w:num>
  <w:num w:numId="11">
    <w:abstractNumId w:val="16"/>
  </w:num>
  <w:num w:numId="12">
    <w:abstractNumId w:val="20"/>
  </w:num>
  <w:num w:numId="13">
    <w:abstractNumId w:val="36"/>
  </w:num>
  <w:num w:numId="14">
    <w:abstractNumId w:val="27"/>
  </w:num>
  <w:num w:numId="15">
    <w:abstractNumId w:val="30"/>
  </w:num>
  <w:num w:numId="16">
    <w:abstractNumId w:val="19"/>
  </w:num>
  <w:num w:numId="17">
    <w:abstractNumId w:val="8"/>
  </w:num>
  <w:num w:numId="18">
    <w:abstractNumId w:val="10"/>
  </w:num>
  <w:num w:numId="19">
    <w:abstractNumId w:val="35"/>
  </w:num>
  <w:num w:numId="20">
    <w:abstractNumId w:val="0"/>
  </w:num>
  <w:num w:numId="21">
    <w:abstractNumId w:val="26"/>
  </w:num>
  <w:num w:numId="22">
    <w:abstractNumId w:val="33"/>
  </w:num>
  <w:num w:numId="23">
    <w:abstractNumId w:val="24"/>
  </w:num>
  <w:num w:numId="24">
    <w:abstractNumId w:val="31"/>
  </w:num>
  <w:num w:numId="25">
    <w:abstractNumId w:val="28"/>
  </w:num>
  <w:num w:numId="26">
    <w:abstractNumId w:val="3"/>
  </w:num>
  <w:num w:numId="27">
    <w:abstractNumId w:val="1"/>
  </w:num>
  <w:num w:numId="28">
    <w:abstractNumId w:val="37"/>
  </w:num>
  <w:num w:numId="29">
    <w:abstractNumId w:val="5"/>
  </w:num>
  <w:num w:numId="30">
    <w:abstractNumId w:val="2"/>
  </w:num>
  <w:num w:numId="31">
    <w:abstractNumId w:val="13"/>
  </w:num>
  <w:num w:numId="32">
    <w:abstractNumId w:val="14"/>
  </w:num>
  <w:num w:numId="33">
    <w:abstractNumId w:val="25"/>
  </w:num>
  <w:num w:numId="34">
    <w:abstractNumId w:val="21"/>
  </w:num>
  <w:num w:numId="35">
    <w:abstractNumId w:val="7"/>
  </w:num>
  <w:num w:numId="36">
    <w:abstractNumId w:val="6"/>
  </w:num>
  <w:num w:numId="37">
    <w:abstractNumId w:val="2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>
      <o:colormru v:ext="edit" colors="#ffc"/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0051C"/>
    <w:rsid w:val="00012E3C"/>
    <w:rsid w:val="00033F2D"/>
    <w:rsid w:val="00052A2B"/>
    <w:rsid w:val="00076767"/>
    <w:rsid w:val="00094299"/>
    <w:rsid w:val="000A53BF"/>
    <w:rsid w:val="0010051C"/>
    <w:rsid w:val="0011683C"/>
    <w:rsid w:val="001D4071"/>
    <w:rsid w:val="001E2C95"/>
    <w:rsid w:val="001F7620"/>
    <w:rsid w:val="002065B8"/>
    <w:rsid w:val="002123D2"/>
    <w:rsid w:val="00216F5D"/>
    <w:rsid w:val="0025107D"/>
    <w:rsid w:val="002A74A3"/>
    <w:rsid w:val="00310ED0"/>
    <w:rsid w:val="00335E8A"/>
    <w:rsid w:val="003629DF"/>
    <w:rsid w:val="00362F92"/>
    <w:rsid w:val="003A0524"/>
    <w:rsid w:val="003D6622"/>
    <w:rsid w:val="003F169C"/>
    <w:rsid w:val="003F23A4"/>
    <w:rsid w:val="00416BEF"/>
    <w:rsid w:val="004527E4"/>
    <w:rsid w:val="00484520"/>
    <w:rsid w:val="004C0F57"/>
    <w:rsid w:val="004D6F32"/>
    <w:rsid w:val="004F0631"/>
    <w:rsid w:val="00502785"/>
    <w:rsid w:val="00503C14"/>
    <w:rsid w:val="00520BDC"/>
    <w:rsid w:val="005350C6"/>
    <w:rsid w:val="00574D15"/>
    <w:rsid w:val="00597070"/>
    <w:rsid w:val="005C6BB0"/>
    <w:rsid w:val="006831C7"/>
    <w:rsid w:val="0069112F"/>
    <w:rsid w:val="006D6418"/>
    <w:rsid w:val="006E1E27"/>
    <w:rsid w:val="0071125E"/>
    <w:rsid w:val="00727663"/>
    <w:rsid w:val="00746974"/>
    <w:rsid w:val="00755331"/>
    <w:rsid w:val="00773ACE"/>
    <w:rsid w:val="007A4F1A"/>
    <w:rsid w:val="00815CDB"/>
    <w:rsid w:val="0084202B"/>
    <w:rsid w:val="008523CD"/>
    <w:rsid w:val="0088527D"/>
    <w:rsid w:val="008D4D4B"/>
    <w:rsid w:val="008E2D22"/>
    <w:rsid w:val="008F4391"/>
    <w:rsid w:val="008F5D13"/>
    <w:rsid w:val="00900BF8"/>
    <w:rsid w:val="009926DA"/>
    <w:rsid w:val="009C3ACC"/>
    <w:rsid w:val="009F27CC"/>
    <w:rsid w:val="00A14916"/>
    <w:rsid w:val="00A2134B"/>
    <w:rsid w:val="00A34FF2"/>
    <w:rsid w:val="00A92CC4"/>
    <w:rsid w:val="00AB14A2"/>
    <w:rsid w:val="00B1586E"/>
    <w:rsid w:val="00B23799"/>
    <w:rsid w:val="00B268F8"/>
    <w:rsid w:val="00BC35B3"/>
    <w:rsid w:val="00BE6DE9"/>
    <w:rsid w:val="00BF0920"/>
    <w:rsid w:val="00C26CE6"/>
    <w:rsid w:val="00CB57DB"/>
    <w:rsid w:val="00CE59CE"/>
    <w:rsid w:val="00CE5BA3"/>
    <w:rsid w:val="00D024BD"/>
    <w:rsid w:val="00D15A2B"/>
    <w:rsid w:val="00D25327"/>
    <w:rsid w:val="00D645BC"/>
    <w:rsid w:val="00D72FE0"/>
    <w:rsid w:val="00D73C3D"/>
    <w:rsid w:val="00E01AC2"/>
    <w:rsid w:val="00E11B6B"/>
    <w:rsid w:val="00E40EBF"/>
    <w:rsid w:val="00E55067"/>
    <w:rsid w:val="00E643BC"/>
    <w:rsid w:val="00E6685A"/>
    <w:rsid w:val="00E720D8"/>
    <w:rsid w:val="00E73480"/>
    <w:rsid w:val="00EE7A96"/>
    <w:rsid w:val="00F2050A"/>
    <w:rsid w:val="00F469E1"/>
    <w:rsid w:val="00FC1C8A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image" Target="media/image34.png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73" Type="http://schemas.openxmlformats.org/officeDocument/2006/relationships/image" Target="media/image33.png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77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EE4C-E233-4C3F-A217-2BAC038A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picone</cp:lastModifiedBy>
  <cp:revision>7</cp:revision>
  <cp:lastPrinted>2009-03-14T20:02:00Z</cp:lastPrinted>
  <dcterms:created xsi:type="dcterms:W3CDTF">2008-10-24T03:25:00Z</dcterms:created>
  <dcterms:modified xsi:type="dcterms:W3CDTF">2009-03-15T10:45:00Z</dcterms:modified>
</cp:coreProperties>
</file>