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0B3F7248" w14:textId="77777777" w:rsidR="00C05CE5" w:rsidRDefault="00C05CE5" w:rsidP="000D3F98">
      <w:pPr>
        <w:tabs>
          <w:tab w:val="right" w:pos="9360"/>
        </w:tabs>
        <w:rPr>
          <w:u w:val="single"/>
        </w:rPr>
      </w:pPr>
    </w:p>
    <w:p w14:paraId="1C9233A2" w14:textId="77777777" w:rsidR="00C05CE5" w:rsidRDefault="00C05CE5" w:rsidP="00C05CE5">
      <w:pPr>
        <w:pStyle w:val="ListParagraph"/>
        <w:ind w:left="0"/>
        <w:contextualSpacing w:val="0"/>
        <w:jc w:val="left"/>
      </w:pPr>
      <w:r w:rsidRPr="00C05CE5">
        <w:t>The Acme Brick Company is considering adding five lift trucks to its fleet. Both purchasing and leasin</w:t>
      </w:r>
      <w:r>
        <w:t>g were discussed with the fork-</w:t>
      </w:r>
      <w:r w:rsidRPr="00C05CE5">
        <w:t>truck supplier. If the lift trucks are purchased, t</w:t>
      </w:r>
      <w:r>
        <w:t>hey will have a first cost of $</w:t>
      </w:r>
      <w:r w:rsidRPr="00C05CE5">
        <w:t xml:space="preserve">18,000; annual operating and maintenance costs are estimated to </w:t>
      </w:r>
      <w:r>
        <w:t>be $</w:t>
      </w:r>
      <w:r w:rsidRPr="00C05CE5">
        <w:t xml:space="preserve">3,750 </w:t>
      </w:r>
      <w:r>
        <w:t>per truck. At the end of the 5-</w:t>
      </w:r>
      <w:r w:rsidRPr="00C05CE5">
        <w:t>year planning horizon, the lift trucks are estima</w:t>
      </w:r>
      <w:r>
        <w:t>ted to have salvage values of $</w:t>
      </w:r>
      <w:r w:rsidRPr="00C05CE5">
        <w:t>3,000 each. The lift trucks qualify as MACRS 3- year property. If the lift trucks are leased, beginning- of- year lease payments wil</w:t>
      </w:r>
      <w:r>
        <w:t>l be $</w:t>
      </w:r>
      <w:r w:rsidRPr="00C05CE5">
        <w:t xml:space="preserve">5,900 per truck. The supplier includes maintenance in the lease price. However, the company must </w:t>
      </w:r>
      <w:r>
        <w:t>pay annual operating costs of $</w:t>
      </w:r>
      <w:r w:rsidRPr="00C05CE5">
        <w:t>1,800 per truck. Lease payments can be expensed fo</w:t>
      </w:r>
      <w:r>
        <w:t>r tax purposes.</w:t>
      </w:r>
    </w:p>
    <w:p w14:paraId="4F3B20D0" w14:textId="77880359" w:rsidR="00A54C45" w:rsidRPr="00C05CE5" w:rsidRDefault="00C05CE5" w:rsidP="00CF7B35">
      <w:pPr>
        <w:pStyle w:val="ListParagraph"/>
        <w:ind w:left="0"/>
        <w:contextualSpacing w:val="0"/>
        <w:jc w:val="left"/>
        <w:rPr>
          <w:b/>
        </w:rPr>
      </w:pPr>
      <w:r>
        <w:t>Using an after-</w:t>
      </w:r>
      <w:r w:rsidRPr="00C05CE5">
        <w:t xml:space="preserve">tax MARR of 12 percent and an income- tax rate of 40 percent, </w:t>
      </w:r>
      <w:r w:rsidRPr="00C05CE5">
        <w:rPr>
          <w:b/>
        </w:rPr>
        <w:t>compute the after tax present worth (PW</w:t>
      </w:r>
      <w:r w:rsidRPr="00C05CE5">
        <w:rPr>
          <w:b/>
          <w:vertAlign w:val="subscript"/>
        </w:rPr>
        <w:t>AT</w:t>
      </w:r>
      <w:r w:rsidRPr="00C05CE5">
        <w:rPr>
          <w:b/>
        </w:rPr>
        <w:t>) for the purchase option.</w:t>
      </w:r>
      <w:bookmarkStart w:id="0" w:name="_GoBack"/>
      <w:bookmarkEnd w:id="0"/>
    </w:p>
    <w:sectPr w:rsidR="00A54C45" w:rsidRPr="00C05CE5" w:rsidSect="00BF092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4C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66A057FF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C05CE5">
      <w:rPr>
        <w:rFonts w:ascii="Arial" w:hAnsi="Arial" w:cs="Arial"/>
        <w:sz w:val="16"/>
        <w:szCs w:val="16"/>
      </w:rPr>
      <w:t>QUIZ NO. 9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C05CE5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C05CE5">
      <w:rPr>
        <w:rFonts w:ascii="Arial" w:hAnsi="Arial" w:cs="Arial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F6A55"/>
    <w:rsid w:val="00335E8A"/>
    <w:rsid w:val="00345B00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34A44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94C3E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434AB"/>
    <w:rsid w:val="00B53402"/>
    <w:rsid w:val="00B57FFE"/>
    <w:rsid w:val="00B7256F"/>
    <w:rsid w:val="00BC35B3"/>
    <w:rsid w:val="00BF0920"/>
    <w:rsid w:val="00C05CE5"/>
    <w:rsid w:val="00C26CE6"/>
    <w:rsid w:val="00C32467"/>
    <w:rsid w:val="00C707AC"/>
    <w:rsid w:val="00C75907"/>
    <w:rsid w:val="00CC0E6F"/>
    <w:rsid w:val="00CE12A8"/>
    <w:rsid w:val="00CE302D"/>
    <w:rsid w:val="00CE5BA3"/>
    <w:rsid w:val="00CF7B35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C0008"/>
    <w:rsid w:val="00EE7A96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65B7-7FB2-2E4B-A5D3-9C86119B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2014-04-04T11:39:00Z</cp:lastPrinted>
  <dcterms:created xsi:type="dcterms:W3CDTF">2014-04-11T01:00:00Z</dcterms:created>
  <dcterms:modified xsi:type="dcterms:W3CDTF">2014-04-11T01:03:00Z</dcterms:modified>
</cp:coreProperties>
</file>