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D1648C" w14:textId="66E2F76F" w:rsidR="00F7153D" w:rsidRPr="00AE6BD8" w:rsidRDefault="0065618F" w:rsidP="00055C3A">
      <w:pPr>
        <w:pStyle w:val="Title"/>
        <w:framePr w:w="0" w:hSpace="0" w:vSpace="0" w:wrap="auto" w:vAnchor="margin" w:hAnchor="text" w:xAlign="left" w:yAlign="inline"/>
        <w:spacing w:after="240" w:line="360" w:lineRule="auto"/>
        <w:rPr>
          <w:b/>
          <w:sz w:val="22"/>
          <w:szCs w:val="22"/>
        </w:rPr>
      </w:pPr>
      <w:r>
        <w:rPr>
          <w:sz w:val="18"/>
          <w:szCs w:val="18"/>
        </w:rPr>
        <w:fldChar w:fldCharType="begin"/>
      </w:r>
      <w:bookmarkStart w:id="0" w:name="_Ref476634051"/>
      <w:bookmarkStart w:id="1" w:name="_Ref475429102"/>
      <w:bookmarkStart w:id="2" w:name="_Ref475429088"/>
      <w:bookmarkStart w:id="3" w:name="_Ref473060591"/>
      <w:bookmarkStart w:id="4" w:name="_Ref473060640"/>
      <w:bookmarkStart w:id="5" w:name="_Ref473060669"/>
      <w:bookmarkStart w:id="6" w:name="_Ref473060691"/>
      <w:bookmarkStart w:id="7" w:name="_Ref475499455"/>
      <w:bookmarkStart w:id="8" w:name="_Ref475499486"/>
      <w:bookmarkStart w:id="9" w:name="_Ref475499510"/>
      <w:bookmarkStart w:id="10" w:name="_Ref476777961"/>
      <w:bookmarkStart w:id="11" w:name="_Ref476778019"/>
      <w:bookmarkEnd w:id="0"/>
      <w:bookmarkEnd w:id="1"/>
      <w:bookmarkEnd w:id="2"/>
      <w:bookmarkEnd w:id="3"/>
      <w:bookmarkEnd w:id="4"/>
      <w:bookmarkEnd w:id="5"/>
      <w:bookmarkEnd w:id="6"/>
      <w:bookmarkEnd w:id="7"/>
      <w:bookmarkEnd w:id="8"/>
      <w:bookmarkEnd w:id="9"/>
      <w:bookmarkEnd w:id="10"/>
      <w:bookmarkEnd w:id="11"/>
      <w:r>
        <w:rPr>
          <w:sz w:val="18"/>
          <w:szCs w:val="18"/>
        </w:rPr>
        <w:instrText xml:space="preserve"> MACROBUTTON MTEditEquationSection2 </w:instrText>
      </w:r>
      <w:r w:rsidRPr="0065618F">
        <w:rPr>
          <w:rStyle w:val="MTEquationSection"/>
        </w:rPr>
        <w:instrText>Equation Chapter 1 Section 1</w:instrText>
      </w:r>
      <w:r>
        <w:rPr>
          <w:sz w:val="18"/>
          <w:szCs w:val="18"/>
        </w:rPr>
        <w:fldChar w:fldCharType="begin"/>
      </w:r>
      <w:r>
        <w:rPr>
          <w:sz w:val="18"/>
          <w:szCs w:val="18"/>
        </w:rPr>
        <w:instrText xml:space="preserve"> SEQ MTEqn \r \h \* MERGEFORMAT </w:instrText>
      </w:r>
      <w:r>
        <w:rPr>
          <w:sz w:val="18"/>
          <w:szCs w:val="18"/>
        </w:rPr>
        <w:fldChar w:fldCharType="end"/>
      </w:r>
      <w:r>
        <w:rPr>
          <w:sz w:val="18"/>
          <w:szCs w:val="18"/>
        </w:rPr>
        <w:fldChar w:fldCharType="begin"/>
      </w:r>
      <w:r>
        <w:rPr>
          <w:sz w:val="18"/>
          <w:szCs w:val="18"/>
        </w:rPr>
        <w:instrText xml:space="preserve"> SEQ MTSec \r 1 \h \* MERGEFORMAT </w:instrText>
      </w:r>
      <w:r>
        <w:rPr>
          <w:sz w:val="18"/>
          <w:szCs w:val="18"/>
        </w:rPr>
        <w:fldChar w:fldCharType="end"/>
      </w:r>
      <w:r>
        <w:rPr>
          <w:sz w:val="18"/>
          <w:szCs w:val="18"/>
        </w:rPr>
        <w:fldChar w:fldCharType="begin"/>
      </w:r>
      <w:r>
        <w:rPr>
          <w:sz w:val="18"/>
          <w:szCs w:val="18"/>
        </w:rPr>
        <w:instrText xml:space="preserve"> SEQ MTChap \r 1 \h \* MERGEFORMAT </w:instrText>
      </w:r>
      <w:r>
        <w:rPr>
          <w:sz w:val="18"/>
          <w:szCs w:val="18"/>
        </w:rPr>
        <w:fldChar w:fldCharType="end"/>
      </w:r>
      <w:r>
        <w:rPr>
          <w:sz w:val="18"/>
          <w:szCs w:val="18"/>
        </w:rPr>
        <w:fldChar w:fldCharType="end"/>
      </w:r>
      <w:r w:rsidR="00BB5D82" w:rsidRPr="00AE6BD8">
        <w:rPr>
          <w:b/>
          <w:caps/>
          <w:sz w:val="22"/>
          <w:szCs w:val="22"/>
        </w:rPr>
        <w:t>Machine Learning Approaches to</w:t>
      </w:r>
      <w:r w:rsidR="00BB5D82" w:rsidRPr="00AE6BD8">
        <w:rPr>
          <w:b/>
          <w:caps/>
          <w:sz w:val="22"/>
          <w:szCs w:val="22"/>
        </w:rPr>
        <w:br/>
        <w:t>Automatic Interpretation of EEGs</w:t>
      </w:r>
    </w:p>
    <w:p w14:paraId="2A1AD1A0" w14:textId="79947756" w:rsidR="006C24DF" w:rsidRPr="00AE6BD8" w:rsidRDefault="00BB5D82" w:rsidP="00B1398B">
      <w:pPr>
        <w:pStyle w:val="Authors"/>
        <w:framePr w:w="0" w:hSpace="0" w:vSpace="0" w:wrap="auto" w:vAnchor="margin" w:hAnchor="text" w:xAlign="left" w:yAlign="inline"/>
        <w:spacing w:after="480"/>
        <w:rPr>
          <w:sz w:val="22"/>
          <w:szCs w:val="22"/>
        </w:rPr>
      </w:pPr>
      <w:r w:rsidRPr="00AE6BD8">
        <w:rPr>
          <w:sz w:val="22"/>
          <w:szCs w:val="22"/>
        </w:rPr>
        <w:t>Iyad Obeid and Joseph Picone</w:t>
      </w:r>
    </w:p>
    <w:p w14:paraId="50B3BDC9" w14:textId="6A8B45A4" w:rsidR="005639D1" w:rsidRPr="00AE6BD8" w:rsidRDefault="00E97402" w:rsidP="007A01FB">
      <w:pPr>
        <w:pStyle w:val="Text"/>
        <w:spacing w:line="480" w:lineRule="auto"/>
        <w:ind w:firstLine="0"/>
        <w:rPr>
          <w:sz w:val="22"/>
          <w:szCs w:val="22"/>
        </w:rPr>
      </w:pPr>
      <w:r w:rsidRPr="00AE6BD8">
        <w:rPr>
          <w:i/>
          <w:iCs/>
          <w:sz w:val="22"/>
          <w:szCs w:val="22"/>
        </w:rPr>
        <w:t>Abstract</w:t>
      </w:r>
      <w:r w:rsidRPr="00AE6BD8">
        <w:rPr>
          <w:sz w:val="22"/>
          <w:szCs w:val="22"/>
        </w:rPr>
        <w:t>—</w:t>
      </w:r>
      <w:r w:rsidR="00A34C8D" w:rsidRPr="00AE6BD8">
        <w:rPr>
          <w:sz w:val="22"/>
          <w:szCs w:val="22"/>
        </w:rPr>
        <w:t xml:space="preserve"> </w:t>
      </w:r>
      <w:r w:rsidR="002E15F3" w:rsidRPr="00AE6BD8">
        <w:rPr>
          <w:sz w:val="22"/>
          <w:szCs w:val="22"/>
        </w:rPr>
        <w:t>An EEG m</w:t>
      </w:r>
      <w:r w:rsidR="00286EEE" w:rsidRPr="00AE6BD8">
        <w:rPr>
          <w:sz w:val="22"/>
          <w:szCs w:val="22"/>
        </w:rPr>
        <w:t xml:space="preserve">easures </w:t>
      </w:r>
      <w:r w:rsidR="005639D1" w:rsidRPr="00AE6BD8">
        <w:rPr>
          <w:sz w:val="22"/>
          <w:szCs w:val="22"/>
        </w:rPr>
        <w:t xml:space="preserve">electrical activity of the brain from the scalp surface and is the primary clinical tool for diagnosing epilepsy and strokes. Clinical use of EEGs is rapidly increasing as new applications are being developed, including the diagnosis of sleep disorders, head-related trauma injuries and Alzheimer’s. Furthermore, with the advent of wireless technology, long-term monitoring occurring over </w:t>
      </w:r>
      <w:r w:rsidR="00C854F8">
        <w:rPr>
          <w:sz w:val="22"/>
          <w:szCs w:val="22"/>
        </w:rPr>
        <w:t xml:space="preserve">a </w:t>
      </w:r>
      <w:r w:rsidR="005639D1" w:rsidRPr="00AE6BD8">
        <w:rPr>
          <w:sz w:val="22"/>
          <w:szCs w:val="22"/>
        </w:rPr>
        <w:t>period</w:t>
      </w:r>
      <w:r w:rsidR="00C854F8">
        <w:rPr>
          <w:sz w:val="22"/>
          <w:szCs w:val="22"/>
        </w:rPr>
        <w:t xml:space="preserve"> </w:t>
      </w:r>
      <w:r w:rsidR="005639D1" w:rsidRPr="00AE6BD8">
        <w:rPr>
          <w:sz w:val="22"/>
          <w:szCs w:val="22"/>
        </w:rPr>
        <w:t xml:space="preserve">of </w:t>
      </w:r>
      <w:r w:rsidR="006F4B90">
        <w:rPr>
          <w:sz w:val="22"/>
          <w:szCs w:val="22"/>
        </w:rPr>
        <w:t xml:space="preserve">time from </w:t>
      </w:r>
      <w:r w:rsidR="005639D1" w:rsidRPr="00AE6BD8">
        <w:rPr>
          <w:sz w:val="22"/>
          <w:szCs w:val="22"/>
        </w:rPr>
        <w:t xml:space="preserve">several hours to </w:t>
      </w:r>
      <w:r w:rsidR="00B24FDF">
        <w:rPr>
          <w:sz w:val="22"/>
          <w:szCs w:val="22"/>
        </w:rPr>
        <w:t xml:space="preserve">several </w:t>
      </w:r>
      <w:r w:rsidR="005639D1" w:rsidRPr="00AE6BD8">
        <w:rPr>
          <w:sz w:val="22"/>
          <w:szCs w:val="22"/>
        </w:rPr>
        <w:t>days has become possible, overwhelming clinicians and rapidly outstripping the resources available to manually interpret such data. The development of a system that can autom</w:t>
      </w:r>
      <w:r w:rsidR="000978F4" w:rsidRPr="00AE6BD8">
        <w:rPr>
          <w:sz w:val="22"/>
          <w:szCs w:val="22"/>
        </w:rPr>
        <w:t xml:space="preserve">atically interpret an EEG </w:t>
      </w:r>
      <w:r w:rsidR="005639D1" w:rsidRPr="00AE6BD8">
        <w:rPr>
          <w:sz w:val="22"/>
          <w:szCs w:val="22"/>
        </w:rPr>
        <w:t>allow</w:t>
      </w:r>
      <w:r w:rsidR="000978F4" w:rsidRPr="00AE6BD8">
        <w:rPr>
          <w:sz w:val="22"/>
          <w:szCs w:val="22"/>
        </w:rPr>
        <w:t>s</w:t>
      </w:r>
      <w:r w:rsidR="005639D1" w:rsidRPr="00AE6BD8">
        <w:rPr>
          <w:sz w:val="22"/>
          <w:szCs w:val="22"/>
        </w:rPr>
        <w:t xml:space="preserve"> healthcare providers to keep pace with the growing demand for this diagnostic tool and would provide real-time alerting of potentially life-threatening conditions.</w:t>
      </w:r>
    </w:p>
    <w:p w14:paraId="0EC52040" w14:textId="7FCDBFBF" w:rsidR="00E97402" w:rsidRPr="00AE6BD8" w:rsidRDefault="005639D1" w:rsidP="003A4E52">
      <w:pPr>
        <w:pStyle w:val="Text"/>
        <w:spacing w:line="480" w:lineRule="auto"/>
        <w:ind w:firstLine="360"/>
        <w:rPr>
          <w:b/>
          <w:bCs/>
          <w:sz w:val="22"/>
          <w:szCs w:val="22"/>
        </w:rPr>
      </w:pPr>
      <w:r w:rsidRPr="00AE6BD8">
        <w:rPr>
          <w:sz w:val="22"/>
          <w:szCs w:val="22"/>
        </w:rPr>
        <w:t xml:space="preserve">Machine learning has made tremendous progress over the past three decades in many fields due to rapid advances in low-cost highly-parallel computational infrastructure, powerful machine learning algorithms, and, most importantly, big data. </w:t>
      </w:r>
      <w:r w:rsidR="000978F4" w:rsidRPr="00AE6BD8">
        <w:rPr>
          <w:sz w:val="22"/>
          <w:szCs w:val="22"/>
        </w:rPr>
        <w:t xml:space="preserve">In this chapter, we describe the </w:t>
      </w:r>
      <w:r w:rsidR="00CE0520" w:rsidRPr="00AE6BD8">
        <w:rPr>
          <w:sz w:val="22"/>
          <w:szCs w:val="22"/>
        </w:rPr>
        <w:t xml:space="preserve">steps involved in the </w:t>
      </w:r>
      <w:r w:rsidR="000978F4" w:rsidRPr="00AE6BD8">
        <w:rPr>
          <w:sz w:val="22"/>
          <w:szCs w:val="22"/>
        </w:rPr>
        <w:t xml:space="preserve">development </w:t>
      </w:r>
      <w:r w:rsidR="00CE0520" w:rsidRPr="00AE6BD8">
        <w:rPr>
          <w:sz w:val="22"/>
          <w:szCs w:val="22"/>
        </w:rPr>
        <w:t xml:space="preserve">and evaluation </w:t>
      </w:r>
      <w:r w:rsidR="000978F4" w:rsidRPr="00AE6BD8">
        <w:rPr>
          <w:sz w:val="22"/>
          <w:szCs w:val="22"/>
        </w:rPr>
        <w:t xml:space="preserve">of a </w:t>
      </w:r>
      <w:r w:rsidR="00B24FDF" w:rsidRPr="00AE6BD8">
        <w:rPr>
          <w:sz w:val="22"/>
          <w:szCs w:val="22"/>
        </w:rPr>
        <w:t>high-performance</w:t>
      </w:r>
      <w:r w:rsidR="00CE0520" w:rsidRPr="00AE6BD8">
        <w:rPr>
          <w:sz w:val="22"/>
          <w:szCs w:val="22"/>
        </w:rPr>
        <w:t xml:space="preserve"> machine learning system </w:t>
      </w:r>
      <w:r w:rsidR="000978F4" w:rsidRPr="00AE6BD8">
        <w:rPr>
          <w:sz w:val="22"/>
          <w:szCs w:val="22"/>
        </w:rPr>
        <w:t xml:space="preserve">that automatically identifies key events in an EEG signal at performance levels close to human performance. We describe a unique open source </w:t>
      </w:r>
      <w:r w:rsidRPr="00AE6BD8">
        <w:rPr>
          <w:sz w:val="22"/>
          <w:szCs w:val="22"/>
        </w:rPr>
        <w:t xml:space="preserve">big data resource known as the TUH EEG Corpus </w:t>
      </w:r>
      <w:r w:rsidR="000978F4" w:rsidRPr="00AE6BD8">
        <w:rPr>
          <w:sz w:val="22"/>
          <w:szCs w:val="22"/>
        </w:rPr>
        <w:t xml:space="preserve">that enabled the development of this </w:t>
      </w:r>
      <w:r w:rsidR="00CE0520" w:rsidRPr="00AE6BD8">
        <w:rPr>
          <w:sz w:val="22"/>
          <w:szCs w:val="22"/>
        </w:rPr>
        <w:t xml:space="preserve">technology </w:t>
      </w:r>
      <w:r w:rsidR="000978F4" w:rsidRPr="00AE6BD8">
        <w:rPr>
          <w:sz w:val="22"/>
          <w:szCs w:val="22"/>
        </w:rPr>
        <w:t>by supporting the application of state of the art statistical modeling.</w:t>
      </w:r>
      <w:r w:rsidR="00CE0520" w:rsidRPr="00AE6BD8">
        <w:rPr>
          <w:sz w:val="22"/>
          <w:szCs w:val="22"/>
        </w:rPr>
        <w:t xml:space="preserve"> We also describe several related applications including the detection of abnormal EEGs and seizures. The underlying technology common to these systems is based on a combination of hidden Markov models and deep learning.</w:t>
      </w:r>
      <w:r w:rsidR="000978F4" w:rsidRPr="00AE6BD8">
        <w:rPr>
          <w:sz w:val="22"/>
          <w:szCs w:val="22"/>
        </w:rPr>
        <w:t xml:space="preserve"> </w:t>
      </w:r>
    </w:p>
    <w:bookmarkStart w:id="12" w:name="PointTmp"/>
    <w:p w14:paraId="46248AE4" w14:textId="48398D0B" w:rsidR="00E97402" w:rsidRDefault="00F3299D" w:rsidP="00BB5D82">
      <w:pPr>
        <w:pStyle w:val="IndexTerms"/>
        <w:spacing w:after="240"/>
        <w:ind w:firstLine="0"/>
        <w:rPr>
          <w:b w:val="0"/>
          <w:bCs w:val="0"/>
          <w:iCs/>
          <w:sz w:val="22"/>
          <w:szCs w:val="22"/>
        </w:rPr>
      </w:pPr>
      <w:r w:rsidRPr="00BB5D82">
        <w:rPr>
          <w:noProof/>
          <w:sz w:val="22"/>
          <w:szCs w:val="22"/>
        </w:rPr>
        <mc:AlternateContent>
          <mc:Choice Requires="wps">
            <w:drawing>
              <wp:anchor distT="0" distB="0" distL="114300" distR="114300" simplePos="0" relativeHeight="251703296" behindDoc="0" locked="0" layoutInCell="1" allowOverlap="1" wp14:anchorId="626BC568" wp14:editId="5EEFF365">
                <wp:simplePos x="0" y="0"/>
                <wp:positionH relativeFrom="margin">
                  <wp:posOffset>0</wp:posOffset>
                </wp:positionH>
                <wp:positionV relativeFrom="margin">
                  <wp:posOffset>7534910</wp:posOffset>
                </wp:positionV>
                <wp:extent cx="5943600" cy="688975"/>
                <wp:effectExtent l="0" t="0" r="0" b="22225"/>
                <wp:wrapTopAndBottom/>
                <wp:docPr id="3" name="Text Box 3"/>
                <wp:cNvGraphicFramePr/>
                <a:graphic xmlns:a="http://schemas.openxmlformats.org/drawingml/2006/main">
                  <a:graphicData uri="http://schemas.microsoft.com/office/word/2010/wordprocessingShape">
                    <wps:wsp>
                      <wps:cNvSpPr txBox="1"/>
                      <wps:spPr>
                        <a:xfrm>
                          <a:off x="0" y="0"/>
                          <a:ext cx="5943600" cy="68897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A9CCDF" w14:textId="4AD1B8E2" w:rsidR="00F62C82" w:rsidRPr="00676ED1" w:rsidRDefault="00F62C82" w:rsidP="000978F4">
                            <w:pPr>
                              <w:pStyle w:val="FootnoteText"/>
                              <w:spacing w:after="120"/>
                              <w:ind w:firstLine="0"/>
                              <w:rPr>
                                <w:sz w:val="22"/>
                                <w:szCs w:val="22"/>
                              </w:rPr>
                            </w:pPr>
                            <w:r w:rsidRPr="00676ED1">
                              <w:rPr>
                                <w:sz w:val="22"/>
                                <w:szCs w:val="22"/>
                              </w:rPr>
                              <w:t xml:space="preserve">Manuscript </w:t>
                            </w:r>
                            <w:r>
                              <w:rPr>
                                <w:sz w:val="22"/>
                                <w:szCs w:val="22"/>
                              </w:rPr>
                              <w:t xml:space="preserve">submitted March 6, 2017. I. Obeid and J. Picone are with the </w:t>
                            </w:r>
                            <w:r w:rsidRPr="00676ED1">
                              <w:rPr>
                                <w:sz w:val="22"/>
                                <w:szCs w:val="22"/>
                              </w:rPr>
                              <w:t xml:space="preserve">Department of Electrical and Computer Engineering at </w:t>
                            </w:r>
                            <w:r>
                              <w:rPr>
                                <w:sz w:val="22"/>
                                <w:szCs w:val="22"/>
                              </w:rPr>
                              <w:t>Temple University. The corresponding author is J. Picone, College of Engineering, ENGR 703A, 1947 North 12</w:t>
                            </w:r>
                            <w:r w:rsidRPr="006C24DF">
                              <w:rPr>
                                <w:sz w:val="22"/>
                                <w:szCs w:val="22"/>
                                <w:vertAlign w:val="superscript"/>
                              </w:rPr>
                              <w:t>th</w:t>
                            </w:r>
                            <w:r>
                              <w:rPr>
                                <w:sz w:val="22"/>
                                <w:szCs w:val="22"/>
                              </w:rPr>
                              <w:t xml:space="preserve"> Street, Philadelphia, Pennsylvania 19122 USA</w:t>
                            </w:r>
                            <w:r w:rsidRPr="00676ED1">
                              <w:rPr>
                                <w:sz w:val="22"/>
                                <w:szCs w:val="22"/>
                              </w:rPr>
                              <w:t xml:space="preserve"> (phone: </w:t>
                            </w:r>
                            <w:r>
                              <w:rPr>
                                <w:sz w:val="22"/>
                                <w:szCs w:val="22"/>
                              </w:rPr>
                              <w:t>215-204-4841</w:t>
                            </w:r>
                            <w:r w:rsidRPr="00676ED1">
                              <w:rPr>
                                <w:sz w:val="22"/>
                                <w:szCs w:val="22"/>
                              </w:rPr>
                              <w:t>; fax:</w:t>
                            </w:r>
                            <w:r>
                              <w:rPr>
                                <w:sz w:val="22"/>
                                <w:szCs w:val="22"/>
                              </w:rPr>
                              <w:t> 215-204-5960</w:t>
                            </w:r>
                            <w:r w:rsidRPr="00676ED1">
                              <w:rPr>
                                <w:sz w:val="22"/>
                                <w:szCs w:val="22"/>
                              </w:rPr>
                              <w:t xml:space="preserve">; email: </w:t>
                            </w:r>
                            <w:r w:rsidRPr="00FD6A8E">
                              <w:rPr>
                                <w:sz w:val="22"/>
                                <w:szCs w:val="22"/>
                              </w:rPr>
                              <w:t>joseph.picone@</w:t>
                            </w:r>
                            <w:r>
                              <w:rPr>
                                <w:sz w:val="22"/>
                                <w:szCs w:val="22"/>
                              </w:rPr>
                              <w:t>gmail</w:t>
                            </w:r>
                            <w:r w:rsidRPr="00FD6A8E">
                              <w:rPr>
                                <w:sz w:val="22"/>
                                <w:szCs w:val="22"/>
                              </w:rPr>
                              <w:t>.com</w:t>
                            </w:r>
                            <w:r w:rsidRPr="00676ED1">
                              <w:rPr>
                                <w:sz w:val="22"/>
                                <w:szCs w:val="22"/>
                              </w:rPr>
                              <w:t>).</w:t>
                            </w:r>
                            <w:r>
                              <w:rPr>
                                <w:sz w:val="22"/>
                                <w:szCs w:val="22"/>
                              </w:rPr>
                              <w:t xml:space="preserve"> </w:t>
                            </w:r>
                          </w:p>
                          <w:p w14:paraId="733583F7" w14:textId="77777777" w:rsidR="00F62C82" w:rsidRDefault="00F62C8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6BC568" id="_x0000_t202" coordsize="21600,21600" o:spt="202" path="m0,0l0,21600,21600,21600,21600,0xe">
                <v:stroke joinstyle="miter"/>
                <v:path gradientshapeok="t" o:connecttype="rect"/>
              </v:shapetype>
              <v:shape id="Text Box 3" o:spid="_x0000_s1026" type="#_x0000_t202" style="position:absolute;margin-left:0;margin-top:593.3pt;width:468pt;height:54.2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" filled="f" stroked="f">
                <v:textbox inset="0,0,0,0">
                  <w:txbxContent>
                    <w:p w14:paraId="6AA9CCDF" w14:textId="4AD1B8E2" w:rsidR="00F62C82" w:rsidRPr="00676ED1" w:rsidRDefault="00F62C82" w:rsidP="000978F4">
                      <w:pPr>
                        <w:pStyle w:val="FootnoteText"/>
                        <w:spacing w:after="120"/>
                        <w:ind w:firstLine="0"/>
                        <w:rPr>
                          <w:sz w:val="22"/>
                          <w:szCs w:val="22"/>
                        </w:rPr>
                      </w:pPr>
                      <w:r w:rsidRPr="00676ED1">
                        <w:rPr>
                          <w:sz w:val="22"/>
                          <w:szCs w:val="22"/>
                        </w:rPr>
                        <w:t xml:space="preserve">Manuscript </w:t>
                      </w:r>
                      <w:r>
                        <w:rPr>
                          <w:sz w:val="22"/>
                          <w:szCs w:val="22"/>
                        </w:rPr>
                        <w:t xml:space="preserve">submitted March 6, 2017. I. Obeid and J. Picone are with the </w:t>
                      </w:r>
                      <w:r w:rsidRPr="00676ED1">
                        <w:rPr>
                          <w:sz w:val="22"/>
                          <w:szCs w:val="22"/>
                        </w:rPr>
                        <w:t xml:space="preserve">Department of Electrical and Computer Engineering at </w:t>
                      </w:r>
                      <w:r>
                        <w:rPr>
                          <w:sz w:val="22"/>
                          <w:szCs w:val="22"/>
                        </w:rPr>
                        <w:t>Temple University. The corresponding author is J. Picone, College of Engineering, ENGR 703A, 1947 North 12</w:t>
                      </w:r>
                      <w:r w:rsidRPr="006C24DF">
                        <w:rPr>
                          <w:sz w:val="22"/>
                          <w:szCs w:val="22"/>
                          <w:vertAlign w:val="superscript"/>
                        </w:rPr>
                        <w:t>th</w:t>
                      </w:r>
                      <w:r>
                        <w:rPr>
                          <w:sz w:val="22"/>
                          <w:szCs w:val="22"/>
                        </w:rPr>
                        <w:t xml:space="preserve"> Street, Philadelphia, Pennsylvania 19122 USA</w:t>
                      </w:r>
                      <w:r w:rsidRPr="00676ED1">
                        <w:rPr>
                          <w:sz w:val="22"/>
                          <w:szCs w:val="22"/>
                        </w:rPr>
                        <w:t xml:space="preserve"> (phone: </w:t>
                      </w:r>
                      <w:r>
                        <w:rPr>
                          <w:sz w:val="22"/>
                          <w:szCs w:val="22"/>
                        </w:rPr>
                        <w:t>215-204-4841</w:t>
                      </w:r>
                      <w:r w:rsidRPr="00676ED1">
                        <w:rPr>
                          <w:sz w:val="22"/>
                          <w:szCs w:val="22"/>
                        </w:rPr>
                        <w:t>; fax:</w:t>
                      </w:r>
                      <w:r>
                        <w:rPr>
                          <w:sz w:val="22"/>
                          <w:szCs w:val="22"/>
                        </w:rPr>
                        <w:t> 215-204-5960</w:t>
                      </w:r>
                      <w:r w:rsidRPr="00676ED1">
                        <w:rPr>
                          <w:sz w:val="22"/>
                          <w:szCs w:val="22"/>
                        </w:rPr>
                        <w:t xml:space="preserve">; email: </w:t>
                      </w:r>
                      <w:r w:rsidRPr="00FD6A8E">
                        <w:rPr>
                          <w:sz w:val="22"/>
                          <w:szCs w:val="22"/>
                        </w:rPr>
                        <w:t>joseph.picone@</w:t>
                      </w:r>
                      <w:r>
                        <w:rPr>
                          <w:sz w:val="22"/>
                          <w:szCs w:val="22"/>
                        </w:rPr>
                        <w:t>gmail</w:t>
                      </w:r>
                      <w:r w:rsidRPr="00FD6A8E">
                        <w:rPr>
                          <w:sz w:val="22"/>
                          <w:szCs w:val="22"/>
                        </w:rPr>
                        <w:t>.com</w:t>
                      </w:r>
                      <w:r w:rsidRPr="00676ED1">
                        <w:rPr>
                          <w:sz w:val="22"/>
                          <w:szCs w:val="22"/>
                        </w:rPr>
                        <w:t>).</w:t>
                      </w:r>
                      <w:r>
                        <w:rPr>
                          <w:sz w:val="22"/>
                          <w:szCs w:val="22"/>
                        </w:rPr>
                        <w:t xml:space="preserve"> </w:t>
                      </w:r>
                    </w:p>
                    <w:p w14:paraId="733583F7" w14:textId="77777777" w:rsidR="00F62C82" w:rsidRDefault="00F62C82"/>
                  </w:txbxContent>
                </v:textbox>
                <w10:wrap type="topAndBottom" anchorx="margin" anchory="margin"/>
              </v:shape>
            </w:pict>
          </mc:Fallback>
        </mc:AlternateContent>
      </w:r>
      <w:r w:rsidR="009F7DD0" w:rsidRPr="002164F9">
        <w:rPr>
          <w:i/>
          <w:iCs/>
          <w:sz w:val="22"/>
          <w:szCs w:val="22"/>
        </w:rPr>
        <w:t>Keywords</w:t>
      </w:r>
      <w:r w:rsidR="00E97402" w:rsidRPr="002164F9">
        <w:rPr>
          <w:sz w:val="22"/>
          <w:szCs w:val="22"/>
        </w:rPr>
        <w:t>—</w:t>
      </w:r>
      <w:r w:rsidR="008056B4" w:rsidRPr="002164F9">
        <w:rPr>
          <w:iCs/>
          <w:sz w:val="22"/>
          <w:szCs w:val="22"/>
        </w:rPr>
        <w:t xml:space="preserve"> </w:t>
      </w:r>
      <w:r w:rsidR="0002613B">
        <w:rPr>
          <w:b w:val="0"/>
          <w:bCs w:val="0"/>
          <w:iCs/>
          <w:sz w:val="22"/>
          <w:szCs w:val="22"/>
        </w:rPr>
        <w:t>e</w:t>
      </w:r>
      <w:r w:rsidR="0002613B" w:rsidRPr="0002613B">
        <w:rPr>
          <w:b w:val="0"/>
          <w:bCs w:val="0"/>
          <w:iCs/>
          <w:sz w:val="22"/>
          <w:szCs w:val="22"/>
        </w:rPr>
        <w:t>lectroencephalography (EEG)</w:t>
      </w:r>
      <w:r w:rsidR="0002613B">
        <w:rPr>
          <w:b w:val="0"/>
          <w:bCs w:val="0"/>
          <w:iCs/>
          <w:sz w:val="22"/>
          <w:szCs w:val="22"/>
        </w:rPr>
        <w:t>, machine learning,</w:t>
      </w:r>
      <w:r w:rsidR="00BD15D3">
        <w:rPr>
          <w:b w:val="0"/>
          <w:bCs w:val="0"/>
          <w:iCs/>
          <w:sz w:val="22"/>
          <w:szCs w:val="22"/>
        </w:rPr>
        <w:t xml:space="preserve"> </w:t>
      </w:r>
      <w:r w:rsidR="00CE0520">
        <w:rPr>
          <w:b w:val="0"/>
          <w:bCs w:val="0"/>
          <w:iCs/>
          <w:sz w:val="22"/>
          <w:szCs w:val="22"/>
        </w:rPr>
        <w:t xml:space="preserve">deep learning, </w:t>
      </w:r>
      <w:r w:rsidR="00BD15D3">
        <w:rPr>
          <w:b w:val="0"/>
          <w:bCs w:val="0"/>
          <w:iCs/>
          <w:sz w:val="22"/>
          <w:szCs w:val="22"/>
        </w:rPr>
        <w:t>spike detection</w:t>
      </w:r>
      <w:r w:rsidR="00CE0520">
        <w:rPr>
          <w:b w:val="0"/>
          <w:bCs w:val="0"/>
          <w:iCs/>
          <w:sz w:val="22"/>
          <w:szCs w:val="22"/>
        </w:rPr>
        <w:t>, abnormal EEG detection, seizure detection.</w:t>
      </w:r>
      <w:r w:rsidR="0002613B">
        <w:rPr>
          <w:b w:val="0"/>
          <w:bCs w:val="0"/>
          <w:iCs/>
          <w:sz w:val="22"/>
          <w:szCs w:val="22"/>
        </w:rPr>
        <w:t xml:space="preserve"> </w:t>
      </w:r>
    </w:p>
    <w:bookmarkEnd w:id="12"/>
    <w:p w14:paraId="7B1CE07E" w14:textId="6F5AC1F3" w:rsidR="00E97402" w:rsidRPr="003A4E52" w:rsidRDefault="00F25B48" w:rsidP="00AE6BD8">
      <w:pPr>
        <w:pStyle w:val="Heading1"/>
        <w:pageBreakBefore/>
        <w:numPr>
          <w:ilvl w:val="0"/>
          <w:numId w:val="1"/>
        </w:numPr>
        <w:spacing w:line="480" w:lineRule="auto"/>
        <w:rPr>
          <w:sz w:val="22"/>
          <w:szCs w:val="22"/>
        </w:rPr>
      </w:pPr>
      <w:r w:rsidRPr="003A4E52">
        <w:rPr>
          <w:sz w:val="22"/>
          <w:szCs w:val="22"/>
        </w:rPr>
        <w:lastRenderedPageBreak/>
        <w:t>Introduction</w:t>
      </w:r>
    </w:p>
    <w:p w14:paraId="279147C2" w14:textId="63FD3E9E" w:rsidR="00E909D4" w:rsidRDefault="00947A72" w:rsidP="00EF561C">
      <w:pPr>
        <w:spacing w:line="480" w:lineRule="auto"/>
        <w:ind w:firstLine="360"/>
        <w:rPr>
          <w:sz w:val="22"/>
          <w:szCs w:val="22"/>
        </w:rPr>
      </w:pPr>
      <w:r>
        <w:rPr>
          <w:sz w:val="22"/>
          <w:szCs w:val="22"/>
        </w:rPr>
        <w:t xml:space="preserve">An EEG </w:t>
      </w:r>
      <w:r w:rsidR="00310871" w:rsidRPr="00A4553E">
        <w:rPr>
          <w:sz w:val="22"/>
          <w:szCs w:val="22"/>
        </w:rPr>
        <w:t>measures the spontaneous electrical activity of the brain</w:t>
      </w:r>
      <w:r w:rsidR="00310871">
        <w:rPr>
          <w:sz w:val="22"/>
          <w:szCs w:val="22"/>
        </w:rPr>
        <w:t xml:space="preserve">, </w:t>
      </w:r>
      <w:r w:rsidR="005E312F" w:rsidRPr="00A4553E">
        <w:rPr>
          <w:sz w:val="22"/>
          <w:szCs w:val="22"/>
        </w:rPr>
        <w:t xml:space="preserve">as shown in </w:t>
      </w:r>
      <w:r w:rsidR="00B41160" w:rsidRPr="00A4553E">
        <w:rPr>
          <w:sz w:val="22"/>
          <w:szCs w:val="22"/>
        </w:rPr>
        <w:fldChar w:fldCharType="begin"/>
      </w:r>
      <w:r w:rsidR="00B41160" w:rsidRPr="00A4553E">
        <w:rPr>
          <w:sz w:val="22"/>
          <w:szCs w:val="22"/>
        </w:rPr>
        <w:instrText xml:space="preserve"> REF _Ref240181972 </w:instrText>
      </w:r>
      <w:r w:rsidR="00A4553E">
        <w:rPr>
          <w:sz w:val="22"/>
          <w:szCs w:val="22"/>
        </w:rPr>
        <w:instrText xml:space="preserve"> \* MERGEFORMAT </w:instrText>
      </w:r>
      <w:r w:rsidR="00B41160" w:rsidRPr="00A4553E">
        <w:rPr>
          <w:sz w:val="22"/>
          <w:szCs w:val="22"/>
        </w:rPr>
        <w:fldChar w:fldCharType="separate"/>
      </w:r>
      <w:r w:rsidR="00A336C2" w:rsidRPr="00836534">
        <w:rPr>
          <w:sz w:val="22"/>
          <w:szCs w:val="22"/>
        </w:rPr>
        <w:t>Figure </w:t>
      </w:r>
      <w:r w:rsidR="00A336C2">
        <w:rPr>
          <w:sz w:val="22"/>
          <w:szCs w:val="22"/>
        </w:rPr>
        <w:t>1</w:t>
      </w:r>
      <w:r w:rsidR="00B41160" w:rsidRPr="00A4553E">
        <w:rPr>
          <w:sz w:val="22"/>
          <w:szCs w:val="22"/>
        </w:rPr>
        <w:fldChar w:fldCharType="end"/>
      </w:r>
      <w:r w:rsidR="009223D2">
        <w:rPr>
          <w:sz w:val="22"/>
          <w:szCs w:val="22"/>
        </w:rPr>
        <w:t>. A routine EEG</w:t>
      </w:r>
      <w:r w:rsidR="00310871">
        <w:rPr>
          <w:sz w:val="22"/>
          <w:szCs w:val="22"/>
        </w:rPr>
        <w:t xml:space="preserve"> </w:t>
      </w:r>
      <w:r w:rsidR="005E312F" w:rsidRPr="00A4553E">
        <w:rPr>
          <w:sz w:val="22"/>
          <w:szCs w:val="22"/>
        </w:rPr>
        <w:t xml:space="preserve">typically </w:t>
      </w:r>
      <w:r w:rsidR="009223D2">
        <w:rPr>
          <w:sz w:val="22"/>
          <w:szCs w:val="22"/>
        </w:rPr>
        <w:t xml:space="preserve">lasts 20 to </w:t>
      </w:r>
      <w:r w:rsidR="005E312F" w:rsidRPr="00A4553E">
        <w:rPr>
          <w:sz w:val="22"/>
          <w:szCs w:val="22"/>
        </w:rPr>
        <w:t>30 minutes</w:t>
      </w:r>
      <w:r w:rsidR="009223D2">
        <w:rPr>
          <w:sz w:val="22"/>
          <w:szCs w:val="22"/>
        </w:rPr>
        <w:t>, and is used in clinical circumstances where a short measurement is sufficient</w:t>
      </w:r>
      <w:r w:rsidR="00DB471E">
        <w:rPr>
          <w:sz w:val="22"/>
          <w:szCs w:val="22"/>
        </w:rPr>
        <w:t xml:space="preserve"> (e.g. distinguishing epilep</w:t>
      </w:r>
      <w:r w:rsidR="00DB471E" w:rsidRPr="00EE3807">
        <w:rPr>
          <w:sz w:val="22"/>
          <w:szCs w:val="22"/>
        </w:rPr>
        <w:t>tic seizure</w:t>
      </w:r>
      <w:r w:rsidR="00DB471E">
        <w:rPr>
          <w:sz w:val="22"/>
          <w:szCs w:val="22"/>
        </w:rPr>
        <w:t>s</w:t>
      </w:r>
      <w:r w:rsidR="00DB471E" w:rsidRPr="00EE3807">
        <w:rPr>
          <w:sz w:val="22"/>
          <w:szCs w:val="22"/>
        </w:rPr>
        <w:t xml:space="preserve"> from other types of seizures</w:t>
      </w:r>
      <w:r w:rsidR="00DB471E">
        <w:rPr>
          <w:sz w:val="22"/>
          <w:szCs w:val="22"/>
        </w:rPr>
        <w:t>). Routine EEGs o</w:t>
      </w:r>
      <w:r w:rsidR="00DB471E" w:rsidRPr="003A4E52">
        <w:rPr>
          <w:sz w:val="22"/>
          <w:szCs w:val="22"/>
        </w:rPr>
        <w:t xml:space="preserve">ften </w:t>
      </w:r>
      <w:r w:rsidR="00DB471E">
        <w:rPr>
          <w:sz w:val="22"/>
          <w:szCs w:val="22"/>
        </w:rPr>
        <w:t xml:space="preserve">include </w:t>
      </w:r>
      <w:r w:rsidR="00DB471E" w:rsidRPr="00EF561C">
        <w:rPr>
          <w:sz w:val="22"/>
          <w:szCs w:val="22"/>
        </w:rPr>
        <w:t xml:space="preserve">standard activation procedures </w:t>
      </w:r>
      <w:r w:rsidR="00DB471E" w:rsidRPr="003A4E52">
        <w:rPr>
          <w:sz w:val="22"/>
          <w:szCs w:val="22"/>
        </w:rPr>
        <w:t>that increase the chance of capturing seizure-l</w:t>
      </w:r>
      <w:r w:rsidR="00DB471E" w:rsidRPr="00EF561C">
        <w:rPr>
          <w:sz w:val="22"/>
          <w:szCs w:val="22"/>
        </w:rPr>
        <w:t xml:space="preserve">ike discharges or even seizures (e.g., hyperventilation and photic stimulation). </w:t>
      </w:r>
      <w:r w:rsidR="005E312F" w:rsidRPr="00A4553E">
        <w:rPr>
          <w:sz w:val="22"/>
          <w:szCs w:val="22"/>
        </w:rPr>
        <w:t>The entire session</w:t>
      </w:r>
      <w:r w:rsidR="00F90431" w:rsidRPr="00A4553E">
        <w:rPr>
          <w:sz w:val="22"/>
          <w:szCs w:val="22"/>
        </w:rPr>
        <w:t xml:space="preserve"> for a routine EEG</w:t>
      </w:r>
      <w:r w:rsidR="005E312F" w:rsidRPr="00A4553E">
        <w:rPr>
          <w:sz w:val="22"/>
          <w:szCs w:val="22"/>
        </w:rPr>
        <w:t>, including the time required to affix sensors to a patient’s scalp, requires one to two hours. Patients are asked to lie still in a prone position, and are periodically requested to perform limited m</w:t>
      </w:r>
      <w:r w:rsidR="00816A6D" w:rsidRPr="00A4553E">
        <w:rPr>
          <w:sz w:val="22"/>
          <w:szCs w:val="22"/>
        </w:rPr>
        <w:t>ovements (e.g., breath, blink).</w:t>
      </w:r>
    </w:p>
    <w:p w14:paraId="36D280AF" w14:textId="05582405" w:rsidR="0020212B" w:rsidRPr="00A4553E" w:rsidRDefault="00E909D4" w:rsidP="00797708">
      <w:pPr>
        <w:spacing w:line="480" w:lineRule="auto"/>
        <w:ind w:firstLine="360"/>
        <w:rPr>
          <w:sz w:val="22"/>
          <w:szCs w:val="22"/>
        </w:rPr>
      </w:pPr>
      <w:r w:rsidRPr="00E909D4">
        <w:rPr>
          <w:sz w:val="22"/>
          <w:szCs w:val="22"/>
        </w:rPr>
        <w:t xml:space="preserve">Long-term monitoring </w:t>
      </w:r>
      <w:r>
        <w:rPr>
          <w:sz w:val="22"/>
          <w:szCs w:val="22"/>
        </w:rPr>
        <w:t xml:space="preserve">(LTM) </w:t>
      </w:r>
      <w:r w:rsidR="0018531C">
        <w:rPr>
          <w:sz w:val="22"/>
          <w:szCs w:val="22"/>
        </w:rPr>
        <w:t xml:space="preserve">is </w:t>
      </w:r>
      <w:r w:rsidR="0018531C" w:rsidRPr="0018531C">
        <w:rPr>
          <w:sz w:val="22"/>
          <w:szCs w:val="22"/>
        </w:rPr>
        <w:t>useful in a variety of</w:t>
      </w:r>
      <w:r w:rsidR="0018531C">
        <w:rPr>
          <w:sz w:val="22"/>
          <w:szCs w:val="22"/>
        </w:rPr>
        <w:t xml:space="preserve"> </w:t>
      </w:r>
      <w:r w:rsidR="0018531C" w:rsidRPr="0018531C">
        <w:rPr>
          <w:sz w:val="22"/>
          <w:szCs w:val="22"/>
        </w:rPr>
        <w:t xml:space="preserve">situations in which patients have intermittent disturbances that are difficult </w:t>
      </w:r>
      <w:r w:rsidR="0018531C">
        <w:rPr>
          <w:sz w:val="22"/>
          <w:szCs w:val="22"/>
        </w:rPr>
        <w:t xml:space="preserve">to capture during routine EEG sessions. </w:t>
      </w:r>
      <w:r w:rsidR="00816A6D" w:rsidRPr="00A4553E">
        <w:rPr>
          <w:sz w:val="22"/>
          <w:szCs w:val="22"/>
        </w:rPr>
        <w:t>Patients who experience medical conditi</w:t>
      </w:r>
      <w:r w:rsidR="00A36DE8">
        <w:rPr>
          <w:sz w:val="22"/>
          <w:szCs w:val="22"/>
        </w:rPr>
        <w:t xml:space="preserve">ons such as epilepsy or stroke </w:t>
      </w:r>
      <w:r w:rsidR="00816A6D" w:rsidRPr="00A4553E">
        <w:rPr>
          <w:sz w:val="22"/>
          <w:szCs w:val="22"/>
        </w:rPr>
        <w:t>are often subjected to long-term monitoring in a critical care setting such as an Epilep</w:t>
      </w:r>
      <w:r w:rsidR="003938F1" w:rsidRPr="00A4553E">
        <w:rPr>
          <w:sz w:val="22"/>
          <w:szCs w:val="22"/>
        </w:rPr>
        <w:t xml:space="preserve">sy Monitoring Unit (EMU). In such </w:t>
      </w:r>
      <w:r w:rsidR="00816A6D" w:rsidRPr="00A4553E">
        <w:rPr>
          <w:sz w:val="22"/>
          <w:szCs w:val="22"/>
        </w:rPr>
        <w:t>case</w:t>
      </w:r>
      <w:r w:rsidR="003938F1" w:rsidRPr="00A4553E">
        <w:rPr>
          <w:sz w:val="22"/>
          <w:szCs w:val="22"/>
        </w:rPr>
        <w:t>s</w:t>
      </w:r>
      <w:r w:rsidR="00816A6D" w:rsidRPr="00A4553E">
        <w:rPr>
          <w:sz w:val="22"/>
          <w:szCs w:val="22"/>
        </w:rPr>
        <w:t xml:space="preserve"> recordings can last several hours or several days, generating a large amount of data that needs</w:t>
      </w:r>
      <w:r w:rsidR="0020212B" w:rsidRPr="00A4553E">
        <w:rPr>
          <w:sz w:val="22"/>
          <w:szCs w:val="22"/>
        </w:rPr>
        <w:t xml:space="preserve"> to be reviewed by a clinician.</w:t>
      </w:r>
      <w:r w:rsidR="0018531C">
        <w:rPr>
          <w:sz w:val="22"/>
          <w:szCs w:val="22"/>
        </w:rPr>
        <w:t xml:space="preserve"> Advances in </w:t>
      </w:r>
      <w:r w:rsidR="0018531C" w:rsidRPr="0018531C">
        <w:rPr>
          <w:sz w:val="22"/>
          <w:szCs w:val="22"/>
        </w:rPr>
        <w:t xml:space="preserve">digital technology have </w:t>
      </w:r>
      <w:r w:rsidR="00A154D2">
        <w:rPr>
          <w:sz w:val="22"/>
          <w:szCs w:val="22"/>
        </w:rPr>
        <w:t xml:space="preserve">greatly </w:t>
      </w:r>
      <w:r w:rsidR="0018531C" w:rsidRPr="0018531C">
        <w:rPr>
          <w:sz w:val="22"/>
          <w:szCs w:val="22"/>
        </w:rPr>
        <w:t xml:space="preserve">enhanced the ability to acquire, store and review </w:t>
      </w:r>
      <w:r w:rsidR="00A154D2">
        <w:rPr>
          <w:sz w:val="22"/>
          <w:szCs w:val="22"/>
        </w:rPr>
        <w:t>large amounts of clinical data, which typically now includes e</w:t>
      </w:r>
      <w:r w:rsidR="0018531C">
        <w:rPr>
          <w:sz w:val="22"/>
          <w:szCs w:val="22"/>
        </w:rPr>
        <w:t>lectrical signals, video and other vital signs</w:t>
      </w:r>
      <w:r w:rsidR="00A154D2">
        <w:rPr>
          <w:sz w:val="22"/>
          <w:szCs w:val="22"/>
        </w:rPr>
        <w:t>. Clinical practice is struggling to keep pace with the vast amount of patient data being collected. This has created an opportunity for automated computer-based processing and interpretation of EEGs.</w:t>
      </w:r>
    </w:p>
    <w:p w14:paraId="686F5C57" w14:textId="47AA68AC" w:rsidR="003938F1" w:rsidRPr="00A4553E" w:rsidRDefault="003938F1" w:rsidP="00A4553E">
      <w:pPr>
        <w:spacing w:line="480" w:lineRule="auto"/>
        <w:ind w:firstLine="360"/>
        <w:rPr>
          <w:sz w:val="22"/>
          <w:szCs w:val="22"/>
        </w:rPr>
      </w:pPr>
      <w:r w:rsidRPr="00A4553E">
        <w:rPr>
          <w:sz w:val="22"/>
          <w:szCs w:val="22"/>
        </w:rPr>
        <w:t xml:space="preserve">The signals measured along the scalp can be correlated with brain activity, which makes it a primary tool for diagnosis of brain-related illnesses (Tatum et al., 2007; Yamada &amp; Meng, 2009). The electrical signals are digitized and presented in a waveform display </w:t>
      </w:r>
      <w:r w:rsidR="00A36DE8">
        <w:rPr>
          <w:sz w:val="22"/>
          <w:szCs w:val="22"/>
        </w:rPr>
        <w:t xml:space="preserve">as </w:t>
      </w:r>
      <w:r w:rsidRPr="00A4553E">
        <w:rPr>
          <w:sz w:val="22"/>
          <w:szCs w:val="22"/>
        </w:rPr>
        <w:t xml:space="preserve">shown in </w:t>
      </w:r>
      <w:r w:rsidR="00B41160" w:rsidRPr="00A4553E">
        <w:rPr>
          <w:sz w:val="22"/>
          <w:szCs w:val="22"/>
        </w:rPr>
        <w:fldChar w:fldCharType="begin"/>
      </w:r>
      <w:r w:rsidR="00B41160" w:rsidRPr="00A4553E">
        <w:rPr>
          <w:sz w:val="22"/>
          <w:szCs w:val="22"/>
        </w:rPr>
        <w:instrText xml:space="preserve"> REF _Ref240182930 </w:instrText>
      </w:r>
      <w:r w:rsidR="00A4553E">
        <w:rPr>
          <w:sz w:val="22"/>
          <w:szCs w:val="22"/>
        </w:rPr>
        <w:instrText xml:space="preserve"> \* MERGEFORMAT </w:instrText>
      </w:r>
      <w:r w:rsidR="00B41160" w:rsidRPr="00A4553E">
        <w:rPr>
          <w:sz w:val="22"/>
          <w:szCs w:val="22"/>
        </w:rPr>
        <w:fldChar w:fldCharType="separate"/>
      </w:r>
      <w:r w:rsidR="00A336C2" w:rsidRPr="005D2D68">
        <w:rPr>
          <w:sz w:val="22"/>
          <w:szCs w:val="22"/>
        </w:rPr>
        <w:t xml:space="preserve">Figure </w:t>
      </w:r>
      <w:r w:rsidR="00A336C2">
        <w:rPr>
          <w:sz w:val="22"/>
          <w:szCs w:val="22"/>
        </w:rPr>
        <w:t>2</w:t>
      </w:r>
      <w:r w:rsidR="00B41160" w:rsidRPr="00A4553E">
        <w:rPr>
          <w:sz w:val="22"/>
          <w:szCs w:val="22"/>
        </w:rPr>
        <w:fldChar w:fldCharType="end"/>
      </w:r>
      <w:r w:rsidRPr="00A4553E">
        <w:rPr>
          <w:sz w:val="22"/>
          <w:szCs w:val="22"/>
        </w:rPr>
        <w:t xml:space="preserve">. EEG specialists review these waveforms and develop a diagnosis. The output of the process is a physician’s EEG report, as shown in </w:t>
      </w:r>
      <w:r w:rsidR="00B41160" w:rsidRPr="00A4553E">
        <w:rPr>
          <w:sz w:val="22"/>
          <w:szCs w:val="22"/>
        </w:rPr>
        <w:fldChar w:fldCharType="begin"/>
      </w:r>
      <w:r w:rsidR="00B41160" w:rsidRPr="00A4553E">
        <w:rPr>
          <w:sz w:val="22"/>
          <w:szCs w:val="22"/>
        </w:rPr>
        <w:instrText xml:space="preserve"> REF _Ref231975785 </w:instrText>
      </w:r>
      <w:r w:rsidR="00A4553E">
        <w:rPr>
          <w:sz w:val="22"/>
          <w:szCs w:val="22"/>
        </w:rPr>
        <w:instrText xml:space="preserve"> \* MERGEFORMAT </w:instrText>
      </w:r>
      <w:r w:rsidR="00B41160" w:rsidRPr="00A4553E">
        <w:rPr>
          <w:sz w:val="22"/>
          <w:szCs w:val="22"/>
        </w:rPr>
        <w:fldChar w:fldCharType="separate"/>
      </w:r>
      <w:r w:rsidR="00A336C2" w:rsidRPr="005D2D68">
        <w:rPr>
          <w:sz w:val="22"/>
          <w:szCs w:val="22"/>
        </w:rPr>
        <w:t>Figure </w:t>
      </w:r>
      <w:r w:rsidR="00A336C2">
        <w:rPr>
          <w:sz w:val="22"/>
          <w:szCs w:val="22"/>
        </w:rPr>
        <w:t>3</w:t>
      </w:r>
      <w:r w:rsidR="00B41160" w:rsidRPr="00A4553E">
        <w:rPr>
          <w:sz w:val="22"/>
          <w:szCs w:val="22"/>
        </w:rPr>
        <w:fldChar w:fldCharType="end"/>
      </w:r>
      <w:r w:rsidRPr="00A4553E">
        <w:rPr>
          <w:sz w:val="22"/>
          <w:szCs w:val="22"/>
        </w:rPr>
        <w:t xml:space="preserve">. </w:t>
      </w:r>
    </w:p>
    <w:p w14:paraId="135CE47E" w14:textId="18AB9AA7" w:rsidR="00816A6D" w:rsidRPr="00A4553E" w:rsidRDefault="0020212B" w:rsidP="00A4553E">
      <w:pPr>
        <w:spacing w:line="480" w:lineRule="auto"/>
        <w:ind w:firstLine="360"/>
        <w:rPr>
          <w:sz w:val="22"/>
          <w:szCs w:val="22"/>
        </w:rPr>
      </w:pPr>
      <w:r w:rsidRPr="00A4553E">
        <w:rPr>
          <w:sz w:val="22"/>
          <w:szCs w:val="22"/>
        </w:rPr>
        <w:t xml:space="preserve">It is important to note that </w:t>
      </w:r>
      <w:r w:rsidR="00025395" w:rsidRPr="00A4553E">
        <w:rPr>
          <w:sz w:val="22"/>
          <w:szCs w:val="22"/>
        </w:rPr>
        <w:t xml:space="preserve">a vast majority </w:t>
      </w:r>
      <w:r w:rsidRPr="00A4553E">
        <w:rPr>
          <w:sz w:val="22"/>
          <w:szCs w:val="22"/>
        </w:rPr>
        <w:t xml:space="preserve">of all </w:t>
      </w:r>
      <w:r w:rsidR="00C50159" w:rsidRPr="00A4553E">
        <w:rPr>
          <w:sz w:val="22"/>
          <w:szCs w:val="22"/>
        </w:rPr>
        <w:t xml:space="preserve">routine </w:t>
      </w:r>
      <w:r w:rsidRPr="00A4553E">
        <w:rPr>
          <w:sz w:val="22"/>
          <w:szCs w:val="22"/>
        </w:rPr>
        <w:t>EEGs conducted are inconclusive</w:t>
      </w:r>
      <w:r w:rsidR="00D34406" w:rsidRPr="00A4553E">
        <w:rPr>
          <w:sz w:val="22"/>
          <w:szCs w:val="22"/>
        </w:rPr>
        <w:t xml:space="preserve"> (</w:t>
      </w:r>
      <w:r w:rsidR="007E5C4F" w:rsidRPr="00A4553E">
        <w:rPr>
          <w:sz w:val="22"/>
          <w:szCs w:val="22"/>
        </w:rPr>
        <w:t>Smith</w:t>
      </w:r>
      <w:r w:rsidR="00D34406" w:rsidRPr="00A4553E">
        <w:rPr>
          <w:sz w:val="22"/>
          <w:szCs w:val="22"/>
        </w:rPr>
        <w:t xml:space="preserve">, </w:t>
      </w:r>
      <w:r w:rsidR="007E5C4F" w:rsidRPr="00A4553E">
        <w:rPr>
          <w:sz w:val="22"/>
          <w:szCs w:val="22"/>
        </w:rPr>
        <w:t>2005</w:t>
      </w:r>
      <w:r w:rsidR="00D34406" w:rsidRPr="00A4553E">
        <w:rPr>
          <w:sz w:val="22"/>
          <w:szCs w:val="22"/>
        </w:rPr>
        <w:t>)</w:t>
      </w:r>
      <w:r w:rsidR="00C50159" w:rsidRPr="00A4553E">
        <w:rPr>
          <w:sz w:val="22"/>
          <w:szCs w:val="22"/>
        </w:rPr>
        <w:t>: “</w:t>
      </w:r>
      <w:r w:rsidR="001C0D49" w:rsidRPr="00A4553E">
        <w:rPr>
          <w:sz w:val="22"/>
          <w:szCs w:val="22"/>
        </w:rPr>
        <w:t>In healthy adults with no</w:t>
      </w:r>
      <w:r w:rsidR="00C50159" w:rsidRPr="00A4553E">
        <w:rPr>
          <w:sz w:val="22"/>
          <w:szCs w:val="22"/>
        </w:rPr>
        <w:t xml:space="preserve"> </w:t>
      </w:r>
      <w:r w:rsidR="001C0D49" w:rsidRPr="00A4553E">
        <w:rPr>
          <w:sz w:val="22"/>
          <w:szCs w:val="22"/>
        </w:rPr>
        <w:t>declared history of seizure</w:t>
      </w:r>
      <w:r w:rsidR="00C50159" w:rsidRPr="00A4553E">
        <w:rPr>
          <w:sz w:val="22"/>
          <w:szCs w:val="22"/>
        </w:rPr>
        <w:t xml:space="preserve">s, the incidence of </w:t>
      </w:r>
      <w:r w:rsidR="001C0D49" w:rsidRPr="00A4553E">
        <w:rPr>
          <w:sz w:val="22"/>
          <w:szCs w:val="22"/>
        </w:rPr>
        <w:t>epileptiform</w:t>
      </w:r>
      <w:r w:rsidR="00C50159" w:rsidRPr="00A4553E">
        <w:rPr>
          <w:sz w:val="22"/>
          <w:szCs w:val="22"/>
        </w:rPr>
        <w:t xml:space="preserve"> </w:t>
      </w:r>
      <w:r w:rsidR="001C0D49" w:rsidRPr="00A4553E">
        <w:rPr>
          <w:sz w:val="22"/>
          <w:szCs w:val="22"/>
        </w:rPr>
        <w:t>discharge in routine EEG was 0.5%.</w:t>
      </w:r>
      <w:r w:rsidR="00C50159" w:rsidRPr="00A4553E">
        <w:rPr>
          <w:sz w:val="22"/>
          <w:szCs w:val="22"/>
        </w:rPr>
        <w:t xml:space="preserve"> </w:t>
      </w:r>
      <w:r w:rsidR="001C0D49" w:rsidRPr="00A4553E">
        <w:rPr>
          <w:sz w:val="22"/>
          <w:szCs w:val="22"/>
        </w:rPr>
        <w:t>A slightly higher</w:t>
      </w:r>
      <w:r w:rsidR="00C50159" w:rsidRPr="00A4553E">
        <w:rPr>
          <w:sz w:val="22"/>
          <w:szCs w:val="22"/>
        </w:rPr>
        <w:t xml:space="preserve"> </w:t>
      </w:r>
      <w:r w:rsidR="001C0D49" w:rsidRPr="00A4553E">
        <w:rPr>
          <w:sz w:val="22"/>
          <w:szCs w:val="22"/>
        </w:rPr>
        <w:t>incidence of 2–4% is found in healthy children and in nonepileptic</w:t>
      </w:r>
      <w:r w:rsidR="00C50159" w:rsidRPr="00A4553E">
        <w:rPr>
          <w:sz w:val="22"/>
          <w:szCs w:val="22"/>
        </w:rPr>
        <w:t xml:space="preserve"> </w:t>
      </w:r>
      <w:r w:rsidR="001C0D49" w:rsidRPr="00A4553E">
        <w:rPr>
          <w:sz w:val="22"/>
          <w:szCs w:val="22"/>
        </w:rPr>
        <w:t>patients referred to hospital EEG clinics. The</w:t>
      </w:r>
      <w:r w:rsidR="00C50159" w:rsidRPr="00A4553E">
        <w:rPr>
          <w:sz w:val="22"/>
          <w:szCs w:val="22"/>
        </w:rPr>
        <w:t xml:space="preserve"> </w:t>
      </w:r>
      <w:r w:rsidR="001C0D49" w:rsidRPr="00A4553E">
        <w:rPr>
          <w:sz w:val="22"/>
          <w:szCs w:val="22"/>
        </w:rPr>
        <w:t xml:space="preserve">incidence increases substantially to 10–30% in </w:t>
      </w:r>
      <w:r w:rsidR="001C0D49" w:rsidRPr="00A4553E">
        <w:rPr>
          <w:sz w:val="22"/>
          <w:szCs w:val="22"/>
        </w:rPr>
        <w:lastRenderedPageBreak/>
        <w:t>cerebral</w:t>
      </w:r>
      <w:r w:rsidR="00C50159" w:rsidRPr="00A4553E">
        <w:rPr>
          <w:sz w:val="22"/>
          <w:szCs w:val="22"/>
        </w:rPr>
        <w:t xml:space="preserve"> </w:t>
      </w:r>
      <w:r w:rsidR="001C0D49" w:rsidRPr="00A4553E">
        <w:rPr>
          <w:sz w:val="22"/>
          <w:szCs w:val="22"/>
        </w:rPr>
        <w:t xml:space="preserve">pathologies such as </w:t>
      </w:r>
      <w:r w:rsidR="003938F1" w:rsidRPr="00A4553E">
        <w:rPr>
          <w:sz w:val="22"/>
          <w:szCs w:val="22"/>
        </w:rPr>
        <w:t>tumor</w:t>
      </w:r>
      <w:r w:rsidR="001C0D49" w:rsidRPr="00A4553E">
        <w:rPr>
          <w:sz w:val="22"/>
          <w:szCs w:val="22"/>
        </w:rPr>
        <w:t>, prior head injury, cranial</w:t>
      </w:r>
      <w:r w:rsidR="00C50159" w:rsidRPr="00A4553E">
        <w:rPr>
          <w:sz w:val="22"/>
          <w:szCs w:val="22"/>
        </w:rPr>
        <w:t xml:space="preserve"> </w:t>
      </w:r>
      <w:r w:rsidR="001C0D49" w:rsidRPr="00A4553E">
        <w:rPr>
          <w:sz w:val="22"/>
          <w:szCs w:val="22"/>
        </w:rPr>
        <w:t>surg</w:t>
      </w:r>
      <w:r w:rsidR="00C50159" w:rsidRPr="00A4553E">
        <w:rPr>
          <w:sz w:val="22"/>
          <w:szCs w:val="22"/>
        </w:rPr>
        <w:t>ery, or congenital brain injury.” P</w:t>
      </w:r>
      <w:r w:rsidRPr="00A4553E">
        <w:rPr>
          <w:sz w:val="22"/>
          <w:szCs w:val="22"/>
        </w:rPr>
        <w:t xml:space="preserve">atients experiencing epilepsy rarely seize during a routine EEG session, even though </w:t>
      </w:r>
      <w:r w:rsidR="004107E8" w:rsidRPr="00A4553E">
        <w:rPr>
          <w:sz w:val="22"/>
          <w:szCs w:val="22"/>
        </w:rPr>
        <w:t xml:space="preserve">audio visual stimulation (AVS) such as rhythmic stimulation using light and sound is often </w:t>
      </w:r>
      <w:r w:rsidRPr="00A4553E">
        <w:rPr>
          <w:sz w:val="22"/>
          <w:szCs w:val="22"/>
        </w:rPr>
        <w:t>applied to</w:t>
      </w:r>
      <w:r w:rsidR="004107E8" w:rsidRPr="00A4553E">
        <w:rPr>
          <w:sz w:val="22"/>
          <w:szCs w:val="22"/>
        </w:rPr>
        <w:t xml:space="preserve"> induce seizures. </w:t>
      </w:r>
      <w:r w:rsidRPr="00A4553E">
        <w:rPr>
          <w:sz w:val="22"/>
          <w:szCs w:val="22"/>
        </w:rPr>
        <w:t>In recent years, with the advent of wireless te</w:t>
      </w:r>
      <w:r w:rsidR="00A36DE8">
        <w:rPr>
          <w:sz w:val="22"/>
          <w:szCs w:val="22"/>
        </w:rPr>
        <w:t xml:space="preserve">chnology, long-term monitoring </w:t>
      </w:r>
      <w:r w:rsidRPr="00A4553E">
        <w:rPr>
          <w:sz w:val="22"/>
          <w:szCs w:val="22"/>
        </w:rPr>
        <w:t>occurring over a period of days to weeks has become possible. Ambulatory data collections, in which untethered patients are continuously monitored, are becoming increasingly popular due to their ability to capture seizures and other critical infrequently occurring events (Dash et al., 2012).</w:t>
      </w:r>
      <w:r w:rsidR="004107E8" w:rsidRPr="00A4553E">
        <w:rPr>
          <w:sz w:val="22"/>
          <w:szCs w:val="22"/>
        </w:rPr>
        <w:t xml:space="preserve"> </w:t>
      </w:r>
      <w:r w:rsidR="003938F1" w:rsidRPr="00A4553E">
        <w:rPr>
          <w:sz w:val="22"/>
          <w:szCs w:val="22"/>
        </w:rPr>
        <w:t>Unfortunately</w:t>
      </w:r>
      <w:r w:rsidR="007C41D3" w:rsidRPr="00A4553E">
        <w:rPr>
          <w:sz w:val="22"/>
          <w:szCs w:val="22"/>
        </w:rPr>
        <w:t xml:space="preserve">, the data collected under such conditions is </w:t>
      </w:r>
      <w:r w:rsidR="003938F1" w:rsidRPr="00A4553E">
        <w:rPr>
          <w:sz w:val="22"/>
          <w:szCs w:val="22"/>
        </w:rPr>
        <w:t xml:space="preserve">often sufficiently </w:t>
      </w:r>
      <w:r w:rsidR="007C41D3" w:rsidRPr="00A4553E">
        <w:rPr>
          <w:sz w:val="22"/>
          <w:szCs w:val="22"/>
        </w:rPr>
        <w:t>noisy</w:t>
      </w:r>
      <w:r w:rsidR="004107E8" w:rsidRPr="00A4553E">
        <w:rPr>
          <w:sz w:val="22"/>
          <w:szCs w:val="22"/>
        </w:rPr>
        <w:t xml:space="preserve"> and poses serious challenges for automated analysis systems.</w:t>
      </w:r>
    </w:p>
    <w:p w14:paraId="4D3D0A79" w14:textId="77777777" w:rsidR="00B400E0" w:rsidRDefault="003938F1" w:rsidP="00A4553E">
      <w:pPr>
        <w:spacing w:line="480" w:lineRule="auto"/>
        <w:ind w:firstLine="360"/>
        <w:rPr>
          <w:sz w:val="22"/>
          <w:szCs w:val="22"/>
        </w:rPr>
      </w:pPr>
      <w:r w:rsidRPr="00A4553E">
        <w:rPr>
          <w:sz w:val="22"/>
          <w:szCs w:val="22"/>
        </w:rPr>
        <w:t xml:space="preserve">EEGs traditionally have been used to diagnose epilepsy and strokes (Tatum et al., 2007) although other common clinical diagnoses include coma (Ardeshna, 2016), encephalopathies (Sutter et al., 2015), brain death (Ercegovac, 2010) and sleep disorders (Rudrashetty et al., 2015). </w:t>
      </w:r>
      <w:r w:rsidR="005E312F" w:rsidRPr="00A4553E">
        <w:rPr>
          <w:sz w:val="22"/>
          <w:szCs w:val="22"/>
        </w:rPr>
        <w:t xml:space="preserve">EEGs and other forms of brain imaging such as fMRI are increasingly being used to diagnose </w:t>
      </w:r>
      <w:r w:rsidRPr="00A4553E">
        <w:rPr>
          <w:sz w:val="22"/>
          <w:szCs w:val="22"/>
        </w:rPr>
        <w:t xml:space="preserve">conditions such as </w:t>
      </w:r>
      <w:r w:rsidR="005E312F" w:rsidRPr="00A4553E">
        <w:rPr>
          <w:sz w:val="22"/>
          <w:szCs w:val="22"/>
        </w:rPr>
        <w:t xml:space="preserve">head-related trauma injuries, Alzheimer’s disease, Posterior Reversible Encephalopathy Syndrome (PRES) and Middle Cerebral Artery Infarction (MCA Infarct). </w:t>
      </w:r>
      <w:r w:rsidRPr="00A4553E">
        <w:rPr>
          <w:sz w:val="22"/>
          <w:szCs w:val="22"/>
        </w:rPr>
        <w:t xml:space="preserve">Computerized </w:t>
      </w:r>
      <w:r w:rsidR="00D44256" w:rsidRPr="00A4553E">
        <w:rPr>
          <w:sz w:val="22"/>
          <w:szCs w:val="22"/>
        </w:rPr>
        <w:t xml:space="preserve">EEG signal processing applications have included predicting dementia in Parkinson’s disease patients (Klassen et al., 2011; Al-Qazzaz et al., 2014), stroke volume </w:t>
      </w:r>
      <w:r w:rsidRPr="00A4553E">
        <w:rPr>
          <w:sz w:val="22"/>
          <w:szCs w:val="22"/>
        </w:rPr>
        <w:t xml:space="preserve">measurement </w:t>
      </w:r>
      <w:r w:rsidR="00D44256" w:rsidRPr="00A4553E">
        <w:rPr>
          <w:sz w:val="22"/>
          <w:szCs w:val="22"/>
        </w:rPr>
        <w:t xml:space="preserve">and outcome </w:t>
      </w:r>
      <w:r w:rsidRPr="00A4553E">
        <w:rPr>
          <w:sz w:val="22"/>
          <w:szCs w:val="22"/>
        </w:rPr>
        <w:t xml:space="preserve">prediction </w:t>
      </w:r>
      <w:r w:rsidR="00D44256" w:rsidRPr="00A4553E">
        <w:rPr>
          <w:sz w:val="22"/>
          <w:szCs w:val="22"/>
        </w:rPr>
        <w:t xml:space="preserve">(Sheorajpanday et al., 2011; Finnigan &amp; van Putten, 2013), psychosis </w:t>
      </w:r>
      <w:r w:rsidRPr="00A4553E">
        <w:rPr>
          <w:sz w:val="22"/>
          <w:szCs w:val="22"/>
        </w:rPr>
        <w:t xml:space="preserve">evaluation </w:t>
      </w:r>
      <w:r w:rsidR="00D44256" w:rsidRPr="00A4553E">
        <w:rPr>
          <w:sz w:val="22"/>
          <w:szCs w:val="22"/>
        </w:rPr>
        <w:t xml:space="preserve">in high-risk patients (van Tricht et al., 2014) and </w:t>
      </w:r>
      <w:r w:rsidRPr="00A4553E">
        <w:rPr>
          <w:sz w:val="22"/>
          <w:szCs w:val="22"/>
        </w:rPr>
        <w:t xml:space="preserve">assessment of </w:t>
      </w:r>
      <w:r w:rsidR="00D44256" w:rsidRPr="00A4553E">
        <w:rPr>
          <w:sz w:val="22"/>
          <w:szCs w:val="22"/>
        </w:rPr>
        <w:t>traumatic brain injury severity.</w:t>
      </w:r>
    </w:p>
    <w:p w14:paraId="16D6EC35" w14:textId="6F7E761C" w:rsidR="00025CA6" w:rsidRPr="00A4553E" w:rsidRDefault="003938F1" w:rsidP="00A4553E">
      <w:pPr>
        <w:spacing w:line="480" w:lineRule="auto"/>
        <w:ind w:firstLine="360"/>
        <w:rPr>
          <w:sz w:val="22"/>
          <w:szCs w:val="22"/>
        </w:rPr>
      </w:pPr>
      <w:r w:rsidRPr="00A4553E">
        <w:rPr>
          <w:sz w:val="22"/>
          <w:szCs w:val="22"/>
        </w:rPr>
        <w:t xml:space="preserve">The increasing scope of conditions addressable by </w:t>
      </w:r>
      <w:r w:rsidR="00B400E0">
        <w:rPr>
          <w:sz w:val="22"/>
          <w:szCs w:val="22"/>
        </w:rPr>
        <w:t xml:space="preserve">an </w:t>
      </w:r>
      <w:r w:rsidRPr="00A4553E">
        <w:rPr>
          <w:sz w:val="22"/>
          <w:szCs w:val="22"/>
        </w:rPr>
        <w:t>EEG suggest that there is a growing need for expertise to interpret EEGs and, equally importantly, research to understand how various conditions manifest themselves in an EEG signal. Computer</w:t>
      </w:r>
      <w:r w:rsidRPr="00A4553E">
        <w:rPr>
          <w:noProof/>
          <w:sz w:val="22"/>
          <w:szCs w:val="22"/>
        </w:rPr>
        <w:t>-generated EEG interpretation and indentification of critical events can thererefore be expected to significantly increase the quality and efficiency of a neurologist’s diagnostic work. Clinical consequences include regularization of reports, real-time feedback and decision-making support to physicians. Computerized EEG assessment can therefore potentially alleviate the bottleneck of inadequate resources to monitor and interpret these tests.</w:t>
      </w:r>
    </w:p>
    <w:p w14:paraId="28341ACF" w14:textId="6185F207" w:rsidR="007D7E16" w:rsidRPr="00EF561C" w:rsidRDefault="005E312F" w:rsidP="00A4553E">
      <w:pPr>
        <w:spacing w:line="480" w:lineRule="auto"/>
        <w:ind w:firstLine="360"/>
        <w:rPr>
          <w:sz w:val="22"/>
          <w:szCs w:val="22"/>
        </w:rPr>
      </w:pPr>
      <w:r w:rsidRPr="00A4553E">
        <w:rPr>
          <w:sz w:val="22"/>
          <w:szCs w:val="22"/>
        </w:rPr>
        <w:lastRenderedPageBreak/>
        <w:t xml:space="preserve">The primary </w:t>
      </w:r>
      <w:r w:rsidR="006D138E" w:rsidRPr="00A4553E">
        <w:rPr>
          <w:sz w:val="22"/>
          <w:szCs w:val="22"/>
        </w:rPr>
        <w:t xml:space="preserve">focus of this chapter is </w:t>
      </w:r>
      <w:r w:rsidR="00025CA6" w:rsidRPr="00A4553E">
        <w:rPr>
          <w:sz w:val="22"/>
          <w:szCs w:val="22"/>
        </w:rPr>
        <w:t xml:space="preserve">to introduce readers to the process of developing machine learning technology </w:t>
      </w:r>
      <w:r w:rsidR="001622DB" w:rsidRPr="00A4553E">
        <w:rPr>
          <w:sz w:val="22"/>
          <w:szCs w:val="22"/>
        </w:rPr>
        <w:t>for</w:t>
      </w:r>
      <w:r w:rsidR="003938F1" w:rsidRPr="00A4553E">
        <w:rPr>
          <w:sz w:val="22"/>
          <w:szCs w:val="22"/>
        </w:rPr>
        <w:t xml:space="preserve"> automatic interpretation of </w:t>
      </w:r>
      <w:r w:rsidR="001622DB" w:rsidRPr="00A4553E">
        <w:rPr>
          <w:sz w:val="22"/>
          <w:szCs w:val="22"/>
        </w:rPr>
        <w:t>EEG</w:t>
      </w:r>
      <w:r w:rsidR="003938F1" w:rsidRPr="00A4553E">
        <w:rPr>
          <w:sz w:val="22"/>
          <w:szCs w:val="22"/>
        </w:rPr>
        <w:t>s</w:t>
      </w:r>
      <w:r w:rsidR="001622DB" w:rsidRPr="00A4553E">
        <w:rPr>
          <w:sz w:val="22"/>
          <w:szCs w:val="22"/>
        </w:rPr>
        <w:t>. Readers interested in the fundamentals of the electrophysiology or neuroscience on which an EEG is based are encouraged to read one o</w:t>
      </w:r>
      <w:r w:rsidR="00C179D9" w:rsidRPr="00A4553E">
        <w:rPr>
          <w:sz w:val="22"/>
          <w:szCs w:val="22"/>
        </w:rPr>
        <w:t xml:space="preserve">f many excellent discourses (Ebersole </w:t>
      </w:r>
      <w:r w:rsidR="00306570" w:rsidRPr="00A4553E">
        <w:rPr>
          <w:sz w:val="22"/>
          <w:szCs w:val="22"/>
        </w:rPr>
        <w:t>&amp; Pedley, 2014</w:t>
      </w:r>
      <w:r w:rsidR="001622DB" w:rsidRPr="00A4553E">
        <w:rPr>
          <w:sz w:val="22"/>
          <w:szCs w:val="22"/>
        </w:rPr>
        <w:t xml:space="preserve">; </w:t>
      </w:r>
      <w:r w:rsidR="00E458E7" w:rsidRPr="00A4553E">
        <w:rPr>
          <w:sz w:val="22"/>
          <w:szCs w:val="22"/>
        </w:rPr>
        <w:t>Tatum et al., 2007</w:t>
      </w:r>
      <w:r w:rsidR="001622DB" w:rsidRPr="00A4553E">
        <w:rPr>
          <w:sz w:val="22"/>
          <w:szCs w:val="22"/>
        </w:rPr>
        <w:t>) on the topic. Here we focus less on basic EEG science and more on the issue</w:t>
      </w:r>
      <w:r w:rsidR="00476003" w:rsidRPr="00A4553E">
        <w:rPr>
          <w:sz w:val="22"/>
          <w:szCs w:val="22"/>
        </w:rPr>
        <w:t>s</w:t>
      </w:r>
      <w:r w:rsidR="001622DB" w:rsidRPr="00A4553E">
        <w:rPr>
          <w:sz w:val="22"/>
          <w:szCs w:val="22"/>
        </w:rPr>
        <w:t xml:space="preserve"> that impact machine learning systems. </w:t>
      </w:r>
      <w:r w:rsidR="006D138E" w:rsidRPr="00A4553E">
        <w:rPr>
          <w:sz w:val="22"/>
          <w:szCs w:val="22"/>
        </w:rPr>
        <w:t xml:space="preserve">We also describe the challenges in </w:t>
      </w:r>
      <w:r w:rsidRPr="00A4553E">
        <w:rPr>
          <w:sz w:val="22"/>
          <w:szCs w:val="22"/>
        </w:rPr>
        <w:t xml:space="preserve">providing </w:t>
      </w:r>
      <w:r w:rsidR="003938F1" w:rsidRPr="00A4553E">
        <w:rPr>
          <w:sz w:val="22"/>
          <w:szCs w:val="22"/>
        </w:rPr>
        <w:t xml:space="preserve">reliable </w:t>
      </w:r>
      <w:r w:rsidRPr="00A4553E">
        <w:rPr>
          <w:sz w:val="22"/>
          <w:szCs w:val="22"/>
        </w:rPr>
        <w:t>real-time alert</w:t>
      </w:r>
      <w:r w:rsidR="006D138E" w:rsidRPr="00A4553E">
        <w:rPr>
          <w:sz w:val="22"/>
          <w:szCs w:val="22"/>
        </w:rPr>
        <w:t>s</w:t>
      </w:r>
      <w:r w:rsidR="00F25B48" w:rsidRPr="00A4553E">
        <w:rPr>
          <w:sz w:val="22"/>
          <w:szCs w:val="22"/>
        </w:rPr>
        <w:t xml:space="preserve">, </w:t>
      </w:r>
      <w:r w:rsidR="003938F1" w:rsidRPr="00A4553E">
        <w:rPr>
          <w:sz w:val="22"/>
          <w:szCs w:val="22"/>
        </w:rPr>
        <w:t xml:space="preserve">which is </w:t>
      </w:r>
      <w:r w:rsidR="00F25B48" w:rsidRPr="00A4553E">
        <w:rPr>
          <w:sz w:val="22"/>
          <w:szCs w:val="22"/>
        </w:rPr>
        <w:t xml:space="preserve">an important </w:t>
      </w:r>
      <w:r w:rsidRPr="00A4553E">
        <w:rPr>
          <w:sz w:val="22"/>
          <w:szCs w:val="22"/>
        </w:rPr>
        <w:t xml:space="preserve">capability for long-term monitoring, </w:t>
      </w:r>
      <w:r w:rsidR="00F25B48" w:rsidRPr="00A4553E">
        <w:rPr>
          <w:sz w:val="22"/>
          <w:szCs w:val="22"/>
        </w:rPr>
        <w:t xml:space="preserve">and </w:t>
      </w:r>
      <w:r w:rsidRPr="00A4553E">
        <w:rPr>
          <w:sz w:val="22"/>
          <w:szCs w:val="22"/>
        </w:rPr>
        <w:t>a critical gap preventing EEGs from becoming more useful and pervasive.</w:t>
      </w:r>
      <w:r w:rsidR="001622DB" w:rsidRPr="00A4553E">
        <w:rPr>
          <w:sz w:val="22"/>
          <w:szCs w:val="22"/>
        </w:rPr>
        <w:t xml:space="preserve"> </w:t>
      </w:r>
      <w:r w:rsidR="00F25B48" w:rsidRPr="00A4553E">
        <w:rPr>
          <w:sz w:val="22"/>
          <w:szCs w:val="22"/>
        </w:rPr>
        <w:t xml:space="preserve">This chapter begins with an overview of the challenges in manual interpretation of an EEG in </w:t>
      </w:r>
      <w:r w:rsidR="001951CC" w:rsidRPr="00A4553E">
        <w:rPr>
          <w:sz w:val="22"/>
          <w:szCs w:val="22"/>
        </w:rPr>
        <w:t>Section </w:t>
      </w:r>
      <w:r w:rsidR="00B41160" w:rsidRPr="00A4553E">
        <w:rPr>
          <w:sz w:val="22"/>
          <w:szCs w:val="22"/>
        </w:rPr>
        <w:fldChar w:fldCharType="begin"/>
      </w:r>
      <w:r w:rsidR="00B41160" w:rsidRPr="00A4553E">
        <w:rPr>
          <w:sz w:val="22"/>
          <w:szCs w:val="22"/>
        </w:rPr>
        <w:instrText xml:space="preserve"> REF _Ref473060593 \n </w:instrText>
      </w:r>
      <w:r w:rsidR="00A4553E">
        <w:rPr>
          <w:sz w:val="22"/>
          <w:szCs w:val="22"/>
        </w:rPr>
        <w:instrText xml:space="preserve"> \* MERGEFORMAT </w:instrText>
      </w:r>
      <w:r w:rsidR="00B41160" w:rsidRPr="00A4553E">
        <w:rPr>
          <w:sz w:val="22"/>
          <w:szCs w:val="22"/>
        </w:rPr>
        <w:fldChar w:fldCharType="separate"/>
      </w:r>
      <w:r w:rsidR="00A336C2">
        <w:rPr>
          <w:sz w:val="22"/>
          <w:szCs w:val="22"/>
        </w:rPr>
        <w:t>2</w:t>
      </w:r>
      <w:r w:rsidR="00B41160" w:rsidRPr="00A4553E">
        <w:rPr>
          <w:sz w:val="22"/>
          <w:szCs w:val="22"/>
        </w:rPr>
        <w:fldChar w:fldCharType="end"/>
      </w:r>
      <w:r w:rsidR="00F25B48" w:rsidRPr="00A4553E">
        <w:rPr>
          <w:sz w:val="22"/>
          <w:szCs w:val="22"/>
        </w:rPr>
        <w:t>. We then introduce the TUH EEG Corpus</w:t>
      </w:r>
      <w:r w:rsidR="00F03CDB" w:rsidRPr="00A4553E">
        <w:rPr>
          <w:sz w:val="22"/>
          <w:szCs w:val="22"/>
        </w:rPr>
        <w:t xml:space="preserve"> (TUH-EEG)</w:t>
      </w:r>
      <w:r w:rsidR="00F25B48" w:rsidRPr="00A4553E">
        <w:rPr>
          <w:sz w:val="22"/>
          <w:szCs w:val="22"/>
        </w:rPr>
        <w:t xml:space="preserve"> and discuss the important role big data is playing in the development of automatic interpretation technology in </w:t>
      </w:r>
      <w:r w:rsidR="001951CC" w:rsidRPr="00A4553E">
        <w:rPr>
          <w:sz w:val="22"/>
          <w:szCs w:val="22"/>
        </w:rPr>
        <w:t>Section</w:t>
      </w:r>
      <w:r w:rsidR="00A72313" w:rsidRPr="00A4553E">
        <w:rPr>
          <w:sz w:val="22"/>
          <w:szCs w:val="22"/>
        </w:rPr>
        <w:t> </w:t>
      </w:r>
      <w:r w:rsidR="00B41160" w:rsidRPr="00A4553E">
        <w:rPr>
          <w:sz w:val="22"/>
          <w:szCs w:val="22"/>
        </w:rPr>
        <w:fldChar w:fldCharType="begin"/>
      </w:r>
      <w:r w:rsidR="00B41160" w:rsidRPr="00A4553E">
        <w:rPr>
          <w:sz w:val="22"/>
          <w:szCs w:val="22"/>
        </w:rPr>
        <w:instrText xml:space="preserve"> REF _Ref474585843 \n </w:instrText>
      </w:r>
      <w:r w:rsidR="00A4553E">
        <w:rPr>
          <w:sz w:val="22"/>
          <w:szCs w:val="22"/>
        </w:rPr>
        <w:instrText xml:space="preserve"> \* MERGEFORMAT </w:instrText>
      </w:r>
      <w:r w:rsidR="00B41160" w:rsidRPr="00A4553E">
        <w:rPr>
          <w:sz w:val="22"/>
          <w:szCs w:val="22"/>
        </w:rPr>
        <w:fldChar w:fldCharType="separate"/>
      </w:r>
      <w:r w:rsidR="00A336C2">
        <w:rPr>
          <w:sz w:val="22"/>
          <w:szCs w:val="22"/>
        </w:rPr>
        <w:t>3</w:t>
      </w:r>
      <w:r w:rsidR="00B41160" w:rsidRPr="00A4553E">
        <w:rPr>
          <w:sz w:val="22"/>
          <w:szCs w:val="22"/>
        </w:rPr>
        <w:fldChar w:fldCharType="end"/>
      </w:r>
      <w:r w:rsidR="00F25B48" w:rsidRPr="00A4553E">
        <w:rPr>
          <w:sz w:val="22"/>
          <w:szCs w:val="22"/>
        </w:rPr>
        <w:t>. Next, in Section</w:t>
      </w:r>
      <w:r w:rsidR="001951CC" w:rsidRPr="00A4553E">
        <w:rPr>
          <w:sz w:val="22"/>
          <w:szCs w:val="22"/>
        </w:rPr>
        <w:t> </w:t>
      </w:r>
      <w:r w:rsidR="003978C1">
        <w:rPr>
          <w:sz w:val="22"/>
          <w:szCs w:val="22"/>
        </w:rPr>
        <w:fldChar w:fldCharType="begin"/>
      </w:r>
      <w:r w:rsidR="003978C1">
        <w:rPr>
          <w:sz w:val="22"/>
          <w:szCs w:val="22"/>
        </w:rPr>
        <w:instrText xml:space="preserve"> REF _Ref476075860 \n </w:instrText>
      </w:r>
      <w:r w:rsidR="003978C1">
        <w:rPr>
          <w:sz w:val="22"/>
          <w:szCs w:val="22"/>
        </w:rPr>
        <w:fldChar w:fldCharType="separate"/>
      </w:r>
      <w:r w:rsidR="00A336C2">
        <w:rPr>
          <w:sz w:val="22"/>
          <w:szCs w:val="22"/>
        </w:rPr>
        <w:t>4</w:t>
      </w:r>
      <w:r w:rsidR="003978C1">
        <w:rPr>
          <w:sz w:val="22"/>
          <w:szCs w:val="22"/>
        </w:rPr>
        <w:fldChar w:fldCharType="end"/>
      </w:r>
      <w:r w:rsidR="00F03CDB" w:rsidRPr="00A4553E">
        <w:rPr>
          <w:sz w:val="22"/>
          <w:szCs w:val="22"/>
        </w:rPr>
        <w:t xml:space="preserve">, we introduce </w:t>
      </w:r>
      <w:r w:rsidR="00F25B48" w:rsidRPr="00A4553E">
        <w:rPr>
          <w:sz w:val="22"/>
          <w:szCs w:val="22"/>
        </w:rPr>
        <w:t>machine learning system</w:t>
      </w:r>
      <w:r w:rsidR="00F03CDB" w:rsidRPr="00A4553E">
        <w:rPr>
          <w:sz w:val="22"/>
          <w:szCs w:val="22"/>
        </w:rPr>
        <w:t xml:space="preserve">s </w:t>
      </w:r>
      <w:r w:rsidR="00F25B48" w:rsidRPr="00A4553E">
        <w:rPr>
          <w:sz w:val="22"/>
          <w:szCs w:val="22"/>
        </w:rPr>
        <w:t xml:space="preserve">that </w:t>
      </w:r>
      <w:r w:rsidR="00885A79" w:rsidRPr="00A4553E">
        <w:rPr>
          <w:sz w:val="22"/>
          <w:szCs w:val="22"/>
        </w:rPr>
        <w:t>can detect</w:t>
      </w:r>
      <w:r w:rsidR="00F25B48" w:rsidRPr="00A4553E">
        <w:rPr>
          <w:sz w:val="22"/>
          <w:szCs w:val="22"/>
        </w:rPr>
        <w:t xml:space="preserve"> critical EEG events such as spikes with performance close to human experts. We then conclude with a discussion of emerging directions in high performance classification using deep learning</w:t>
      </w:r>
      <w:r w:rsidR="0064248E" w:rsidRPr="00A4553E">
        <w:rPr>
          <w:sz w:val="22"/>
          <w:szCs w:val="22"/>
        </w:rPr>
        <w:t xml:space="preserve"> in Section</w:t>
      </w:r>
      <w:r w:rsidR="00C4170E" w:rsidRPr="00A4553E">
        <w:rPr>
          <w:sz w:val="22"/>
          <w:szCs w:val="22"/>
        </w:rPr>
        <w:t> </w:t>
      </w:r>
      <w:r w:rsidR="00B41160" w:rsidRPr="00A4553E">
        <w:rPr>
          <w:sz w:val="22"/>
          <w:szCs w:val="22"/>
        </w:rPr>
        <w:fldChar w:fldCharType="begin"/>
      </w:r>
      <w:r w:rsidR="00B41160" w:rsidRPr="00A4553E">
        <w:rPr>
          <w:sz w:val="22"/>
          <w:szCs w:val="22"/>
        </w:rPr>
        <w:instrText xml:space="preserve"> REF _Ref475499522 \n </w:instrText>
      </w:r>
      <w:r w:rsidR="00A4553E">
        <w:rPr>
          <w:sz w:val="22"/>
          <w:szCs w:val="22"/>
        </w:rPr>
        <w:instrText xml:space="preserve"> \* MERGEFORMAT </w:instrText>
      </w:r>
      <w:r w:rsidR="00B41160" w:rsidRPr="00A4553E">
        <w:rPr>
          <w:sz w:val="22"/>
          <w:szCs w:val="22"/>
        </w:rPr>
        <w:fldChar w:fldCharType="separate"/>
      </w:r>
      <w:r w:rsidR="00A336C2">
        <w:rPr>
          <w:sz w:val="22"/>
          <w:szCs w:val="22"/>
        </w:rPr>
        <w:t>5</w:t>
      </w:r>
      <w:r w:rsidR="00B41160" w:rsidRPr="00A4553E">
        <w:rPr>
          <w:sz w:val="22"/>
          <w:szCs w:val="22"/>
        </w:rPr>
        <w:fldChar w:fldCharType="end"/>
      </w:r>
      <w:r w:rsidR="00F25B48" w:rsidRPr="00A4553E">
        <w:rPr>
          <w:sz w:val="22"/>
          <w:szCs w:val="22"/>
        </w:rPr>
        <w:t xml:space="preserve">. The latter is enabled by the existence of large corpora of labeled data such </w:t>
      </w:r>
      <w:r w:rsidR="00F25B48" w:rsidRPr="00EF561C">
        <w:rPr>
          <w:sz w:val="22"/>
          <w:szCs w:val="22"/>
        </w:rPr>
        <w:t xml:space="preserve">as that described in </w:t>
      </w:r>
      <w:r w:rsidR="00C4170E" w:rsidRPr="00EF561C">
        <w:rPr>
          <w:sz w:val="22"/>
          <w:szCs w:val="22"/>
        </w:rPr>
        <w:t>Section </w:t>
      </w:r>
      <w:r w:rsidR="00B41160" w:rsidRPr="00EF561C">
        <w:rPr>
          <w:sz w:val="22"/>
          <w:szCs w:val="22"/>
        </w:rPr>
        <w:fldChar w:fldCharType="begin"/>
      </w:r>
      <w:r w:rsidR="00B41160" w:rsidRPr="00C33F58">
        <w:rPr>
          <w:sz w:val="22"/>
          <w:szCs w:val="22"/>
        </w:rPr>
        <w:instrText xml:space="preserve"> REF _Ref474585843 \n </w:instrText>
      </w:r>
      <w:r w:rsidR="00A4553E" w:rsidRPr="00C33F58">
        <w:rPr>
          <w:sz w:val="22"/>
          <w:szCs w:val="22"/>
        </w:rPr>
        <w:instrText xml:space="preserve"> \* MERGEFORMAT </w:instrText>
      </w:r>
      <w:r w:rsidR="00B41160" w:rsidRPr="00EF561C">
        <w:rPr>
          <w:sz w:val="22"/>
          <w:szCs w:val="22"/>
        </w:rPr>
        <w:fldChar w:fldCharType="separate"/>
      </w:r>
      <w:r w:rsidR="00A336C2">
        <w:rPr>
          <w:sz w:val="22"/>
          <w:szCs w:val="22"/>
        </w:rPr>
        <w:t>3</w:t>
      </w:r>
      <w:r w:rsidR="00B41160" w:rsidRPr="00EF561C">
        <w:rPr>
          <w:sz w:val="22"/>
          <w:szCs w:val="22"/>
        </w:rPr>
        <w:fldChar w:fldCharType="end"/>
      </w:r>
      <w:r w:rsidR="00F25B48" w:rsidRPr="00EF561C">
        <w:rPr>
          <w:sz w:val="22"/>
          <w:szCs w:val="22"/>
        </w:rPr>
        <w:t>.</w:t>
      </w:r>
    </w:p>
    <w:p w14:paraId="2175B368" w14:textId="6AA2D912" w:rsidR="00E97402" w:rsidRPr="003A4E52" w:rsidRDefault="00D05EDD" w:rsidP="00AE6BD8">
      <w:pPr>
        <w:pStyle w:val="Heading1"/>
        <w:numPr>
          <w:ilvl w:val="0"/>
          <w:numId w:val="1"/>
        </w:numPr>
        <w:spacing w:line="480" w:lineRule="auto"/>
        <w:rPr>
          <w:sz w:val="22"/>
          <w:szCs w:val="22"/>
        </w:rPr>
      </w:pPr>
      <w:bookmarkStart w:id="13" w:name="_Ref473060593"/>
      <w:r w:rsidRPr="003A4E52">
        <w:rPr>
          <w:sz w:val="22"/>
          <w:szCs w:val="22"/>
        </w:rPr>
        <w:t xml:space="preserve">Big Data Issues </w:t>
      </w:r>
      <w:r w:rsidR="004D613D" w:rsidRPr="003A4E52">
        <w:rPr>
          <w:sz w:val="22"/>
          <w:szCs w:val="22"/>
        </w:rPr>
        <w:t>i</w:t>
      </w:r>
      <w:r w:rsidRPr="003A4E52">
        <w:rPr>
          <w:sz w:val="22"/>
          <w:szCs w:val="22"/>
        </w:rPr>
        <w:t xml:space="preserve">n </w:t>
      </w:r>
      <w:r w:rsidR="00F25B48" w:rsidRPr="003A4E52">
        <w:rPr>
          <w:sz w:val="22"/>
          <w:szCs w:val="22"/>
        </w:rPr>
        <w:t>Manual Interpretation of EEGs</w:t>
      </w:r>
      <w:bookmarkEnd w:id="13"/>
    </w:p>
    <w:p w14:paraId="7CF9F06A" w14:textId="2BFA4891" w:rsidR="00AF2CFF" w:rsidRPr="00A4553E" w:rsidRDefault="00AF2CFF" w:rsidP="00A4553E">
      <w:pPr>
        <w:spacing w:line="480" w:lineRule="auto"/>
        <w:ind w:firstLine="360"/>
        <w:rPr>
          <w:sz w:val="22"/>
          <w:szCs w:val="22"/>
        </w:rPr>
      </w:pPr>
      <w:r w:rsidRPr="00A4553E">
        <w:rPr>
          <w:sz w:val="22"/>
          <w:szCs w:val="22"/>
        </w:rPr>
        <w:t xml:space="preserve">The information yielded by an EEG channel is essentially the difference of electrical activity between two electrodes. </w:t>
      </w:r>
      <w:r w:rsidR="00B41160" w:rsidRPr="00A4553E">
        <w:rPr>
          <w:sz w:val="22"/>
          <w:szCs w:val="22"/>
        </w:rPr>
        <w:fldChar w:fldCharType="begin"/>
      </w:r>
      <w:r w:rsidR="00B41160" w:rsidRPr="00A4553E">
        <w:rPr>
          <w:sz w:val="22"/>
          <w:szCs w:val="22"/>
        </w:rPr>
        <w:instrText xml:space="preserve"> REF _Ref460094552 </w:instrText>
      </w:r>
      <w:r w:rsidR="00A4553E">
        <w:rPr>
          <w:sz w:val="22"/>
          <w:szCs w:val="22"/>
        </w:rPr>
        <w:instrText xml:space="preserve"> \* MERGEFORMAT </w:instrText>
      </w:r>
      <w:r w:rsidR="00B41160" w:rsidRPr="00A4553E">
        <w:rPr>
          <w:sz w:val="22"/>
          <w:szCs w:val="22"/>
        </w:rPr>
        <w:fldChar w:fldCharType="separate"/>
      </w:r>
      <w:r w:rsidR="00A336C2" w:rsidRPr="005D2D68">
        <w:rPr>
          <w:sz w:val="22"/>
          <w:szCs w:val="22"/>
        </w:rPr>
        <w:t xml:space="preserve">Figure </w:t>
      </w:r>
      <w:r w:rsidR="00A336C2">
        <w:rPr>
          <w:noProof/>
          <w:sz w:val="22"/>
          <w:szCs w:val="22"/>
        </w:rPr>
        <w:t>4</w:t>
      </w:r>
      <w:r w:rsidR="00B41160" w:rsidRPr="00A4553E">
        <w:rPr>
          <w:noProof/>
          <w:sz w:val="22"/>
          <w:szCs w:val="22"/>
        </w:rPr>
        <w:fldChar w:fldCharType="end"/>
      </w:r>
      <w:r w:rsidRPr="00A4553E">
        <w:rPr>
          <w:sz w:val="22"/>
          <w:szCs w:val="22"/>
        </w:rPr>
        <w:t xml:space="preserve"> shows a </w:t>
      </w:r>
      <w:r w:rsidRPr="00A4553E">
        <w:rPr>
          <w:noProof/>
          <w:sz w:val="22"/>
          <w:szCs w:val="22"/>
        </w:rPr>
        <w:t>stan</w:t>
      </w:r>
      <w:r w:rsidR="00960546">
        <w:rPr>
          <w:noProof/>
          <w:sz w:val="22"/>
          <w:szCs w:val="22"/>
        </w:rPr>
        <w:t>dard electrode mapping for a 10/</w:t>
      </w:r>
      <w:r w:rsidRPr="00A4553E">
        <w:rPr>
          <w:noProof/>
          <w:sz w:val="22"/>
          <w:szCs w:val="22"/>
        </w:rPr>
        <w:t xml:space="preserve">20 configuration as recommended by the American Clinical Neurophysiology Society (ACNS) (Jurcak, 2007). </w:t>
      </w:r>
      <w:r w:rsidRPr="00A4553E">
        <w:rPr>
          <w:sz w:val="22"/>
          <w:szCs w:val="22"/>
        </w:rPr>
        <w:t>Because conduction of electricity along the scalp is a nonlinear process, changes in the electrode locations on the scalp often cause significant variations in the signals observed, as does the reference point used to measure scalp voltages. Grounding also plays a critically important role in the quality of the observed signals.</w:t>
      </w:r>
    </w:p>
    <w:p w14:paraId="1B890021" w14:textId="1DD776B3" w:rsidR="00AF2CFF" w:rsidRPr="00AE6BD8" w:rsidRDefault="00AF2CFF" w:rsidP="00AE6BD8">
      <w:pPr>
        <w:pStyle w:val="Heading1"/>
        <w:numPr>
          <w:ilvl w:val="1"/>
          <w:numId w:val="1"/>
        </w:numPr>
        <w:spacing w:line="480" w:lineRule="auto"/>
        <w:ind w:left="720" w:hanging="720"/>
        <w:jc w:val="left"/>
        <w:rPr>
          <w:smallCaps w:val="0"/>
          <w:sz w:val="22"/>
          <w:szCs w:val="22"/>
        </w:rPr>
      </w:pPr>
      <w:r w:rsidRPr="00AE6BD8">
        <w:rPr>
          <w:smallCaps w:val="0"/>
          <w:sz w:val="22"/>
          <w:szCs w:val="22"/>
        </w:rPr>
        <w:t>Waveform Displays Are Still</w:t>
      </w:r>
      <w:r w:rsidR="00944A00">
        <w:rPr>
          <w:smallCaps w:val="0"/>
          <w:sz w:val="22"/>
          <w:szCs w:val="22"/>
        </w:rPr>
        <w:t xml:space="preserve"> a </w:t>
      </w:r>
      <w:r w:rsidRPr="00AE6BD8">
        <w:rPr>
          <w:smallCaps w:val="0"/>
          <w:sz w:val="22"/>
          <w:szCs w:val="22"/>
        </w:rPr>
        <w:t>Primary Visualization Tool</w:t>
      </w:r>
    </w:p>
    <w:p w14:paraId="71D6C1EF" w14:textId="279259EF" w:rsidR="00AF2CFF" w:rsidRPr="00A4553E" w:rsidRDefault="00AF2CFF" w:rsidP="00A4553E">
      <w:pPr>
        <w:spacing w:line="480" w:lineRule="auto"/>
        <w:ind w:firstLine="360"/>
        <w:rPr>
          <w:sz w:val="22"/>
          <w:szCs w:val="22"/>
        </w:rPr>
      </w:pPr>
      <w:r w:rsidRPr="00A4553E">
        <w:rPr>
          <w:sz w:val="22"/>
          <w:szCs w:val="22"/>
        </w:rPr>
        <w:t>Manual interpretation of an EEG is a subtle process that can require extensive knowledge of the patient’s medical history, medication history, and alertness, as well as</w:t>
      </w:r>
      <w:r w:rsidR="00A36DE8">
        <w:rPr>
          <w:sz w:val="22"/>
          <w:szCs w:val="22"/>
        </w:rPr>
        <w:t xml:space="preserve"> the duration and morphology of </w:t>
      </w:r>
      <w:r w:rsidRPr="00A4553E">
        <w:rPr>
          <w:sz w:val="22"/>
          <w:szCs w:val="22"/>
        </w:rPr>
        <w:t>EEG</w:t>
      </w:r>
      <w:r w:rsidR="00A36DE8">
        <w:rPr>
          <w:sz w:val="22"/>
          <w:szCs w:val="22"/>
        </w:rPr>
        <w:t xml:space="preserve"> signal events</w:t>
      </w:r>
      <w:r w:rsidRPr="00A4553E">
        <w:rPr>
          <w:sz w:val="22"/>
          <w:szCs w:val="22"/>
        </w:rPr>
        <w:t xml:space="preserve">. EEG signals are often analyzed based on their temporal properties, e.g. amplitude, shape and frequency. The latter is typically measured by counting peaks in the time domain. No single </w:t>
      </w:r>
      <w:r w:rsidRPr="00A4553E">
        <w:rPr>
          <w:sz w:val="22"/>
          <w:szCs w:val="22"/>
        </w:rPr>
        <w:lastRenderedPageBreak/>
        <w:t>feature or collection of features identify an EEG as normal. It is the overall orderly progression of signal over time that best represents a normal pattern (</w:t>
      </w:r>
      <w:r w:rsidR="00692610" w:rsidRPr="00A4553E">
        <w:rPr>
          <w:sz w:val="22"/>
          <w:szCs w:val="22"/>
        </w:rPr>
        <w:t>Ebersole &amp; Pedley, 2014</w:t>
      </w:r>
      <w:r w:rsidRPr="00A4553E">
        <w:rPr>
          <w:sz w:val="22"/>
          <w:szCs w:val="22"/>
        </w:rPr>
        <w:t xml:space="preserve">). Essential features of a normal EEG include frequency content, polarity of spikes in the signal, symmetry of transient behavior, and perhaps most importantly, the locality of an event (e.g., whether an event is observed across all channels or only a few channels that correspond to a particular brain region). Frequency content in the alpha, beta, delta, and theta bands, which are not measured directly but can be derived from the channels available in a standard </w:t>
      </w:r>
      <w:r w:rsidR="00692610" w:rsidRPr="00A4553E">
        <w:rPr>
          <w:sz w:val="22"/>
          <w:szCs w:val="22"/>
        </w:rPr>
        <w:t xml:space="preserve">EEG </w:t>
      </w:r>
      <w:r w:rsidRPr="00A4553E">
        <w:rPr>
          <w:sz w:val="22"/>
          <w:szCs w:val="22"/>
        </w:rPr>
        <w:t>recording, can often be used to detect anomalous behavior. Time-based waveform displays are still the most popular means by which a neurologist inte</w:t>
      </w:r>
      <w:r w:rsidR="00A36DE8">
        <w:rPr>
          <w:sz w:val="22"/>
          <w:szCs w:val="22"/>
        </w:rPr>
        <w:t xml:space="preserve">rprets an EEG, although </w:t>
      </w:r>
      <w:r w:rsidRPr="00A4553E">
        <w:rPr>
          <w:sz w:val="22"/>
          <w:szCs w:val="22"/>
        </w:rPr>
        <w:t>frequency domain visualizations have become more popular for rapidly scanning large amounts of data to locate regions of interest (</w:t>
      </w:r>
      <w:r w:rsidR="008B0687" w:rsidRPr="00A4553E">
        <w:rPr>
          <w:sz w:val="22"/>
          <w:szCs w:val="22"/>
        </w:rPr>
        <w:t xml:space="preserve">Swisher et al., 2016; Thiess et al., </w:t>
      </w:r>
      <w:r w:rsidRPr="00A4553E">
        <w:rPr>
          <w:sz w:val="22"/>
          <w:szCs w:val="22"/>
        </w:rPr>
        <w:t>2016).</w:t>
      </w:r>
    </w:p>
    <w:p w14:paraId="56DAE6C2" w14:textId="118917E0" w:rsidR="00AF2CFF" w:rsidRPr="00A4553E" w:rsidRDefault="00AF2CFF" w:rsidP="00A4553E">
      <w:pPr>
        <w:spacing w:line="480" w:lineRule="auto"/>
        <w:ind w:firstLine="360"/>
        <w:rPr>
          <w:sz w:val="22"/>
          <w:szCs w:val="22"/>
        </w:rPr>
      </w:pPr>
      <w:r w:rsidRPr="00A4553E">
        <w:rPr>
          <w:sz w:val="22"/>
          <w:szCs w:val="22"/>
        </w:rPr>
        <w:t>Neurologists can often determine whether an EEG is normal or abnormal with high reliability by examining the first few minutes of an EEG session. Not surprisingly, machine learning systems can approach human performance on this task operating on similar amo</w:t>
      </w:r>
      <w:r w:rsidR="00903634" w:rsidRPr="00A4553E">
        <w:rPr>
          <w:sz w:val="22"/>
          <w:szCs w:val="22"/>
        </w:rPr>
        <w:t>unts of data (Lopez, 2017</w:t>
      </w:r>
      <w:r w:rsidRPr="00A4553E">
        <w:rPr>
          <w:sz w:val="22"/>
          <w:szCs w:val="22"/>
        </w:rPr>
        <w:t xml:space="preserve">; Lopez, </w:t>
      </w:r>
      <w:r w:rsidR="000F4810" w:rsidRPr="00A4553E">
        <w:rPr>
          <w:sz w:val="22"/>
          <w:szCs w:val="22"/>
        </w:rPr>
        <w:t>et al., 2015</w:t>
      </w:r>
      <w:r w:rsidRPr="00A4553E">
        <w:rPr>
          <w:sz w:val="22"/>
          <w:szCs w:val="22"/>
        </w:rPr>
        <w:t>). Neurologists can also identify what are often referred to as benign variants with high reliability</w:t>
      </w:r>
      <w:r w:rsidR="00E86F59">
        <w:rPr>
          <w:sz w:val="22"/>
          <w:szCs w:val="22"/>
        </w:rPr>
        <w:t> </w:t>
      </w:r>
      <w:r w:rsidRPr="00A4553E">
        <w:rPr>
          <w:sz w:val="22"/>
          <w:szCs w:val="22"/>
        </w:rPr>
        <w:t>– behaviors that on the surface might be considered anomalous, but that are not indicative of a medical condition or are simply inconclusive. For example, patient movement or eye blinks can often cause spikes in the signal that can be easily misclassified by machine learning syste</w:t>
      </w:r>
      <w:r w:rsidR="00E86F59">
        <w:rPr>
          <w:sz w:val="22"/>
          <w:szCs w:val="22"/>
        </w:rPr>
        <w:t xml:space="preserve">ms. These benign variants </w:t>
      </w:r>
      <w:r w:rsidRPr="00A4553E">
        <w:rPr>
          <w:sz w:val="22"/>
          <w:szCs w:val="22"/>
        </w:rPr>
        <w:t>contribute to the high false alarm rate from which most commercial systems suffer (</w:t>
      </w:r>
      <w:r w:rsidR="00577542" w:rsidRPr="00A4553E">
        <w:rPr>
          <w:sz w:val="22"/>
          <w:szCs w:val="22"/>
        </w:rPr>
        <w:t>Scheuer et al., 2017</w:t>
      </w:r>
      <w:r w:rsidRPr="00A4553E">
        <w:rPr>
          <w:sz w:val="22"/>
          <w:szCs w:val="22"/>
        </w:rPr>
        <w:t>). Therefore, interactive tools used by neurologists typically include many digital signal processing options that accentuate certain behaviors in the signal (</w:t>
      </w:r>
      <w:r w:rsidR="00111D89" w:rsidRPr="00A4553E">
        <w:rPr>
          <w:sz w:val="22"/>
          <w:szCs w:val="22"/>
        </w:rPr>
        <w:t>van Beelen, 2013</w:t>
      </w:r>
      <w:r w:rsidRPr="00A4553E">
        <w:rPr>
          <w:sz w:val="22"/>
          <w:szCs w:val="22"/>
        </w:rPr>
        <w:t xml:space="preserve">; </w:t>
      </w:r>
      <w:r w:rsidR="00111D89" w:rsidRPr="00A4553E">
        <w:rPr>
          <w:sz w:val="22"/>
          <w:szCs w:val="22"/>
        </w:rPr>
        <w:t>Thiess et al., 2016</w:t>
      </w:r>
      <w:r w:rsidRPr="00A4553E">
        <w:rPr>
          <w:sz w:val="22"/>
          <w:szCs w:val="22"/>
        </w:rPr>
        <w:t xml:space="preserve">), including low pass, high pass, band pass and notch filters. </w:t>
      </w:r>
    </w:p>
    <w:p w14:paraId="26D380E9" w14:textId="77777777" w:rsidR="00AF2CFF" w:rsidRPr="00AE6BD8" w:rsidRDefault="00AF2CFF" w:rsidP="006969B2">
      <w:pPr>
        <w:pStyle w:val="Heading1"/>
        <w:numPr>
          <w:ilvl w:val="1"/>
          <w:numId w:val="1"/>
        </w:numPr>
        <w:spacing w:line="480" w:lineRule="auto"/>
        <w:ind w:left="720" w:hanging="720"/>
        <w:jc w:val="left"/>
        <w:rPr>
          <w:smallCaps w:val="0"/>
          <w:sz w:val="22"/>
          <w:szCs w:val="22"/>
        </w:rPr>
      </w:pPr>
      <w:r w:rsidRPr="00AE6BD8">
        <w:rPr>
          <w:smallCaps w:val="0"/>
          <w:sz w:val="22"/>
          <w:szCs w:val="22"/>
        </w:rPr>
        <w:t>Signal Conditioning Enhances Interpretation</w:t>
      </w:r>
    </w:p>
    <w:p w14:paraId="5EB64F4C" w14:textId="77777777" w:rsidR="00341B91" w:rsidRDefault="00AF2CFF" w:rsidP="00A4553E">
      <w:pPr>
        <w:spacing w:line="480" w:lineRule="auto"/>
        <w:ind w:firstLine="360"/>
        <w:rPr>
          <w:sz w:val="22"/>
          <w:szCs w:val="22"/>
        </w:rPr>
      </w:pPr>
      <w:r w:rsidRPr="00A4553E">
        <w:rPr>
          <w:sz w:val="22"/>
          <w:szCs w:val="22"/>
        </w:rPr>
        <w:t xml:space="preserve">Because </w:t>
      </w:r>
      <w:r w:rsidR="00A36DE8">
        <w:rPr>
          <w:sz w:val="22"/>
          <w:szCs w:val="22"/>
        </w:rPr>
        <w:t xml:space="preserve">typical electrical voltage ranges for </w:t>
      </w:r>
      <w:r w:rsidRPr="00A4553E">
        <w:rPr>
          <w:sz w:val="22"/>
          <w:szCs w:val="22"/>
        </w:rPr>
        <w:t xml:space="preserve">EEG signals are </w:t>
      </w:r>
      <w:r w:rsidR="00A36DE8">
        <w:rPr>
          <w:sz w:val="22"/>
          <w:szCs w:val="22"/>
        </w:rPr>
        <w:t xml:space="preserve">in the tens of microvolts and extremely </w:t>
      </w:r>
      <w:r w:rsidRPr="00A4553E">
        <w:rPr>
          <w:sz w:val="22"/>
          <w:szCs w:val="22"/>
        </w:rPr>
        <w:t xml:space="preserve">noisy, </w:t>
      </w:r>
      <w:r w:rsidR="00A36DE8">
        <w:rPr>
          <w:sz w:val="22"/>
          <w:szCs w:val="22"/>
        </w:rPr>
        <w:t xml:space="preserve">EEG signals </w:t>
      </w:r>
      <w:r w:rsidRPr="00A4553E">
        <w:rPr>
          <w:sz w:val="22"/>
          <w:szCs w:val="22"/>
        </w:rPr>
        <w:t xml:space="preserve">are typically visualized using a differential view, known as a montage, that consists of signal differences from various pairs of electrodes (e.g., Fp1-F7). </w:t>
      </w:r>
      <w:r w:rsidR="00111D89" w:rsidRPr="00A4553E">
        <w:rPr>
          <w:sz w:val="22"/>
          <w:szCs w:val="22"/>
        </w:rPr>
        <w:t xml:space="preserve">ACNS </w:t>
      </w:r>
      <w:r w:rsidRPr="00A4553E">
        <w:rPr>
          <w:sz w:val="22"/>
          <w:szCs w:val="22"/>
        </w:rPr>
        <w:t xml:space="preserve">recognizes that there are a great variety of montage styles in use among EEG practitioners, and has proposed guidelines for a minimum set </w:t>
      </w:r>
      <w:r w:rsidRPr="00A4553E">
        <w:rPr>
          <w:sz w:val="22"/>
          <w:szCs w:val="22"/>
        </w:rPr>
        <w:lastRenderedPageBreak/>
        <w:t>of montages (</w:t>
      </w:r>
      <w:r w:rsidR="00111D89" w:rsidRPr="00A4553E">
        <w:rPr>
          <w:sz w:val="22"/>
          <w:szCs w:val="22"/>
        </w:rPr>
        <w:t>Jurcak, 2007</w:t>
      </w:r>
      <w:r w:rsidRPr="00A4553E">
        <w:rPr>
          <w:sz w:val="22"/>
          <w:szCs w:val="22"/>
        </w:rPr>
        <w:t>)</w:t>
      </w:r>
      <w:r w:rsidR="00111D89" w:rsidRPr="00A4553E">
        <w:rPr>
          <w:sz w:val="22"/>
          <w:szCs w:val="22"/>
        </w:rPr>
        <w:t xml:space="preserve">. </w:t>
      </w:r>
      <w:r w:rsidRPr="00A4553E">
        <w:rPr>
          <w:sz w:val="22"/>
          <w:szCs w:val="22"/>
        </w:rPr>
        <w:t>Neurologists are often particular about the specific montage used when interpreting an EEG. At Temple University Hospital (TUH), for example, the Temporal Central Parasagittal (TCP) montage (</w:t>
      </w:r>
      <w:r w:rsidR="00325773" w:rsidRPr="00A4553E">
        <w:rPr>
          <w:sz w:val="22"/>
          <w:szCs w:val="22"/>
        </w:rPr>
        <w:t>Acharya et al., 2016</w:t>
      </w:r>
      <w:r w:rsidRPr="00A4553E">
        <w:rPr>
          <w:sz w:val="22"/>
          <w:szCs w:val="22"/>
        </w:rPr>
        <w:t>) is often used, as it accentuates spike behavior. Despite ACNS guidelines, several voltage reference sites are still used during EEG recordings depending on the purpose of the EEG recording (</w:t>
      </w:r>
      <w:r w:rsidR="00325773" w:rsidRPr="00A4553E">
        <w:rPr>
          <w:sz w:val="22"/>
          <w:szCs w:val="22"/>
        </w:rPr>
        <w:t>Harati et al., 2014</w:t>
      </w:r>
      <w:r w:rsidR="00341B91">
        <w:rPr>
          <w:sz w:val="22"/>
          <w:szCs w:val="22"/>
        </w:rPr>
        <w:t>).</w:t>
      </w:r>
    </w:p>
    <w:p w14:paraId="1B053BB8" w14:textId="130D0E33" w:rsidR="00AF2CFF" w:rsidRPr="00A4553E" w:rsidRDefault="00AF2CFF" w:rsidP="00A4553E">
      <w:pPr>
        <w:spacing w:line="480" w:lineRule="auto"/>
        <w:ind w:firstLine="360"/>
        <w:rPr>
          <w:sz w:val="22"/>
          <w:szCs w:val="22"/>
        </w:rPr>
      </w:pPr>
      <w:r w:rsidRPr="00A4553E">
        <w:rPr>
          <w:sz w:val="22"/>
          <w:szCs w:val="22"/>
        </w:rPr>
        <w:t xml:space="preserve">Some commonly used reference schemes, which are depicted in </w:t>
      </w:r>
      <w:r w:rsidRPr="00A4553E">
        <w:rPr>
          <w:sz w:val="22"/>
          <w:szCs w:val="22"/>
        </w:rPr>
        <w:fldChar w:fldCharType="begin"/>
      </w:r>
      <w:r w:rsidRPr="00A4553E">
        <w:rPr>
          <w:sz w:val="22"/>
          <w:szCs w:val="22"/>
        </w:rPr>
        <w:instrText xml:space="preserve"> REF _Ref460094552 </w:instrText>
      </w:r>
      <w:r w:rsidR="00325773" w:rsidRPr="00A4553E">
        <w:rPr>
          <w:sz w:val="22"/>
          <w:szCs w:val="22"/>
        </w:rPr>
        <w:instrText xml:space="preserve"> \* MERGEFORMAT </w:instrText>
      </w:r>
      <w:r w:rsidRPr="00A4553E">
        <w:rPr>
          <w:sz w:val="22"/>
          <w:szCs w:val="22"/>
        </w:rPr>
        <w:fldChar w:fldCharType="separate"/>
      </w:r>
      <w:r w:rsidR="00A336C2" w:rsidRPr="005D2D68">
        <w:rPr>
          <w:sz w:val="22"/>
          <w:szCs w:val="22"/>
        </w:rPr>
        <w:t xml:space="preserve">Figure </w:t>
      </w:r>
      <w:r w:rsidR="00A336C2">
        <w:rPr>
          <w:sz w:val="22"/>
          <w:szCs w:val="22"/>
        </w:rPr>
        <w:t>4</w:t>
      </w:r>
      <w:r w:rsidRPr="00A4553E">
        <w:rPr>
          <w:sz w:val="22"/>
          <w:szCs w:val="22"/>
        </w:rPr>
        <w:fldChar w:fldCharType="end"/>
      </w:r>
      <w:r w:rsidRPr="00A4553E">
        <w:rPr>
          <w:sz w:val="22"/>
          <w:szCs w:val="22"/>
        </w:rPr>
        <w:t>, include:</w:t>
      </w:r>
    </w:p>
    <w:p w14:paraId="32D0C9DA" w14:textId="05945E55" w:rsidR="00AF2CFF" w:rsidRPr="00AE6BD8" w:rsidRDefault="00AF2CFF" w:rsidP="00AE6BD8">
      <w:pPr>
        <w:pStyle w:val="ListParagraph"/>
        <w:numPr>
          <w:ilvl w:val="0"/>
          <w:numId w:val="18"/>
        </w:numPr>
        <w:spacing w:line="480" w:lineRule="auto"/>
        <w:ind w:left="360" w:hanging="180"/>
        <w:rPr>
          <w:sz w:val="22"/>
          <w:szCs w:val="22"/>
        </w:rPr>
      </w:pPr>
      <w:r w:rsidRPr="00AE6BD8">
        <w:rPr>
          <w:sz w:val="22"/>
          <w:szCs w:val="22"/>
        </w:rPr>
        <w:t>Common Vertex Reference (Cz): uses an elec</w:t>
      </w:r>
      <w:r w:rsidR="00455C6E">
        <w:rPr>
          <w:sz w:val="22"/>
          <w:szCs w:val="22"/>
        </w:rPr>
        <w:t>trode in the middle of the head.</w:t>
      </w:r>
    </w:p>
    <w:p w14:paraId="0EDC7907" w14:textId="46B69469" w:rsidR="00AF2CFF" w:rsidRPr="00AE6BD8" w:rsidRDefault="00AF2CFF" w:rsidP="00AE6BD8">
      <w:pPr>
        <w:pStyle w:val="ListParagraph"/>
        <w:numPr>
          <w:ilvl w:val="0"/>
          <w:numId w:val="18"/>
        </w:numPr>
        <w:spacing w:line="480" w:lineRule="auto"/>
        <w:ind w:left="360" w:hanging="180"/>
        <w:rPr>
          <w:sz w:val="22"/>
          <w:szCs w:val="22"/>
        </w:rPr>
      </w:pPr>
      <w:r w:rsidRPr="00AE6BD8">
        <w:rPr>
          <w:sz w:val="22"/>
          <w:szCs w:val="22"/>
        </w:rPr>
        <w:t>Linked Ears Reference (A1+A2, LE, RE): based on the assumption that sites like the ears and mastoid bone lack electrical activity, often</w:t>
      </w:r>
      <w:r w:rsidR="00455C6E">
        <w:rPr>
          <w:sz w:val="22"/>
          <w:szCs w:val="22"/>
        </w:rPr>
        <w:t xml:space="preserve"> implemented using only one ear.</w:t>
      </w:r>
    </w:p>
    <w:p w14:paraId="3B1BCA4D" w14:textId="2A6A73B1" w:rsidR="00AF2CFF" w:rsidRPr="00AE6BD8" w:rsidRDefault="00AF2CFF" w:rsidP="00AE6BD8">
      <w:pPr>
        <w:pStyle w:val="ListParagraph"/>
        <w:numPr>
          <w:ilvl w:val="0"/>
          <w:numId w:val="18"/>
        </w:numPr>
        <w:spacing w:line="480" w:lineRule="auto"/>
        <w:ind w:left="360" w:hanging="180"/>
        <w:rPr>
          <w:sz w:val="22"/>
          <w:szCs w:val="22"/>
        </w:rPr>
      </w:pPr>
      <w:r w:rsidRPr="00AE6BD8">
        <w:rPr>
          <w:sz w:val="22"/>
          <w:szCs w:val="22"/>
        </w:rPr>
        <w:t>The Average Reference (AR): uses the average of a finite number of electrodes as a reference</w:t>
      </w:r>
      <w:r w:rsidR="00C067E9" w:rsidRPr="00AE6BD8">
        <w:rPr>
          <w:sz w:val="22"/>
          <w:szCs w:val="22"/>
        </w:rPr>
        <w:t>.</w:t>
      </w:r>
    </w:p>
    <w:p w14:paraId="342CADC3" w14:textId="7E9C784F" w:rsidR="00AF2CFF" w:rsidRPr="00A4553E" w:rsidRDefault="00AF2CFF" w:rsidP="00E33097">
      <w:pPr>
        <w:spacing w:line="480" w:lineRule="auto"/>
        <w:rPr>
          <w:sz w:val="22"/>
          <w:szCs w:val="22"/>
        </w:rPr>
      </w:pPr>
      <w:r w:rsidRPr="00AE6BD8">
        <w:rPr>
          <w:sz w:val="22"/>
          <w:szCs w:val="22"/>
        </w:rPr>
        <w:t>The robustness of a state of the art machine learning system that decodes EEG signals depends highly</w:t>
      </w:r>
      <w:r w:rsidRPr="00A4553E">
        <w:rPr>
          <w:sz w:val="22"/>
          <w:szCs w:val="22"/>
        </w:rPr>
        <w:t xml:space="preserve"> on the ability of the system to maintain its performance when there are variations in the recording conditions. The specific montage of a recording could potentially affect the operation of such systems in a negative way, which constitutes a fundamental problem, given the fact that EEG signals tend to present high v</w:t>
      </w:r>
      <w:r w:rsidR="00C067E9" w:rsidRPr="00A4553E">
        <w:rPr>
          <w:sz w:val="22"/>
          <w:szCs w:val="22"/>
        </w:rPr>
        <w:t>ariability in clinical settings</w:t>
      </w:r>
      <w:r w:rsidRPr="00A4553E">
        <w:rPr>
          <w:sz w:val="22"/>
          <w:szCs w:val="22"/>
        </w:rPr>
        <w:t>. In Lopez et al. (2016) it was observed that there are some systematic biases in performance that depend on the source of the data, but these are relatively small compared to the overall problem of detecting seizures, spikes or other such transient phenomena.</w:t>
      </w:r>
    </w:p>
    <w:p w14:paraId="32748BC5" w14:textId="6C7645C1" w:rsidR="006A6E55" w:rsidRDefault="006A6E55" w:rsidP="00AE6BD8">
      <w:pPr>
        <w:pStyle w:val="Heading1"/>
        <w:numPr>
          <w:ilvl w:val="1"/>
          <w:numId w:val="1"/>
        </w:numPr>
        <w:spacing w:line="480" w:lineRule="auto"/>
        <w:ind w:left="720" w:hanging="720"/>
        <w:jc w:val="left"/>
        <w:rPr>
          <w:smallCaps w:val="0"/>
        </w:rPr>
      </w:pPr>
      <w:r w:rsidRPr="00AE6BD8">
        <w:rPr>
          <w:smallCaps w:val="0"/>
          <w:sz w:val="22"/>
          <w:szCs w:val="22"/>
        </w:rPr>
        <w:t xml:space="preserve">Locality Is </w:t>
      </w:r>
      <w:r w:rsidR="00C33F58">
        <w:rPr>
          <w:smallCaps w:val="0"/>
          <w:sz w:val="22"/>
          <w:szCs w:val="22"/>
        </w:rPr>
        <w:t>a</w:t>
      </w:r>
      <w:r w:rsidRPr="00AE6BD8">
        <w:rPr>
          <w:smallCaps w:val="0"/>
          <w:sz w:val="22"/>
          <w:szCs w:val="22"/>
        </w:rPr>
        <w:t xml:space="preserve">n </w:t>
      </w:r>
      <w:r w:rsidR="00625BF0" w:rsidRPr="00AE6BD8">
        <w:rPr>
          <w:smallCaps w:val="0"/>
          <w:sz w:val="22"/>
          <w:szCs w:val="22"/>
        </w:rPr>
        <w:t xml:space="preserve">Extremely </w:t>
      </w:r>
      <w:r w:rsidRPr="00AE6BD8">
        <w:rPr>
          <w:smallCaps w:val="0"/>
          <w:sz w:val="22"/>
          <w:szCs w:val="22"/>
        </w:rPr>
        <w:t>Important Feature</w:t>
      </w:r>
    </w:p>
    <w:p w14:paraId="2202BD03" w14:textId="00BE78AF" w:rsidR="006A6E55" w:rsidRPr="00AE6BD8" w:rsidRDefault="006A6E55" w:rsidP="00AE6BD8">
      <w:pPr>
        <w:spacing w:line="480" w:lineRule="auto"/>
        <w:ind w:firstLine="360"/>
        <w:rPr>
          <w:sz w:val="22"/>
          <w:szCs w:val="22"/>
        </w:rPr>
      </w:pPr>
      <w:r>
        <w:rPr>
          <w:sz w:val="22"/>
          <w:szCs w:val="22"/>
        </w:rPr>
        <w:t xml:space="preserve">The </w:t>
      </w:r>
      <w:r w:rsidR="00A36DE8">
        <w:rPr>
          <w:sz w:val="22"/>
          <w:szCs w:val="22"/>
        </w:rPr>
        <w:t xml:space="preserve">spatial </w:t>
      </w:r>
      <w:r>
        <w:rPr>
          <w:sz w:val="22"/>
          <w:szCs w:val="22"/>
        </w:rPr>
        <w:t xml:space="preserve">locality of an event often plays a major role in </w:t>
      </w:r>
      <w:r w:rsidR="00A36DE8">
        <w:rPr>
          <w:sz w:val="22"/>
          <w:szCs w:val="22"/>
        </w:rPr>
        <w:t xml:space="preserve">its </w:t>
      </w:r>
      <w:r>
        <w:rPr>
          <w:sz w:val="22"/>
          <w:szCs w:val="22"/>
        </w:rPr>
        <w:t>classification. Since each electrode is tied to a particular location on the scalp, the channels in which an event occurs prominently become</w:t>
      </w:r>
      <w:r w:rsidR="00625BF0">
        <w:rPr>
          <w:sz w:val="22"/>
          <w:szCs w:val="22"/>
        </w:rPr>
        <w:t>s</w:t>
      </w:r>
      <w:r>
        <w:rPr>
          <w:sz w:val="22"/>
          <w:szCs w:val="22"/>
        </w:rPr>
        <w:t xml:space="preserve"> an important key for classification. </w:t>
      </w:r>
      <w:r w:rsidRPr="00AE6BD8">
        <w:rPr>
          <w:sz w:val="22"/>
          <w:szCs w:val="22"/>
        </w:rPr>
        <w:t xml:space="preserve">Frontal lobes, which are defined as </w:t>
      </w:r>
      <w:r w:rsidRPr="00D3103B">
        <w:rPr>
          <w:sz w:val="22"/>
          <w:szCs w:val="22"/>
        </w:rPr>
        <w:t xml:space="preserve">the </w:t>
      </w:r>
      <w:r>
        <w:rPr>
          <w:sz w:val="22"/>
          <w:szCs w:val="22"/>
        </w:rPr>
        <w:t xml:space="preserve">area at the front of the brain </w:t>
      </w:r>
      <w:r w:rsidRPr="00D3103B">
        <w:rPr>
          <w:sz w:val="22"/>
          <w:szCs w:val="22"/>
        </w:rPr>
        <w:t>behind the forehead</w:t>
      </w:r>
      <w:r>
        <w:rPr>
          <w:sz w:val="22"/>
          <w:szCs w:val="22"/>
        </w:rPr>
        <w:t xml:space="preserve">, </w:t>
      </w:r>
      <w:r w:rsidRPr="00D3103B">
        <w:rPr>
          <w:sz w:val="22"/>
          <w:szCs w:val="22"/>
        </w:rPr>
        <w:t>are responsible for voluntary movement</w:t>
      </w:r>
      <w:r>
        <w:rPr>
          <w:sz w:val="22"/>
          <w:szCs w:val="22"/>
        </w:rPr>
        <w:t xml:space="preserve">, </w:t>
      </w:r>
      <w:r w:rsidRPr="00D3103B">
        <w:rPr>
          <w:sz w:val="22"/>
          <w:szCs w:val="22"/>
        </w:rPr>
        <w:t>conscious thought</w:t>
      </w:r>
      <w:r>
        <w:rPr>
          <w:sz w:val="22"/>
          <w:szCs w:val="22"/>
        </w:rPr>
        <w:t xml:space="preserve">, </w:t>
      </w:r>
      <w:r w:rsidRPr="00D3103B">
        <w:rPr>
          <w:sz w:val="22"/>
          <w:szCs w:val="22"/>
        </w:rPr>
        <w:t>learning</w:t>
      </w:r>
      <w:r>
        <w:rPr>
          <w:sz w:val="22"/>
          <w:szCs w:val="22"/>
        </w:rPr>
        <w:t xml:space="preserve"> and </w:t>
      </w:r>
      <w:r w:rsidRPr="00D3103B">
        <w:rPr>
          <w:sz w:val="22"/>
          <w:szCs w:val="22"/>
        </w:rPr>
        <w:t>speech</w:t>
      </w:r>
      <w:r>
        <w:rPr>
          <w:sz w:val="22"/>
          <w:szCs w:val="22"/>
        </w:rPr>
        <w:t xml:space="preserve"> (</w:t>
      </w:r>
      <w:r w:rsidR="00F42A1B">
        <w:rPr>
          <w:sz w:val="22"/>
          <w:szCs w:val="22"/>
        </w:rPr>
        <w:t>Nolte</w:t>
      </w:r>
      <w:r w:rsidR="00C67D40">
        <w:rPr>
          <w:sz w:val="22"/>
          <w:szCs w:val="22"/>
        </w:rPr>
        <w:t> &amp; Sundsten</w:t>
      </w:r>
      <w:r w:rsidR="00F42A1B">
        <w:rPr>
          <w:sz w:val="22"/>
          <w:szCs w:val="22"/>
        </w:rPr>
        <w:t>, 2015</w:t>
      </w:r>
      <w:r>
        <w:rPr>
          <w:sz w:val="22"/>
          <w:szCs w:val="22"/>
        </w:rPr>
        <w:t xml:space="preserve">). </w:t>
      </w:r>
      <w:r w:rsidRPr="00AE6BD8">
        <w:rPr>
          <w:sz w:val="22"/>
          <w:szCs w:val="22"/>
        </w:rPr>
        <w:t xml:space="preserve">Temporal lobes, which are defined as </w:t>
      </w:r>
      <w:r w:rsidRPr="00D3103B">
        <w:rPr>
          <w:sz w:val="22"/>
          <w:szCs w:val="22"/>
        </w:rPr>
        <w:t>the areas of the brain at the side of the head</w:t>
      </w:r>
      <w:r>
        <w:rPr>
          <w:sz w:val="22"/>
          <w:szCs w:val="22"/>
        </w:rPr>
        <w:t xml:space="preserve"> </w:t>
      </w:r>
      <w:r w:rsidR="00D05EDD">
        <w:rPr>
          <w:sz w:val="22"/>
          <w:szCs w:val="22"/>
        </w:rPr>
        <w:t xml:space="preserve">above the </w:t>
      </w:r>
      <w:r w:rsidRPr="00D3103B">
        <w:rPr>
          <w:sz w:val="22"/>
          <w:szCs w:val="22"/>
        </w:rPr>
        <w:t>ears</w:t>
      </w:r>
      <w:r>
        <w:rPr>
          <w:sz w:val="22"/>
          <w:szCs w:val="22"/>
        </w:rPr>
        <w:t xml:space="preserve"> </w:t>
      </w:r>
      <w:r w:rsidRPr="00D3103B">
        <w:rPr>
          <w:sz w:val="22"/>
          <w:szCs w:val="22"/>
        </w:rPr>
        <w:t xml:space="preserve">are responsible for </w:t>
      </w:r>
      <w:r>
        <w:rPr>
          <w:sz w:val="22"/>
          <w:szCs w:val="22"/>
        </w:rPr>
        <w:t xml:space="preserve">memory and emotions. </w:t>
      </w:r>
      <w:r w:rsidRPr="00AE6BD8">
        <w:rPr>
          <w:sz w:val="22"/>
          <w:szCs w:val="22"/>
        </w:rPr>
        <w:t xml:space="preserve">Parietal lobes are </w:t>
      </w:r>
      <w:r w:rsidRPr="00D3103B">
        <w:rPr>
          <w:sz w:val="22"/>
          <w:szCs w:val="22"/>
        </w:rPr>
        <w:t>the area of the brain at the top of your head behind your frontal lobes</w:t>
      </w:r>
      <w:r>
        <w:rPr>
          <w:sz w:val="22"/>
          <w:szCs w:val="22"/>
        </w:rPr>
        <w:t xml:space="preserve"> and </w:t>
      </w:r>
      <w:r w:rsidRPr="00D3103B">
        <w:rPr>
          <w:sz w:val="22"/>
          <w:szCs w:val="22"/>
        </w:rPr>
        <w:t xml:space="preserve">control </w:t>
      </w:r>
      <w:r>
        <w:rPr>
          <w:sz w:val="22"/>
          <w:szCs w:val="22"/>
        </w:rPr>
        <w:t xml:space="preserve">cognitive functions such as </w:t>
      </w:r>
      <w:r w:rsidRPr="00D3103B">
        <w:rPr>
          <w:sz w:val="22"/>
          <w:szCs w:val="22"/>
        </w:rPr>
        <w:t xml:space="preserve">how we </w:t>
      </w:r>
      <w:r>
        <w:rPr>
          <w:sz w:val="22"/>
          <w:szCs w:val="22"/>
        </w:rPr>
        <w:t xml:space="preserve">process </w:t>
      </w:r>
      <w:r>
        <w:rPr>
          <w:sz w:val="22"/>
          <w:szCs w:val="22"/>
        </w:rPr>
        <w:lastRenderedPageBreak/>
        <w:t xml:space="preserve">sensory input, how we </w:t>
      </w:r>
      <w:r w:rsidRPr="00D3103B">
        <w:rPr>
          <w:sz w:val="22"/>
          <w:szCs w:val="22"/>
        </w:rPr>
        <w:t>judge spatial relationships</w:t>
      </w:r>
      <w:r>
        <w:rPr>
          <w:sz w:val="22"/>
          <w:szCs w:val="22"/>
        </w:rPr>
        <w:t xml:space="preserve"> and </w:t>
      </w:r>
      <w:r w:rsidRPr="00D3103B">
        <w:rPr>
          <w:sz w:val="22"/>
          <w:szCs w:val="22"/>
        </w:rPr>
        <w:t>coordination</w:t>
      </w:r>
      <w:r>
        <w:rPr>
          <w:sz w:val="22"/>
          <w:szCs w:val="22"/>
        </w:rPr>
        <w:t>. O</w:t>
      </w:r>
      <w:r w:rsidRPr="00D3103B">
        <w:rPr>
          <w:sz w:val="22"/>
          <w:szCs w:val="22"/>
        </w:rPr>
        <w:t>ur ability to read, write and do math</w:t>
      </w:r>
      <w:r>
        <w:rPr>
          <w:sz w:val="22"/>
          <w:szCs w:val="22"/>
        </w:rPr>
        <w:t xml:space="preserve"> is also tied to this region of the brain</w:t>
      </w:r>
      <w:r w:rsidRPr="00D3103B">
        <w:rPr>
          <w:sz w:val="22"/>
          <w:szCs w:val="22"/>
        </w:rPr>
        <w:t>.</w:t>
      </w:r>
      <w:r>
        <w:rPr>
          <w:sz w:val="22"/>
          <w:szCs w:val="22"/>
        </w:rPr>
        <w:t xml:space="preserve"> The occipital lobes are </w:t>
      </w:r>
      <w:r w:rsidRPr="00D3103B">
        <w:rPr>
          <w:sz w:val="22"/>
          <w:szCs w:val="22"/>
        </w:rPr>
        <w:t>the</w:t>
      </w:r>
      <w:r>
        <w:rPr>
          <w:sz w:val="22"/>
          <w:szCs w:val="22"/>
        </w:rPr>
        <w:t xml:space="preserve"> area at the back of the brain </w:t>
      </w:r>
      <w:r w:rsidRPr="00D3103B">
        <w:rPr>
          <w:sz w:val="22"/>
          <w:szCs w:val="22"/>
        </w:rPr>
        <w:t>at the back of your head</w:t>
      </w:r>
      <w:r>
        <w:rPr>
          <w:sz w:val="22"/>
          <w:szCs w:val="22"/>
        </w:rPr>
        <w:t xml:space="preserve"> and </w:t>
      </w:r>
      <w:r w:rsidRPr="00D3103B">
        <w:rPr>
          <w:sz w:val="22"/>
          <w:szCs w:val="22"/>
        </w:rPr>
        <w:t>are responsible for our sense of sight</w:t>
      </w:r>
      <w:r>
        <w:rPr>
          <w:sz w:val="22"/>
          <w:szCs w:val="22"/>
        </w:rPr>
        <w:t>.</w:t>
      </w:r>
    </w:p>
    <w:p w14:paraId="3AF369F9" w14:textId="27353CF1" w:rsidR="00AE6BD8" w:rsidRPr="00713F73" w:rsidRDefault="006A6E55" w:rsidP="00AE6BD8">
      <w:pPr>
        <w:spacing w:line="480" w:lineRule="auto"/>
        <w:ind w:firstLine="360"/>
        <w:rPr>
          <w:sz w:val="22"/>
          <w:szCs w:val="22"/>
        </w:rPr>
      </w:pPr>
      <w:r>
        <w:rPr>
          <w:sz w:val="22"/>
          <w:szCs w:val="22"/>
        </w:rPr>
        <w:t xml:space="preserve">Conditions such as </w:t>
      </w:r>
      <w:r w:rsidRPr="00713F73">
        <w:rPr>
          <w:sz w:val="22"/>
          <w:szCs w:val="22"/>
        </w:rPr>
        <w:t>epilep</w:t>
      </w:r>
      <w:r>
        <w:rPr>
          <w:sz w:val="22"/>
          <w:szCs w:val="22"/>
        </w:rPr>
        <w:t xml:space="preserve">sy </w:t>
      </w:r>
      <w:r w:rsidRPr="00713F73">
        <w:rPr>
          <w:sz w:val="22"/>
          <w:szCs w:val="22"/>
        </w:rPr>
        <w:t>are caused by disruptions in normal brain activity. There are several key types of disruptions</w:t>
      </w:r>
      <w:r>
        <w:rPr>
          <w:sz w:val="22"/>
          <w:szCs w:val="22"/>
        </w:rPr>
        <w:t xml:space="preserve"> that can occur</w:t>
      </w:r>
      <w:r w:rsidR="00625BF0">
        <w:rPr>
          <w:sz w:val="22"/>
          <w:szCs w:val="22"/>
        </w:rPr>
        <w:t>. These can be broadly clustered into two classes</w:t>
      </w:r>
      <w:r w:rsidR="00C67D40">
        <w:rPr>
          <w:sz w:val="22"/>
          <w:szCs w:val="22"/>
        </w:rPr>
        <w:t xml:space="preserve"> (</w:t>
      </w:r>
      <w:r w:rsidR="004C1B47">
        <w:rPr>
          <w:sz w:val="22"/>
          <w:szCs w:val="22"/>
        </w:rPr>
        <w:t>Misulis et al., 2014):</w:t>
      </w:r>
    </w:p>
    <w:p w14:paraId="1EEF22D7" w14:textId="77777777" w:rsidR="006A6E55" w:rsidRPr="00713F73" w:rsidRDefault="006A6E55" w:rsidP="00AE6BD8">
      <w:pPr>
        <w:pStyle w:val="Heading5"/>
        <w:numPr>
          <w:ilvl w:val="0"/>
          <w:numId w:val="22"/>
        </w:numPr>
        <w:spacing w:before="0" w:after="0" w:line="480" w:lineRule="auto"/>
        <w:ind w:left="374" w:hanging="187"/>
        <w:rPr>
          <w:bCs/>
          <w:sz w:val="22"/>
          <w:szCs w:val="22"/>
        </w:rPr>
      </w:pPr>
      <w:r w:rsidRPr="00713F73">
        <w:rPr>
          <w:b/>
          <w:bCs/>
          <w:sz w:val="22"/>
          <w:szCs w:val="22"/>
        </w:rPr>
        <w:t xml:space="preserve">Partial (Focal) Seizures: </w:t>
      </w:r>
      <w:r w:rsidRPr="00713F73">
        <w:rPr>
          <w:sz w:val="22"/>
          <w:szCs w:val="22"/>
        </w:rPr>
        <w:t xml:space="preserve">seizures that happen in, and affect, only part of the brain. The signatures of these types of seizures depends on which part of the brain is </w:t>
      </w:r>
      <w:r w:rsidRPr="00713F73">
        <w:rPr>
          <w:rFonts w:hint="eastAsia"/>
          <w:sz w:val="22"/>
          <w:szCs w:val="22"/>
        </w:rPr>
        <w:t>affected</w:t>
      </w:r>
      <w:r w:rsidRPr="00713F73">
        <w:rPr>
          <w:sz w:val="22"/>
          <w:szCs w:val="22"/>
        </w:rPr>
        <w:t>.</w:t>
      </w:r>
    </w:p>
    <w:p w14:paraId="571867AC" w14:textId="77777777" w:rsidR="006A6E55" w:rsidRPr="00713F73" w:rsidRDefault="006A6E55" w:rsidP="00AE6BD8">
      <w:pPr>
        <w:pStyle w:val="Heading5"/>
        <w:numPr>
          <w:ilvl w:val="0"/>
          <w:numId w:val="22"/>
        </w:numPr>
        <w:spacing w:before="0" w:after="0" w:line="480" w:lineRule="auto"/>
        <w:ind w:left="374" w:hanging="187"/>
        <w:rPr>
          <w:bCs/>
          <w:sz w:val="22"/>
          <w:szCs w:val="22"/>
        </w:rPr>
      </w:pPr>
      <w:r w:rsidRPr="00713F73">
        <w:rPr>
          <w:b/>
          <w:bCs/>
          <w:sz w:val="22"/>
          <w:szCs w:val="22"/>
        </w:rPr>
        <w:t xml:space="preserve">Generalized Seizures: </w:t>
      </w:r>
      <w:r w:rsidRPr="00713F73">
        <w:rPr>
          <w:bCs/>
          <w:sz w:val="22"/>
          <w:szCs w:val="22"/>
        </w:rPr>
        <w:t>seizures that happen in, and affect, both sides of the brain. The patient is often unconscious during this type of seizure and won't remember the seizure itself. The most well-known category for this type of seizure is a tonic clonic (convulsive) seizure.</w:t>
      </w:r>
    </w:p>
    <w:p w14:paraId="5E4E1BF5" w14:textId="729C3835" w:rsidR="006A6E55" w:rsidRPr="00853BC8" w:rsidRDefault="006A6E55" w:rsidP="00AE6BD8">
      <w:pPr>
        <w:spacing w:line="480" w:lineRule="auto"/>
        <w:rPr>
          <w:sz w:val="22"/>
          <w:szCs w:val="22"/>
        </w:rPr>
      </w:pPr>
      <w:r>
        <w:rPr>
          <w:sz w:val="22"/>
          <w:szCs w:val="22"/>
        </w:rPr>
        <w:t xml:space="preserve">A </w:t>
      </w:r>
      <w:r w:rsidRPr="00713F73">
        <w:rPr>
          <w:sz w:val="22"/>
          <w:szCs w:val="22"/>
        </w:rPr>
        <w:t xml:space="preserve">seizure </w:t>
      </w:r>
      <w:r>
        <w:rPr>
          <w:sz w:val="22"/>
          <w:szCs w:val="22"/>
        </w:rPr>
        <w:t xml:space="preserve">causes a </w:t>
      </w:r>
      <w:r w:rsidRPr="00713F73">
        <w:rPr>
          <w:sz w:val="22"/>
          <w:szCs w:val="22"/>
        </w:rPr>
        <w:t>change in the EEG</w:t>
      </w:r>
      <w:r>
        <w:rPr>
          <w:sz w:val="22"/>
          <w:szCs w:val="22"/>
        </w:rPr>
        <w:t xml:space="preserve">, so detecting changes from normal patterns becomes an important first step in the process. Observation of an abnormal </w:t>
      </w:r>
      <w:r w:rsidR="00D05EDD">
        <w:rPr>
          <w:sz w:val="22"/>
          <w:szCs w:val="22"/>
        </w:rPr>
        <w:t>EEG does not prove</w:t>
      </w:r>
      <w:r w:rsidRPr="00713F73">
        <w:rPr>
          <w:sz w:val="22"/>
          <w:szCs w:val="22"/>
        </w:rPr>
        <w:t xml:space="preserve"> that the p</w:t>
      </w:r>
      <w:r>
        <w:rPr>
          <w:sz w:val="22"/>
          <w:szCs w:val="22"/>
        </w:rPr>
        <w:t xml:space="preserve">atient </w:t>
      </w:r>
      <w:r w:rsidRPr="00713F73">
        <w:rPr>
          <w:sz w:val="22"/>
          <w:szCs w:val="22"/>
        </w:rPr>
        <w:t>has epilepsy.</w:t>
      </w:r>
      <w:r>
        <w:rPr>
          <w:sz w:val="22"/>
          <w:szCs w:val="22"/>
        </w:rPr>
        <w:t xml:space="preserve"> </w:t>
      </w:r>
      <w:r w:rsidRPr="00853BC8">
        <w:rPr>
          <w:sz w:val="22"/>
          <w:szCs w:val="22"/>
        </w:rPr>
        <w:t>EEGs must be used alongside other tests to conclusively diagnose a condition. For example, video of the patient is often examined along with an EEG and MRIs are increasingly being used to confirm diagnoses.</w:t>
      </w:r>
      <w:r w:rsidR="00625BF0">
        <w:rPr>
          <w:sz w:val="22"/>
          <w:szCs w:val="22"/>
        </w:rPr>
        <w:t xml:space="preserve"> The combination of the montage, used to accentuate spike or transient behavior, and the nature of the locality are important cues for manual interpretation of an EEG. Clinicians also visually adapt to the background channel behavior of a patient’s data before they can identify cues such </w:t>
      </w:r>
      <w:r w:rsidR="00B06B06">
        <w:rPr>
          <w:sz w:val="22"/>
          <w:szCs w:val="22"/>
        </w:rPr>
        <w:t>a</w:t>
      </w:r>
      <w:r w:rsidR="00625BF0">
        <w:rPr>
          <w:sz w:val="22"/>
          <w:szCs w:val="22"/>
        </w:rPr>
        <w:t xml:space="preserve">s spikes that lead to the </w:t>
      </w:r>
      <w:r w:rsidR="00B06B06">
        <w:rPr>
          <w:sz w:val="22"/>
          <w:szCs w:val="22"/>
        </w:rPr>
        <w:t>identification of a seizure.</w:t>
      </w:r>
    </w:p>
    <w:p w14:paraId="2CBF0646" w14:textId="247F9CE6" w:rsidR="000742FC" w:rsidRPr="00AE6BD8" w:rsidRDefault="000742FC" w:rsidP="00AE6BD8">
      <w:pPr>
        <w:pStyle w:val="Heading1"/>
        <w:numPr>
          <w:ilvl w:val="1"/>
          <w:numId w:val="1"/>
        </w:numPr>
        <w:spacing w:line="480" w:lineRule="auto"/>
        <w:ind w:left="720" w:hanging="720"/>
        <w:jc w:val="left"/>
        <w:rPr>
          <w:smallCaps w:val="0"/>
          <w:sz w:val="22"/>
          <w:szCs w:val="22"/>
        </w:rPr>
      </w:pPr>
      <w:bookmarkStart w:id="14" w:name="_Ref475504237"/>
      <w:r w:rsidRPr="00AE6BD8">
        <w:rPr>
          <w:smallCaps w:val="0"/>
          <w:sz w:val="22"/>
          <w:szCs w:val="22"/>
        </w:rPr>
        <w:t>Annotation</w:t>
      </w:r>
      <w:r w:rsidR="008915C7" w:rsidRPr="00AE6BD8">
        <w:rPr>
          <w:smallCaps w:val="0"/>
          <w:sz w:val="22"/>
          <w:szCs w:val="22"/>
        </w:rPr>
        <w:t xml:space="preserve">s Play </w:t>
      </w:r>
      <w:r w:rsidR="00C33F58">
        <w:rPr>
          <w:smallCaps w:val="0"/>
          <w:sz w:val="22"/>
          <w:szCs w:val="22"/>
        </w:rPr>
        <w:t>a</w:t>
      </w:r>
      <w:r w:rsidR="008915C7" w:rsidRPr="00AE6BD8">
        <w:rPr>
          <w:smallCaps w:val="0"/>
          <w:sz w:val="22"/>
          <w:szCs w:val="22"/>
        </w:rPr>
        <w:t xml:space="preserve"> Critical Role</w:t>
      </w:r>
      <w:r w:rsidR="00B06B06" w:rsidRPr="00AE6BD8">
        <w:rPr>
          <w:smallCaps w:val="0"/>
          <w:sz w:val="22"/>
          <w:szCs w:val="22"/>
        </w:rPr>
        <w:t xml:space="preserve"> </w:t>
      </w:r>
      <w:r w:rsidR="00C33F58">
        <w:rPr>
          <w:smallCaps w:val="0"/>
          <w:sz w:val="22"/>
          <w:szCs w:val="22"/>
        </w:rPr>
        <w:t>i</w:t>
      </w:r>
      <w:r w:rsidR="00B06B06" w:rsidRPr="00AE6BD8">
        <w:rPr>
          <w:smallCaps w:val="0"/>
          <w:sz w:val="22"/>
          <w:szCs w:val="22"/>
        </w:rPr>
        <w:t>n Machine Learning Systems</w:t>
      </w:r>
      <w:bookmarkEnd w:id="14"/>
    </w:p>
    <w:p w14:paraId="162DBF5E" w14:textId="67EADA13" w:rsidR="00853BC8" w:rsidRDefault="00853BC8" w:rsidP="00AE6BD8">
      <w:pPr>
        <w:spacing w:line="480" w:lineRule="auto"/>
        <w:ind w:firstLine="360"/>
        <w:rPr>
          <w:sz w:val="22"/>
          <w:szCs w:val="22"/>
        </w:rPr>
      </w:pPr>
      <w:r w:rsidRPr="00853BC8">
        <w:rPr>
          <w:sz w:val="22"/>
          <w:szCs w:val="22"/>
        </w:rPr>
        <w:t xml:space="preserve">There are generally two approaches to developing machine learning technology to automatically interpret EEGs. The first approach, which relies on expert knowledge, requires a deeper understanding of how EEGs are manually interpreted and the translation of this process into an algorithm description. </w:t>
      </w:r>
      <w:r>
        <w:rPr>
          <w:sz w:val="22"/>
          <w:szCs w:val="22"/>
        </w:rPr>
        <w:t>Low-level events, such as spikes, are detected, and then a higher-level of logic is applied to map sequences of these events to diseases or outcomes. This is analogous to the process of recognizing phonemes in speech recognition and then building word-level transcriptions from these phoneme hypotheses (</w:t>
      </w:r>
      <w:r w:rsidR="0094298C">
        <w:rPr>
          <w:sz w:val="22"/>
          <w:szCs w:val="22"/>
        </w:rPr>
        <w:t xml:space="preserve">Deshmukh et al., </w:t>
      </w:r>
      <w:r w:rsidR="0094298C">
        <w:rPr>
          <w:sz w:val="22"/>
          <w:szCs w:val="22"/>
        </w:rPr>
        <w:lastRenderedPageBreak/>
        <w:t>1999</w:t>
      </w:r>
      <w:r>
        <w:rPr>
          <w:sz w:val="22"/>
          <w:szCs w:val="22"/>
        </w:rPr>
        <w:t>).</w:t>
      </w:r>
      <w:r w:rsidR="00E660DB">
        <w:rPr>
          <w:sz w:val="22"/>
          <w:szCs w:val="22"/>
        </w:rPr>
        <w:t xml:space="preserve"> This requires data annotated in such a way that low-level event models can be trained, which, in turn, requires some agreement on a set of low-level labels.</w:t>
      </w:r>
    </w:p>
    <w:p w14:paraId="294EB704" w14:textId="2DA24F8D" w:rsidR="00853BC8" w:rsidRPr="00853BC8" w:rsidRDefault="00853BC8" w:rsidP="00AE6BD8">
      <w:pPr>
        <w:spacing w:line="480" w:lineRule="auto"/>
        <w:ind w:firstLine="360"/>
        <w:rPr>
          <w:sz w:val="22"/>
          <w:szCs w:val="22"/>
        </w:rPr>
      </w:pPr>
      <w:r w:rsidRPr="00853BC8">
        <w:rPr>
          <w:sz w:val="22"/>
          <w:szCs w:val="22"/>
        </w:rPr>
        <w:t xml:space="preserve">After </w:t>
      </w:r>
      <w:r w:rsidRPr="00860E3A">
        <w:rPr>
          <w:sz w:val="22"/>
          <w:szCs w:val="22"/>
        </w:rPr>
        <w:t>several iterations with a group of expert neurologists, and following popular approaches found in the literature (</w:t>
      </w:r>
      <w:r w:rsidR="00860E3A" w:rsidRPr="00860E3A">
        <w:rPr>
          <w:sz w:val="22"/>
          <w:szCs w:val="22"/>
        </w:rPr>
        <w:t xml:space="preserve">Baldassano </w:t>
      </w:r>
      <w:r w:rsidRPr="00860E3A">
        <w:rPr>
          <w:sz w:val="22"/>
          <w:szCs w:val="22"/>
        </w:rPr>
        <w:t>et al., 2</w:t>
      </w:r>
      <w:r w:rsidR="00860E3A" w:rsidRPr="00860E3A">
        <w:rPr>
          <w:sz w:val="22"/>
          <w:szCs w:val="22"/>
        </w:rPr>
        <w:t>016</w:t>
      </w:r>
      <w:r w:rsidRPr="00860E3A">
        <w:rPr>
          <w:sz w:val="22"/>
          <w:szCs w:val="22"/>
        </w:rPr>
        <w:t>), we</w:t>
      </w:r>
      <w:r w:rsidRPr="00853BC8">
        <w:rPr>
          <w:sz w:val="22"/>
          <w:szCs w:val="22"/>
        </w:rPr>
        <w:t xml:space="preserve"> </w:t>
      </w:r>
      <w:r>
        <w:rPr>
          <w:sz w:val="22"/>
          <w:szCs w:val="22"/>
        </w:rPr>
        <w:t xml:space="preserve">have developed the following </w:t>
      </w:r>
      <w:r w:rsidRPr="00853BC8">
        <w:rPr>
          <w:sz w:val="22"/>
          <w:szCs w:val="22"/>
        </w:rPr>
        <w:t>6-way classification</w:t>
      </w:r>
      <w:r>
        <w:rPr>
          <w:sz w:val="22"/>
          <w:szCs w:val="22"/>
        </w:rPr>
        <w:t xml:space="preserve"> for a segment of an EEG, which we refer to as an epoch:</w:t>
      </w:r>
    </w:p>
    <w:p w14:paraId="4BCFCD79" w14:textId="77777777" w:rsidR="00853BC8" w:rsidRPr="00AE6BD8" w:rsidRDefault="00853BC8" w:rsidP="00AE6BD8">
      <w:pPr>
        <w:pStyle w:val="ListParagraph"/>
        <w:numPr>
          <w:ilvl w:val="0"/>
          <w:numId w:val="25"/>
        </w:numPr>
        <w:spacing w:line="480" w:lineRule="auto"/>
        <w:ind w:left="540"/>
        <w:rPr>
          <w:sz w:val="22"/>
          <w:szCs w:val="22"/>
        </w:rPr>
      </w:pPr>
      <w:r w:rsidRPr="00AE6BD8">
        <w:rPr>
          <w:i/>
          <w:sz w:val="22"/>
          <w:szCs w:val="22"/>
        </w:rPr>
        <w:t>Spike and/or Sharp Wave (SPSW)</w:t>
      </w:r>
      <w:r w:rsidRPr="00AE6BD8">
        <w:rPr>
          <w:sz w:val="22"/>
          <w:szCs w:val="22"/>
        </w:rPr>
        <w:t>: epileptiform transients that are typically observed in patients with epilepsy.</w:t>
      </w:r>
    </w:p>
    <w:p w14:paraId="7E0A7D8F" w14:textId="70E9235E" w:rsidR="00853BC8" w:rsidRPr="00AE6BD8" w:rsidRDefault="00853BC8" w:rsidP="00AE6BD8">
      <w:pPr>
        <w:pStyle w:val="ListParagraph"/>
        <w:numPr>
          <w:ilvl w:val="0"/>
          <w:numId w:val="25"/>
        </w:numPr>
        <w:spacing w:line="480" w:lineRule="auto"/>
        <w:ind w:left="540"/>
        <w:rPr>
          <w:sz w:val="22"/>
          <w:szCs w:val="22"/>
        </w:rPr>
      </w:pPr>
      <w:r w:rsidRPr="00AE6BD8">
        <w:rPr>
          <w:i/>
          <w:sz w:val="22"/>
          <w:szCs w:val="22"/>
        </w:rPr>
        <w:t>Periodic Lateralized Epileptiform Discharges (PLED)</w:t>
      </w:r>
      <w:r w:rsidRPr="00AE6BD8">
        <w:rPr>
          <w:sz w:val="22"/>
          <w:szCs w:val="22"/>
        </w:rPr>
        <w:t>: EEG abnormalities consisting of repetitive spike or sharp wave discharges, which are focal or lateralized over one hemisphere and that recur at almost fixed time intervals.</w:t>
      </w:r>
    </w:p>
    <w:p w14:paraId="737FD8A6" w14:textId="77777777" w:rsidR="00853BC8" w:rsidRPr="00AE6BD8" w:rsidRDefault="00853BC8" w:rsidP="00AE6BD8">
      <w:pPr>
        <w:pStyle w:val="ListParagraph"/>
        <w:numPr>
          <w:ilvl w:val="0"/>
          <w:numId w:val="25"/>
        </w:numPr>
        <w:spacing w:line="480" w:lineRule="auto"/>
        <w:ind w:left="540"/>
        <w:rPr>
          <w:sz w:val="22"/>
          <w:szCs w:val="22"/>
        </w:rPr>
      </w:pPr>
      <w:r w:rsidRPr="00AE6BD8">
        <w:rPr>
          <w:i/>
          <w:sz w:val="22"/>
          <w:szCs w:val="22"/>
        </w:rPr>
        <w:t>Generalized Periodic Epileptiform Discharges (GPED)</w:t>
      </w:r>
      <w:r w:rsidRPr="00AE6BD8">
        <w:rPr>
          <w:sz w:val="22"/>
          <w:szCs w:val="22"/>
        </w:rPr>
        <w:t>: periodic short-interval diffuse discharges, periodic long-interval diffuse discharges and suppression-burst patterns according to the interval between the discharges. Triphasic waves (diffuse and bilaterally synchronous spikes with bifrontal predominance, typically periodic at a rate of 1-2 Hz) are included in this class.</w:t>
      </w:r>
    </w:p>
    <w:p w14:paraId="0AA74255" w14:textId="77777777" w:rsidR="00853BC8" w:rsidRPr="00AE6BD8" w:rsidRDefault="00853BC8" w:rsidP="00AE6BD8">
      <w:pPr>
        <w:pStyle w:val="ListParagraph"/>
        <w:numPr>
          <w:ilvl w:val="0"/>
          <w:numId w:val="25"/>
        </w:numPr>
        <w:spacing w:line="480" w:lineRule="auto"/>
        <w:ind w:left="540"/>
        <w:rPr>
          <w:sz w:val="22"/>
          <w:szCs w:val="22"/>
        </w:rPr>
      </w:pPr>
      <w:r w:rsidRPr="00AE6BD8">
        <w:rPr>
          <w:i/>
          <w:sz w:val="22"/>
          <w:szCs w:val="22"/>
        </w:rPr>
        <w:t>Artifacts (ARTF)</w:t>
      </w:r>
      <w:r w:rsidRPr="00AE6BD8">
        <w:rPr>
          <w:sz w:val="22"/>
          <w:szCs w:val="22"/>
        </w:rPr>
        <w:t>: recorded electrical activity that is not of cerebral origin, such as those due to equipment or environment.</w:t>
      </w:r>
    </w:p>
    <w:p w14:paraId="4DA86B41" w14:textId="5BC4EB2C" w:rsidR="00853BC8" w:rsidRPr="00AE6BD8" w:rsidRDefault="00E972A3" w:rsidP="00AE6BD8">
      <w:pPr>
        <w:pStyle w:val="ListParagraph"/>
        <w:numPr>
          <w:ilvl w:val="0"/>
          <w:numId w:val="25"/>
        </w:numPr>
        <w:spacing w:line="480" w:lineRule="auto"/>
        <w:ind w:left="540"/>
        <w:rPr>
          <w:sz w:val="22"/>
          <w:szCs w:val="22"/>
        </w:rPr>
      </w:pPr>
      <w:r w:rsidRPr="00AE6BD8">
        <w:rPr>
          <w:i/>
          <w:sz w:val="22"/>
          <w:szCs w:val="22"/>
        </w:rPr>
        <w:t>Eye Movement (EYEM</w:t>
      </w:r>
      <w:r w:rsidR="00853BC8" w:rsidRPr="00AE6BD8">
        <w:rPr>
          <w:i/>
          <w:sz w:val="22"/>
          <w:szCs w:val="22"/>
        </w:rPr>
        <w:t>)</w:t>
      </w:r>
      <w:r w:rsidR="00853BC8" w:rsidRPr="00AE6BD8">
        <w:rPr>
          <w:sz w:val="22"/>
          <w:szCs w:val="22"/>
        </w:rPr>
        <w:t>: common events that can often be confused for a spike.</w:t>
      </w:r>
    </w:p>
    <w:p w14:paraId="5127752E" w14:textId="77777777" w:rsidR="00853BC8" w:rsidRPr="00AE6BD8" w:rsidRDefault="00853BC8" w:rsidP="00AE6BD8">
      <w:pPr>
        <w:pStyle w:val="ListParagraph"/>
        <w:numPr>
          <w:ilvl w:val="0"/>
          <w:numId w:val="25"/>
        </w:numPr>
        <w:spacing w:line="480" w:lineRule="auto"/>
        <w:ind w:left="540"/>
        <w:rPr>
          <w:i/>
          <w:sz w:val="22"/>
          <w:szCs w:val="22"/>
        </w:rPr>
      </w:pPr>
      <w:r w:rsidRPr="00AE6BD8">
        <w:rPr>
          <w:i/>
          <w:sz w:val="22"/>
          <w:szCs w:val="22"/>
        </w:rPr>
        <w:t xml:space="preserve">Background (BCKG): all other signals. </w:t>
      </w:r>
    </w:p>
    <w:p w14:paraId="648437AB" w14:textId="6CF3EE09" w:rsidR="00A72313" w:rsidRPr="00AE6BD8" w:rsidRDefault="00853BC8" w:rsidP="00AE6BD8">
      <w:pPr>
        <w:spacing w:line="480" w:lineRule="auto"/>
        <w:rPr>
          <w:sz w:val="22"/>
          <w:szCs w:val="22"/>
        </w:rPr>
      </w:pPr>
      <w:r w:rsidRPr="00AE6BD8">
        <w:rPr>
          <w:sz w:val="22"/>
          <w:szCs w:val="22"/>
        </w:rPr>
        <w:t>These classes are very similar to what others have used (</w:t>
      </w:r>
      <w:r w:rsidR="00FC6009" w:rsidRPr="00AE6BD8">
        <w:rPr>
          <w:sz w:val="22"/>
          <w:szCs w:val="22"/>
        </w:rPr>
        <w:t>Waterstraat et al., 2015; Wulsin et al., 2010</w:t>
      </w:r>
      <w:r w:rsidRPr="00AE6BD8">
        <w:rPr>
          <w:sz w:val="22"/>
          <w:szCs w:val="22"/>
        </w:rPr>
        <w:t>) to perform stroke and epilepsy detection.</w:t>
      </w:r>
      <w:r w:rsidR="00E972A3" w:rsidRPr="00AE6BD8">
        <w:rPr>
          <w:sz w:val="22"/>
          <w:szCs w:val="22"/>
        </w:rPr>
        <w:t xml:space="preserve"> </w:t>
      </w:r>
      <w:r w:rsidR="00A72313" w:rsidRPr="00AE6BD8">
        <w:rPr>
          <w:sz w:val="22"/>
          <w:szCs w:val="22"/>
        </w:rPr>
        <w:t>Epochs are usually one second in duration and are further subdivided in time for signal conditioning and analysis.</w:t>
      </w:r>
    </w:p>
    <w:p w14:paraId="40673DD2" w14:textId="3CF86EBA" w:rsidR="00E11F99" w:rsidRDefault="00A72313" w:rsidP="00AE6BD8">
      <w:pPr>
        <w:spacing w:line="480" w:lineRule="auto"/>
        <w:ind w:firstLine="360"/>
        <w:rPr>
          <w:sz w:val="22"/>
          <w:szCs w:val="22"/>
        </w:rPr>
      </w:pPr>
      <w:r w:rsidRPr="00A72313">
        <w:rPr>
          <w:sz w:val="22"/>
          <w:szCs w:val="22"/>
        </w:rPr>
        <w:t>E</w:t>
      </w:r>
      <w:r w:rsidR="00E972A3" w:rsidRPr="00A72313">
        <w:rPr>
          <w:sz w:val="22"/>
          <w:szCs w:val="22"/>
        </w:rPr>
        <w:t>xample</w:t>
      </w:r>
      <w:r w:rsidRPr="00A72313">
        <w:rPr>
          <w:sz w:val="22"/>
          <w:szCs w:val="22"/>
        </w:rPr>
        <w:t>s</w:t>
      </w:r>
      <w:r w:rsidR="00E972A3" w:rsidRPr="00A72313">
        <w:rPr>
          <w:sz w:val="22"/>
          <w:szCs w:val="22"/>
        </w:rPr>
        <w:t xml:space="preserve"> of </w:t>
      </w:r>
      <w:r w:rsidR="00A01EBB">
        <w:rPr>
          <w:sz w:val="22"/>
          <w:szCs w:val="22"/>
        </w:rPr>
        <w:t xml:space="preserve">the SPSW </w:t>
      </w:r>
      <w:r w:rsidR="00F62C82">
        <w:rPr>
          <w:sz w:val="22"/>
          <w:szCs w:val="22"/>
        </w:rPr>
        <w:t xml:space="preserve">and EYEM </w:t>
      </w:r>
      <w:r w:rsidR="00A01EBB">
        <w:rPr>
          <w:sz w:val="22"/>
          <w:szCs w:val="22"/>
        </w:rPr>
        <w:t xml:space="preserve">classes </w:t>
      </w:r>
      <w:r w:rsidR="00E972A3" w:rsidRPr="00A72313">
        <w:rPr>
          <w:sz w:val="22"/>
          <w:szCs w:val="22"/>
        </w:rPr>
        <w:t>are show</w:t>
      </w:r>
      <w:r w:rsidR="00A01EBB">
        <w:rPr>
          <w:sz w:val="22"/>
          <w:szCs w:val="22"/>
        </w:rPr>
        <w:t>n</w:t>
      </w:r>
      <w:r w:rsidR="00E972A3" w:rsidRPr="00A72313">
        <w:rPr>
          <w:sz w:val="22"/>
          <w:szCs w:val="22"/>
        </w:rPr>
        <w:t xml:space="preserve"> in </w:t>
      </w:r>
      <w:r w:rsidR="00677186">
        <w:rPr>
          <w:sz w:val="22"/>
          <w:szCs w:val="22"/>
        </w:rPr>
        <w:fldChar w:fldCharType="begin"/>
      </w:r>
      <w:r w:rsidR="00677186">
        <w:rPr>
          <w:sz w:val="22"/>
          <w:szCs w:val="22"/>
        </w:rPr>
        <w:instrText xml:space="preserve"> REF _Ref240182930  \* MERGEFORMAT </w:instrText>
      </w:r>
      <w:r w:rsidR="00677186">
        <w:rPr>
          <w:sz w:val="22"/>
          <w:szCs w:val="22"/>
        </w:rPr>
        <w:fldChar w:fldCharType="separate"/>
      </w:r>
      <w:r w:rsidR="00A336C2" w:rsidRPr="005D2D68">
        <w:rPr>
          <w:sz w:val="22"/>
          <w:szCs w:val="22"/>
        </w:rPr>
        <w:t xml:space="preserve">Figure </w:t>
      </w:r>
      <w:r w:rsidR="00A336C2">
        <w:rPr>
          <w:sz w:val="22"/>
          <w:szCs w:val="22"/>
        </w:rPr>
        <w:t>2</w:t>
      </w:r>
      <w:r w:rsidR="00677186">
        <w:rPr>
          <w:sz w:val="22"/>
          <w:szCs w:val="22"/>
        </w:rPr>
        <w:fldChar w:fldCharType="end"/>
      </w:r>
      <w:r w:rsidR="00E972A3" w:rsidRPr="00A72313">
        <w:rPr>
          <w:sz w:val="22"/>
          <w:szCs w:val="22"/>
        </w:rPr>
        <w:t xml:space="preserve">. </w:t>
      </w:r>
      <w:r w:rsidRPr="00A72313">
        <w:rPr>
          <w:sz w:val="22"/>
          <w:szCs w:val="22"/>
        </w:rPr>
        <w:t xml:space="preserve">We typically </w:t>
      </w:r>
      <w:r w:rsidR="00E11F99">
        <w:rPr>
          <w:sz w:val="22"/>
          <w:szCs w:val="22"/>
        </w:rPr>
        <w:t xml:space="preserve">annotate </w:t>
      </w:r>
      <w:r w:rsidRPr="00A72313">
        <w:rPr>
          <w:sz w:val="22"/>
          <w:szCs w:val="22"/>
        </w:rPr>
        <w:t>data in a channel-dependent manner since we need</w:t>
      </w:r>
      <w:r>
        <w:rPr>
          <w:sz w:val="22"/>
          <w:szCs w:val="22"/>
        </w:rPr>
        <w:t xml:space="preserve"> to establish the locality of an event. </w:t>
      </w:r>
      <w:r w:rsidR="00E11F99">
        <w:rPr>
          <w:sz w:val="22"/>
          <w:szCs w:val="22"/>
        </w:rPr>
        <w:t xml:space="preserve">We refer to such annotations as event-based annotations since they identify the start and stop times of evens on specific channels. </w:t>
      </w:r>
      <w:r w:rsidR="00A01EBB">
        <w:rPr>
          <w:sz w:val="22"/>
          <w:szCs w:val="22"/>
        </w:rPr>
        <w:t xml:space="preserve">A summary judgement for each epoch is then made based on the channel-dependent annotations. </w:t>
      </w:r>
      <w:r w:rsidR="00E11F99">
        <w:rPr>
          <w:sz w:val="22"/>
          <w:szCs w:val="22"/>
        </w:rPr>
        <w:t xml:space="preserve">We refer to these annotations as term-based, following a convention used in other research </w:t>
      </w:r>
      <w:r w:rsidR="00E11F99">
        <w:rPr>
          <w:sz w:val="22"/>
          <w:szCs w:val="22"/>
        </w:rPr>
        <w:lastRenderedPageBreak/>
        <w:t xml:space="preserve">communities </w:t>
      </w:r>
      <w:r w:rsidR="00E11F99" w:rsidRPr="00A4553E">
        <w:rPr>
          <w:sz w:val="22"/>
          <w:szCs w:val="22"/>
        </w:rPr>
        <w:t>(</w:t>
      </w:r>
      <w:r w:rsidR="00E11F99">
        <w:rPr>
          <w:sz w:val="22"/>
          <w:szCs w:val="22"/>
        </w:rPr>
        <w:t>Doddington et al., 2000).</w:t>
      </w:r>
      <w:r w:rsidR="00F62C82">
        <w:rPr>
          <w:sz w:val="22"/>
          <w:szCs w:val="22"/>
        </w:rPr>
        <w:t xml:space="preserve"> We generate these automatically </w:t>
      </w:r>
      <w:r w:rsidR="00DB1BDA">
        <w:rPr>
          <w:sz w:val="22"/>
          <w:szCs w:val="22"/>
        </w:rPr>
        <w:t>using a majority voting scheme that looks across all channels. In cases where the outcome of a majority vote is not clear, we resolve ambiguity manually.</w:t>
      </w:r>
    </w:p>
    <w:p w14:paraId="71C73402" w14:textId="53BB6639" w:rsidR="00853BC8" w:rsidRPr="00A72313" w:rsidRDefault="00853BC8" w:rsidP="00AE6BD8">
      <w:pPr>
        <w:spacing w:line="480" w:lineRule="auto"/>
        <w:ind w:firstLine="360"/>
        <w:rPr>
          <w:sz w:val="22"/>
          <w:szCs w:val="22"/>
        </w:rPr>
      </w:pPr>
      <w:r w:rsidRPr="00A72313">
        <w:rPr>
          <w:sz w:val="22"/>
          <w:szCs w:val="22"/>
        </w:rPr>
        <w:t xml:space="preserve">Identification of these </w:t>
      </w:r>
      <w:r w:rsidR="00A72313">
        <w:rPr>
          <w:sz w:val="22"/>
          <w:szCs w:val="22"/>
        </w:rPr>
        <w:t xml:space="preserve">six </w:t>
      </w:r>
      <w:r w:rsidRPr="00A72313">
        <w:rPr>
          <w:sz w:val="22"/>
          <w:szCs w:val="22"/>
        </w:rPr>
        <w:t>events is important towards making a final classification of a section of data as constituting a seizure event. The first three classes are information bearing in that they describe events that are critical in manual interpretation of an EEG. What primarily distinguishes these three classes is the degree of periodicity and the extent to which these events occur across channels.</w:t>
      </w:r>
      <w:r w:rsidR="00A72313">
        <w:rPr>
          <w:sz w:val="22"/>
          <w:szCs w:val="22"/>
        </w:rPr>
        <w:t xml:space="preserve"> Neurologists can identify PLEDs and GPEDs with a high degree of accuracy since these events are distinctive because of their long-term repetitive behavior. Accuracy for manually detecting spikes, however, is more problematic</w:t>
      </w:r>
      <w:r w:rsidR="00A01EBB">
        <w:rPr>
          <w:sz w:val="22"/>
          <w:szCs w:val="22"/>
        </w:rPr>
        <w:t xml:space="preserve"> (</w:t>
      </w:r>
      <w:r w:rsidR="00A01EBB" w:rsidRPr="002A7061">
        <w:rPr>
          <w:sz w:val="22"/>
          <w:szCs w:val="22"/>
        </w:rPr>
        <w:t>Scheuer</w:t>
      </w:r>
      <w:r w:rsidR="00A01EBB">
        <w:rPr>
          <w:sz w:val="22"/>
          <w:szCs w:val="22"/>
        </w:rPr>
        <w:t xml:space="preserve"> et al., 2017)</w:t>
      </w:r>
      <w:r w:rsidR="00A72313">
        <w:rPr>
          <w:sz w:val="22"/>
          <w:szCs w:val="22"/>
        </w:rPr>
        <w:t>.</w:t>
      </w:r>
    </w:p>
    <w:p w14:paraId="022329D1" w14:textId="7DE27842" w:rsidR="00853BC8" w:rsidRPr="00853BC8" w:rsidRDefault="00853BC8" w:rsidP="00AE6BD8">
      <w:pPr>
        <w:spacing w:line="480" w:lineRule="auto"/>
        <w:ind w:firstLine="360"/>
        <w:rPr>
          <w:sz w:val="22"/>
          <w:szCs w:val="22"/>
        </w:rPr>
      </w:pPr>
      <w:r w:rsidRPr="00853BC8">
        <w:rPr>
          <w:sz w:val="22"/>
          <w:szCs w:val="22"/>
        </w:rPr>
        <w:t xml:space="preserve">The last three classes are used to improve our </w:t>
      </w:r>
      <w:r>
        <w:rPr>
          <w:sz w:val="22"/>
          <w:szCs w:val="22"/>
        </w:rPr>
        <w:t xml:space="preserve">ability to model the </w:t>
      </w:r>
      <w:r w:rsidRPr="00853BC8">
        <w:rPr>
          <w:sz w:val="22"/>
          <w:szCs w:val="22"/>
        </w:rPr>
        <w:t xml:space="preserve">background </w:t>
      </w:r>
      <w:r>
        <w:rPr>
          <w:sz w:val="22"/>
          <w:szCs w:val="22"/>
        </w:rPr>
        <w:t xml:space="preserve">channel. </w:t>
      </w:r>
      <w:r w:rsidRPr="00853BC8">
        <w:rPr>
          <w:sz w:val="22"/>
          <w:szCs w:val="22"/>
        </w:rPr>
        <w:t>Background modeling is an important part of any machine learning system that attempts to model the temporal evolution of a signal (e.g., hidden Markov models</w:t>
      </w:r>
      <w:r>
        <w:rPr>
          <w:sz w:val="22"/>
          <w:szCs w:val="22"/>
        </w:rPr>
        <w:t>, deep learning</w:t>
      </w:r>
      <w:r w:rsidRPr="00853BC8">
        <w:rPr>
          <w:sz w:val="22"/>
          <w:szCs w:val="22"/>
        </w:rPr>
        <w:t xml:space="preserve">). We let the system automatically perform background/non-background classification as part of the modeling process rather than use a heuristic preprocessing algorithm to detect signals of interest. </w:t>
      </w:r>
      <w:r w:rsidR="00A72313">
        <w:rPr>
          <w:sz w:val="22"/>
          <w:szCs w:val="22"/>
        </w:rPr>
        <w:t>This is described in more detail in Section </w:t>
      </w:r>
      <w:r w:rsidR="003978C1">
        <w:rPr>
          <w:sz w:val="22"/>
          <w:szCs w:val="22"/>
        </w:rPr>
        <w:fldChar w:fldCharType="begin"/>
      </w:r>
      <w:r w:rsidR="003978C1">
        <w:rPr>
          <w:sz w:val="22"/>
          <w:szCs w:val="22"/>
        </w:rPr>
        <w:instrText xml:space="preserve"> REF _Ref476075860 \n </w:instrText>
      </w:r>
      <w:r w:rsidR="003978C1">
        <w:rPr>
          <w:sz w:val="22"/>
          <w:szCs w:val="22"/>
        </w:rPr>
        <w:fldChar w:fldCharType="separate"/>
      </w:r>
      <w:r w:rsidR="00A336C2">
        <w:rPr>
          <w:sz w:val="22"/>
          <w:szCs w:val="22"/>
        </w:rPr>
        <w:t>4</w:t>
      </w:r>
      <w:r w:rsidR="003978C1">
        <w:rPr>
          <w:sz w:val="22"/>
          <w:szCs w:val="22"/>
        </w:rPr>
        <w:fldChar w:fldCharType="end"/>
      </w:r>
      <w:r w:rsidR="00A72313">
        <w:rPr>
          <w:sz w:val="22"/>
          <w:szCs w:val="22"/>
        </w:rPr>
        <w:t xml:space="preserve">. </w:t>
      </w:r>
      <w:r w:rsidRPr="00853BC8">
        <w:rPr>
          <w:sz w:val="22"/>
          <w:szCs w:val="22"/>
        </w:rPr>
        <w:t>This follows a very successful approach that we have used in speech recognition </w:t>
      </w:r>
      <w:r>
        <w:rPr>
          <w:sz w:val="22"/>
          <w:szCs w:val="22"/>
        </w:rPr>
        <w:t>(</w:t>
      </w:r>
      <w:r w:rsidR="00374A8D">
        <w:rPr>
          <w:sz w:val="22"/>
          <w:szCs w:val="22"/>
        </w:rPr>
        <w:t>Picone, 1990</w:t>
      </w:r>
      <w:r>
        <w:rPr>
          <w:sz w:val="22"/>
          <w:szCs w:val="22"/>
        </w:rPr>
        <w:t>).</w:t>
      </w:r>
    </w:p>
    <w:p w14:paraId="7C739A94" w14:textId="166C3C9D" w:rsidR="00853BC8" w:rsidRPr="00A4553E" w:rsidRDefault="00853BC8" w:rsidP="00AE6BD8">
      <w:pPr>
        <w:spacing w:line="480" w:lineRule="auto"/>
        <w:ind w:firstLine="360"/>
        <w:rPr>
          <w:sz w:val="22"/>
          <w:szCs w:val="22"/>
        </w:rPr>
      </w:pPr>
      <w:r w:rsidRPr="00A4553E">
        <w:rPr>
          <w:sz w:val="22"/>
          <w:szCs w:val="22"/>
        </w:rPr>
        <w:t>Artifacts</w:t>
      </w:r>
      <w:r w:rsidR="00C4170E" w:rsidRPr="00A4553E">
        <w:rPr>
          <w:sz w:val="22"/>
          <w:szCs w:val="22"/>
        </w:rPr>
        <w:t xml:space="preserve">, </w:t>
      </w:r>
      <w:r w:rsidRPr="00A4553E">
        <w:rPr>
          <w:sz w:val="22"/>
          <w:szCs w:val="22"/>
        </w:rPr>
        <w:t>eye blinks</w:t>
      </w:r>
      <w:r w:rsidR="00C4170E" w:rsidRPr="00A4553E">
        <w:rPr>
          <w:sz w:val="22"/>
          <w:szCs w:val="22"/>
        </w:rPr>
        <w:t xml:space="preserve"> and eye-related muscle movements </w:t>
      </w:r>
      <w:r w:rsidRPr="00A4553E">
        <w:rPr>
          <w:sz w:val="22"/>
          <w:szCs w:val="22"/>
        </w:rPr>
        <w:t>occur frequently enough that they merit separate classes. These events appear as transient events in the signal and to an untrained eye can be misinterpreted as spike behavior. The rest of the events that don’t match the first five classes are lumped into the background class. Hence, it is important that the background class model be robust and powerful</w:t>
      </w:r>
      <w:r w:rsidR="00C4170E" w:rsidRPr="00A4553E">
        <w:rPr>
          <w:sz w:val="22"/>
          <w:szCs w:val="22"/>
        </w:rPr>
        <w:t>, because this is the primary way the false alarm rate is minimized</w:t>
      </w:r>
      <w:r w:rsidRPr="00A4553E">
        <w:rPr>
          <w:sz w:val="22"/>
          <w:szCs w:val="22"/>
        </w:rPr>
        <w:t>. Further, the critical aspects of performance are related to the sensitivity and specificity of the first three classes since these are the events neurologists will key on to interpret a session.</w:t>
      </w:r>
      <w:r w:rsidR="00C4170E" w:rsidRPr="00A4553E">
        <w:rPr>
          <w:sz w:val="22"/>
          <w:szCs w:val="22"/>
        </w:rPr>
        <w:t xml:space="preserve"> Hence, as discussed in Section </w:t>
      </w:r>
      <w:r w:rsidR="00B41160" w:rsidRPr="00A4553E">
        <w:rPr>
          <w:sz w:val="22"/>
          <w:szCs w:val="22"/>
        </w:rPr>
        <w:fldChar w:fldCharType="begin"/>
      </w:r>
      <w:r w:rsidR="00B41160" w:rsidRPr="00A4553E">
        <w:rPr>
          <w:sz w:val="22"/>
          <w:szCs w:val="22"/>
        </w:rPr>
        <w:instrText xml:space="preserve"> REF _Ref475499729 \n </w:instrText>
      </w:r>
      <w:r w:rsidR="00A4553E">
        <w:rPr>
          <w:sz w:val="22"/>
          <w:szCs w:val="22"/>
        </w:rPr>
        <w:instrText xml:space="preserve"> \* MERGEFORMAT </w:instrText>
      </w:r>
      <w:r w:rsidR="00B41160" w:rsidRPr="00A4553E">
        <w:rPr>
          <w:sz w:val="22"/>
          <w:szCs w:val="22"/>
        </w:rPr>
        <w:fldChar w:fldCharType="separate"/>
      </w:r>
      <w:r w:rsidR="00A336C2">
        <w:rPr>
          <w:sz w:val="22"/>
          <w:szCs w:val="22"/>
        </w:rPr>
        <w:t>2.6</w:t>
      </w:r>
      <w:r w:rsidR="00B41160" w:rsidRPr="00A4553E">
        <w:rPr>
          <w:sz w:val="22"/>
          <w:szCs w:val="22"/>
        </w:rPr>
        <w:fldChar w:fldCharType="end"/>
      </w:r>
      <w:r w:rsidR="00C4170E" w:rsidRPr="00A4553E">
        <w:rPr>
          <w:sz w:val="22"/>
          <w:szCs w:val="22"/>
        </w:rPr>
        <w:t>, we often adjust our scoring criteria to give proper weight to these classes.</w:t>
      </w:r>
    </w:p>
    <w:p w14:paraId="4815A0E6" w14:textId="1C343FAA" w:rsidR="00AE6BD8" w:rsidRDefault="0061650B" w:rsidP="00AE6BD8">
      <w:pPr>
        <w:spacing w:line="480" w:lineRule="auto"/>
        <w:ind w:firstLine="360"/>
        <w:rPr>
          <w:sz w:val="22"/>
          <w:szCs w:val="22"/>
        </w:rPr>
      </w:pPr>
      <w:r w:rsidRPr="00A4553E">
        <w:rPr>
          <w:sz w:val="22"/>
          <w:szCs w:val="22"/>
        </w:rPr>
        <w:lastRenderedPageBreak/>
        <w:t xml:space="preserve">The second machine learning approach, which is </w:t>
      </w:r>
      <w:r w:rsidR="00C4170E" w:rsidRPr="00A4553E">
        <w:rPr>
          <w:sz w:val="22"/>
          <w:szCs w:val="22"/>
        </w:rPr>
        <w:t xml:space="preserve">embodied in many </w:t>
      </w:r>
      <w:r w:rsidRPr="00A4553E">
        <w:rPr>
          <w:sz w:val="22"/>
          <w:szCs w:val="22"/>
        </w:rPr>
        <w:t>deep learning</w:t>
      </w:r>
      <w:r w:rsidR="00C4170E" w:rsidRPr="00A4553E">
        <w:rPr>
          <w:sz w:val="22"/>
          <w:szCs w:val="22"/>
        </w:rPr>
        <w:t xml:space="preserve">-based systems that are so popular </w:t>
      </w:r>
      <w:r w:rsidRPr="00A4553E">
        <w:rPr>
          <w:sz w:val="22"/>
          <w:szCs w:val="22"/>
        </w:rPr>
        <w:t xml:space="preserve">today, is to let the system learn the underlying structure of the data. In this approach, we provide manual annotations of seizure events that simply indicate the start and stop time of a seizure, and optionally the type of seizure. For this approach to work, a large archive of data is needed, and hence the focus on big data resources described in </w:t>
      </w:r>
      <w:r w:rsidR="00E11F99">
        <w:rPr>
          <w:sz w:val="22"/>
          <w:szCs w:val="22"/>
        </w:rPr>
        <w:t>Section </w:t>
      </w:r>
      <w:r w:rsidR="00E11F99">
        <w:rPr>
          <w:sz w:val="22"/>
          <w:szCs w:val="22"/>
        </w:rPr>
        <w:fldChar w:fldCharType="begin"/>
      </w:r>
      <w:r w:rsidR="00E11F99">
        <w:rPr>
          <w:sz w:val="22"/>
          <w:szCs w:val="22"/>
        </w:rPr>
        <w:instrText xml:space="preserve"> REF _Ref474585843 \n </w:instrText>
      </w:r>
      <w:r w:rsidR="00E11F99">
        <w:rPr>
          <w:sz w:val="22"/>
          <w:szCs w:val="22"/>
        </w:rPr>
        <w:fldChar w:fldCharType="separate"/>
      </w:r>
      <w:r w:rsidR="00A336C2">
        <w:rPr>
          <w:sz w:val="22"/>
          <w:szCs w:val="22"/>
        </w:rPr>
        <w:t>3</w:t>
      </w:r>
      <w:r w:rsidR="00E11F99">
        <w:rPr>
          <w:sz w:val="22"/>
          <w:szCs w:val="22"/>
        </w:rPr>
        <w:fldChar w:fldCharType="end"/>
      </w:r>
      <w:r w:rsidR="00E11F99">
        <w:rPr>
          <w:sz w:val="22"/>
          <w:szCs w:val="22"/>
        </w:rPr>
        <w:t xml:space="preserve">. </w:t>
      </w:r>
      <w:r w:rsidRPr="00A4553E">
        <w:rPr>
          <w:sz w:val="22"/>
          <w:szCs w:val="22"/>
        </w:rPr>
        <w:t xml:space="preserve">A </w:t>
      </w:r>
      <w:r w:rsidR="00E972A3" w:rsidRPr="00A4553E">
        <w:rPr>
          <w:sz w:val="22"/>
          <w:szCs w:val="22"/>
        </w:rPr>
        <w:t xml:space="preserve">waveform display for a </w:t>
      </w:r>
      <w:r w:rsidRPr="00A4553E">
        <w:rPr>
          <w:sz w:val="22"/>
          <w:szCs w:val="22"/>
        </w:rPr>
        <w:t>typical seizure event</w:t>
      </w:r>
      <w:r w:rsidR="002F179F" w:rsidRPr="00A4553E">
        <w:rPr>
          <w:sz w:val="22"/>
          <w:szCs w:val="22"/>
        </w:rPr>
        <w:t xml:space="preserve">, along with the corresponding </w:t>
      </w:r>
      <w:r w:rsidR="00E972A3" w:rsidRPr="00A4553E">
        <w:rPr>
          <w:sz w:val="22"/>
          <w:szCs w:val="22"/>
        </w:rPr>
        <w:t xml:space="preserve">spectrogram </w:t>
      </w:r>
      <w:r w:rsidR="002F179F" w:rsidRPr="00A4553E">
        <w:rPr>
          <w:sz w:val="22"/>
          <w:szCs w:val="22"/>
        </w:rPr>
        <w:t xml:space="preserve">for a selected number of channels, is </w:t>
      </w:r>
      <w:r w:rsidR="00E972A3" w:rsidRPr="00A4553E">
        <w:rPr>
          <w:sz w:val="22"/>
          <w:szCs w:val="22"/>
        </w:rPr>
        <w:t xml:space="preserve">shown in </w:t>
      </w:r>
      <w:r w:rsidR="00B41160" w:rsidRPr="00A4553E">
        <w:rPr>
          <w:sz w:val="22"/>
          <w:szCs w:val="22"/>
        </w:rPr>
        <w:fldChar w:fldCharType="begin"/>
      </w:r>
      <w:r w:rsidR="00B41160" w:rsidRPr="00A4553E">
        <w:rPr>
          <w:sz w:val="22"/>
          <w:szCs w:val="22"/>
        </w:rPr>
        <w:instrText xml:space="preserve"> REF _Ref475393414 </w:instrText>
      </w:r>
      <w:r w:rsidR="00A4553E">
        <w:rPr>
          <w:sz w:val="22"/>
          <w:szCs w:val="22"/>
        </w:rPr>
        <w:instrText xml:space="preserve"> \* MERGEFORMAT </w:instrText>
      </w:r>
      <w:r w:rsidR="00B41160" w:rsidRPr="00A4553E">
        <w:rPr>
          <w:sz w:val="22"/>
          <w:szCs w:val="22"/>
        </w:rPr>
        <w:fldChar w:fldCharType="separate"/>
      </w:r>
      <w:r w:rsidR="00A336C2" w:rsidRPr="005D2D68">
        <w:rPr>
          <w:sz w:val="22"/>
          <w:szCs w:val="22"/>
        </w:rPr>
        <w:t xml:space="preserve">Figure </w:t>
      </w:r>
      <w:r w:rsidR="00A336C2">
        <w:rPr>
          <w:sz w:val="22"/>
          <w:szCs w:val="22"/>
        </w:rPr>
        <w:t>5</w:t>
      </w:r>
      <w:r w:rsidR="00B41160" w:rsidRPr="00A4553E">
        <w:rPr>
          <w:sz w:val="22"/>
          <w:szCs w:val="22"/>
        </w:rPr>
        <w:fldChar w:fldCharType="end"/>
      </w:r>
      <w:r w:rsidR="00374A8D" w:rsidRPr="00A4553E">
        <w:rPr>
          <w:sz w:val="22"/>
          <w:szCs w:val="22"/>
        </w:rPr>
        <w:t xml:space="preserve">. </w:t>
      </w:r>
      <w:r w:rsidR="00E11F99">
        <w:rPr>
          <w:sz w:val="22"/>
          <w:szCs w:val="22"/>
        </w:rPr>
        <w:t xml:space="preserve">The </w:t>
      </w:r>
      <w:r w:rsidR="00E972A3" w:rsidRPr="00A4553E">
        <w:rPr>
          <w:sz w:val="22"/>
          <w:szCs w:val="22"/>
        </w:rPr>
        <w:t>TUH</w:t>
      </w:r>
      <w:r w:rsidR="00E11F99">
        <w:rPr>
          <w:sz w:val="22"/>
          <w:szCs w:val="22"/>
        </w:rPr>
        <w:t xml:space="preserve"> </w:t>
      </w:r>
      <w:r w:rsidR="00E972A3" w:rsidRPr="00A4553E">
        <w:rPr>
          <w:sz w:val="22"/>
          <w:szCs w:val="22"/>
        </w:rPr>
        <w:t>EEG</w:t>
      </w:r>
      <w:r w:rsidR="00374A8D" w:rsidRPr="00A4553E">
        <w:rPr>
          <w:sz w:val="22"/>
          <w:szCs w:val="22"/>
        </w:rPr>
        <w:t xml:space="preserve"> </w:t>
      </w:r>
      <w:r w:rsidR="00E11F99">
        <w:rPr>
          <w:sz w:val="22"/>
          <w:szCs w:val="22"/>
        </w:rPr>
        <w:t xml:space="preserve">Seizure </w:t>
      </w:r>
      <w:r w:rsidR="002F179F" w:rsidRPr="00A4553E">
        <w:rPr>
          <w:sz w:val="22"/>
          <w:szCs w:val="22"/>
        </w:rPr>
        <w:t xml:space="preserve">Corpus </w:t>
      </w:r>
      <w:r w:rsidR="00E972A3" w:rsidRPr="00A4553E">
        <w:rPr>
          <w:sz w:val="22"/>
          <w:szCs w:val="22"/>
        </w:rPr>
        <w:t>(</w:t>
      </w:r>
      <w:r w:rsidR="002F179F" w:rsidRPr="00A4553E">
        <w:rPr>
          <w:sz w:val="22"/>
          <w:szCs w:val="22"/>
        </w:rPr>
        <w:t>Golmohammadi et al., 2017</w:t>
      </w:r>
      <w:r w:rsidR="00376A83" w:rsidRPr="00A4553E">
        <w:rPr>
          <w:sz w:val="22"/>
          <w:szCs w:val="22"/>
        </w:rPr>
        <w:t xml:space="preserve">), </w:t>
      </w:r>
      <w:r w:rsidR="002F179F" w:rsidRPr="00A4553E">
        <w:rPr>
          <w:sz w:val="22"/>
          <w:szCs w:val="22"/>
        </w:rPr>
        <w:t>which is a subset of TUH-EEG</w:t>
      </w:r>
      <w:r w:rsidR="00E972A3" w:rsidRPr="00A4553E">
        <w:rPr>
          <w:sz w:val="22"/>
          <w:szCs w:val="22"/>
        </w:rPr>
        <w:t>, provides a large annotated corpus of seizure events that can be used to deve</w:t>
      </w:r>
      <w:r w:rsidR="00AE6BD8">
        <w:rPr>
          <w:sz w:val="22"/>
          <w:szCs w:val="22"/>
        </w:rPr>
        <w:t>lop such technology.</w:t>
      </w:r>
    </w:p>
    <w:p w14:paraId="790BE3CC" w14:textId="00CA845B" w:rsidR="0067475A" w:rsidRPr="00A4553E" w:rsidRDefault="00E972A3" w:rsidP="00AE6BD8">
      <w:pPr>
        <w:spacing w:line="480" w:lineRule="auto"/>
        <w:ind w:firstLine="360"/>
        <w:rPr>
          <w:sz w:val="22"/>
          <w:szCs w:val="22"/>
        </w:rPr>
      </w:pPr>
      <w:r w:rsidRPr="00A4553E">
        <w:rPr>
          <w:sz w:val="22"/>
          <w:szCs w:val="22"/>
        </w:rPr>
        <w:t>Our s</w:t>
      </w:r>
      <w:r w:rsidR="00E167BD" w:rsidRPr="00A4553E">
        <w:rPr>
          <w:sz w:val="22"/>
          <w:szCs w:val="22"/>
        </w:rPr>
        <w:t>eizure event annotations include:</w:t>
      </w:r>
      <w:r w:rsidRPr="00A4553E">
        <w:rPr>
          <w:sz w:val="22"/>
          <w:szCs w:val="22"/>
        </w:rPr>
        <w:t xml:space="preserve"> </w:t>
      </w:r>
      <w:r w:rsidR="00E167BD" w:rsidRPr="00A4553E">
        <w:rPr>
          <w:sz w:val="22"/>
          <w:szCs w:val="22"/>
        </w:rPr>
        <w:t>start and stop times;</w:t>
      </w:r>
      <w:r w:rsidRPr="00A4553E">
        <w:rPr>
          <w:sz w:val="22"/>
          <w:szCs w:val="22"/>
        </w:rPr>
        <w:t xml:space="preserve"> </w:t>
      </w:r>
      <w:r w:rsidR="00E167BD" w:rsidRPr="00A4553E">
        <w:rPr>
          <w:sz w:val="22"/>
          <w:szCs w:val="22"/>
        </w:rPr>
        <w:t>localization of a seizure (e.g., focal, generalized) with the appropriate channels marked;</w:t>
      </w:r>
      <w:r w:rsidRPr="00A4553E">
        <w:rPr>
          <w:sz w:val="22"/>
          <w:szCs w:val="22"/>
        </w:rPr>
        <w:t xml:space="preserve"> </w:t>
      </w:r>
      <w:r w:rsidR="00E167BD" w:rsidRPr="00A4553E">
        <w:rPr>
          <w:sz w:val="22"/>
          <w:szCs w:val="22"/>
        </w:rPr>
        <w:t>type of seizure (e.g., simple partial, complex partial, tonic-clonic, gelastic, absence, atonic);</w:t>
      </w:r>
      <w:r w:rsidRPr="00A4553E">
        <w:rPr>
          <w:sz w:val="22"/>
          <w:szCs w:val="22"/>
        </w:rPr>
        <w:t xml:space="preserve"> and the </w:t>
      </w:r>
      <w:r w:rsidR="00E167BD" w:rsidRPr="00A4553E">
        <w:rPr>
          <w:sz w:val="22"/>
          <w:szCs w:val="22"/>
        </w:rPr>
        <w:t>nature of the seizure (e.g., convulsive)</w:t>
      </w:r>
      <w:r w:rsidRPr="00A4553E">
        <w:rPr>
          <w:sz w:val="22"/>
          <w:szCs w:val="22"/>
        </w:rPr>
        <w:t xml:space="preserve">. </w:t>
      </w:r>
      <w:r w:rsidR="00E167BD" w:rsidRPr="00A4553E">
        <w:rPr>
          <w:sz w:val="22"/>
          <w:szCs w:val="22"/>
        </w:rPr>
        <w:t>The non-se</w:t>
      </w:r>
      <w:r w:rsidRPr="00A4553E">
        <w:rPr>
          <w:sz w:val="22"/>
          <w:szCs w:val="22"/>
        </w:rPr>
        <w:t xml:space="preserve">izure event annotations include: </w:t>
      </w:r>
      <w:r w:rsidR="00E167BD" w:rsidRPr="00A4553E">
        <w:rPr>
          <w:sz w:val="22"/>
          <w:szCs w:val="22"/>
        </w:rPr>
        <w:t>artifacts which could be confused with seizure-like events such as ventilatory artifacts and lead artifacts;</w:t>
      </w:r>
      <w:r w:rsidRPr="00A4553E">
        <w:rPr>
          <w:sz w:val="22"/>
          <w:szCs w:val="22"/>
        </w:rPr>
        <w:t xml:space="preserve"> </w:t>
      </w:r>
      <w:r w:rsidR="00E167BD" w:rsidRPr="00A4553E">
        <w:rPr>
          <w:sz w:val="22"/>
          <w:szCs w:val="22"/>
        </w:rPr>
        <w:t xml:space="preserve">non-epileptiform activity that may resemble epileptiform discharges, such as psychomotor variant, mu, breach rhythms and </w:t>
      </w:r>
      <w:r w:rsidR="0036267A" w:rsidRPr="00A4553E">
        <w:rPr>
          <w:sz w:val="22"/>
          <w:szCs w:val="22"/>
        </w:rPr>
        <w:t>positive occipital sharp transients of sleep (POSTS);</w:t>
      </w:r>
      <w:r w:rsidRPr="00A4553E">
        <w:rPr>
          <w:sz w:val="22"/>
          <w:szCs w:val="22"/>
        </w:rPr>
        <w:t xml:space="preserve"> </w:t>
      </w:r>
      <w:r w:rsidR="00E167BD" w:rsidRPr="00A4553E">
        <w:rPr>
          <w:sz w:val="22"/>
          <w:szCs w:val="22"/>
        </w:rPr>
        <w:t>abnormal background which could be confused with seizure-like events (e.g. triphasics);</w:t>
      </w:r>
      <w:r w:rsidRPr="00A4553E">
        <w:rPr>
          <w:sz w:val="22"/>
          <w:szCs w:val="22"/>
        </w:rPr>
        <w:t xml:space="preserve"> and </w:t>
      </w:r>
      <w:r w:rsidR="00E167BD" w:rsidRPr="00A4553E">
        <w:rPr>
          <w:sz w:val="22"/>
          <w:szCs w:val="22"/>
        </w:rPr>
        <w:t>interictal and postictal states.</w:t>
      </w:r>
      <w:r w:rsidRPr="00A4553E">
        <w:rPr>
          <w:sz w:val="22"/>
          <w:szCs w:val="22"/>
        </w:rPr>
        <w:t xml:space="preserve"> The types of features are important when manually interpreting an EEG and determining how a seizure manifests itself.</w:t>
      </w:r>
      <w:r w:rsidR="0036267A" w:rsidRPr="00A4553E">
        <w:rPr>
          <w:sz w:val="22"/>
          <w:szCs w:val="22"/>
        </w:rPr>
        <w:t xml:space="preserve"> We use these finer categorizations of seizures to build models specific to these events, which also helps reduce the false alarm rate.</w:t>
      </w:r>
    </w:p>
    <w:p w14:paraId="72397A0A" w14:textId="77777777" w:rsidR="006A6E55" w:rsidRPr="00AE6BD8" w:rsidRDefault="006A6E55" w:rsidP="006969B2">
      <w:pPr>
        <w:pStyle w:val="Heading1"/>
        <w:numPr>
          <w:ilvl w:val="1"/>
          <w:numId w:val="1"/>
        </w:numPr>
        <w:spacing w:line="480" w:lineRule="auto"/>
        <w:ind w:left="720" w:hanging="720"/>
        <w:jc w:val="left"/>
        <w:rPr>
          <w:smallCaps w:val="0"/>
          <w:sz w:val="22"/>
          <w:szCs w:val="22"/>
        </w:rPr>
      </w:pPr>
      <w:r w:rsidRPr="00AE6BD8">
        <w:rPr>
          <w:smallCaps w:val="0"/>
          <w:sz w:val="22"/>
          <w:szCs w:val="22"/>
        </w:rPr>
        <w:t>Inter-Rater Agreement Is Low</w:t>
      </w:r>
    </w:p>
    <w:p w14:paraId="2DFDAC7C" w14:textId="089AA66A" w:rsidR="0020212B" w:rsidRPr="00A4553E" w:rsidRDefault="0020212B" w:rsidP="00AE6BD8">
      <w:pPr>
        <w:spacing w:line="480" w:lineRule="auto"/>
        <w:ind w:firstLine="360"/>
        <w:rPr>
          <w:sz w:val="22"/>
          <w:szCs w:val="22"/>
        </w:rPr>
      </w:pPr>
      <w:r w:rsidRPr="00A4553E">
        <w:rPr>
          <w:sz w:val="22"/>
          <w:szCs w:val="22"/>
        </w:rPr>
        <w:t>A board-certified EEG specialist currently is required by law to interpret an EEG and produce a diagnosis. It takes several years of additional training post-medical school for a physician to qualify as a clinical specialist. However, despite completing a rigorous training process, there is only moderate inter-</w:t>
      </w:r>
      <w:r w:rsidR="00B85E6E" w:rsidRPr="00A4553E">
        <w:rPr>
          <w:sz w:val="22"/>
          <w:szCs w:val="22"/>
        </w:rPr>
        <w:t xml:space="preserve">rate </w:t>
      </w:r>
      <w:r w:rsidRPr="00A4553E">
        <w:rPr>
          <w:sz w:val="22"/>
          <w:szCs w:val="22"/>
        </w:rPr>
        <w:t>agreement</w:t>
      </w:r>
      <w:r w:rsidR="00B85E6E" w:rsidRPr="00A4553E">
        <w:rPr>
          <w:sz w:val="22"/>
          <w:szCs w:val="22"/>
        </w:rPr>
        <w:t xml:space="preserve"> (IRA) </w:t>
      </w:r>
      <w:r w:rsidRPr="00A4553E">
        <w:rPr>
          <w:sz w:val="22"/>
          <w:szCs w:val="22"/>
        </w:rPr>
        <w:t>in EEG interpretation (</w:t>
      </w:r>
      <w:r w:rsidR="004F7D55" w:rsidRPr="00A4553E">
        <w:rPr>
          <w:sz w:val="22"/>
          <w:szCs w:val="22"/>
        </w:rPr>
        <w:t xml:space="preserve">Stroink et al., 2006; </w:t>
      </w:r>
      <w:r w:rsidRPr="00A4553E">
        <w:rPr>
          <w:sz w:val="22"/>
          <w:szCs w:val="22"/>
        </w:rPr>
        <w:t>van Donselaar et al.,</w:t>
      </w:r>
      <w:r w:rsidR="004F7D55" w:rsidRPr="00A4553E">
        <w:rPr>
          <w:sz w:val="22"/>
          <w:szCs w:val="22"/>
        </w:rPr>
        <w:t xml:space="preserve"> 1992)</w:t>
      </w:r>
      <w:r w:rsidR="00B85E6E" w:rsidRPr="00A4553E">
        <w:rPr>
          <w:sz w:val="22"/>
          <w:szCs w:val="22"/>
        </w:rPr>
        <w:t xml:space="preserve"> for low-level events such as spikes</w:t>
      </w:r>
      <w:r w:rsidR="004F7D55" w:rsidRPr="00A4553E">
        <w:rPr>
          <w:sz w:val="22"/>
          <w:szCs w:val="22"/>
        </w:rPr>
        <w:t xml:space="preserve">. </w:t>
      </w:r>
      <w:r w:rsidR="00094BC7" w:rsidRPr="00A4553E">
        <w:rPr>
          <w:sz w:val="22"/>
          <w:szCs w:val="22"/>
        </w:rPr>
        <w:t xml:space="preserve">In Halford et al. (2015), </w:t>
      </w:r>
      <w:r w:rsidR="00B85E6E" w:rsidRPr="00A4553E">
        <w:rPr>
          <w:sz w:val="22"/>
          <w:szCs w:val="22"/>
        </w:rPr>
        <w:t>it was noted that IRA among experts was significantly higher for identification of electrographic seizures compared to periodic discharges</w:t>
      </w:r>
      <w:r w:rsidR="00094BC7" w:rsidRPr="00A4553E">
        <w:rPr>
          <w:sz w:val="22"/>
          <w:szCs w:val="22"/>
        </w:rPr>
        <w:t xml:space="preserve">. In Swisher et al. (2015), it was noted that even </w:t>
      </w:r>
      <w:r w:rsidR="00FF0882" w:rsidRPr="00A4553E">
        <w:rPr>
          <w:sz w:val="22"/>
          <w:szCs w:val="22"/>
        </w:rPr>
        <w:t xml:space="preserve">augmenting traditional waveform displays with a display based on </w:t>
      </w:r>
      <w:r w:rsidR="00094BC7" w:rsidRPr="00A4553E">
        <w:rPr>
          <w:sz w:val="22"/>
          <w:szCs w:val="22"/>
        </w:rPr>
        <w:lastRenderedPageBreak/>
        <w:t>a</w:t>
      </w:r>
      <w:r w:rsidR="00FF0882" w:rsidRPr="00A4553E">
        <w:rPr>
          <w:sz w:val="22"/>
          <w:szCs w:val="22"/>
        </w:rPr>
        <w:t xml:space="preserve">dvanced “brain mapping” analytics, known as a </w:t>
      </w:r>
      <w:r w:rsidR="00094BC7" w:rsidRPr="00A4553E">
        <w:rPr>
          <w:sz w:val="22"/>
          <w:szCs w:val="22"/>
        </w:rPr>
        <w:t>quantitative EEG</w:t>
      </w:r>
      <w:r w:rsidR="00FF0882" w:rsidRPr="00A4553E">
        <w:rPr>
          <w:sz w:val="22"/>
          <w:szCs w:val="22"/>
        </w:rPr>
        <w:t xml:space="preserve"> (qEEG), was not </w:t>
      </w:r>
      <w:r w:rsidR="00094BC7" w:rsidRPr="00A4553E">
        <w:rPr>
          <w:sz w:val="22"/>
          <w:szCs w:val="22"/>
        </w:rPr>
        <w:t>adequate as the sole method for reviewing continuous EEG data.</w:t>
      </w:r>
      <w:r w:rsidR="00B85E6E" w:rsidRPr="00A4553E">
        <w:rPr>
          <w:sz w:val="22"/>
          <w:szCs w:val="22"/>
        </w:rPr>
        <w:t xml:space="preserve"> Kappa statistics (</w:t>
      </w:r>
      <w:r w:rsidR="00004954" w:rsidRPr="00A4553E">
        <w:rPr>
          <w:sz w:val="22"/>
          <w:szCs w:val="22"/>
        </w:rPr>
        <w:t>Nizam et al., 2013</w:t>
      </w:r>
      <w:r w:rsidR="00E002C2" w:rsidRPr="00A4553E">
        <w:rPr>
          <w:sz w:val="22"/>
          <w:szCs w:val="22"/>
        </w:rPr>
        <w:t>) in the range of 0.6 are common for manual interpretations and drop considerably as the data becomes more challenging or is collected under typical clinical conditions.</w:t>
      </w:r>
    </w:p>
    <w:p w14:paraId="20839009" w14:textId="168B6ED5" w:rsidR="006A6E55" w:rsidRPr="00A4553E" w:rsidRDefault="006A6E55" w:rsidP="00AE6BD8">
      <w:pPr>
        <w:spacing w:line="480" w:lineRule="auto"/>
        <w:ind w:firstLine="360"/>
        <w:rPr>
          <w:sz w:val="22"/>
          <w:szCs w:val="22"/>
        </w:rPr>
      </w:pPr>
      <w:r w:rsidRPr="00A4553E">
        <w:rPr>
          <w:sz w:val="22"/>
          <w:szCs w:val="22"/>
        </w:rPr>
        <w:t xml:space="preserve">What makes this problem so challenging is that an EEG signal is a very low voltage signal (e.g., microvolts). The slightest disturbances, such as simply pressing on the electrical connections, cause large deflections in the waveforms. There are many anomalies that produce spike-like behavior in the signal. An example is shown in </w:t>
      </w:r>
      <w:r w:rsidR="00DB1BDA">
        <w:rPr>
          <w:sz w:val="22"/>
          <w:szCs w:val="22"/>
        </w:rPr>
        <w:fldChar w:fldCharType="begin"/>
      </w:r>
      <w:r w:rsidR="00DB1BDA">
        <w:rPr>
          <w:sz w:val="22"/>
          <w:szCs w:val="22"/>
        </w:rPr>
        <w:instrText xml:space="preserve"> REF _Ref240182930 </w:instrText>
      </w:r>
      <w:r w:rsidR="00DB1BDA">
        <w:rPr>
          <w:sz w:val="22"/>
          <w:szCs w:val="22"/>
        </w:rPr>
        <w:fldChar w:fldCharType="separate"/>
      </w:r>
      <w:r w:rsidR="00A336C2" w:rsidRPr="005D2D68">
        <w:rPr>
          <w:sz w:val="22"/>
          <w:szCs w:val="22"/>
        </w:rPr>
        <w:t xml:space="preserve">Figure </w:t>
      </w:r>
      <w:r w:rsidR="00A336C2">
        <w:rPr>
          <w:noProof/>
          <w:sz w:val="22"/>
          <w:szCs w:val="22"/>
        </w:rPr>
        <w:t>2</w:t>
      </w:r>
      <w:r w:rsidR="00DB1BDA">
        <w:rPr>
          <w:sz w:val="22"/>
          <w:szCs w:val="22"/>
        </w:rPr>
        <w:fldChar w:fldCharType="end"/>
      </w:r>
      <w:r w:rsidRPr="00A4553E">
        <w:rPr>
          <w:sz w:val="22"/>
          <w:szCs w:val="22"/>
        </w:rPr>
        <w:t xml:space="preserve">, where we see </w:t>
      </w:r>
      <w:r w:rsidR="004F7D55" w:rsidRPr="00A4553E">
        <w:rPr>
          <w:sz w:val="22"/>
          <w:szCs w:val="22"/>
        </w:rPr>
        <w:t xml:space="preserve">an </w:t>
      </w:r>
      <w:r w:rsidR="00DB1BDA">
        <w:rPr>
          <w:sz w:val="22"/>
          <w:szCs w:val="22"/>
        </w:rPr>
        <w:t xml:space="preserve">SPSW event on the left side of the image and an </w:t>
      </w:r>
      <w:r w:rsidR="007A314C">
        <w:rPr>
          <w:sz w:val="22"/>
          <w:szCs w:val="22"/>
        </w:rPr>
        <w:t xml:space="preserve">EYEM </w:t>
      </w:r>
      <w:r w:rsidR="004F7D55" w:rsidRPr="00A4553E">
        <w:rPr>
          <w:sz w:val="22"/>
          <w:szCs w:val="22"/>
        </w:rPr>
        <w:t xml:space="preserve">event </w:t>
      </w:r>
      <w:r w:rsidR="00DB1BDA">
        <w:rPr>
          <w:sz w:val="22"/>
          <w:szCs w:val="22"/>
        </w:rPr>
        <w:t xml:space="preserve">on the right side of the image. </w:t>
      </w:r>
      <w:r w:rsidR="0003698F" w:rsidRPr="00A4553E">
        <w:rPr>
          <w:sz w:val="22"/>
          <w:szCs w:val="22"/>
        </w:rPr>
        <w:t xml:space="preserve">Video is often used </w:t>
      </w:r>
      <w:r w:rsidR="0026225F" w:rsidRPr="00A4553E">
        <w:rPr>
          <w:sz w:val="22"/>
          <w:szCs w:val="22"/>
        </w:rPr>
        <w:t xml:space="preserve">concurrently with an EEG </w:t>
      </w:r>
      <w:r w:rsidR="0003698F" w:rsidRPr="00A4553E">
        <w:rPr>
          <w:sz w:val="22"/>
          <w:szCs w:val="22"/>
        </w:rPr>
        <w:t xml:space="preserve">to characterize paroxysmal clinical events that might be seizures, including grimacing, chewing, or nystagmoid eye movements; abrupt and otherwise unexplained changes in pulse, blood pressure or respiratory pattern; or abrupt deterioration in conscious level. Ideally, video and </w:t>
      </w:r>
      <w:r w:rsidR="00004954" w:rsidRPr="00A4553E">
        <w:rPr>
          <w:sz w:val="22"/>
          <w:szCs w:val="22"/>
        </w:rPr>
        <w:t xml:space="preserve">the </w:t>
      </w:r>
      <w:r w:rsidR="0003698F" w:rsidRPr="00A4553E">
        <w:rPr>
          <w:sz w:val="22"/>
          <w:szCs w:val="22"/>
        </w:rPr>
        <w:t>EEG</w:t>
      </w:r>
      <w:r w:rsidR="00004954" w:rsidRPr="00A4553E">
        <w:rPr>
          <w:sz w:val="22"/>
          <w:szCs w:val="22"/>
        </w:rPr>
        <w:t xml:space="preserve"> signals </w:t>
      </w:r>
      <w:r w:rsidR="0003698F" w:rsidRPr="00A4553E">
        <w:rPr>
          <w:sz w:val="22"/>
          <w:szCs w:val="22"/>
        </w:rPr>
        <w:t>should be recorded concurrently.</w:t>
      </w:r>
      <w:r w:rsidR="00CA6111" w:rsidRPr="00A4553E">
        <w:rPr>
          <w:sz w:val="22"/>
          <w:szCs w:val="22"/>
        </w:rPr>
        <w:t xml:space="preserve"> Accurate recognition and distinction of benign variants in an EEG are essential to avoid over interpretation. The range of benign variants include highly confusable events such as small sharp spikes (often referred to as BSSS or BSST for benign small sleep transients), 14 and 6 positive spikes, 6</w:t>
      </w:r>
      <w:r w:rsidR="007A314C">
        <w:rPr>
          <w:sz w:val="22"/>
          <w:szCs w:val="22"/>
        </w:rPr>
        <w:noBreakHyphen/>
      </w:r>
      <w:r w:rsidR="00CA6111" w:rsidRPr="00A4553E">
        <w:rPr>
          <w:sz w:val="22"/>
          <w:szCs w:val="22"/>
        </w:rPr>
        <w:t>Hz “phantom” spike and wave, and subclinical rhythmic EEG discharge (</w:t>
      </w:r>
      <w:r w:rsidR="004F71E6">
        <w:rPr>
          <w:sz w:val="22"/>
          <w:szCs w:val="22"/>
        </w:rPr>
        <w:t>Britton et al., 2017</w:t>
      </w:r>
      <w:r w:rsidR="00CA6111" w:rsidRPr="00A4553E">
        <w:rPr>
          <w:sz w:val="22"/>
          <w:szCs w:val="22"/>
        </w:rPr>
        <w:t>).</w:t>
      </w:r>
      <w:r w:rsidR="0089449B" w:rsidRPr="00A4553E">
        <w:rPr>
          <w:sz w:val="22"/>
          <w:szCs w:val="22"/>
        </w:rPr>
        <w:t xml:space="preserve"> These often require additional input beyond EEG waveforms (e.g., video). </w:t>
      </w:r>
      <w:r w:rsidRPr="00A4553E">
        <w:rPr>
          <w:sz w:val="22"/>
          <w:szCs w:val="22"/>
        </w:rPr>
        <w:t xml:space="preserve">Therefore, it is not surprising that </w:t>
      </w:r>
      <w:r w:rsidR="00CA6111" w:rsidRPr="00A4553E">
        <w:rPr>
          <w:sz w:val="22"/>
          <w:szCs w:val="22"/>
        </w:rPr>
        <w:t xml:space="preserve">IRA </w:t>
      </w:r>
      <w:r w:rsidRPr="00A4553E">
        <w:rPr>
          <w:sz w:val="22"/>
          <w:szCs w:val="22"/>
        </w:rPr>
        <w:t>is fairly low even amongst experts</w:t>
      </w:r>
      <w:r w:rsidR="0089449B" w:rsidRPr="00A4553E">
        <w:rPr>
          <w:sz w:val="22"/>
          <w:szCs w:val="22"/>
        </w:rPr>
        <w:t>, particularly on clinical data in which patient behavior is not well controlled.</w:t>
      </w:r>
    </w:p>
    <w:p w14:paraId="7F14004E" w14:textId="77777777" w:rsidR="00045E4D" w:rsidRPr="00AE6BD8" w:rsidRDefault="00045E4D" w:rsidP="006969B2">
      <w:pPr>
        <w:pStyle w:val="Heading1"/>
        <w:numPr>
          <w:ilvl w:val="1"/>
          <w:numId w:val="1"/>
        </w:numPr>
        <w:spacing w:line="480" w:lineRule="auto"/>
        <w:ind w:left="720" w:hanging="720"/>
        <w:jc w:val="left"/>
        <w:rPr>
          <w:smallCaps w:val="0"/>
          <w:sz w:val="22"/>
          <w:szCs w:val="22"/>
        </w:rPr>
      </w:pPr>
      <w:bookmarkStart w:id="15" w:name="_Ref475499729"/>
      <w:r w:rsidRPr="00AE6BD8">
        <w:rPr>
          <w:smallCaps w:val="0"/>
          <w:sz w:val="22"/>
          <w:szCs w:val="22"/>
        </w:rPr>
        <w:t>Evaluation Metrics Are Important</w:t>
      </w:r>
      <w:bookmarkEnd w:id="15"/>
    </w:p>
    <w:p w14:paraId="06630B4A" w14:textId="1FF42DA5" w:rsidR="009418A1" w:rsidRDefault="000B7BA2" w:rsidP="00AE6BD8">
      <w:pPr>
        <w:spacing w:line="480" w:lineRule="auto"/>
        <w:ind w:firstLine="360"/>
        <w:rPr>
          <w:sz w:val="22"/>
          <w:szCs w:val="22"/>
        </w:rPr>
      </w:pPr>
      <w:r w:rsidRPr="00A4553E">
        <w:rPr>
          <w:sz w:val="22"/>
          <w:szCs w:val="22"/>
        </w:rPr>
        <w:t>Annotations play a key role in most machine learning applications where supervised training</w:t>
      </w:r>
      <w:r w:rsidR="001A310D">
        <w:rPr>
          <w:sz w:val="22"/>
          <w:szCs w:val="22"/>
        </w:rPr>
        <w:t xml:space="preserve"> (Picone, 1990) </w:t>
      </w:r>
      <w:r w:rsidRPr="00A4553E">
        <w:rPr>
          <w:sz w:val="22"/>
          <w:szCs w:val="22"/>
        </w:rPr>
        <w:t xml:space="preserve">is used. </w:t>
      </w:r>
      <w:r w:rsidR="00D05EDD">
        <w:rPr>
          <w:sz w:val="22"/>
          <w:szCs w:val="22"/>
        </w:rPr>
        <w:t>Accurate system e</w:t>
      </w:r>
      <w:r w:rsidR="00045E4D" w:rsidRPr="00A4553E">
        <w:rPr>
          <w:sz w:val="22"/>
          <w:szCs w:val="22"/>
        </w:rPr>
        <w:t>valuation</w:t>
      </w:r>
      <w:r w:rsidRPr="00A4553E">
        <w:rPr>
          <w:sz w:val="22"/>
          <w:szCs w:val="22"/>
        </w:rPr>
        <w:t xml:space="preserve">, however, also </w:t>
      </w:r>
      <w:r w:rsidR="00045E4D" w:rsidRPr="00A4553E">
        <w:rPr>
          <w:sz w:val="22"/>
          <w:szCs w:val="22"/>
        </w:rPr>
        <w:t>represent</w:t>
      </w:r>
      <w:r w:rsidRPr="00A4553E">
        <w:rPr>
          <w:sz w:val="22"/>
          <w:szCs w:val="22"/>
        </w:rPr>
        <w:t>s a challenge in itself. R</w:t>
      </w:r>
      <w:r w:rsidR="00045E4D" w:rsidRPr="00A4553E">
        <w:rPr>
          <w:sz w:val="22"/>
          <w:szCs w:val="22"/>
        </w:rPr>
        <w:t xml:space="preserve">esearchers typically report </w:t>
      </w:r>
      <w:r w:rsidRPr="00A4553E">
        <w:rPr>
          <w:sz w:val="22"/>
          <w:szCs w:val="22"/>
        </w:rPr>
        <w:t xml:space="preserve">performance in terms of </w:t>
      </w:r>
      <w:r w:rsidR="00045E4D" w:rsidRPr="00A4553E">
        <w:rPr>
          <w:sz w:val="22"/>
          <w:szCs w:val="22"/>
        </w:rPr>
        <w:t>sensitivity and specificity (</w:t>
      </w:r>
      <w:r w:rsidR="00FA4C4F" w:rsidRPr="00A22FCE">
        <w:rPr>
          <w:sz w:val="22"/>
          <w:szCs w:val="22"/>
        </w:rPr>
        <w:t>Japkowicz</w:t>
      </w:r>
      <w:r w:rsidR="00A22FCE">
        <w:rPr>
          <w:sz w:val="22"/>
          <w:szCs w:val="22"/>
        </w:rPr>
        <w:t xml:space="preserve"> &amp; Shah, 2011</w:t>
      </w:r>
      <w:r w:rsidR="00045E4D" w:rsidRPr="00A4553E">
        <w:rPr>
          <w:sz w:val="22"/>
          <w:szCs w:val="22"/>
        </w:rPr>
        <w:t xml:space="preserve">) </w:t>
      </w:r>
      <w:r w:rsidR="001137FE" w:rsidRPr="00A4553E">
        <w:rPr>
          <w:sz w:val="22"/>
          <w:szCs w:val="22"/>
        </w:rPr>
        <w:t xml:space="preserve">of epochs </w:t>
      </w:r>
      <w:r w:rsidRPr="00A4553E">
        <w:rPr>
          <w:sz w:val="22"/>
          <w:szCs w:val="22"/>
        </w:rPr>
        <w:t>in bi</w:t>
      </w:r>
      <w:r w:rsidR="008E36FD" w:rsidRPr="00A4553E">
        <w:rPr>
          <w:sz w:val="22"/>
          <w:szCs w:val="22"/>
        </w:rPr>
        <w:t>omedical research applications</w:t>
      </w:r>
      <w:r w:rsidR="00FA4C4F">
        <w:rPr>
          <w:sz w:val="22"/>
          <w:szCs w:val="22"/>
        </w:rPr>
        <w:t xml:space="preserve"> </w:t>
      </w:r>
      <w:r w:rsidR="00AB4D44">
        <w:rPr>
          <w:sz w:val="22"/>
          <w:szCs w:val="22"/>
        </w:rPr>
        <w:t>(Altman &amp; Bland, 1994)</w:t>
      </w:r>
      <w:r w:rsidR="008E36FD" w:rsidRPr="00A4553E">
        <w:rPr>
          <w:sz w:val="22"/>
          <w:szCs w:val="22"/>
        </w:rPr>
        <w:t>.</w:t>
      </w:r>
      <w:r w:rsidR="009418A1">
        <w:rPr>
          <w:sz w:val="22"/>
          <w:szCs w:val="22"/>
        </w:rPr>
        <w:t xml:space="preserve"> </w:t>
      </w:r>
      <w:r w:rsidR="008E36FD" w:rsidRPr="00A4553E">
        <w:rPr>
          <w:sz w:val="22"/>
          <w:szCs w:val="22"/>
        </w:rPr>
        <w:t xml:space="preserve">Each epoch </w:t>
      </w:r>
      <w:r w:rsidR="001137FE" w:rsidRPr="00A4553E">
        <w:rPr>
          <w:sz w:val="22"/>
          <w:szCs w:val="22"/>
        </w:rPr>
        <w:t xml:space="preserve">is </w:t>
      </w:r>
      <w:r w:rsidR="008E36FD" w:rsidRPr="00A4553E">
        <w:rPr>
          <w:sz w:val="22"/>
          <w:szCs w:val="22"/>
        </w:rPr>
        <w:t>considered as a separate testing example</w:t>
      </w:r>
      <w:r w:rsidR="009418A1">
        <w:rPr>
          <w:sz w:val="22"/>
          <w:szCs w:val="22"/>
        </w:rPr>
        <w:t xml:space="preserve"> even though EEG events can span multiple epochs</w:t>
      </w:r>
      <w:r w:rsidR="008E36FD" w:rsidRPr="00A4553E">
        <w:rPr>
          <w:sz w:val="22"/>
          <w:szCs w:val="22"/>
        </w:rPr>
        <w:t>. The result</w:t>
      </w:r>
      <w:r w:rsidR="009418A1">
        <w:rPr>
          <w:sz w:val="22"/>
          <w:szCs w:val="22"/>
        </w:rPr>
        <w:t>s</w:t>
      </w:r>
      <w:r w:rsidR="008E36FD" w:rsidRPr="00A4553E">
        <w:rPr>
          <w:sz w:val="22"/>
          <w:szCs w:val="22"/>
        </w:rPr>
        <w:t xml:space="preserve"> of </w:t>
      </w:r>
      <w:r w:rsidR="009418A1">
        <w:rPr>
          <w:sz w:val="22"/>
          <w:szCs w:val="22"/>
        </w:rPr>
        <w:t xml:space="preserve">the </w:t>
      </w:r>
      <w:r w:rsidR="008E36FD" w:rsidRPr="00A4553E">
        <w:rPr>
          <w:sz w:val="22"/>
          <w:szCs w:val="22"/>
        </w:rPr>
        <w:t xml:space="preserve">classifier </w:t>
      </w:r>
      <w:r w:rsidR="009418A1">
        <w:rPr>
          <w:sz w:val="22"/>
          <w:szCs w:val="22"/>
        </w:rPr>
        <w:t xml:space="preserve">are </w:t>
      </w:r>
      <w:r w:rsidR="008E36FD" w:rsidRPr="00A4553E">
        <w:rPr>
          <w:sz w:val="22"/>
          <w:szCs w:val="22"/>
        </w:rPr>
        <w:t xml:space="preserve">presented in </w:t>
      </w:r>
      <w:r w:rsidR="009418A1">
        <w:rPr>
          <w:sz w:val="22"/>
          <w:szCs w:val="22"/>
        </w:rPr>
        <w:t xml:space="preserve">a </w:t>
      </w:r>
      <w:r w:rsidR="008E36FD" w:rsidRPr="00A4553E">
        <w:rPr>
          <w:sz w:val="22"/>
          <w:szCs w:val="22"/>
        </w:rPr>
        <w:lastRenderedPageBreak/>
        <w:t>confusion matrix</w:t>
      </w:r>
      <w:r w:rsidR="009418A1">
        <w:rPr>
          <w:sz w:val="22"/>
          <w:szCs w:val="22"/>
        </w:rPr>
        <w:t xml:space="preserve">, which gives a very useful overview of performance. For example, for a two-class problem such as seizure detection, a </w:t>
      </w:r>
      <w:r w:rsidR="008E36FD" w:rsidRPr="00A4553E">
        <w:rPr>
          <w:sz w:val="22"/>
          <w:szCs w:val="22"/>
        </w:rPr>
        <w:t>confusion matrix has following categories:</w:t>
      </w:r>
    </w:p>
    <w:p w14:paraId="52D9FD61" w14:textId="3299E64C" w:rsidR="009418A1" w:rsidRPr="009418A1" w:rsidRDefault="001137FE" w:rsidP="009418A1">
      <w:pPr>
        <w:pStyle w:val="Heading5"/>
        <w:numPr>
          <w:ilvl w:val="0"/>
          <w:numId w:val="22"/>
        </w:numPr>
        <w:spacing w:before="0" w:after="0" w:line="480" w:lineRule="auto"/>
        <w:ind w:left="374" w:hanging="187"/>
        <w:rPr>
          <w:b/>
          <w:bCs/>
          <w:sz w:val="22"/>
          <w:szCs w:val="22"/>
        </w:rPr>
      </w:pPr>
      <w:r w:rsidRPr="009418A1">
        <w:rPr>
          <w:b/>
          <w:bCs/>
          <w:sz w:val="22"/>
          <w:szCs w:val="22"/>
        </w:rPr>
        <w:t>t</w:t>
      </w:r>
      <w:r w:rsidR="008E36FD" w:rsidRPr="009418A1">
        <w:rPr>
          <w:b/>
          <w:bCs/>
          <w:sz w:val="22"/>
          <w:szCs w:val="22"/>
        </w:rPr>
        <w:t>rue positives (TP)</w:t>
      </w:r>
      <w:r w:rsidR="009418A1">
        <w:rPr>
          <w:b/>
          <w:bCs/>
          <w:sz w:val="22"/>
          <w:szCs w:val="22"/>
        </w:rPr>
        <w:t>:</w:t>
      </w:r>
      <w:r w:rsidR="008E36FD" w:rsidRPr="009418A1">
        <w:rPr>
          <w:b/>
          <w:bCs/>
          <w:sz w:val="22"/>
          <w:szCs w:val="22"/>
        </w:rPr>
        <w:t xml:space="preserve"> </w:t>
      </w:r>
      <w:r w:rsidR="009418A1" w:rsidRPr="009418A1">
        <w:rPr>
          <w:bCs/>
          <w:sz w:val="22"/>
          <w:szCs w:val="22"/>
        </w:rPr>
        <w:t xml:space="preserve">the </w:t>
      </w:r>
      <w:r w:rsidR="008E36FD" w:rsidRPr="009418A1">
        <w:rPr>
          <w:bCs/>
          <w:sz w:val="22"/>
          <w:szCs w:val="22"/>
        </w:rPr>
        <w:t xml:space="preserve">number of epochs </w:t>
      </w:r>
      <w:r w:rsidRPr="009418A1">
        <w:rPr>
          <w:bCs/>
          <w:sz w:val="22"/>
          <w:szCs w:val="22"/>
        </w:rPr>
        <w:t xml:space="preserve">identified as a seizure in the reference annotations, and were </w:t>
      </w:r>
      <w:r w:rsidR="008E36FD" w:rsidRPr="009418A1">
        <w:rPr>
          <w:bCs/>
          <w:sz w:val="22"/>
          <w:szCs w:val="22"/>
        </w:rPr>
        <w:t>correctly la</w:t>
      </w:r>
      <w:r w:rsidRPr="009418A1">
        <w:rPr>
          <w:bCs/>
          <w:sz w:val="22"/>
          <w:szCs w:val="22"/>
        </w:rPr>
        <w:t>beled as a seizure;</w:t>
      </w:r>
      <w:r w:rsidRPr="009418A1">
        <w:rPr>
          <w:b/>
          <w:bCs/>
          <w:sz w:val="22"/>
          <w:szCs w:val="22"/>
        </w:rPr>
        <w:t xml:space="preserve"> </w:t>
      </w:r>
    </w:p>
    <w:p w14:paraId="431B9EA8" w14:textId="7B1480B2" w:rsidR="009418A1" w:rsidRPr="009418A1" w:rsidRDefault="001137FE" w:rsidP="009418A1">
      <w:pPr>
        <w:pStyle w:val="Heading5"/>
        <w:numPr>
          <w:ilvl w:val="0"/>
          <w:numId w:val="22"/>
        </w:numPr>
        <w:spacing w:before="0" w:after="0" w:line="480" w:lineRule="auto"/>
        <w:ind w:left="374" w:hanging="187"/>
        <w:rPr>
          <w:b/>
          <w:bCs/>
          <w:sz w:val="22"/>
          <w:szCs w:val="22"/>
        </w:rPr>
      </w:pPr>
      <w:r w:rsidRPr="009418A1">
        <w:rPr>
          <w:b/>
          <w:bCs/>
          <w:sz w:val="22"/>
          <w:szCs w:val="22"/>
        </w:rPr>
        <w:t>t</w:t>
      </w:r>
      <w:r w:rsidR="008E36FD" w:rsidRPr="009418A1">
        <w:rPr>
          <w:b/>
          <w:bCs/>
          <w:sz w:val="22"/>
          <w:szCs w:val="22"/>
        </w:rPr>
        <w:t>rue negatives (TN)</w:t>
      </w:r>
      <w:r w:rsidR="009418A1">
        <w:rPr>
          <w:b/>
          <w:bCs/>
          <w:sz w:val="22"/>
          <w:szCs w:val="22"/>
        </w:rPr>
        <w:t>:</w:t>
      </w:r>
      <w:r w:rsidR="008E36FD" w:rsidRPr="009418A1">
        <w:rPr>
          <w:b/>
          <w:bCs/>
          <w:sz w:val="22"/>
          <w:szCs w:val="22"/>
        </w:rPr>
        <w:t xml:space="preserve"> </w:t>
      </w:r>
      <w:r w:rsidR="009418A1" w:rsidRPr="009418A1">
        <w:rPr>
          <w:bCs/>
          <w:sz w:val="22"/>
          <w:szCs w:val="22"/>
        </w:rPr>
        <w:t xml:space="preserve">the </w:t>
      </w:r>
      <w:r w:rsidR="008E36FD" w:rsidRPr="009418A1">
        <w:rPr>
          <w:bCs/>
          <w:sz w:val="22"/>
          <w:szCs w:val="22"/>
        </w:rPr>
        <w:t xml:space="preserve">number of epochs </w:t>
      </w:r>
      <w:r w:rsidRPr="009418A1">
        <w:rPr>
          <w:bCs/>
          <w:sz w:val="22"/>
          <w:szCs w:val="22"/>
        </w:rPr>
        <w:t>correctly identified as non-seizures;</w:t>
      </w:r>
      <w:r w:rsidRPr="009418A1">
        <w:rPr>
          <w:b/>
          <w:bCs/>
          <w:sz w:val="22"/>
          <w:szCs w:val="22"/>
        </w:rPr>
        <w:t xml:space="preserve"> </w:t>
      </w:r>
    </w:p>
    <w:p w14:paraId="11856C37" w14:textId="1E317B02" w:rsidR="009418A1" w:rsidRPr="009418A1" w:rsidRDefault="001137FE" w:rsidP="009418A1">
      <w:pPr>
        <w:pStyle w:val="Heading5"/>
        <w:numPr>
          <w:ilvl w:val="0"/>
          <w:numId w:val="22"/>
        </w:numPr>
        <w:spacing w:before="0" w:after="0" w:line="480" w:lineRule="auto"/>
        <w:ind w:left="374" w:hanging="187"/>
        <w:rPr>
          <w:bCs/>
          <w:sz w:val="22"/>
          <w:szCs w:val="22"/>
        </w:rPr>
      </w:pPr>
      <w:r w:rsidRPr="009418A1">
        <w:rPr>
          <w:b/>
          <w:bCs/>
          <w:sz w:val="22"/>
          <w:szCs w:val="22"/>
        </w:rPr>
        <w:t>f</w:t>
      </w:r>
      <w:r w:rsidR="008E36FD" w:rsidRPr="009418A1">
        <w:rPr>
          <w:b/>
          <w:bCs/>
          <w:sz w:val="22"/>
          <w:szCs w:val="22"/>
        </w:rPr>
        <w:t>alse positives (FP)</w:t>
      </w:r>
      <w:r w:rsidR="009418A1">
        <w:rPr>
          <w:b/>
          <w:bCs/>
          <w:sz w:val="22"/>
          <w:szCs w:val="22"/>
        </w:rPr>
        <w:t xml:space="preserve">: </w:t>
      </w:r>
      <w:r w:rsidR="009418A1" w:rsidRPr="009418A1">
        <w:rPr>
          <w:bCs/>
          <w:sz w:val="22"/>
          <w:szCs w:val="22"/>
        </w:rPr>
        <w:t xml:space="preserve">the </w:t>
      </w:r>
      <w:r w:rsidR="008E36FD" w:rsidRPr="009418A1">
        <w:rPr>
          <w:bCs/>
          <w:sz w:val="22"/>
          <w:szCs w:val="22"/>
        </w:rPr>
        <w:t>number of epochs</w:t>
      </w:r>
      <w:r w:rsidRPr="009418A1">
        <w:rPr>
          <w:bCs/>
          <w:sz w:val="22"/>
          <w:szCs w:val="22"/>
        </w:rPr>
        <w:t xml:space="preserve"> incorrectly labeled as seizure; </w:t>
      </w:r>
    </w:p>
    <w:p w14:paraId="10C8D947" w14:textId="5DE39628" w:rsidR="009418A1" w:rsidRPr="009418A1" w:rsidRDefault="001137FE" w:rsidP="009418A1">
      <w:pPr>
        <w:pStyle w:val="Heading5"/>
        <w:numPr>
          <w:ilvl w:val="0"/>
          <w:numId w:val="22"/>
        </w:numPr>
        <w:spacing w:before="0" w:after="0" w:line="480" w:lineRule="auto"/>
        <w:ind w:left="374" w:hanging="187"/>
        <w:rPr>
          <w:b/>
          <w:bCs/>
          <w:sz w:val="22"/>
          <w:szCs w:val="22"/>
        </w:rPr>
      </w:pPr>
      <w:r w:rsidRPr="009418A1">
        <w:rPr>
          <w:b/>
          <w:bCs/>
          <w:sz w:val="22"/>
          <w:szCs w:val="22"/>
        </w:rPr>
        <w:t>f</w:t>
      </w:r>
      <w:r w:rsidR="008E36FD" w:rsidRPr="009418A1">
        <w:rPr>
          <w:b/>
          <w:bCs/>
          <w:sz w:val="22"/>
          <w:szCs w:val="22"/>
        </w:rPr>
        <w:t>alse negatives (FN)</w:t>
      </w:r>
      <w:r w:rsidR="009418A1">
        <w:rPr>
          <w:b/>
          <w:bCs/>
          <w:sz w:val="22"/>
          <w:szCs w:val="22"/>
        </w:rPr>
        <w:t xml:space="preserve">: </w:t>
      </w:r>
      <w:r w:rsidR="009418A1" w:rsidRPr="009418A1">
        <w:rPr>
          <w:bCs/>
          <w:sz w:val="22"/>
          <w:szCs w:val="22"/>
        </w:rPr>
        <w:t xml:space="preserve">the </w:t>
      </w:r>
      <w:r w:rsidR="008E36FD" w:rsidRPr="009418A1">
        <w:rPr>
          <w:bCs/>
          <w:sz w:val="22"/>
          <w:szCs w:val="22"/>
        </w:rPr>
        <w:t>number of ep</w:t>
      </w:r>
      <w:r w:rsidRPr="009418A1">
        <w:rPr>
          <w:bCs/>
          <w:sz w:val="22"/>
          <w:szCs w:val="22"/>
        </w:rPr>
        <w:t>ochs incorrectly labeled as non</w:t>
      </w:r>
      <w:r w:rsidR="008E36FD" w:rsidRPr="009418A1">
        <w:rPr>
          <w:bCs/>
          <w:sz w:val="22"/>
          <w:szCs w:val="22"/>
        </w:rPr>
        <w:t>-seizure.</w:t>
      </w:r>
    </w:p>
    <w:p w14:paraId="558AFF3C" w14:textId="52527308" w:rsidR="00200063" w:rsidRPr="00A4553E" w:rsidRDefault="001137FE" w:rsidP="009418A1">
      <w:pPr>
        <w:spacing w:line="480" w:lineRule="auto"/>
        <w:rPr>
          <w:sz w:val="22"/>
          <w:szCs w:val="22"/>
        </w:rPr>
      </w:pPr>
      <w:r w:rsidRPr="00A4553E">
        <w:rPr>
          <w:sz w:val="22"/>
          <w:szCs w:val="22"/>
        </w:rPr>
        <w:t>S</w:t>
      </w:r>
      <w:r w:rsidR="008E36FD" w:rsidRPr="00A4553E">
        <w:rPr>
          <w:sz w:val="22"/>
          <w:szCs w:val="22"/>
        </w:rPr>
        <w:t xml:space="preserve">ensitivity (TP/TP+FN) and specificity (TN/TN+FP) </w:t>
      </w:r>
      <w:r w:rsidRPr="00A4553E">
        <w:rPr>
          <w:sz w:val="22"/>
          <w:szCs w:val="22"/>
        </w:rPr>
        <w:t xml:space="preserve">are derived from these </w:t>
      </w:r>
      <w:r w:rsidR="0067475A" w:rsidRPr="00A4553E">
        <w:rPr>
          <w:sz w:val="22"/>
          <w:szCs w:val="22"/>
        </w:rPr>
        <w:t>quantities</w:t>
      </w:r>
      <w:r w:rsidR="009418A1">
        <w:rPr>
          <w:sz w:val="22"/>
          <w:szCs w:val="22"/>
        </w:rPr>
        <w:t xml:space="preserve">. </w:t>
      </w:r>
      <w:r w:rsidR="000452DC" w:rsidRPr="00A4553E">
        <w:rPr>
          <w:sz w:val="22"/>
          <w:szCs w:val="22"/>
        </w:rPr>
        <w:t>A p</w:t>
      </w:r>
      <w:r w:rsidR="00200063" w:rsidRPr="00A4553E">
        <w:rPr>
          <w:sz w:val="22"/>
          <w:szCs w:val="22"/>
        </w:rPr>
        <w:t xml:space="preserve">recision–recall (PR) </w:t>
      </w:r>
      <w:r w:rsidR="000452DC" w:rsidRPr="00A4553E">
        <w:rPr>
          <w:sz w:val="22"/>
          <w:szCs w:val="22"/>
        </w:rPr>
        <w:t xml:space="preserve">curve </w:t>
      </w:r>
      <w:r w:rsidR="00200063" w:rsidRPr="00A4553E">
        <w:rPr>
          <w:sz w:val="22"/>
          <w:szCs w:val="22"/>
        </w:rPr>
        <w:t xml:space="preserve">is an alternative </w:t>
      </w:r>
      <w:r w:rsidR="003C0DD5" w:rsidRPr="00A4553E">
        <w:rPr>
          <w:sz w:val="22"/>
          <w:szCs w:val="22"/>
        </w:rPr>
        <w:t xml:space="preserve">method of scoring </w:t>
      </w:r>
      <w:r w:rsidR="00200063" w:rsidRPr="00A4553E">
        <w:rPr>
          <w:sz w:val="22"/>
          <w:szCs w:val="22"/>
        </w:rPr>
        <w:t xml:space="preserve">(Manning </w:t>
      </w:r>
      <w:r w:rsidR="006217DD">
        <w:rPr>
          <w:sz w:val="22"/>
          <w:szCs w:val="22"/>
        </w:rPr>
        <w:t>et al.</w:t>
      </w:r>
      <w:r w:rsidR="00200063" w:rsidRPr="00A4553E">
        <w:rPr>
          <w:sz w:val="22"/>
          <w:szCs w:val="22"/>
        </w:rPr>
        <w:t>, 1999)</w:t>
      </w:r>
      <w:r w:rsidR="003C0DD5" w:rsidRPr="00A4553E">
        <w:rPr>
          <w:sz w:val="22"/>
          <w:szCs w:val="22"/>
        </w:rPr>
        <w:t xml:space="preserve"> in which p</w:t>
      </w:r>
      <w:r w:rsidR="00200063" w:rsidRPr="00A4553E">
        <w:rPr>
          <w:sz w:val="22"/>
          <w:szCs w:val="22"/>
        </w:rPr>
        <w:t>recision is percentage of correctly detected seizure divided by predicted seizure epochs (TP/TP+FP), while recall is called sensitivity</w:t>
      </w:r>
      <w:r w:rsidR="003C0DD5" w:rsidRPr="00A4553E">
        <w:rPr>
          <w:sz w:val="22"/>
          <w:szCs w:val="22"/>
        </w:rPr>
        <w:t>.</w:t>
      </w:r>
    </w:p>
    <w:p w14:paraId="3D5CA8AC" w14:textId="08717145" w:rsidR="00045E4D" w:rsidRPr="00A4553E" w:rsidRDefault="000B7BA2" w:rsidP="00AE6BD8">
      <w:pPr>
        <w:spacing w:line="480" w:lineRule="auto"/>
        <w:ind w:firstLine="360"/>
        <w:rPr>
          <w:sz w:val="22"/>
          <w:szCs w:val="22"/>
        </w:rPr>
      </w:pPr>
      <w:r w:rsidRPr="00A4553E">
        <w:rPr>
          <w:sz w:val="22"/>
          <w:szCs w:val="22"/>
        </w:rPr>
        <w:t xml:space="preserve">However, sensitivity can often be increased </w:t>
      </w:r>
      <w:r w:rsidR="003C0DD5" w:rsidRPr="00A4553E">
        <w:rPr>
          <w:sz w:val="22"/>
          <w:szCs w:val="22"/>
        </w:rPr>
        <w:t xml:space="preserve">arbitrarily </w:t>
      </w:r>
      <w:r w:rsidRPr="00A4553E">
        <w:rPr>
          <w:sz w:val="22"/>
          <w:szCs w:val="22"/>
        </w:rPr>
        <w:t>if one is willing to tolerate a poor specificity or a high false alarm rate. Interviews co</w:t>
      </w:r>
      <w:r w:rsidR="00D05EDD">
        <w:rPr>
          <w:sz w:val="22"/>
          <w:szCs w:val="22"/>
        </w:rPr>
        <w:t xml:space="preserve">nducted with many clinicians have </w:t>
      </w:r>
      <w:r w:rsidRPr="00A4553E">
        <w:rPr>
          <w:sz w:val="22"/>
          <w:szCs w:val="22"/>
        </w:rPr>
        <w:t>indicated that t</w:t>
      </w:r>
      <w:r w:rsidR="00045E4D" w:rsidRPr="00A4553E">
        <w:rPr>
          <w:sz w:val="22"/>
          <w:szCs w:val="22"/>
        </w:rPr>
        <w:t>he primary reason commercially available technology is not used in clinical settings is due to t</w:t>
      </w:r>
      <w:r w:rsidRPr="00A4553E">
        <w:rPr>
          <w:sz w:val="22"/>
          <w:szCs w:val="22"/>
        </w:rPr>
        <w:t>he high false alarm rate (</w:t>
      </w:r>
      <w:r w:rsidR="00960AC1">
        <w:rPr>
          <w:sz w:val="22"/>
          <w:szCs w:val="22"/>
        </w:rPr>
        <w:t xml:space="preserve">Hu, 2015; </w:t>
      </w:r>
      <w:r w:rsidR="00B30719">
        <w:rPr>
          <w:sz w:val="22"/>
          <w:szCs w:val="22"/>
        </w:rPr>
        <w:t>Obeid &amp; Picone, 2015</w:t>
      </w:r>
      <w:r w:rsidR="00045E4D" w:rsidRPr="00A4553E">
        <w:rPr>
          <w:sz w:val="22"/>
          <w:szCs w:val="22"/>
        </w:rPr>
        <w:t>). This is perhaps the single most important metric today</w:t>
      </w:r>
      <w:r w:rsidRPr="00A4553E">
        <w:rPr>
          <w:sz w:val="22"/>
          <w:szCs w:val="22"/>
        </w:rPr>
        <w:t xml:space="preserve"> in guiding machine learning research</w:t>
      </w:r>
      <w:r w:rsidR="00B30719">
        <w:rPr>
          <w:sz w:val="22"/>
          <w:szCs w:val="22"/>
        </w:rPr>
        <w:t xml:space="preserve"> applications in critical care</w:t>
      </w:r>
      <w:r w:rsidR="00045E4D" w:rsidRPr="00A4553E">
        <w:rPr>
          <w:sz w:val="22"/>
          <w:szCs w:val="22"/>
        </w:rPr>
        <w:t>. Critical care units are overwhelmed with the number of false positives that automated event detection equipment generates. To put this in perspective, one false alarm per bed per hour in a 12-bed ICU generates 12 interrupts per hour that must be serviced. This can easily overwhelm healthcare providers.</w:t>
      </w:r>
      <w:r w:rsidRPr="00A4553E">
        <w:rPr>
          <w:sz w:val="22"/>
          <w:szCs w:val="22"/>
        </w:rPr>
        <w:t xml:space="preserve"> Since many types of </w:t>
      </w:r>
      <w:r w:rsidR="00B30719">
        <w:rPr>
          <w:sz w:val="22"/>
          <w:szCs w:val="22"/>
        </w:rPr>
        <w:t xml:space="preserve">automated </w:t>
      </w:r>
      <w:r w:rsidRPr="00A4553E">
        <w:rPr>
          <w:sz w:val="22"/>
          <w:szCs w:val="22"/>
        </w:rPr>
        <w:t xml:space="preserve">monitoring equipment </w:t>
      </w:r>
      <w:r w:rsidR="00D05EDD">
        <w:rPr>
          <w:sz w:val="22"/>
          <w:szCs w:val="22"/>
        </w:rPr>
        <w:t xml:space="preserve">are </w:t>
      </w:r>
      <w:r w:rsidRPr="00A4553E">
        <w:rPr>
          <w:sz w:val="22"/>
          <w:szCs w:val="22"/>
        </w:rPr>
        <w:t>used in an ICU setting, each with significant false alarm issues, the number of false alarms that must be serviced by healthcare providers is overwhelming (</w:t>
      </w:r>
      <w:r w:rsidR="0087442B" w:rsidRPr="008537A2">
        <w:rPr>
          <w:sz w:val="22"/>
          <w:szCs w:val="22"/>
        </w:rPr>
        <w:t>Christensen</w:t>
      </w:r>
      <w:r w:rsidR="0087442B" w:rsidRPr="00A4553E">
        <w:rPr>
          <w:sz w:val="22"/>
          <w:szCs w:val="22"/>
        </w:rPr>
        <w:t xml:space="preserve"> </w:t>
      </w:r>
      <w:r w:rsidR="0087442B">
        <w:rPr>
          <w:sz w:val="22"/>
          <w:szCs w:val="22"/>
        </w:rPr>
        <w:t>et al., 2014</w:t>
      </w:r>
      <w:r w:rsidRPr="00A4553E">
        <w:rPr>
          <w:sz w:val="22"/>
          <w:szCs w:val="22"/>
        </w:rPr>
        <w:t>). As a result, clinicians report that in practice they simply ignore these systems.</w:t>
      </w:r>
    </w:p>
    <w:p w14:paraId="5183F288" w14:textId="5EBFEA4E" w:rsidR="0067475A" w:rsidRPr="00A4553E" w:rsidRDefault="00045E4D" w:rsidP="00AE6BD8">
      <w:pPr>
        <w:spacing w:line="480" w:lineRule="auto"/>
        <w:ind w:firstLine="360"/>
        <w:rPr>
          <w:sz w:val="22"/>
          <w:szCs w:val="22"/>
        </w:rPr>
      </w:pPr>
      <w:r w:rsidRPr="00A4553E">
        <w:rPr>
          <w:sz w:val="22"/>
          <w:szCs w:val="22"/>
        </w:rPr>
        <w:t xml:space="preserve">Of course, one must balance sensitivity, specificity and false alarms. </w:t>
      </w:r>
      <w:r w:rsidR="000B7BA2" w:rsidRPr="00A4553E">
        <w:rPr>
          <w:sz w:val="22"/>
          <w:szCs w:val="22"/>
        </w:rPr>
        <w:t xml:space="preserve">This has been studied extensively in other communities focused on event-spotting technology such as </w:t>
      </w:r>
      <w:r w:rsidR="005A6427" w:rsidRPr="00A4553E">
        <w:rPr>
          <w:sz w:val="22"/>
          <w:szCs w:val="22"/>
        </w:rPr>
        <w:t xml:space="preserve">spoken term detection </w:t>
      </w:r>
      <w:r w:rsidR="000B7BA2" w:rsidRPr="00A4553E">
        <w:rPr>
          <w:sz w:val="22"/>
          <w:szCs w:val="22"/>
        </w:rPr>
        <w:t>in voice signals (</w:t>
      </w:r>
      <w:r w:rsidR="00F9002D">
        <w:rPr>
          <w:sz w:val="22"/>
          <w:szCs w:val="22"/>
        </w:rPr>
        <w:t>Madal et al., 2014</w:t>
      </w:r>
      <w:r w:rsidR="000B7BA2" w:rsidRPr="00A4553E">
        <w:rPr>
          <w:sz w:val="22"/>
          <w:szCs w:val="22"/>
        </w:rPr>
        <w:t xml:space="preserve">). </w:t>
      </w:r>
      <w:r w:rsidRPr="00A4553E">
        <w:rPr>
          <w:sz w:val="22"/>
          <w:szCs w:val="22"/>
        </w:rPr>
        <w:t>A measure that we have borrowed from th</w:t>
      </w:r>
      <w:r w:rsidR="005A6427" w:rsidRPr="00A4553E">
        <w:rPr>
          <w:sz w:val="22"/>
          <w:szCs w:val="22"/>
        </w:rPr>
        <w:t xml:space="preserve">is research community is the </w:t>
      </w:r>
      <w:r w:rsidR="000B7BA2" w:rsidRPr="00A4553E">
        <w:rPr>
          <w:sz w:val="22"/>
          <w:szCs w:val="22"/>
        </w:rPr>
        <w:lastRenderedPageBreak/>
        <w:t>term-w</w:t>
      </w:r>
      <w:r w:rsidRPr="00A4553E">
        <w:rPr>
          <w:sz w:val="22"/>
          <w:szCs w:val="22"/>
        </w:rPr>
        <w:t xml:space="preserve">eighted </w:t>
      </w:r>
      <w:r w:rsidR="000B7BA2" w:rsidRPr="00A4553E">
        <w:rPr>
          <w:sz w:val="22"/>
          <w:szCs w:val="22"/>
        </w:rPr>
        <w:t>v</w:t>
      </w:r>
      <w:r w:rsidR="005A6427" w:rsidRPr="00A4553E">
        <w:rPr>
          <w:sz w:val="22"/>
          <w:szCs w:val="22"/>
        </w:rPr>
        <w:t>alue (</w:t>
      </w:r>
      <w:r w:rsidRPr="00A4553E">
        <w:rPr>
          <w:sz w:val="22"/>
          <w:szCs w:val="22"/>
        </w:rPr>
        <w:t>TWV) (</w:t>
      </w:r>
      <w:r w:rsidR="00B159AF">
        <w:rPr>
          <w:sz w:val="22"/>
          <w:szCs w:val="22"/>
        </w:rPr>
        <w:t>Doddington et al., 2000)</w:t>
      </w:r>
      <w:r w:rsidR="005A6427" w:rsidRPr="00A4553E">
        <w:rPr>
          <w:sz w:val="22"/>
          <w:szCs w:val="22"/>
        </w:rPr>
        <w:t>, which is based on the notion of a Detection Error Tradeoff (DET) curve (</w:t>
      </w:r>
      <w:r w:rsidR="00484C60">
        <w:rPr>
          <w:sz w:val="22"/>
          <w:szCs w:val="22"/>
        </w:rPr>
        <w:t>Martin et al., 1997</w:t>
      </w:r>
      <w:r w:rsidR="005A6427" w:rsidRPr="00A4553E">
        <w:rPr>
          <w:sz w:val="22"/>
          <w:szCs w:val="22"/>
        </w:rPr>
        <w:t>). A DET curve is very similar to a Receiver Operating Characteristic originally developed to assess the performance of a communications system (</w:t>
      </w:r>
      <w:r w:rsidR="00AB33AD">
        <w:rPr>
          <w:sz w:val="22"/>
          <w:szCs w:val="22"/>
        </w:rPr>
        <w:t xml:space="preserve">Jacobs &amp; </w:t>
      </w:r>
      <w:r w:rsidR="005A6427" w:rsidRPr="00A4553E">
        <w:rPr>
          <w:sz w:val="22"/>
          <w:szCs w:val="22"/>
        </w:rPr>
        <w:t xml:space="preserve">Wozencraft, 1965). TWV essentially assigns an application-dependent reward to each correct detection and a penalty to each incorrect detection. TWV is one minus the weighted sum of the term-weighted probability of missed detection and the term-weighted probability of false alarms. The actual TWV (ATWV) is performance measured for a specific decision threshold </w:t>
      </w:r>
      <w:r w:rsidR="005A6427" w:rsidRPr="00A4553E">
        <w:rPr>
          <w:sz w:val="22"/>
          <w:szCs w:val="22"/>
        </w:rPr>
        <w:softHyphen/>
        <w:t xml:space="preserve">– essentially establishing a specific operating point on the DET curve. </w:t>
      </w:r>
      <w:r w:rsidRPr="00A4553E">
        <w:rPr>
          <w:sz w:val="22"/>
          <w:szCs w:val="22"/>
        </w:rPr>
        <w:t xml:space="preserve">This measure </w:t>
      </w:r>
      <w:r w:rsidR="00136651" w:rsidRPr="00A4553E">
        <w:rPr>
          <w:sz w:val="22"/>
          <w:szCs w:val="22"/>
        </w:rPr>
        <w:t>is useful when it is preferred to compare two systems based on a single number, though it is always better to compare DET curves over a range of operatin</w:t>
      </w:r>
      <w:r w:rsidR="000D6949">
        <w:rPr>
          <w:sz w:val="22"/>
          <w:szCs w:val="22"/>
        </w:rPr>
        <w:t xml:space="preserve">g characteristics. ATWV and DET curves are </w:t>
      </w:r>
      <w:r w:rsidR="00136651" w:rsidRPr="00A4553E">
        <w:rPr>
          <w:sz w:val="22"/>
          <w:szCs w:val="22"/>
        </w:rPr>
        <w:t xml:space="preserve">our recommended way </w:t>
      </w:r>
      <w:r w:rsidRPr="00A4553E">
        <w:rPr>
          <w:sz w:val="22"/>
          <w:szCs w:val="22"/>
        </w:rPr>
        <w:t>to evalu</w:t>
      </w:r>
      <w:r w:rsidR="0067475A" w:rsidRPr="00A4553E">
        <w:rPr>
          <w:sz w:val="22"/>
          <w:szCs w:val="22"/>
        </w:rPr>
        <w:t>ate EEG interpretation systems.</w:t>
      </w:r>
    </w:p>
    <w:p w14:paraId="4E5B187A" w14:textId="109D0782" w:rsidR="002F37BC" w:rsidRPr="00A4553E" w:rsidRDefault="00045E4D" w:rsidP="00AE6BD8">
      <w:pPr>
        <w:spacing w:line="480" w:lineRule="auto"/>
        <w:ind w:firstLine="360"/>
        <w:rPr>
          <w:sz w:val="22"/>
          <w:szCs w:val="22"/>
        </w:rPr>
      </w:pPr>
      <w:r w:rsidRPr="00A4553E">
        <w:rPr>
          <w:sz w:val="22"/>
          <w:szCs w:val="22"/>
        </w:rPr>
        <w:t xml:space="preserve">To use </w:t>
      </w:r>
      <w:r w:rsidR="0067475A" w:rsidRPr="00A4553E">
        <w:rPr>
          <w:sz w:val="22"/>
          <w:szCs w:val="22"/>
        </w:rPr>
        <w:t>ATWV</w:t>
      </w:r>
      <w:r w:rsidRPr="00A4553E">
        <w:rPr>
          <w:sz w:val="22"/>
          <w:szCs w:val="22"/>
        </w:rPr>
        <w:t xml:space="preserve">, however, you need </w:t>
      </w:r>
      <w:r w:rsidR="0067475A" w:rsidRPr="00A4553E">
        <w:rPr>
          <w:sz w:val="22"/>
          <w:szCs w:val="22"/>
        </w:rPr>
        <w:t xml:space="preserve">what </w:t>
      </w:r>
      <w:r w:rsidR="007A314C">
        <w:rPr>
          <w:sz w:val="22"/>
          <w:szCs w:val="22"/>
        </w:rPr>
        <w:t xml:space="preserve">are </w:t>
      </w:r>
      <w:r w:rsidR="0067475A" w:rsidRPr="00A4553E">
        <w:rPr>
          <w:sz w:val="22"/>
          <w:szCs w:val="22"/>
        </w:rPr>
        <w:t xml:space="preserve">referred to as </w:t>
      </w:r>
      <w:r w:rsidRPr="00A4553E">
        <w:rPr>
          <w:sz w:val="22"/>
          <w:szCs w:val="22"/>
        </w:rPr>
        <w:t>term-based annotations</w:t>
      </w:r>
      <w:r w:rsidR="0067475A" w:rsidRPr="00A4553E">
        <w:rPr>
          <w:sz w:val="22"/>
          <w:szCs w:val="22"/>
        </w:rPr>
        <w:t xml:space="preserve"> of the data</w:t>
      </w:r>
      <w:r w:rsidR="00D05EDD">
        <w:rPr>
          <w:sz w:val="22"/>
          <w:szCs w:val="22"/>
        </w:rPr>
        <w:t xml:space="preserve">, and you need to tune the weights assigned to various </w:t>
      </w:r>
      <w:r w:rsidR="00D05EDD" w:rsidRPr="00D05EDD">
        <w:rPr>
          <w:sz w:val="22"/>
          <w:szCs w:val="22"/>
        </w:rPr>
        <w:t>error modalities (</w:t>
      </w:r>
      <w:r w:rsidR="00D05EDD" w:rsidRPr="00D05EDD">
        <w:rPr>
          <w:rFonts w:asciiTheme="majorBidi" w:hAnsiTheme="majorBidi" w:cstheme="majorBidi"/>
          <w:sz w:val="22"/>
          <w:szCs w:val="22"/>
        </w:rPr>
        <w:t xml:space="preserve">Ziyabari et al., 2017; </w:t>
      </w:r>
      <w:r w:rsidR="00D05EDD" w:rsidRPr="00D05EDD">
        <w:rPr>
          <w:sz w:val="22"/>
          <w:szCs w:val="22"/>
        </w:rPr>
        <w:t>Doddington</w:t>
      </w:r>
      <w:r w:rsidR="00D05EDD">
        <w:rPr>
          <w:sz w:val="22"/>
          <w:szCs w:val="22"/>
        </w:rPr>
        <w:t xml:space="preserve"> et al., 2000)</w:t>
      </w:r>
      <w:r w:rsidR="0067475A" w:rsidRPr="00A4553E">
        <w:rPr>
          <w:sz w:val="22"/>
          <w:szCs w:val="22"/>
        </w:rPr>
        <w:t>. Epoch-based annotations are defined as those in which each frame is labeled. Researchers often choose to evaluate their systems on a subset of the epochs available in a database because the overwhelming majority of epochs are assigned to a background, non-seizure, or the equivalent. Since the data is dominated by the presence of events assigned to the background class, performance and evaluation will be biased towards background events if proper normalizations are not considered. In a typical clinical corpus, seizure events account for less than 0.01% of the data (as measured by the cumulative number of seconds seizure events exist).</w:t>
      </w:r>
      <w:r w:rsidR="002F37BC" w:rsidRPr="00A4553E">
        <w:rPr>
          <w:sz w:val="22"/>
          <w:szCs w:val="22"/>
        </w:rPr>
        <w:t xml:space="preserve"> Hence, optimization of a system based on such a metric will focus on non-seizure events, which is not desirable in practice.</w:t>
      </w:r>
    </w:p>
    <w:p w14:paraId="26BF9D89" w14:textId="4A136680" w:rsidR="00045E4D" w:rsidRPr="00A4553E" w:rsidRDefault="002F37BC" w:rsidP="00AE6BD8">
      <w:pPr>
        <w:spacing w:line="480" w:lineRule="auto"/>
        <w:ind w:firstLine="360"/>
        <w:rPr>
          <w:sz w:val="22"/>
          <w:szCs w:val="22"/>
        </w:rPr>
      </w:pPr>
      <w:r w:rsidRPr="00A4553E">
        <w:rPr>
          <w:sz w:val="22"/>
          <w:szCs w:val="22"/>
        </w:rPr>
        <w:t>Therefore, we annotate the data using term-based annotations, which simply denote the start and stop time of specific events such as a seizure. ATWV allows one to tune the tradeoffs between various types of error classes. It is ideal for these types of applications because it adequately weights false alarms, which is crucial to this application. ATWV ranges from [-</w:t>
      </w:r>
      <w:r w:rsidR="00206D6F" w:rsidRPr="00A4553E">
        <w:rPr>
          <w:sz w:val="22"/>
          <w:szCs w:val="22"/>
        </w:rPr>
        <w:sym w:font="Symbol" w:char="F0A5"/>
      </w:r>
      <w:r w:rsidR="00206D6F" w:rsidRPr="00A4553E">
        <w:rPr>
          <w:sz w:val="22"/>
          <w:szCs w:val="22"/>
        </w:rPr>
        <w:t xml:space="preserve">,1], with a score greater than 0.5 being indicative of a system that is performing well. Negative ATWV scores are typically indicative of systems with high false </w:t>
      </w:r>
      <w:r w:rsidR="00206D6F" w:rsidRPr="00A4553E">
        <w:rPr>
          <w:sz w:val="22"/>
          <w:szCs w:val="22"/>
        </w:rPr>
        <w:lastRenderedPageBreak/>
        <w:t>alarm rates.</w:t>
      </w:r>
      <w:r w:rsidR="004E4E11" w:rsidRPr="00A4553E">
        <w:rPr>
          <w:sz w:val="22"/>
          <w:szCs w:val="22"/>
        </w:rPr>
        <w:t xml:space="preserve"> </w:t>
      </w:r>
      <w:r w:rsidR="00C92A34" w:rsidRPr="00A4553E">
        <w:rPr>
          <w:sz w:val="22"/>
          <w:szCs w:val="22"/>
        </w:rPr>
        <w:t>ATWV software is available from</w:t>
      </w:r>
      <w:r w:rsidR="004E4E11" w:rsidRPr="00A4553E">
        <w:rPr>
          <w:sz w:val="22"/>
          <w:szCs w:val="22"/>
        </w:rPr>
        <w:t xml:space="preserve"> the National Institute of Stand</w:t>
      </w:r>
      <w:r w:rsidR="006F0487" w:rsidRPr="00A4553E">
        <w:rPr>
          <w:sz w:val="22"/>
          <w:szCs w:val="22"/>
        </w:rPr>
        <w:t>ards and Technology (</w:t>
      </w:r>
      <w:r w:rsidR="00B92E50">
        <w:rPr>
          <w:sz w:val="22"/>
          <w:szCs w:val="22"/>
        </w:rPr>
        <w:t>NIST, 2010</w:t>
      </w:r>
      <w:r w:rsidR="006F0487" w:rsidRPr="00A4553E">
        <w:rPr>
          <w:sz w:val="22"/>
          <w:szCs w:val="22"/>
        </w:rPr>
        <w:t>) as part of the Open Keyword Search Evaluation package.</w:t>
      </w:r>
    </w:p>
    <w:p w14:paraId="068528A9" w14:textId="7AD1F869" w:rsidR="008915C7" w:rsidRPr="00AE6BD8" w:rsidRDefault="008915C7" w:rsidP="006969B2">
      <w:pPr>
        <w:pStyle w:val="Heading1"/>
        <w:numPr>
          <w:ilvl w:val="1"/>
          <w:numId w:val="1"/>
        </w:numPr>
        <w:spacing w:line="480" w:lineRule="auto"/>
        <w:ind w:left="720" w:hanging="720"/>
        <w:jc w:val="left"/>
        <w:rPr>
          <w:smallCaps w:val="0"/>
          <w:sz w:val="22"/>
          <w:szCs w:val="22"/>
        </w:rPr>
      </w:pPr>
      <w:r w:rsidRPr="00AE6BD8">
        <w:rPr>
          <w:smallCaps w:val="0"/>
          <w:sz w:val="22"/>
          <w:szCs w:val="22"/>
        </w:rPr>
        <w:t>Decision Support Systems Can Enhance Interpretation</w:t>
      </w:r>
    </w:p>
    <w:p w14:paraId="68DDBF28" w14:textId="5A1C7B25" w:rsidR="006E3556" w:rsidRDefault="005B0009" w:rsidP="00AE6BD8">
      <w:pPr>
        <w:spacing w:line="480" w:lineRule="auto"/>
        <w:ind w:firstLine="360"/>
        <w:rPr>
          <w:sz w:val="22"/>
          <w:szCs w:val="22"/>
        </w:rPr>
      </w:pPr>
      <w:r w:rsidRPr="00AE6BD8">
        <w:rPr>
          <w:sz w:val="22"/>
          <w:szCs w:val="22"/>
        </w:rPr>
        <w:t>Decision support systems in healthcare</w:t>
      </w:r>
      <w:r w:rsidR="00066AF6">
        <w:rPr>
          <w:sz w:val="22"/>
          <w:szCs w:val="22"/>
        </w:rPr>
        <w:t xml:space="preserve">, which can greatly improve manual interpretation, </w:t>
      </w:r>
      <w:r w:rsidRPr="00AE6BD8">
        <w:rPr>
          <w:sz w:val="22"/>
          <w:szCs w:val="22"/>
        </w:rPr>
        <w:t xml:space="preserve">can leverage vast archives of electronic medical records </w:t>
      </w:r>
      <w:r w:rsidR="000452DC" w:rsidRPr="00AE6BD8">
        <w:rPr>
          <w:sz w:val="22"/>
          <w:szCs w:val="22"/>
        </w:rPr>
        <w:t xml:space="preserve">(EMRs) </w:t>
      </w:r>
      <w:r w:rsidRPr="00AE6BD8">
        <w:rPr>
          <w:sz w:val="22"/>
          <w:szCs w:val="22"/>
        </w:rPr>
        <w:t>if high performance automated data wrangling can be achieved</w:t>
      </w:r>
      <w:r w:rsidR="000452DC" w:rsidRPr="00AE6BD8">
        <w:rPr>
          <w:sz w:val="22"/>
          <w:szCs w:val="22"/>
        </w:rPr>
        <w:t xml:space="preserve"> (</w:t>
      </w:r>
      <w:r w:rsidR="002F343E">
        <w:rPr>
          <w:sz w:val="22"/>
          <w:szCs w:val="22"/>
        </w:rPr>
        <w:t xml:space="preserve">Picone &amp; Obeid, 2016; Harabagiu, 2015; </w:t>
      </w:r>
      <w:r w:rsidR="00FE6210">
        <w:rPr>
          <w:sz w:val="22"/>
          <w:szCs w:val="22"/>
        </w:rPr>
        <w:t>Picone, et al., 2015)</w:t>
      </w:r>
      <w:r w:rsidRPr="00AE6BD8">
        <w:rPr>
          <w:sz w:val="22"/>
          <w:szCs w:val="22"/>
        </w:rPr>
        <w:t xml:space="preserve">. EMRs can include unstructured text, temporally constrained measurements (e.g., vital signs), multichannel signal data (e.g., EEGs), and image data (e.g., MRIs). </w:t>
      </w:r>
      <w:r w:rsidR="000452DC" w:rsidRPr="00AE6BD8">
        <w:rPr>
          <w:sz w:val="22"/>
          <w:szCs w:val="22"/>
        </w:rPr>
        <w:t xml:space="preserve">Clinicians who specialize in visual interpretation of </w:t>
      </w:r>
      <w:r w:rsidR="000526D5" w:rsidRPr="00AE6BD8">
        <w:rPr>
          <w:sz w:val="22"/>
          <w:szCs w:val="22"/>
        </w:rPr>
        <w:t>data often</w:t>
      </w:r>
      <w:r w:rsidR="000452DC" w:rsidRPr="00AE6BD8">
        <w:rPr>
          <w:sz w:val="22"/>
          <w:szCs w:val="22"/>
        </w:rPr>
        <w:t xml:space="preserve"> require second opinions</w:t>
      </w:r>
      <w:r w:rsidR="000526D5">
        <w:rPr>
          <w:sz w:val="22"/>
          <w:szCs w:val="22"/>
        </w:rPr>
        <w:t xml:space="preserve">, </w:t>
      </w:r>
      <w:r w:rsidR="000452DC" w:rsidRPr="00AE6BD8">
        <w:rPr>
          <w:sz w:val="22"/>
          <w:szCs w:val="22"/>
        </w:rPr>
        <w:t xml:space="preserve">consult </w:t>
      </w:r>
      <w:r w:rsidR="000526D5">
        <w:rPr>
          <w:sz w:val="22"/>
          <w:szCs w:val="22"/>
        </w:rPr>
        <w:t xml:space="preserve">data banks of reference samples, or even reference textbooks </w:t>
      </w:r>
      <w:r w:rsidR="000452DC" w:rsidRPr="00AE6BD8">
        <w:rPr>
          <w:sz w:val="22"/>
          <w:szCs w:val="22"/>
        </w:rPr>
        <w:t xml:space="preserve">for difficult cases that are outside of their normal daily experiences. </w:t>
      </w:r>
      <w:r w:rsidR="00663862" w:rsidRPr="00AE6BD8">
        <w:rPr>
          <w:sz w:val="22"/>
          <w:szCs w:val="22"/>
        </w:rPr>
        <w:t xml:space="preserve">Medical students specializing in neurology spend years shadowing clinicians while they learn </w:t>
      </w:r>
      <w:r w:rsidR="000526D5" w:rsidRPr="00AE6BD8">
        <w:rPr>
          <w:sz w:val="22"/>
          <w:szCs w:val="22"/>
        </w:rPr>
        <w:t xml:space="preserve">how to read EEGs </w:t>
      </w:r>
      <w:r w:rsidR="00663862" w:rsidRPr="00AE6BD8">
        <w:rPr>
          <w:sz w:val="22"/>
          <w:szCs w:val="22"/>
        </w:rPr>
        <w:t>through experiential training</w:t>
      </w:r>
      <w:r w:rsidR="006E3556">
        <w:rPr>
          <w:sz w:val="22"/>
          <w:szCs w:val="22"/>
        </w:rPr>
        <w:t>.</w:t>
      </w:r>
    </w:p>
    <w:p w14:paraId="3728AF51" w14:textId="1DFB5346" w:rsidR="000452DC" w:rsidRPr="00AE6BD8" w:rsidRDefault="000452DC" w:rsidP="00AE6BD8">
      <w:pPr>
        <w:spacing w:line="480" w:lineRule="auto"/>
        <w:ind w:firstLine="360"/>
        <w:rPr>
          <w:sz w:val="22"/>
          <w:szCs w:val="22"/>
        </w:rPr>
      </w:pPr>
      <w:r w:rsidRPr="00AE6BD8">
        <w:rPr>
          <w:sz w:val="22"/>
          <w:szCs w:val="22"/>
        </w:rPr>
        <w:t xml:space="preserve">One application of </w:t>
      </w:r>
      <w:r w:rsidR="005B0009" w:rsidRPr="00AE6BD8">
        <w:rPr>
          <w:sz w:val="22"/>
          <w:szCs w:val="22"/>
        </w:rPr>
        <w:t xml:space="preserve">automatic interpretation </w:t>
      </w:r>
      <w:r w:rsidR="00663862" w:rsidRPr="00AE6BD8">
        <w:rPr>
          <w:sz w:val="22"/>
          <w:szCs w:val="22"/>
        </w:rPr>
        <w:t xml:space="preserve">technology that </w:t>
      </w:r>
      <w:r w:rsidRPr="00AE6BD8">
        <w:rPr>
          <w:sz w:val="22"/>
          <w:szCs w:val="22"/>
        </w:rPr>
        <w:t xml:space="preserve">integrates high performance classification with big data is cohort retrieval. </w:t>
      </w:r>
      <w:r w:rsidR="00663862" w:rsidRPr="00AE6BD8">
        <w:rPr>
          <w:sz w:val="22"/>
          <w:szCs w:val="22"/>
        </w:rPr>
        <w:t xml:space="preserve">This application can positively impact </w:t>
      </w:r>
      <w:r w:rsidR="000526D5">
        <w:rPr>
          <w:sz w:val="22"/>
          <w:szCs w:val="22"/>
        </w:rPr>
        <w:t xml:space="preserve">clinical work and medical student </w:t>
      </w:r>
      <w:r w:rsidR="00663862" w:rsidRPr="00AE6BD8">
        <w:rPr>
          <w:sz w:val="22"/>
          <w:szCs w:val="22"/>
        </w:rPr>
        <w:t>training</w:t>
      </w:r>
      <w:r w:rsidR="000526D5">
        <w:rPr>
          <w:sz w:val="22"/>
          <w:szCs w:val="22"/>
        </w:rPr>
        <w:t xml:space="preserve">. </w:t>
      </w:r>
      <w:r w:rsidR="0036267A" w:rsidRPr="00AE6BD8">
        <w:rPr>
          <w:sz w:val="22"/>
          <w:szCs w:val="22"/>
        </w:rPr>
        <w:t>When observing an event of interest, such as a seizure, it is desirable to locate other similar examples of such signals</w:t>
      </w:r>
      <w:r w:rsidRPr="00AE6BD8">
        <w:rPr>
          <w:sz w:val="22"/>
          <w:szCs w:val="22"/>
        </w:rPr>
        <w:t>, either from previous sessions from the same or similar patients</w:t>
      </w:r>
      <w:r w:rsidR="0036267A" w:rsidRPr="00AE6BD8">
        <w:rPr>
          <w:sz w:val="22"/>
          <w:szCs w:val="22"/>
        </w:rPr>
        <w:t xml:space="preserve">. Information from EEG reports and EEG signals can be mined in such a way that database queries </w:t>
      </w:r>
      <w:r w:rsidRPr="00AE6BD8">
        <w:rPr>
          <w:sz w:val="22"/>
          <w:szCs w:val="22"/>
        </w:rPr>
        <w:t xml:space="preserve">to locate such events </w:t>
      </w:r>
      <w:r w:rsidR="0036267A" w:rsidRPr="00AE6BD8">
        <w:rPr>
          <w:sz w:val="22"/>
          <w:szCs w:val="22"/>
        </w:rPr>
        <w:t xml:space="preserve">can be performed </w:t>
      </w:r>
      <w:r w:rsidRPr="00AE6BD8">
        <w:rPr>
          <w:sz w:val="22"/>
          <w:szCs w:val="22"/>
        </w:rPr>
        <w:t>on the aggregated data.</w:t>
      </w:r>
      <w:r w:rsidR="000526D5">
        <w:rPr>
          <w:sz w:val="22"/>
          <w:szCs w:val="22"/>
        </w:rPr>
        <w:t xml:space="preserve"> </w:t>
      </w:r>
      <w:r w:rsidR="000526D5" w:rsidRPr="00A4553E">
        <w:rPr>
          <w:sz w:val="22"/>
          <w:szCs w:val="22"/>
        </w:rPr>
        <w:t>Clinical consequences include regularization of EEG reports, real-time feedback and decision-making support, and enhanced training for young neurophysiologists.</w:t>
      </w:r>
    </w:p>
    <w:p w14:paraId="20711467" w14:textId="69CC3681" w:rsidR="000452DC" w:rsidRPr="00A4553E" w:rsidRDefault="000452DC" w:rsidP="00AE6BD8">
      <w:pPr>
        <w:spacing w:line="480" w:lineRule="auto"/>
        <w:ind w:firstLine="360"/>
        <w:rPr>
          <w:sz w:val="22"/>
          <w:szCs w:val="22"/>
        </w:rPr>
      </w:pPr>
      <w:r w:rsidRPr="00A4553E">
        <w:rPr>
          <w:sz w:val="22"/>
          <w:szCs w:val="22"/>
        </w:rPr>
        <w:t xml:space="preserve">One of the challenges in this task is that the EEG reports, such as the one shown in </w:t>
      </w:r>
      <w:r w:rsidR="00943E9A">
        <w:rPr>
          <w:sz w:val="22"/>
          <w:szCs w:val="22"/>
        </w:rPr>
        <w:fldChar w:fldCharType="begin"/>
      </w:r>
      <w:r w:rsidR="00943E9A">
        <w:rPr>
          <w:sz w:val="22"/>
          <w:szCs w:val="22"/>
        </w:rPr>
        <w:instrText xml:space="preserve"> REF _Ref231975785 </w:instrText>
      </w:r>
      <w:r w:rsidR="00943E9A">
        <w:rPr>
          <w:sz w:val="22"/>
          <w:szCs w:val="22"/>
        </w:rPr>
        <w:fldChar w:fldCharType="separate"/>
      </w:r>
      <w:r w:rsidR="00A336C2" w:rsidRPr="005D2D68">
        <w:rPr>
          <w:sz w:val="22"/>
          <w:szCs w:val="22"/>
        </w:rPr>
        <w:t>Figure </w:t>
      </w:r>
      <w:r w:rsidR="00A336C2">
        <w:rPr>
          <w:noProof/>
          <w:sz w:val="22"/>
          <w:szCs w:val="22"/>
        </w:rPr>
        <w:t>3</w:t>
      </w:r>
      <w:r w:rsidR="00943E9A">
        <w:rPr>
          <w:sz w:val="22"/>
          <w:szCs w:val="22"/>
        </w:rPr>
        <w:fldChar w:fldCharType="end"/>
      </w:r>
      <w:r w:rsidRPr="00A4553E">
        <w:rPr>
          <w:sz w:val="22"/>
          <w:szCs w:val="22"/>
        </w:rPr>
        <w:t xml:space="preserve">, are captured as unstructured text in most clinical environments. Therefore, natural language processing is required to identify key medical concepts in the reports. </w:t>
      </w:r>
      <w:r w:rsidR="005B0009" w:rsidRPr="00A4553E">
        <w:rPr>
          <w:sz w:val="22"/>
          <w:szCs w:val="22"/>
        </w:rPr>
        <w:t xml:space="preserve">Identification of the type and temporal location of EEG signal events such as spikes or generalized periodic epileptiform discharges in the EEG signal are critical to the interpretation of an EEG. </w:t>
      </w:r>
      <w:r w:rsidRPr="00A4553E">
        <w:rPr>
          <w:sz w:val="22"/>
          <w:szCs w:val="22"/>
        </w:rPr>
        <w:t>Cohor</w:t>
      </w:r>
      <w:r w:rsidR="000526D5">
        <w:rPr>
          <w:sz w:val="22"/>
          <w:szCs w:val="22"/>
        </w:rPr>
        <w:t xml:space="preserve">t retrieval systems </w:t>
      </w:r>
      <w:r w:rsidRPr="00A4553E">
        <w:rPr>
          <w:sz w:val="22"/>
          <w:szCs w:val="22"/>
        </w:rPr>
        <w:t xml:space="preserve">allow users to query such information using natural language (e.g., “Show me </w:t>
      </w:r>
      <w:r w:rsidR="00835D32" w:rsidRPr="00A4553E">
        <w:rPr>
          <w:sz w:val="22"/>
          <w:szCs w:val="22"/>
        </w:rPr>
        <w:t xml:space="preserve">all similar young patients with focal cerebral dysfunction who </w:t>
      </w:r>
      <w:r w:rsidR="00835D32" w:rsidRPr="00A4553E">
        <w:rPr>
          <w:sz w:val="22"/>
          <w:szCs w:val="22"/>
        </w:rPr>
        <w:lastRenderedPageBreak/>
        <w:t xml:space="preserve">were treated with Topamax”). In </w:t>
      </w:r>
      <w:r w:rsidR="005C2339">
        <w:rPr>
          <w:sz w:val="22"/>
          <w:szCs w:val="22"/>
        </w:rPr>
        <w:fldChar w:fldCharType="begin"/>
      </w:r>
      <w:r w:rsidR="005C2339">
        <w:rPr>
          <w:sz w:val="22"/>
          <w:szCs w:val="22"/>
        </w:rPr>
        <w:instrText xml:space="preserve"> REF _Ref476606848 </w:instrText>
      </w:r>
      <w:r w:rsidR="005C2339">
        <w:rPr>
          <w:sz w:val="22"/>
          <w:szCs w:val="22"/>
        </w:rPr>
        <w:fldChar w:fldCharType="separate"/>
      </w:r>
      <w:r w:rsidR="00A336C2" w:rsidRPr="005D2D68">
        <w:rPr>
          <w:sz w:val="22"/>
          <w:szCs w:val="22"/>
        </w:rPr>
        <w:t xml:space="preserve">Figure </w:t>
      </w:r>
      <w:r w:rsidR="00A336C2">
        <w:rPr>
          <w:noProof/>
          <w:sz w:val="22"/>
          <w:szCs w:val="22"/>
        </w:rPr>
        <w:t>6</w:t>
      </w:r>
      <w:r w:rsidR="005C2339">
        <w:rPr>
          <w:sz w:val="22"/>
          <w:szCs w:val="22"/>
        </w:rPr>
        <w:fldChar w:fldCharType="end"/>
      </w:r>
      <w:r w:rsidR="00835D32" w:rsidRPr="00A4553E">
        <w:rPr>
          <w:sz w:val="22"/>
          <w:szCs w:val="22"/>
        </w:rPr>
        <w:t>, we show an example of one such system (</w:t>
      </w:r>
      <w:r w:rsidR="000526D5">
        <w:rPr>
          <w:sz w:val="22"/>
          <w:szCs w:val="22"/>
        </w:rPr>
        <w:t>Picone &amp; Obeid, 2016</w:t>
      </w:r>
      <w:r w:rsidR="00835D32" w:rsidRPr="00A4553E">
        <w:rPr>
          <w:sz w:val="22"/>
          <w:szCs w:val="22"/>
        </w:rPr>
        <w:t xml:space="preserve">) based on </w:t>
      </w:r>
      <w:r w:rsidR="000526D5">
        <w:rPr>
          <w:sz w:val="22"/>
          <w:szCs w:val="22"/>
        </w:rPr>
        <w:t>TUH-</w:t>
      </w:r>
      <w:r w:rsidR="00835D32" w:rsidRPr="00A4553E">
        <w:rPr>
          <w:sz w:val="22"/>
          <w:szCs w:val="22"/>
        </w:rPr>
        <w:t>EEG</w:t>
      </w:r>
      <w:r w:rsidR="000526D5">
        <w:rPr>
          <w:sz w:val="22"/>
          <w:szCs w:val="22"/>
        </w:rPr>
        <w:t xml:space="preserve"> (</w:t>
      </w:r>
      <w:r w:rsidR="00835D32" w:rsidRPr="00A4553E">
        <w:rPr>
          <w:sz w:val="22"/>
          <w:szCs w:val="22"/>
        </w:rPr>
        <w:t xml:space="preserve">described in </w:t>
      </w:r>
      <w:r w:rsidR="004D46B6">
        <w:rPr>
          <w:sz w:val="22"/>
          <w:szCs w:val="22"/>
        </w:rPr>
        <w:t xml:space="preserve">Section </w:t>
      </w:r>
      <w:r w:rsidR="004D46B6">
        <w:rPr>
          <w:sz w:val="22"/>
          <w:szCs w:val="22"/>
        </w:rPr>
        <w:fldChar w:fldCharType="begin"/>
      </w:r>
      <w:r w:rsidR="004D46B6">
        <w:rPr>
          <w:sz w:val="22"/>
          <w:szCs w:val="22"/>
        </w:rPr>
        <w:instrText xml:space="preserve"> REF _Ref474585843 \n </w:instrText>
      </w:r>
      <w:r w:rsidR="004D46B6">
        <w:rPr>
          <w:sz w:val="22"/>
          <w:szCs w:val="22"/>
        </w:rPr>
        <w:fldChar w:fldCharType="separate"/>
      </w:r>
      <w:r w:rsidR="00A336C2">
        <w:rPr>
          <w:sz w:val="22"/>
          <w:szCs w:val="22"/>
        </w:rPr>
        <w:t>3</w:t>
      </w:r>
      <w:r w:rsidR="004D46B6">
        <w:rPr>
          <w:sz w:val="22"/>
          <w:szCs w:val="22"/>
        </w:rPr>
        <w:fldChar w:fldCharType="end"/>
      </w:r>
      <w:r w:rsidR="000526D5">
        <w:rPr>
          <w:sz w:val="22"/>
          <w:szCs w:val="22"/>
        </w:rPr>
        <w:t>)</w:t>
      </w:r>
      <w:r w:rsidR="00835D32" w:rsidRPr="00A4553E">
        <w:rPr>
          <w:sz w:val="22"/>
          <w:szCs w:val="22"/>
        </w:rPr>
        <w:t xml:space="preserve">. </w:t>
      </w:r>
    </w:p>
    <w:p w14:paraId="676C0CFE" w14:textId="3D41BD4E" w:rsidR="00045E4D" w:rsidRPr="00AE6BD8" w:rsidRDefault="00045E4D" w:rsidP="006969B2">
      <w:pPr>
        <w:pStyle w:val="Heading1"/>
        <w:numPr>
          <w:ilvl w:val="1"/>
          <w:numId w:val="1"/>
        </w:numPr>
        <w:spacing w:line="480" w:lineRule="auto"/>
        <w:ind w:left="720" w:hanging="720"/>
        <w:jc w:val="left"/>
        <w:rPr>
          <w:smallCaps w:val="0"/>
          <w:sz w:val="22"/>
          <w:szCs w:val="22"/>
        </w:rPr>
      </w:pPr>
      <w:r w:rsidRPr="00AE6BD8">
        <w:rPr>
          <w:smallCaps w:val="0"/>
          <w:sz w:val="22"/>
          <w:szCs w:val="22"/>
        </w:rPr>
        <w:t xml:space="preserve">The Unbalanced Data Problem Makes </w:t>
      </w:r>
      <w:r w:rsidR="006A6E55" w:rsidRPr="00AE6BD8">
        <w:rPr>
          <w:smallCaps w:val="0"/>
          <w:sz w:val="22"/>
          <w:szCs w:val="22"/>
        </w:rPr>
        <w:t xml:space="preserve">Machine Learning </w:t>
      </w:r>
      <w:r w:rsidRPr="00AE6BD8">
        <w:rPr>
          <w:smallCaps w:val="0"/>
          <w:sz w:val="22"/>
          <w:szCs w:val="22"/>
        </w:rPr>
        <w:t>Challenging</w:t>
      </w:r>
    </w:p>
    <w:p w14:paraId="7D65EE3F" w14:textId="00CA6E01" w:rsidR="003D5C79" w:rsidRPr="00A4553E" w:rsidRDefault="0031632C" w:rsidP="00AE6BD8">
      <w:pPr>
        <w:spacing w:line="480" w:lineRule="auto"/>
        <w:ind w:firstLine="360"/>
        <w:rPr>
          <w:sz w:val="22"/>
          <w:szCs w:val="22"/>
        </w:rPr>
      </w:pPr>
      <w:r w:rsidRPr="00A4553E">
        <w:rPr>
          <w:sz w:val="22"/>
          <w:szCs w:val="22"/>
        </w:rPr>
        <w:t xml:space="preserve">Finally, </w:t>
      </w:r>
      <w:r w:rsidR="003D5C79" w:rsidRPr="00A4553E">
        <w:rPr>
          <w:sz w:val="22"/>
          <w:szCs w:val="22"/>
        </w:rPr>
        <w:t>as mentioned previously</w:t>
      </w:r>
      <w:r w:rsidR="00066AF6">
        <w:rPr>
          <w:sz w:val="22"/>
          <w:szCs w:val="22"/>
        </w:rPr>
        <w:t xml:space="preserve"> in Section </w:t>
      </w:r>
      <w:r w:rsidR="00066AF6">
        <w:rPr>
          <w:sz w:val="22"/>
          <w:szCs w:val="22"/>
        </w:rPr>
        <w:fldChar w:fldCharType="begin"/>
      </w:r>
      <w:r w:rsidR="00066AF6">
        <w:rPr>
          <w:sz w:val="22"/>
          <w:szCs w:val="22"/>
        </w:rPr>
        <w:instrText xml:space="preserve"> REF _Ref475499729 \r </w:instrText>
      </w:r>
      <w:r w:rsidR="00066AF6">
        <w:rPr>
          <w:sz w:val="22"/>
          <w:szCs w:val="22"/>
        </w:rPr>
        <w:fldChar w:fldCharType="separate"/>
      </w:r>
      <w:r w:rsidR="00A336C2">
        <w:rPr>
          <w:sz w:val="22"/>
          <w:szCs w:val="22"/>
        </w:rPr>
        <w:t>2.6</w:t>
      </w:r>
      <w:r w:rsidR="00066AF6">
        <w:rPr>
          <w:sz w:val="22"/>
          <w:szCs w:val="22"/>
        </w:rPr>
        <w:fldChar w:fldCharType="end"/>
      </w:r>
      <w:r w:rsidR="003D5C79" w:rsidRPr="00A4553E">
        <w:rPr>
          <w:sz w:val="22"/>
          <w:szCs w:val="22"/>
        </w:rPr>
        <w:t xml:space="preserve">, </w:t>
      </w:r>
      <w:r w:rsidRPr="00A4553E">
        <w:rPr>
          <w:sz w:val="22"/>
          <w:szCs w:val="22"/>
        </w:rPr>
        <w:t xml:space="preserve">something that makes this problem additionally challenging is the </w:t>
      </w:r>
      <w:r w:rsidR="003D5C79" w:rsidRPr="00A4553E">
        <w:rPr>
          <w:sz w:val="22"/>
          <w:szCs w:val="22"/>
        </w:rPr>
        <w:t>large imbalance between events of interest (e.g., seizures</w:t>
      </w:r>
      <w:r w:rsidR="002755A9">
        <w:rPr>
          <w:sz w:val="22"/>
          <w:szCs w:val="22"/>
        </w:rPr>
        <w:t>, spikes</w:t>
      </w:r>
      <w:r w:rsidR="003D5C79" w:rsidRPr="00A4553E">
        <w:rPr>
          <w:sz w:val="22"/>
          <w:szCs w:val="22"/>
        </w:rPr>
        <w:t xml:space="preserve">) and non-events (e.g., background). </w:t>
      </w:r>
      <w:r w:rsidR="00476107">
        <w:rPr>
          <w:sz w:val="22"/>
          <w:szCs w:val="22"/>
        </w:rPr>
        <w:t xml:space="preserve">This is often referred to as the imbalanced </w:t>
      </w:r>
      <w:r w:rsidRPr="00A4553E">
        <w:rPr>
          <w:sz w:val="22"/>
          <w:szCs w:val="22"/>
        </w:rPr>
        <w:t>data problem</w:t>
      </w:r>
      <w:r w:rsidR="00476107">
        <w:rPr>
          <w:sz w:val="22"/>
          <w:szCs w:val="22"/>
        </w:rPr>
        <w:t xml:space="preserve"> (He et al., 2013)</w:t>
      </w:r>
      <w:r w:rsidRPr="00A4553E">
        <w:rPr>
          <w:sz w:val="22"/>
          <w:szCs w:val="22"/>
        </w:rPr>
        <w:t xml:space="preserve">. The amount of time that a patient </w:t>
      </w:r>
      <w:r w:rsidR="003D5C79" w:rsidRPr="00A4553E">
        <w:rPr>
          <w:sz w:val="22"/>
          <w:szCs w:val="22"/>
        </w:rPr>
        <w:t>experiences</w:t>
      </w:r>
      <w:r w:rsidRPr="00A4553E">
        <w:rPr>
          <w:sz w:val="22"/>
          <w:szCs w:val="22"/>
        </w:rPr>
        <w:t xml:space="preserve"> a seizure is typically less than 0.</w:t>
      </w:r>
      <w:r w:rsidR="003D5C79" w:rsidRPr="00A4553E">
        <w:rPr>
          <w:sz w:val="22"/>
          <w:szCs w:val="22"/>
        </w:rPr>
        <w:t>0</w:t>
      </w:r>
      <w:r w:rsidRPr="00A4553E">
        <w:rPr>
          <w:sz w:val="22"/>
          <w:szCs w:val="22"/>
        </w:rPr>
        <w:t>1% of the overall data</w:t>
      </w:r>
      <w:r w:rsidR="003D5C79" w:rsidRPr="00A4553E">
        <w:rPr>
          <w:sz w:val="22"/>
          <w:szCs w:val="22"/>
        </w:rPr>
        <w:t xml:space="preserve"> in a clinical setting</w:t>
      </w:r>
      <w:r w:rsidRPr="00A4553E">
        <w:rPr>
          <w:sz w:val="22"/>
          <w:szCs w:val="22"/>
        </w:rPr>
        <w:t xml:space="preserve">. </w:t>
      </w:r>
      <w:r w:rsidR="003D5C79" w:rsidRPr="00A4553E">
        <w:rPr>
          <w:sz w:val="22"/>
          <w:szCs w:val="22"/>
        </w:rPr>
        <w:t>C</w:t>
      </w:r>
      <w:r w:rsidR="00EA0726" w:rsidRPr="00A4553E">
        <w:rPr>
          <w:sz w:val="22"/>
          <w:szCs w:val="22"/>
        </w:rPr>
        <w:t xml:space="preserve">linicians must sift through vast amounts of data in real-time to diagnose a disorder. For example, a patient </w:t>
      </w:r>
      <w:r w:rsidR="003D5C79" w:rsidRPr="00A4553E">
        <w:rPr>
          <w:sz w:val="22"/>
          <w:szCs w:val="22"/>
        </w:rPr>
        <w:t xml:space="preserve">is often admitted to an EMU or ICU for continuous monitoring. Seizure events will occur optimistically only a few times per day. Nevertheless, </w:t>
      </w:r>
      <w:r w:rsidR="00EA0726" w:rsidRPr="00A4553E">
        <w:rPr>
          <w:sz w:val="22"/>
          <w:szCs w:val="22"/>
        </w:rPr>
        <w:t xml:space="preserve">all data must be manually reviewed. </w:t>
      </w:r>
      <w:r w:rsidR="003D5C79" w:rsidRPr="00A4553E">
        <w:rPr>
          <w:sz w:val="22"/>
          <w:szCs w:val="22"/>
        </w:rPr>
        <w:t>Further, p</w:t>
      </w:r>
      <w:r w:rsidR="00EA0726" w:rsidRPr="00A4553E">
        <w:rPr>
          <w:sz w:val="22"/>
          <w:szCs w:val="22"/>
        </w:rPr>
        <w:t xml:space="preserve">atients now can also use ambulatory EEG systems that allow continuous data collection from their normal living environments, further amplifying the amount of data that must be reviewed. </w:t>
      </w:r>
    </w:p>
    <w:p w14:paraId="580DE8DF" w14:textId="774E8D98" w:rsidR="00D3675D" w:rsidRPr="00A4553E" w:rsidRDefault="003D5C79" w:rsidP="00AE6BD8">
      <w:pPr>
        <w:spacing w:line="480" w:lineRule="auto"/>
        <w:ind w:firstLine="360"/>
        <w:rPr>
          <w:sz w:val="22"/>
          <w:szCs w:val="22"/>
        </w:rPr>
      </w:pPr>
      <w:r w:rsidRPr="00A4553E">
        <w:rPr>
          <w:sz w:val="22"/>
          <w:szCs w:val="22"/>
        </w:rPr>
        <w:t xml:space="preserve">Direct training on this type of data poses several challenges for traditional machine learning approaches. Even the best deep learning systems will ignore such infrequently occurring events in their efforts to optimize a performance metric. In such situations where one class is significantly more probable than another, the obvious solution is to always guess the most probable class. </w:t>
      </w:r>
      <w:r w:rsidR="00D3675D" w:rsidRPr="00A4553E">
        <w:rPr>
          <w:sz w:val="22"/>
          <w:szCs w:val="22"/>
        </w:rPr>
        <w:t xml:space="preserve">Though overall performance will appear to be good, performance on events of interest is </w:t>
      </w:r>
      <w:r w:rsidR="00A626ED">
        <w:rPr>
          <w:sz w:val="22"/>
          <w:szCs w:val="22"/>
        </w:rPr>
        <w:t>very poor</w:t>
      </w:r>
      <w:r w:rsidR="00D3675D" w:rsidRPr="00A4553E">
        <w:rPr>
          <w:sz w:val="22"/>
          <w:szCs w:val="22"/>
        </w:rPr>
        <w:t>. This is a common problem in this application</w:t>
      </w:r>
      <w:r w:rsidR="00A626ED">
        <w:rPr>
          <w:sz w:val="22"/>
          <w:szCs w:val="22"/>
        </w:rPr>
        <w:t xml:space="preserve"> space</w:t>
      </w:r>
      <w:r w:rsidR="00D3675D" w:rsidRPr="00A4553E">
        <w:rPr>
          <w:sz w:val="22"/>
          <w:szCs w:val="22"/>
        </w:rPr>
        <w:t xml:space="preserve">, and another reason a weighted metric like ATWV becomes important. </w:t>
      </w:r>
      <w:r w:rsidR="00091FFC" w:rsidRPr="00A4553E">
        <w:rPr>
          <w:sz w:val="22"/>
          <w:szCs w:val="22"/>
        </w:rPr>
        <w:t xml:space="preserve">As we will see in </w:t>
      </w:r>
      <w:r w:rsidR="00EA0726" w:rsidRPr="00A4553E">
        <w:rPr>
          <w:sz w:val="22"/>
          <w:szCs w:val="22"/>
        </w:rPr>
        <w:t>the next section, big data plays a critical role in this</w:t>
      </w:r>
      <w:r w:rsidR="00D3675D" w:rsidRPr="00A4553E">
        <w:rPr>
          <w:sz w:val="22"/>
          <w:szCs w:val="22"/>
        </w:rPr>
        <w:t xml:space="preserve"> field, because we need large amounts of these </w:t>
      </w:r>
      <w:r w:rsidR="00CB3070" w:rsidRPr="00A4553E">
        <w:rPr>
          <w:sz w:val="22"/>
          <w:szCs w:val="22"/>
        </w:rPr>
        <w:t>infrequently</w:t>
      </w:r>
      <w:r w:rsidR="00D3675D" w:rsidRPr="00A4553E">
        <w:rPr>
          <w:sz w:val="22"/>
          <w:szCs w:val="22"/>
        </w:rPr>
        <w:t xml:space="preserve"> occurring events to train high performance statistical models.</w:t>
      </w:r>
      <w:r w:rsidR="008D30EB">
        <w:rPr>
          <w:sz w:val="22"/>
          <w:szCs w:val="22"/>
        </w:rPr>
        <w:t xml:space="preserve"> </w:t>
      </w:r>
      <w:r w:rsidR="00476107">
        <w:rPr>
          <w:sz w:val="22"/>
          <w:szCs w:val="22"/>
        </w:rPr>
        <w:t>Techniques such as cross-validation and boosting (</w:t>
      </w:r>
      <w:r w:rsidR="00DF4AE8">
        <w:rPr>
          <w:sz w:val="22"/>
          <w:szCs w:val="22"/>
        </w:rPr>
        <w:t>Duda et al., 2001</w:t>
      </w:r>
      <w:r w:rsidR="00476107">
        <w:rPr>
          <w:sz w:val="22"/>
          <w:szCs w:val="22"/>
        </w:rPr>
        <w:t>) play an important role in avoiding such machine learning problems.</w:t>
      </w:r>
    </w:p>
    <w:p w14:paraId="4CBC4156" w14:textId="3A95C601" w:rsidR="00C171AB" w:rsidRPr="003A4E52" w:rsidRDefault="00C171AB" w:rsidP="008F1406">
      <w:pPr>
        <w:pStyle w:val="Heading1"/>
        <w:numPr>
          <w:ilvl w:val="0"/>
          <w:numId w:val="1"/>
        </w:numPr>
        <w:spacing w:line="480" w:lineRule="auto"/>
        <w:rPr>
          <w:sz w:val="22"/>
          <w:szCs w:val="22"/>
        </w:rPr>
      </w:pPr>
      <w:bookmarkStart w:id="16" w:name="_Ref474585843"/>
      <w:r w:rsidRPr="003A4E52">
        <w:rPr>
          <w:sz w:val="22"/>
          <w:szCs w:val="22"/>
        </w:rPr>
        <w:t>The TUH EEG Corpus</w:t>
      </w:r>
      <w:bookmarkEnd w:id="16"/>
    </w:p>
    <w:p w14:paraId="2BBB832C" w14:textId="43DCD3A1" w:rsidR="009D6545" w:rsidRPr="00E02ED4" w:rsidRDefault="00CB3070" w:rsidP="00E02ED4">
      <w:pPr>
        <w:spacing w:line="480" w:lineRule="auto"/>
        <w:ind w:firstLine="360"/>
        <w:rPr>
          <w:sz w:val="22"/>
          <w:szCs w:val="22"/>
        </w:rPr>
      </w:pPr>
      <w:r w:rsidRPr="00E02ED4">
        <w:rPr>
          <w:sz w:val="22"/>
          <w:szCs w:val="22"/>
        </w:rPr>
        <w:t xml:space="preserve">The </w:t>
      </w:r>
      <w:r w:rsidR="00D174B2">
        <w:rPr>
          <w:sz w:val="22"/>
          <w:szCs w:val="22"/>
        </w:rPr>
        <w:t>development of TUH-EEG</w:t>
      </w:r>
      <w:r w:rsidR="00F1342D" w:rsidRPr="00E02ED4">
        <w:rPr>
          <w:sz w:val="22"/>
          <w:szCs w:val="22"/>
        </w:rPr>
        <w:t xml:space="preserve"> </w:t>
      </w:r>
      <w:r w:rsidRPr="00E02ED4">
        <w:rPr>
          <w:sz w:val="22"/>
          <w:szCs w:val="22"/>
        </w:rPr>
        <w:t>(</w:t>
      </w:r>
      <w:r w:rsidR="00D174B2">
        <w:rPr>
          <w:sz w:val="22"/>
          <w:szCs w:val="22"/>
        </w:rPr>
        <w:t>Obeid &amp; Picone, 2016) was</w:t>
      </w:r>
      <w:r w:rsidRPr="00E02ED4">
        <w:rPr>
          <w:sz w:val="22"/>
          <w:szCs w:val="22"/>
        </w:rPr>
        <w:t xml:space="preserve"> an attempt to build the world’s largest publicly available database of clinical EEG data. It currently comprises more than 30,000 EEG records </w:t>
      </w:r>
      <w:r w:rsidR="003F429A" w:rsidRPr="00E02ED4">
        <w:rPr>
          <w:sz w:val="22"/>
          <w:szCs w:val="22"/>
        </w:rPr>
        <w:t xml:space="preserve">from </w:t>
      </w:r>
      <w:r w:rsidRPr="00E02ED4">
        <w:rPr>
          <w:sz w:val="22"/>
          <w:szCs w:val="22"/>
        </w:rPr>
        <w:t>over 16,000 patients</w:t>
      </w:r>
      <w:r w:rsidR="003F429A" w:rsidRPr="00E02ED4">
        <w:rPr>
          <w:sz w:val="22"/>
          <w:szCs w:val="22"/>
        </w:rPr>
        <w:t xml:space="preserve"> and is growing at a rate of about 3,000 </w:t>
      </w:r>
      <w:r w:rsidR="003D4CDF" w:rsidRPr="00E02ED4">
        <w:rPr>
          <w:sz w:val="22"/>
          <w:szCs w:val="22"/>
        </w:rPr>
        <w:t xml:space="preserve">sessions </w:t>
      </w:r>
      <w:r w:rsidR="003F429A" w:rsidRPr="00E02ED4">
        <w:rPr>
          <w:sz w:val="22"/>
          <w:szCs w:val="22"/>
        </w:rPr>
        <w:t xml:space="preserve">per </w:t>
      </w:r>
      <w:r w:rsidR="003D4CDF" w:rsidRPr="00E02ED4">
        <w:rPr>
          <w:sz w:val="22"/>
          <w:szCs w:val="22"/>
        </w:rPr>
        <w:t>year</w:t>
      </w:r>
      <w:r w:rsidRPr="00E02ED4">
        <w:rPr>
          <w:sz w:val="22"/>
          <w:szCs w:val="22"/>
        </w:rPr>
        <w:t xml:space="preserve">. It represents the </w:t>
      </w:r>
      <w:r w:rsidRPr="00E02ED4">
        <w:rPr>
          <w:sz w:val="22"/>
          <w:szCs w:val="22"/>
        </w:rPr>
        <w:lastRenderedPageBreak/>
        <w:t xml:space="preserve">collective output from Temple University Hospital’s Department of Neurology since 2002. Data collection began in 2013 and is an ongoing effort. We have currently </w:t>
      </w:r>
      <w:r w:rsidR="00186162">
        <w:rPr>
          <w:sz w:val="22"/>
          <w:szCs w:val="22"/>
        </w:rPr>
        <w:t>released all data from 2002-2013</w:t>
      </w:r>
      <w:r w:rsidR="00BA122C">
        <w:rPr>
          <w:sz w:val="22"/>
          <w:szCs w:val="22"/>
        </w:rPr>
        <w:t xml:space="preserve"> in v0.0.6</w:t>
      </w:r>
      <w:r w:rsidRPr="00E02ED4">
        <w:rPr>
          <w:sz w:val="22"/>
          <w:szCs w:val="22"/>
        </w:rPr>
        <w:t>, and will continue to release additional data on an annual basis</w:t>
      </w:r>
      <w:r w:rsidR="00BA122C">
        <w:rPr>
          <w:sz w:val="22"/>
          <w:szCs w:val="22"/>
        </w:rPr>
        <w:t xml:space="preserve"> (v1.0.0 was released</w:t>
      </w:r>
      <w:r w:rsidR="00186162">
        <w:rPr>
          <w:sz w:val="22"/>
          <w:szCs w:val="22"/>
        </w:rPr>
        <w:t xml:space="preserve"> in Spring 2017 and contains data through 2015)</w:t>
      </w:r>
      <w:r w:rsidRPr="00E02ED4">
        <w:rPr>
          <w:sz w:val="22"/>
          <w:szCs w:val="22"/>
        </w:rPr>
        <w:t>. The data is available from the Neural Engineering Data Consortium (</w:t>
      </w:r>
      <w:r w:rsidRPr="00D174B2">
        <w:rPr>
          <w:i/>
          <w:sz w:val="22"/>
          <w:szCs w:val="22"/>
        </w:rPr>
        <w:t>http://www.nedcdata.org/</w:t>
      </w:r>
      <w:r w:rsidR="009D6545" w:rsidRPr="00E02ED4">
        <w:rPr>
          <w:sz w:val="22"/>
          <w:szCs w:val="22"/>
        </w:rPr>
        <w:t>). Future releases are expected to include data from other hospitals and metadata from a number of collaborative projects.</w:t>
      </w:r>
      <w:r w:rsidR="00A82A14" w:rsidRPr="00E02ED4">
        <w:rPr>
          <w:sz w:val="22"/>
          <w:szCs w:val="22"/>
        </w:rPr>
        <w:t xml:space="preserve"> All work was performed in accordance with the Declaration of Helsinki and with the full approval of the Temple University </w:t>
      </w:r>
      <w:r w:rsidR="0019312C" w:rsidRPr="00E02ED4">
        <w:rPr>
          <w:sz w:val="22"/>
          <w:szCs w:val="22"/>
        </w:rPr>
        <w:t>Institutional Review Board (</w:t>
      </w:r>
      <w:r w:rsidR="00A82A14" w:rsidRPr="00E02ED4">
        <w:rPr>
          <w:sz w:val="22"/>
          <w:szCs w:val="22"/>
        </w:rPr>
        <w:t>IRB</w:t>
      </w:r>
      <w:r w:rsidR="0019312C" w:rsidRPr="00E02ED4">
        <w:rPr>
          <w:sz w:val="22"/>
          <w:szCs w:val="22"/>
        </w:rPr>
        <w:t>)</w:t>
      </w:r>
      <w:r w:rsidR="00A82A14" w:rsidRPr="00E02ED4">
        <w:rPr>
          <w:sz w:val="22"/>
          <w:szCs w:val="22"/>
        </w:rPr>
        <w:t>. All personnel in contact with privileged patient information were fully trained on patient privacy and were certified by the Temple IRB.</w:t>
      </w:r>
    </w:p>
    <w:p w14:paraId="1A202672" w14:textId="46D2A901" w:rsidR="00A178FD" w:rsidRPr="00E02ED4" w:rsidRDefault="00CB3070" w:rsidP="00E02ED4">
      <w:pPr>
        <w:spacing w:line="480" w:lineRule="auto"/>
        <w:ind w:firstLine="360"/>
        <w:rPr>
          <w:sz w:val="22"/>
          <w:szCs w:val="22"/>
        </w:rPr>
      </w:pPr>
      <w:r w:rsidRPr="00E02ED4">
        <w:rPr>
          <w:sz w:val="22"/>
          <w:szCs w:val="22"/>
        </w:rPr>
        <w:t xml:space="preserve">Because of the long time horizon of the data collection, the original data exists in many </w:t>
      </w:r>
      <w:r w:rsidR="00A82A14" w:rsidRPr="00E02ED4">
        <w:rPr>
          <w:sz w:val="22"/>
          <w:szCs w:val="22"/>
        </w:rPr>
        <w:t xml:space="preserve">data </w:t>
      </w:r>
      <w:r w:rsidRPr="00E02ED4">
        <w:rPr>
          <w:sz w:val="22"/>
          <w:szCs w:val="22"/>
        </w:rPr>
        <w:t>format</w:t>
      </w:r>
      <w:r w:rsidR="009D6545" w:rsidRPr="00E02ED4">
        <w:rPr>
          <w:sz w:val="22"/>
          <w:szCs w:val="22"/>
        </w:rPr>
        <w:t xml:space="preserve">s that reflect the evolution of clinical practice and instrumentation. </w:t>
      </w:r>
      <w:r w:rsidR="00A82A14" w:rsidRPr="00E02ED4">
        <w:rPr>
          <w:sz w:val="22"/>
          <w:szCs w:val="22"/>
        </w:rPr>
        <w:t xml:space="preserve">Archival EEG signal data were recovered from CD-ROMs. Files were converted from their native proprietary file format (Nicolet’s NicVue) to an open format EDF standard. Data was then rigorously de-identified to conform to the HIPAA Privacy Rule by eliminating 18 potential identifiers including patient names and dates of birth. Patient medical record numbers were replaced with randomized database identifiers, with a key to that mapping being saved to a secure off-line location. </w:t>
      </w:r>
      <w:r w:rsidR="0019312C" w:rsidRPr="00E02ED4">
        <w:rPr>
          <w:sz w:val="22"/>
          <w:szCs w:val="22"/>
        </w:rPr>
        <w:t xml:space="preserve">An important part of our process was to identify similar patients even though they appeared in the original data with different medical record numbers, name spellings or in some cases name changes. </w:t>
      </w:r>
      <w:r w:rsidR="00A82A14" w:rsidRPr="00E02ED4">
        <w:rPr>
          <w:sz w:val="22"/>
          <w:szCs w:val="22"/>
        </w:rPr>
        <w:t>Data de-identification was performed by combining automated custom-designed software tools with manual editing and proofreading. All storage and manipulation of source files was conducted on dedicated non-network connected computers that were physically located within the TUH Department of Neurology.</w:t>
      </w:r>
    </w:p>
    <w:p w14:paraId="7C0D62B3" w14:textId="786088E5" w:rsidR="00A178FD" w:rsidRPr="00E02ED4" w:rsidRDefault="00A178FD" w:rsidP="00E02ED4">
      <w:pPr>
        <w:spacing w:line="480" w:lineRule="auto"/>
        <w:ind w:firstLine="360"/>
        <w:rPr>
          <w:sz w:val="22"/>
          <w:szCs w:val="22"/>
        </w:rPr>
      </w:pPr>
      <w:r w:rsidRPr="00E02ED4">
        <w:rPr>
          <w:sz w:val="22"/>
          <w:szCs w:val="22"/>
        </w:rPr>
        <w:t xml:space="preserve">There are two </w:t>
      </w:r>
      <w:r w:rsidR="00105A70" w:rsidRPr="00E02ED4">
        <w:rPr>
          <w:sz w:val="22"/>
          <w:szCs w:val="22"/>
        </w:rPr>
        <w:t>distinguishing</w:t>
      </w:r>
      <w:r w:rsidRPr="00E02ED4">
        <w:rPr>
          <w:sz w:val="22"/>
          <w:szCs w:val="22"/>
        </w:rPr>
        <w:t xml:space="preserve"> aspect</w:t>
      </w:r>
      <w:r w:rsidR="00D174B2">
        <w:rPr>
          <w:sz w:val="22"/>
          <w:szCs w:val="22"/>
        </w:rPr>
        <w:t xml:space="preserve">s of this data. First and </w:t>
      </w:r>
      <w:r w:rsidR="002D61E8">
        <w:rPr>
          <w:sz w:val="22"/>
          <w:szCs w:val="22"/>
        </w:rPr>
        <w:t>foremo</w:t>
      </w:r>
      <w:r w:rsidR="002D61E8" w:rsidRPr="00E02ED4">
        <w:rPr>
          <w:sz w:val="22"/>
          <w:szCs w:val="22"/>
        </w:rPr>
        <w:t>st</w:t>
      </w:r>
      <w:r w:rsidRPr="00E02ED4">
        <w:rPr>
          <w:sz w:val="22"/>
          <w:szCs w:val="22"/>
        </w:rPr>
        <w:t>, it cannot be overemphasized that the data was collected in a live clinical setting. TUH is the public hospital for</w:t>
      </w:r>
      <w:r w:rsidR="002D61E8">
        <w:rPr>
          <w:sz w:val="22"/>
          <w:szCs w:val="22"/>
        </w:rPr>
        <w:t xml:space="preserve"> Philadelphia and serves a </w:t>
      </w:r>
      <w:r w:rsidRPr="00E02ED4">
        <w:rPr>
          <w:sz w:val="22"/>
          <w:szCs w:val="22"/>
        </w:rPr>
        <w:t>diverse population. The EEGs were collected from adults ranging in age from 16 to 90+ years old. The data was not collected under carefully controlled research con</w:t>
      </w:r>
      <w:r w:rsidR="002D61E8">
        <w:rPr>
          <w:sz w:val="22"/>
          <w:szCs w:val="22"/>
        </w:rPr>
        <w:t xml:space="preserve">ditions. This becomes </w:t>
      </w:r>
      <w:r w:rsidRPr="00E02ED4">
        <w:rPr>
          <w:sz w:val="22"/>
          <w:szCs w:val="22"/>
        </w:rPr>
        <w:t>ap</w:t>
      </w:r>
      <w:r w:rsidR="002D61E8">
        <w:rPr>
          <w:sz w:val="22"/>
          <w:szCs w:val="22"/>
        </w:rPr>
        <w:t>parent</w:t>
      </w:r>
      <w:r w:rsidRPr="00E02ED4">
        <w:rPr>
          <w:sz w:val="22"/>
          <w:szCs w:val="22"/>
        </w:rPr>
        <w:t xml:space="preserve"> when we discuss the challenges that </w:t>
      </w:r>
      <w:r w:rsidR="0019312C" w:rsidRPr="00E02ED4">
        <w:rPr>
          <w:sz w:val="22"/>
          <w:szCs w:val="22"/>
        </w:rPr>
        <w:t xml:space="preserve">EEG signal </w:t>
      </w:r>
      <w:r w:rsidRPr="00E02ED4">
        <w:rPr>
          <w:sz w:val="22"/>
          <w:szCs w:val="22"/>
        </w:rPr>
        <w:t>events such as patient movements pose in terms o</w:t>
      </w:r>
      <w:r w:rsidR="002D61E8">
        <w:rPr>
          <w:sz w:val="22"/>
          <w:szCs w:val="22"/>
        </w:rPr>
        <w:t xml:space="preserve">f robust pattern </w:t>
      </w:r>
      <w:r w:rsidR="002D61E8">
        <w:rPr>
          <w:sz w:val="22"/>
          <w:szCs w:val="22"/>
        </w:rPr>
        <w:lastRenderedPageBreak/>
        <w:t xml:space="preserve">recognition. The </w:t>
      </w:r>
      <w:r w:rsidRPr="00E02ED4">
        <w:rPr>
          <w:sz w:val="22"/>
          <w:szCs w:val="22"/>
        </w:rPr>
        <w:t xml:space="preserve">second important aspect of this corpus is that </w:t>
      </w:r>
      <w:r w:rsidR="0019312C" w:rsidRPr="00E02ED4">
        <w:rPr>
          <w:sz w:val="22"/>
          <w:szCs w:val="22"/>
        </w:rPr>
        <w:t xml:space="preserve">it </w:t>
      </w:r>
      <w:r w:rsidRPr="00E02ED4">
        <w:rPr>
          <w:sz w:val="22"/>
          <w:szCs w:val="22"/>
        </w:rPr>
        <w:t>is openly available. Users are not required to be added to an IRB or sign data-sharing agreements</w:t>
      </w:r>
      <w:r w:rsidR="002D61E8">
        <w:rPr>
          <w:sz w:val="22"/>
          <w:szCs w:val="22"/>
        </w:rPr>
        <w:t xml:space="preserve">. </w:t>
      </w:r>
      <w:r w:rsidRPr="00E02ED4">
        <w:rPr>
          <w:sz w:val="22"/>
          <w:szCs w:val="22"/>
        </w:rPr>
        <w:t>Further, users are not restricted in their use of the data</w:t>
      </w:r>
      <w:r w:rsidR="002D61E8">
        <w:rPr>
          <w:sz w:val="22"/>
          <w:szCs w:val="22"/>
        </w:rPr>
        <w:t>, though they should acknowledge the source of the data in all publications</w:t>
      </w:r>
      <w:r w:rsidRPr="00E02ED4">
        <w:rPr>
          <w:sz w:val="22"/>
          <w:szCs w:val="22"/>
        </w:rPr>
        <w:t>. Both research and commercialization work can be conducted with the data.</w:t>
      </w:r>
    </w:p>
    <w:p w14:paraId="1C01207E" w14:textId="5D61DDD2" w:rsidR="00A82A14" w:rsidRPr="008F1406" w:rsidRDefault="00A82A14" w:rsidP="008F1406">
      <w:pPr>
        <w:pStyle w:val="Heading1"/>
        <w:numPr>
          <w:ilvl w:val="1"/>
          <w:numId w:val="1"/>
        </w:numPr>
        <w:spacing w:line="480" w:lineRule="auto"/>
        <w:ind w:left="720" w:hanging="720"/>
        <w:jc w:val="left"/>
        <w:rPr>
          <w:smallCaps w:val="0"/>
          <w:sz w:val="22"/>
          <w:szCs w:val="22"/>
        </w:rPr>
      </w:pPr>
      <w:r w:rsidRPr="008F1406">
        <w:rPr>
          <w:smallCaps w:val="0"/>
          <w:sz w:val="22"/>
          <w:szCs w:val="22"/>
        </w:rPr>
        <w:t>Digitization and Signal Processing</w:t>
      </w:r>
    </w:p>
    <w:p w14:paraId="04D630B2" w14:textId="65F7383A" w:rsidR="00CB3070" w:rsidRPr="00E02ED4" w:rsidRDefault="00CB3070" w:rsidP="00E02ED4">
      <w:pPr>
        <w:spacing w:line="480" w:lineRule="auto"/>
        <w:ind w:firstLine="360"/>
        <w:rPr>
          <w:sz w:val="22"/>
          <w:szCs w:val="22"/>
        </w:rPr>
      </w:pPr>
      <w:r w:rsidRPr="00E02ED4">
        <w:rPr>
          <w:sz w:val="22"/>
          <w:szCs w:val="22"/>
        </w:rPr>
        <w:t xml:space="preserve">EEG signals </w:t>
      </w:r>
      <w:r w:rsidR="002D61E8">
        <w:rPr>
          <w:sz w:val="22"/>
          <w:szCs w:val="22"/>
        </w:rPr>
        <w:t xml:space="preserve">in TUH-EEG </w:t>
      </w:r>
      <w:r w:rsidRPr="00E02ED4">
        <w:rPr>
          <w:sz w:val="22"/>
          <w:szCs w:val="22"/>
        </w:rPr>
        <w:t>were recorded using several generations of Natus Medical Incorporated’s Nicolet</w:t>
      </w:r>
      <w:r w:rsidRPr="002D61E8">
        <w:rPr>
          <w:sz w:val="22"/>
          <w:szCs w:val="22"/>
          <w:vertAlign w:val="superscript"/>
        </w:rPr>
        <w:t>TM</w:t>
      </w:r>
      <w:r w:rsidRPr="00E02ED4">
        <w:rPr>
          <w:sz w:val="22"/>
          <w:szCs w:val="22"/>
        </w:rPr>
        <w:t xml:space="preserve"> EEG recording technology. The raw signals obtained from the studies consist of recordings that vary between 20 and 128 channels sampled at </w:t>
      </w:r>
      <w:r w:rsidR="00B673D2">
        <w:rPr>
          <w:sz w:val="22"/>
          <w:szCs w:val="22"/>
        </w:rPr>
        <w:t xml:space="preserve">a minimum of 250 Hz </w:t>
      </w:r>
      <w:r w:rsidRPr="00E02ED4">
        <w:rPr>
          <w:sz w:val="22"/>
          <w:szCs w:val="22"/>
        </w:rPr>
        <w:t>using a 16-bit A/D converter. The data is stored in a proprietary format that has be</w:t>
      </w:r>
      <w:r w:rsidR="00F1342D" w:rsidRPr="00E02ED4">
        <w:rPr>
          <w:sz w:val="22"/>
          <w:szCs w:val="22"/>
        </w:rPr>
        <w:t>en exported to an open standard, the European Data Format (</w:t>
      </w:r>
      <w:r w:rsidRPr="00E02ED4">
        <w:rPr>
          <w:sz w:val="22"/>
          <w:szCs w:val="22"/>
        </w:rPr>
        <w:t>EDF</w:t>
      </w:r>
      <w:r w:rsidR="00F1342D" w:rsidRPr="00E02ED4">
        <w:rPr>
          <w:sz w:val="22"/>
          <w:szCs w:val="22"/>
        </w:rPr>
        <w:t>) (</w:t>
      </w:r>
      <w:r w:rsidR="002E4478">
        <w:rPr>
          <w:sz w:val="22"/>
          <w:szCs w:val="22"/>
        </w:rPr>
        <w:t>Kemp, 2013</w:t>
      </w:r>
      <w:r w:rsidR="00F1342D" w:rsidRPr="00E02ED4">
        <w:rPr>
          <w:sz w:val="22"/>
          <w:szCs w:val="22"/>
        </w:rPr>
        <w:t xml:space="preserve">), </w:t>
      </w:r>
      <w:r w:rsidRPr="00E02ED4">
        <w:rPr>
          <w:sz w:val="22"/>
          <w:szCs w:val="22"/>
        </w:rPr>
        <w:t>with the use of NicVue v5.71.4.2530. These EDF files contain a</w:t>
      </w:r>
      <w:r w:rsidR="002E4478">
        <w:rPr>
          <w:sz w:val="22"/>
          <w:szCs w:val="22"/>
        </w:rPr>
        <w:t xml:space="preserve">n ASCII </w:t>
      </w:r>
      <w:r w:rsidRPr="00E02ED4">
        <w:rPr>
          <w:sz w:val="22"/>
          <w:szCs w:val="22"/>
        </w:rPr>
        <w:t xml:space="preserve">header with important metadata information distributed in 24 unique fields that contain the patient’s information and the signal’s condition. There are additional fields that describe signal conditions, such as the maximum amplitude of the signals, which are stored for every channel. A complete description of this header can be found at the </w:t>
      </w:r>
      <w:r w:rsidR="009A5907">
        <w:rPr>
          <w:sz w:val="22"/>
          <w:szCs w:val="22"/>
        </w:rPr>
        <w:t xml:space="preserve">TUH-EEG </w:t>
      </w:r>
      <w:r w:rsidRPr="00E02ED4">
        <w:rPr>
          <w:sz w:val="22"/>
          <w:szCs w:val="22"/>
        </w:rPr>
        <w:t>project website</w:t>
      </w:r>
      <w:r w:rsidR="009A5907">
        <w:rPr>
          <w:sz w:val="22"/>
          <w:szCs w:val="22"/>
        </w:rPr>
        <w:t xml:space="preserve"> (</w:t>
      </w:r>
      <w:r w:rsidR="00E773EF">
        <w:rPr>
          <w:sz w:val="22"/>
          <w:szCs w:val="22"/>
        </w:rPr>
        <w:t xml:space="preserve">Bergey &amp; Picone, 2017). </w:t>
      </w:r>
      <w:r w:rsidR="008F1AFB" w:rsidRPr="00E02ED4">
        <w:rPr>
          <w:sz w:val="22"/>
          <w:szCs w:val="22"/>
        </w:rPr>
        <w:t xml:space="preserve">The signal data is stored in an uncompressed format using 16 bits per sample. The data is normalized by a minimum and maximum value to maximize precision and minimize </w:t>
      </w:r>
      <w:r w:rsidR="00B673D2" w:rsidRPr="00E02ED4">
        <w:rPr>
          <w:sz w:val="22"/>
          <w:szCs w:val="22"/>
        </w:rPr>
        <w:t>quantization</w:t>
      </w:r>
      <w:r w:rsidR="008F1AFB" w:rsidRPr="00E02ED4">
        <w:rPr>
          <w:sz w:val="22"/>
          <w:szCs w:val="22"/>
        </w:rPr>
        <w:t xml:space="preserve"> effects. These normalization values are stored in the EDF header for </w:t>
      </w:r>
      <w:r w:rsidR="002E4478">
        <w:rPr>
          <w:sz w:val="22"/>
          <w:szCs w:val="22"/>
        </w:rPr>
        <w:t xml:space="preserve">each </w:t>
      </w:r>
      <w:r w:rsidR="008F1AFB" w:rsidRPr="00E02ED4">
        <w:rPr>
          <w:sz w:val="22"/>
          <w:szCs w:val="22"/>
        </w:rPr>
        <w:t>file.</w:t>
      </w:r>
    </w:p>
    <w:p w14:paraId="2072FD67" w14:textId="75727D5A" w:rsidR="00C13020" w:rsidRPr="009A5907" w:rsidRDefault="00C13020" w:rsidP="009A5907">
      <w:pPr>
        <w:spacing w:line="480" w:lineRule="auto"/>
        <w:ind w:firstLine="360"/>
        <w:rPr>
          <w:sz w:val="22"/>
          <w:szCs w:val="22"/>
        </w:rPr>
      </w:pPr>
      <w:r w:rsidRPr="009A5907">
        <w:rPr>
          <w:sz w:val="22"/>
          <w:szCs w:val="22"/>
        </w:rPr>
        <w:t xml:space="preserve">The large variability among EEG channels and montages utilized in clinical EEGs is not usually something that is represented in data collected under controlled research conditions. However, this is an important practical issue present in clinical data. For example, in TUH-EEG, there are over 40 different channel configurations and at least four different types of reference points used in the EEGs administered. One example underscoring the importance of data diversity is Lopez et al. (2016), which studied the impact of sensor configuration on classification performance. It was determined there was a statistically significant degradation in performance when reference channel conditions were mismatched (e.g., training on Average Reference data and evaluating on Linked Ears data). Attempts to mitigate this using standard approaches such as Cepstral Mean Subtraction (CMS) </w:t>
      </w:r>
      <w:r w:rsidR="008379E2">
        <w:rPr>
          <w:sz w:val="22"/>
          <w:szCs w:val="22"/>
        </w:rPr>
        <w:t xml:space="preserve">(Huang et al., 2001) </w:t>
      </w:r>
      <w:r w:rsidRPr="009A5907">
        <w:rPr>
          <w:sz w:val="22"/>
          <w:szCs w:val="22"/>
        </w:rPr>
        <w:t xml:space="preserve">were not successful, </w:t>
      </w:r>
      <w:r w:rsidRPr="009A5907">
        <w:rPr>
          <w:sz w:val="22"/>
          <w:szCs w:val="22"/>
        </w:rPr>
        <w:lastRenderedPageBreak/>
        <w:t>indicating that further study of this problem is necessary. It is unclear that whether this data can be modeled by a single statistical model, or whether special measures must be taken to account for this variability. Research fields such as speech recognition have dealt with this problem for many years using technologies such as speaker and channel adaptation (</w:t>
      </w:r>
      <w:r w:rsidR="008379E2">
        <w:rPr>
          <w:sz w:val="22"/>
          <w:szCs w:val="22"/>
        </w:rPr>
        <w:t>Huang et al., 2001)</w:t>
      </w:r>
      <w:r w:rsidRPr="009A5907">
        <w:rPr>
          <w:sz w:val="22"/>
          <w:szCs w:val="22"/>
        </w:rPr>
        <w:t>, but these technologies have yet to be explored in EEG research.</w:t>
      </w:r>
    </w:p>
    <w:p w14:paraId="76701A6D" w14:textId="05854FE2" w:rsidR="00C13020" w:rsidRPr="009A5907" w:rsidRDefault="00C13020" w:rsidP="009A5907">
      <w:pPr>
        <w:spacing w:line="480" w:lineRule="auto"/>
        <w:ind w:firstLine="360"/>
        <w:rPr>
          <w:sz w:val="22"/>
          <w:szCs w:val="22"/>
        </w:rPr>
      </w:pPr>
      <w:r w:rsidRPr="009A5907">
        <w:rPr>
          <w:sz w:val="22"/>
          <w:szCs w:val="22"/>
        </w:rPr>
        <w:t xml:space="preserve">Although there are many unique sensor configurations, about 50% of the data follows the </w:t>
      </w:r>
      <w:r w:rsidR="00960546">
        <w:rPr>
          <w:sz w:val="22"/>
          <w:szCs w:val="22"/>
        </w:rPr>
        <w:t>10/</w:t>
      </w:r>
      <w:r w:rsidR="008379E2">
        <w:rPr>
          <w:sz w:val="22"/>
          <w:szCs w:val="22"/>
        </w:rPr>
        <w:t xml:space="preserve">20 </w:t>
      </w:r>
      <w:r w:rsidRPr="009A5907">
        <w:rPr>
          <w:sz w:val="22"/>
          <w:szCs w:val="22"/>
        </w:rPr>
        <w:t xml:space="preserve">convention shown in </w:t>
      </w:r>
      <w:r w:rsidR="008379E2">
        <w:rPr>
          <w:sz w:val="22"/>
          <w:szCs w:val="22"/>
        </w:rPr>
        <w:fldChar w:fldCharType="begin"/>
      </w:r>
      <w:r w:rsidR="008379E2">
        <w:rPr>
          <w:sz w:val="22"/>
          <w:szCs w:val="22"/>
        </w:rPr>
        <w:instrText xml:space="preserve"> REF _Ref460094552 </w:instrText>
      </w:r>
      <w:r w:rsidR="008379E2">
        <w:rPr>
          <w:sz w:val="22"/>
          <w:szCs w:val="22"/>
        </w:rPr>
        <w:fldChar w:fldCharType="separate"/>
      </w:r>
      <w:r w:rsidR="00A336C2" w:rsidRPr="005D2D68">
        <w:rPr>
          <w:sz w:val="22"/>
          <w:szCs w:val="22"/>
        </w:rPr>
        <w:t xml:space="preserve">Figure </w:t>
      </w:r>
      <w:r w:rsidR="00A336C2">
        <w:rPr>
          <w:noProof/>
          <w:sz w:val="22"/>
          <w:szCs w:val="22"/>
        </w:rPr>
        <w:t>4</w:t>
      </w:r>
      <w:r w:rsidR="008379E2">
        <w:rPr>
          <w:sz w:val="22"/>
          <w:szCs w:val="22"/>
        </w:rPr>
        <w:fldChar w:fldCharType="end"/>
      </w:r>
      <w:r w:rsidRPr="009A5907">
        <w:rPr>
          <w:sz w:val="22"/>
          <w:szCs w:val="22"/>
        </w:rPr>
        <w:t xml:space="preserve"> closely. The remaining 50% of the data can be mapped onto this configuration using a combination of channel selection and spatial interpolation. We have developed signal processing software to abstract these details from the user so that the data can be easily processed using typical machine learning paradigms. In our preliminary experiments described in Section </w:t>
      </w:r>
      <w:r w:rsidR="00021C69">
        <w:rPr>
          <w:sz w:val="22"/>
          <w:szCs w:val="22"/>
        </w:rPr>
        <w:fldChar w:fldCharType="begin"/>
      </w:r>
      <w:r w:rsidR="00021C69">
        <w:rPr>
          <w:sz w:val="22"/>
          <w:szCs w:val="22"/>
        </w:rPr>
        <w:instrText xml:space="preserve"> REF _Ref476075860 \n </w:instrText>
      </w:r>
      <w:r w:rsidR="00021C69">
        <w:rPr>
          <w:sz w:val="22"/>
          <w:szCs w:val="22"/>
        </w:rPr>
        <w:fldChar w:fldCharType="separate"/>
      </w:r>
      <w:r w:rsidR="00A336C2">
        <w:rPr>
          <w:sz w:val="22"/>
          <w:szCs w:val="22"/>
        </w:rPr>
        <w:t>4</w:t>
      </w:r>
      <w:r w:rsidR="00021C69">
        <w:rPr>
          <w:sz w:val="22"/>
          <w:szCs w:val="22"/>
        </w:rPr>
        <w:fldChar w:fldCharType="end"/>
      </w:r>
      <w:r w:rsidRPr="009A5907">
        <w:rPr>
          <w:sz w:val="22"/>
          <w:szCs w:val="22"/>
        </w:rPr>
        <w:t xml:space="preserve">, we will focus on data adequately modeled using a </w:t>
      </w:r>
      <w:r w:rsidR="00960546">
        <w:rPr>
          <w:sz w:val="22"/>
          <w:szCs w:val="22"/>
        </w:rPr>
        <w:t>10/20</w:t>
      </w:r>
      <w:r w:rsidRPr="009A5907">
        <w:rPr>
          <w:sz w:val="22"/>
          <w:szCs w:val="22"/>
        </w:rPr>
        <w:t xml:space="preserve"> configuration since this is the most prevalent configuration for an EEG. Neurologists can manually interpret EEGs collected using this configuration with relatively high accuracy, and there is no compelling evidence that higher resolution EEGs improve human performance. However, higher resolution EEGs are still useful for techniques such as localization of seizures and brain mapping (</w:t>
      </w:r>
      <w:r w:rsidR="00347CD6">
        <w:rPr>
          <w:sz w:val="22"/>
          <w:szCs w:val="22"/>
        </w:rPr>
        <w:t>Michel &amp; Murray, 2012</w:t>
      </w:r>
      <w:r w:rsidRPr="009A5907">
        <w:rPr>
          <w:sz w:val="22"/>
          <w:szCs w:val="22"/>
        </w:rPr>
        <w:t>).</w:t>
      </w:r>
    </w:p>
    <w:p w14:paraId="45B2C8C6" w14:textId="050F46A6" w:rsidR="00C13020" w:rsidRPr="009A5907" w:rsidRDefault="00C13020" w:rsidP="009A5907">
      <w:pPr>
        <w:spacing w:line="480" w:lineRule="auto"/>
        <w:ind w:firstLine="360"/>
        <w:rPr>
          <w:sz w:val="22"/>
          <w:szCs w:val="22"/>
        </w:rPr>
      </w:pPr>
      <w:r w:rsidRPr="009A5907">
        <w:rPr>
          <w:sz w:val="22"/>
          <w:szCs w:val="22"/>
        </w:rPr>
        <w:t>The EEG data archived by a hospital is, unfortunately, not the entire signal of record. Because these are multi</w:t>
      </w:r>
      <w:r w:rsidR="00415F16">
        <w:rPr>
          <w:sz w:val="22"/>
          <w:szCs w:val="22"/>
        </w:rPr>
        <w:t xml:space="preserve">channel </w:t>
      </w:r>
      <w:r w:rsidRPr="009A5907">
        <w:rPr>
          <w:sz w:val="22"/>
          <w:szCs w:val="22"/>
        </w:rPr>
        <w:t>signals, the amount of data storage required for a single EEG would exceed the capacity of a DVD, which are still the primary way this data is archived. For example, a 22-channel signal digitized at 16 bits/sample for 20 minutes totals about 132 Mbytes. A long-term monitoring EEG, which can last for 72 hours or more, can grow in size to several Gbytes of data. At the time these digital systems were designed, this was deemed excessive. Therefore, during a session, technicians mark sections of interest in the signal. When the data is archived to disk, only these sections are retained. This is a process referred to as EEG pruning (</w:t>
      </w:r>
      <w:r w:rsidR="00C36C29">
        <w:rPr>
          <w:sz w:val="22"/>
          <w:szCs w:val="22"/>
        </w:rPr>
        <w:t>LaRoche, 2013</w:t>
      </w:r>
      <w:r w:rsidRPr="009A5907">
        <w:rPr>
          <w:sz w:val="22"/>
          <w:szCs w:val="22"/>
        </w:rPr>
        <w:t>). The EEGs in TUH-EEG are all pruned. When these EEGs are exported to an EDF file, they are split into multiple files corresponding to each segment of interest. Start and stop times of these segments relative to the original signal are retained in the EDF file so that some parts of the original timeline can be reconstructed.</w:t>
      </w:r>
    </w:p>
    <w:p w14:paraId="2689000F" w14:textId="1928A0A5" w:rsidR="00A82A14" w:rsidRPr="008F1406" w:rsidRDefault="00A82A14" w:rsidP="008F1406">
      <w:pPr>
        <w:pStyle w:val="Heading1"/>
        <w:numPr>
          <w:ilvl w:val="1"/>
          <w:numId w:val="1"/>
        </w:numPr>
        <w:spacing w:line="480" w:lineRule="auto"/>
        <w:ind w:left="720" w:hanging="720"/>
        <w:jc w:val="left"/>
        <w:rPr>
          <w:smallCaps w:val="0"/>
          <w:sz w:val="22"/>
          <w:szCs w:val="22"/>
        </w:rPr>
      </w:pPr>
      <w:r w:rsidRPr="008F1406">
        <w:rPr>
          <w:smallCaps w:val="0"/>
          <w:sz w:val="22"/>
          <w:szCs w:val="22"/>
        </w:rPr>
        <w:lastRenderedPageBreak/>
        <w:t>EEG Report Pairing</w:t>
      </w:r>
    </w:p>
    <w:p w14:paraId="1A8F7B16" w14:textId="14FF458C" w:rsidR="00060CFC" w:rsidRPr="00E02ED4" w:rsidRDefault="006973CC" w:rsidP="00E02ED4">
      <w:pPr>
        <w:spacing w:line="480" w:lineRule="auto"/>
        <w:ind w:firstLine="360"/>
        <w:rPr>
          <w:sz w:val="22"/>
          <w:szCs w:val="22"/>
        </w:rPr>
      </w:pPr>
      <w:r w:rsidRPr="00E02ED4">
        <w:rPr>
          <w:sz w:val="22"/>
          <w:szCs w:val="22"/>
        </w:rPr>
        <w:t xml:space="preserve">For every EEG, there is also a report, </w:t>
      </w:r>
      <w:r w:rsidR="00FA262C" w:rsidRPr="00E02ED4">
        <w:rPr>
          <w:sz w:val="22"/>
          <w:szCs w:val="22"/>
        </w:rPr>
        <w:t xml:space="preserve">such as the one </w:t>
      </w:r>
      <w:r w:rsidRPr="00E02ED4">
        <w:rPr>
          <w:sz w:val="22"/>
          <w:szCs w:val="22"/>
        </w:rPr>
        <w:t xml:space="preserve">shown in </w:t>
      </w:r>
      <w:r w:rsidR="00F9002D" w:rsidRPr="00E02ED4">
        <w:rPr>
          <w:sz w:val="22"/>
          <w:szCs w:val="22"/>
        </w:rPr>
        <w:fldChar w:fldCharType="begin"/>
      </w:r>
      <w:r w:rsidR="00F9002D" w:rsidRPr="00E02ED4">
        <w:rPr>
          <w:sz w:val="22"/>
          <w:szCs w:val="22"/>
        </w:rPr>
        <w:instrText xml:space="preserve"> REF _Ref231975785  \* MERGEFORMAT </w:instrText>
      </w:r>
      <w:r w:rsidR="00F9002D" w:rsidRPr="00E02ED4">
        <w:rPr>
          <w:sz w:val="22"/>
          <w:szCs w:val="22"/>
        </w:rPr>
        <w:fldChar w:fldCharType="separate"/>
      </w:r>
      <w:r w:rsidR="00A336C2" w:rsidRPr="005D2D68">
        <w:rPr>
          <w:sz w:val="22"/>
          <w:szCs w:val="22"/>
        </w:rPr>
        <w:t>Figure </w:t>
      </w:r>
      <w:r w:rsidR="00A336C2">
        <w:rPr>
          <w:sz w:val="22"/>
          <w:szCs w:val="22"/>
        </w:rPr>
        <w:t>3</w:t>
      </w:r>
      <w:r w:rsidR="00F9002D" w:rsidRPr="00E02ED4">
        <w:rPr>
          <w:sz w:val="22"/>
          <w:szCs w:val="22"/>
        </w:rPr>
        <w:fldChar w:fldCharType="end"/>
      </w:r>
      <w:r w:rsidRPr="00E02ED4">
        <w:rPr>
          <w:sz w:val="22"/>
          <w:szCs w:val="22"/>
        </w:rPr>
        <w:t xml:space="preserve">, which was generated by a board-certified neurologist. This report contains a summary of the physician’s findings (e.g., clinical correlation sections) as well as information such as the patient’s history and medications. </w:t>
      </w:r>
      <w:r w:rsidR="00060CFC" w:rsidRPr="00E02ED4">
        <w:rPr>
          <w:sz w:val="22"/>
          <w:szCs w:val="22"/>
        </w:rPr>
        <w:t>These reports are generated by the neurologist after analyzing the EEG scan and are the official hospital summary of the clinical impression. They are generated anywhere from a few hours to a few days after the patient has been treated depending on the particular workflow for the neurologist and the hospital. These reports are comprised of unstructured text that describes the patient, relevant history, medications, and clinical impression. The report also includes information about the location of the session (e.g., inpatient or outpatient), the type of EEG test (e.g., long-term monitoring or standard) and the protocol invoked for the test (e.g., the type of stimulation used).</w:t>
      </w:r>
    </w:p>
    <w:p w14:paraId="236CA8B1" w14:textId="4FB57DEE" w:rsidR="00A82A14" w:rsidRPr="00E02ED4" w:rsidRDefault="00FA262C" w:rsidP="00E02ED4">
      <w:pPr>
        <w:spacing w:line="480" w:lineRule="auto"/>
        <w:ind w:firstLine="360"/>
        <w:rPr>
          <w:sz w:val="22"/>
          <w:szCs w:val="22"/>
        </w:rPr>
      </w:pPr>
      <w:r w:rsidRPr="00E02ED4">
        <w:rPr>
          <w:sz w:val="22"/>
          <w:szCs w:val="22"/>
        </w:rPr>
        <w:t xml:space="preserve">These reports typically have four sections: Clinical History, </w:t>
      </w:r>
      <w:r w:rsidR="00060CFC" w:rsidRPr="00E02ED4">
        <w:rPr>
          <w:sz w:val="22"/>
          <w:szCs w:val="22"/>
        </w:rPr>
        <w:t xml:space="preserve">Medications, Introduction, </w:t>
      </w:r>
      <w:r w:rsidRPr="00E02ED4">
        <w:rPr>
          <w:sz w:val="22"/>
          <w:szCs w:val="22"/>
        </w:rPr>
        <w:t>Description of the Record</w:t>
      </w:r>
      <w:r w:rsidR="00060CFC" w:rsidRPr="00E02ED4">
        <w:rPr>
          <w:sz w:val="22"/>
          <w:szCs w:val="22"/>
        </w:rPr>
        <w:t xml:space="preserve"> and </w:t>
      </w:r>
      <w:r w:rsidRPr="00E02ED4">
        <w:rPr>
          <w:sz w:val="22"/>
          <w:szCs w:val="22"/>
        </w:rPr>
        <w:t>Clinical Correlations</w:t>
      </w:r>
      <w:r w:rsidR="00060CFC" w:rsidRPr="00E02ED4">
        <w:rPr>
          <w:sz w:val="22"/>
          <w:szCs w:val="22"/>
        </w:rPr>
        <w:t>. The last section is perhaps the most important for machine learning research since it contains a summary of the findings. Not surprisingly, the language used in these reports is intentionally measured, which often makes it difficult to automatically interpret using natural language processing techniques. Due to the limitations of information technology (IT) systems at many hospitals, reports are not often easily matched with the EEG signals. Reports are often stored in a separate IT system, and their connection to the actual EEG data is lost over time.</w:t>
      </w:r>
      <w:r w:rsidR="00624973">
        <w:rPr>
          <w:sz w:val="22"/>
          <w:szCs w:val="22"/>
        </w:rPr>
        <w:t xml:space="preserve"> </w:t>
      </w:r>
      <w:r w:rsidR="00060CFC" w:rsidRPr="00E02ED4">
        <w:rPr>
          <w:sz w:val="22"/>
          <w:szCs w:val="22"/>
        </w:rPr>
        <w:t>Therefore, w</w:t>
      </w:r>
      <w:r w:rsidR="00A82A14" w:rsidRPr="00E02ED4">
        <w:rPr>
          <w:sz w:val="22"/>
          <w:szCs w:val="22"/>
        </w:rPr>
        <w:t>e manually paired each retrieved EEG with its corresponding clinician report. Reports were mined from the hospital’s central electronic medical records archives and typically consisted of image scans of printed reports. Various levels of image processing were employed to improve the image quality before applying optical character recognition (OCR) to convert the images into text. A combination of software and manual editing was used to scrub protected health information (PHI) from the reports and to correct errors in OCR transcription. Only sessions with both an EEG and a corresponding clinician report were included in the final corpus.</w:t>
      </w:r>
      <w:r w:rsidR="008F1AFB" w:rsidRPr="00E02ED4">
        <w:rPr>
          <w:sz w:val="22"/>
          <w:szCs w:val="22"/>
        </w:rPr>
        <w:t xml:space="preserve"> The </w:t>
      </w:r>
      <w:r w:rsidR="00624973">
        <w:rPr>
          <w:sz w:val="22"/>
          <w:szCs w:val="22"/>
        </w:rPr>
        <w:t xml:space="preserve">unpaired </w:t>
      </w:r>
      <w:r w:rsidR="008F1AFB" w:rsidRPr="00E02ED4">
        <w:rPr>
          <w:sz w:val="22"/>
          <w:szCs w:val="22"/>
        </w:rPr>
        <w:t xml:space="preserve">data is </w:t>
      </w:r>
      <w:r w:rsidR="00624973">
        <w:rPr>
          <w:sz w:val="22"/>
          <w:szCs w:val="22"/>
        </w:rPr>
        <w:t>still available</w:t>
      </w:r>
      <w:r w:rsidR="008F1AFB" w:rsidRPr="00E02ED4">
        <w:rPr>
          <w:sz w:val="22"/>
          <w:szCs w:val="22"/>
        </w:rPr>
        <w:t xml:space="preserve">, and </w:t>
      </w:r>
      <w:r w:rsidR="00624973">
        <w:rPr>
          <w:sz w:val="22"/>
          <w:szCs w:val="22"/>
        </w:rPr>
        <w:t xml:space="preserve">is </w:t>
      </w:r>
      <w:r w:rsidR="008F1AFB" w:rsidRPr="00E02ED4">
        <w:rPr>
          <w:sz w:val="22"/>
          <w:szCs w:val="22"/>
        </w:rPr>
        <w:t xml:space="preserve">useful for studies where the lack of an EEG report </w:t>
      </w:r>
      <w:r w:rsidR="008F1AFB" w:rsidRPr="00E02ED4">
        <w:rPr>
          <w:sz w:val="22"/>
          <w:szCs w:val="22"/>
        </w:rPr>
        <w:lastRenderedPageBreak/>
        <w:t>or a summary of the findings is not an issue (e.g., clustering, unsupervised training, or self-organizing data analysis).</w:t>
      </w:r>
    </w:p>
    <w:p w14:paraId="366B4E94" w14:textId="2B73DC34" w:rsidR="00060CFC" w:rsidRPr="00E02ED4" w:rsidRDefault="00060CFC" w:rsidP="00E02ED4">
      <w:pPr>
        <w:spacing w:line="480" w:lineRule="auto"/>
        <w:ind w:firstLine="360"/>
        <w:rPr>
          <w:sz w:val="22"/>
          <w:szCs w:val="22"/>
        </w:rPr>
      </w:pPr>
      <w:r w:rsidRPr="00E02ED4">
        <w:rPr>
          <w:sz w:val="22"/>
          <w:szCs w:val="22"/>
        </w:rPr>
        <w:t>The pairing process can often be challenging due to a number of complicating factors. A patient can often have m</w:t>
      </w:r>
      <w:r w:rsidR="00877216" w:rsidRPr="00E02ED4">
        <w:rPr>
          <w:sz w:val="22"/>
          <w:szCs w:val="22"/>
        </w:rPr>
        <w:t>ultiple medical record numbers (MRNs) either due to practical issues such as clerical errors (e.g., misspelled names or a typo in an MRN), a change in medical insurance, the use of another patient’s medical insurance (not uncommon in public hospitals) and changes in marital status which trigger a name change. The timestamp is also a valuable key in pairing reports, but even that can be misleading. A patient can receive multiple EEGs in the same day in some cases, or often receives a standard 20-minute baseline EEG before beginning a long-term monitoring (LTM) session. We were able to resolve these issues using a combination of automated software that detects potential conflicts and manual review. In extreme cases the EEG report must be consulted to make sure the patient’s medical history matches demographic data collected by the technician at the time the EEG is administered. The latter is logged as part of the data collection system and is available in our private, unreleased version of the database which we refer to when we need to disambiguate data.</w:t>
      </w:r>
      <w:r w:rsidR="00CD2574" w:rsidRPr="00E02ED4">
        <w:rPr>
          <w:sz w:val="22"/>
          <w:szCs w:val="22"/>
        </w:rPr>
        <w:t xml:space="preserve"> We have been able to manually pair over 95% of the data with reports using a combination of MRNs, timestamps and patient demographic information.</w:t>
      </w:r>
    </w:p>
    <w:p w14:paraId="026CCFCD" w14:textId="70D629C4" w:rsidR="00A82A14" w:rsidRPr="008F1406" w:rsidRDefault="00A82A14" w:rsidP="008F1406">
      <w:pPr>
        <w:pStyle w:val="Heading1"/>
        <w:numPr>
          <w:ilvl w:val="1"/>
          <w:numId w:val="1"/>
        </w:numPr>
        <w:spacing w:line="480" w:lineRule="auto"/>
        <w:ind w:left="720" w:hanging="720"/>
        <w:jc w:val="left"/>
        <w:rPr>
          <w:smallCaps w:val="0"/>
          <w:sz w:val="22"/>
          <w:szCs w:val="22"/>
        </w:rPr>
      </w:pPr>
      <w:r w:rsidRPr="008F1406">
        <w:rPr>
          <w:smallCaps w:val="0"/>
          <w:sz w:val="22"/>
          <w:szCs w:val="22"/>
        </w:rPr>
        <w:t>Deidentification of the Data</w:t>
      </w:r>
    </w:p>
    <w:p w14:paraId="5FFFBB62" w14:textId="63522394" w:rsidR="00992D5C" w:rsidRPr="00E02ED4" w:rsidRDefault="00060CFC" w:rsidP="00E02ED4">
      <w:pPr>
        <w:spacing w:line="480" w:lineRule="auto"/>
        <w:ind w:firstLine="360"/>
        <w:rPr>
          <w:sz w:val="22"/>
          <w:szCs w:val="22"/>
        </w:rPr>
      </w:pPr>
      <w:r w:rsidRPr="00E02ED4">
        <w:rPr>
          <w:sz w:val="22"/>
          <w:szCs w:val="22"/>
        </w:rPr>
        <w:t xml:space="preserve">The EEG reports in TUH-EEG </w:t>
      </w:r>
      <w:r w:rsidR="00992D5C" w:rsidRPr="00E02ED4">
        <w:rPr>
          <w:sz w:val="22"/>
          <w:szCs w:val="22"/>
        </w:rPr>
        <w:t>have been manually de</w:t>
      </w:r>
      <w:r w:rsidRPr="00E02ED4">
        <w:rPr>
          <w:sz w:val="22"/>
          <w:szCs w:val="22"/>
        </w:rPr>
        <w:t xml:space="preserve">identified so that a patient’s identity remains anonymous. </w:t>
      </w:r>
      <w:r w:rsidR="00A231FD" w:rsidRPr="00E02ED4">
        <w:rPr>
          <w:sz w:val="22"/>
          <w:szCs w:val="22"/>
        </w:rPr>
        <w:t>This is extremely important because HIPAA compliance</w:t>
      </w:r>
      <w:r w:rsidR="00992D5C" w:rsidRPr="00E02ED4">
        <w:rPr>
          <w:sz w:val="22"/>
          <w:szCs w:val="22"/>
        </w:rPr>
        <w:t xml:space="preserve"> (</w:t>
      </w:r>
      <w:r w:rsidR="00BF683F">
        <w:rPr>
          <w:sz w:val="22"/>
          <w:szCs w:val="22"/>
        </w:rPr>
        <w:t>Brezinski, 2016</w:t>
      </w:r>
      <w:r w:rsidR="00992D5C" w:rsidRPr="00E02ED4">
        <w:rPr>
          <w:sz w:val="22"/>
          <w:szCs w:val="22"/>
        </w:rPr>
        <w:t xml:space="preserve">) </w:t>
      </w:r>
      <w:r w:rsidR="00AF3449">
        <w:rPr>
          <w:sz w:val="22"/>
          <w:szCs w:val="22"/>
        </w:rPr>
        <w:t>requires a patient’s identit</w:t>
      </w:r>
      <w:r w:rsidR="00A231FD" w:rsidRPr="00E02ED4">
        <w:rPr>
          <w:sz w:val="22"/>
          <w:szCs w:val="22"/>
        </w:rPr>
        <w:t xml:space="preserve">y be kept anonymous. </w:t>
      </w:r>
      <w:r w:rsidR="00992D5C" w:rsidRPr="00E02ED4">
        <w:rPr>
          <w:sz w:val="22"/>
          <w:szCs w:val="22"/>
        </w:rPr>
        <w:t xml:space="preserve">Patient information appears in several places in the original data: the EDF header, annotation channels where technicians make comments during the session, EEG reports and some auxiliary files generated by the NicVue software to document the recording session (e.g., the Impedance Report). Deidentification, also referred to as anonymization, requires removal of this information. We decided to release only two types of data – an EEG report as a plain text file and the EEG signals as a collection of </w:t>
      </w:r>
      <w:r w:rsidR="008F1AFB" w:rsidRPr="00E02ED4">
        <w:rPr>
          <w:sz w:val="22"/>
          <w:szCs w:val="22"/>
        </w:rPr>
        <w:t xml:space="preserve">pruned </w:t>
      </w:r>
      <w:r w:rsidR="00992D5C" w:rsidRPr="00E02ED4">
        <w:rPr>
          <w:sz w:val="22"/>
          <w:szCs w:val="22"/>
        </w:rPr>
        <w:t>EDF files.</w:t>
      </w:r>
    </w:p>
    <w:p w14:paraId="35C6C10F" w14:textId="7EF8D4E2" w:rsidR="00312BF7" w:rsidRPr="00E02ED4" w:rsidRDefault="00CB3070" w:rsidP="00E02ED4">
      <w:pPr>
        <w:spacing w:line="480" w:lineRule="auto"/>
        <w:ind w:firstLine="360"/>
        <w:rPr>
          <w:sz w:val="22"/>
          <w:szCs w:val="22"/>
        </w:rPr>
      </w:pPr>
      <w:r w:rsidRPr="00E02ED4">
        <w:rPr>
          <w:sz w:val="22"/>
          <w:szCs w:val="22"/>
        </w:rPr>
        <w:t xml:space="preserve">The </w:t>
      </w:r>
      <w:r w:rsidR="00312BF7" w:rsidRPr="00E02ED4">
        <w:rPr>
          <w:sz w:val="22"/>
          <w:szCs w:val="22"/>
        </w:rPr>
        <w:t xml:space="preserve">EDF </w:t>
      </w:r>
      <w:r w:rsidR="00074A0B">
        <w:rPr>
          <w:sz w:val="22"/>
          <w:szCs w:val="22"/>
        </w:rPr>
        <w:t xml:space="preserve">files </w:t>
      </w:r>
      <w:r w:rsidR="00312BF7" w:rsidRPr="00E02ED4">
        <w:rPr>
          <w:sz w:val="22"/>
          <w:szCs w:val="22"/>
        </w:rPr>
        <w:t xml:space="preserve">were redacted in order to ensure the patients’ anonymity. This process included modifying the </w:t>
      </w:r>
      <w:r w:rsidRPr="00E02ED4">
        <w:rPr>
          <w:sz w:val="22"/>
          <w:szCs w:val="22"/>
        </w:rPr>
        <w:t>medical record numbers, names, exact dates of birth and study numbers</w:t>
      </w:r>
      <w:r w:rsidR="00074A0B">
        <w:rPr>
          <w:sz w:val="22"/>
          <w:szCs w:val="22"/>
        </w:rPr>
        <w:t xml:space="preserve"> in the ASCII EDF </w:t>
      </w:r>
      <w:r w:rsidR="00074A0B">
        <w:rPr>
          <w:sz w:val="22"/>
          <w:szCs w:val="22"/>
        </w:rPr>
        <w:lastRenderedPageBreak/>
        <w:t>header</w:t>
      </w:r>
      <w:r w:rsidR="00312BF7" w:rsidRPr="00E02ED4">
        <w:rPr>
          <w:sz w:val="22"/>
          <w:szCs w:val="22"/>
        </w:rPr>
        <w:t>. Patients were assigned a randomized ID which can be mapped back to the original MRN through a mapping file stored in a secure, off-line location. Technician comments</w:t>
      </w:r>
      <w:r w:rsidR="00074A0B">
        <w:rPr>
          <w:sz w:val="22"/>
          <w:szCs w:val="22"/>
        </w:rPr>
        <w:t xml:space="preserve">, which are time-aligned with the data and show up in a binary format as additional channels of the signal, </w:t>
      </w:r>
      <w:r w:rsidR="00312BF7" w:rsidRPr="00E02ED4">
        <w:rPr>
          <w:sz w:val="22"/>
          <w:szCs w:val="22"/>
        </w:rPr>
        <w:t>were stripped since these tended to be unproductive for our research needs</w:t>
      </w:r>
      <w:r w:rsidR="00074A0B">
        <w:rPr>
          <w:sz w:val="22"/>
          <w:szCs w:val="22"/>
        </w:rPr>
        <w:t xml:space="preserve">. These </w:t>
      </w:r>
      <w:r w:rsidR="00312BF7" w:rsidRPr="00E02ED4">
        <w:rPr>
          <w:sz w:val="22"/>
          <w:szCs w:val="22"/>
        </w:rPr>
        <w:t>can at times contain patient names or other sensitive information. The manual effort required to redact these was not considered cost-effective</w:t>
      </w:r>
      <w:r w:rsidR="00074A0B">
        <w:rPr>
          <w:sz w:val="22"/>
          <w:szCs w:val="22"/>
        </w:rPr>
        <w:t xml:space="preserve"> relative to our </w:t>
      </w:r>
      <w:r w:rsidR="00482CEC">
        <w:rPr>
          <w:sz w:val="22"/>
          <w:szCs w:val="22"/>
        </w:rPr>
        <w:t xml:space="preserve">machine learning </w:t>
      </w:r>
      <w:r w:rsidR="00074A0B">
        <w:rPr>
          <w:sz w:val="22"/>
          <w:szCs w:val="22"/>
        </w:rPr>
        <w:t>research goals</w:t>
      </w:r>
      <w:r w:rsidR="00482CEC">
        <w:rPr>
          <w:sz w:val="22"/>
          <w:szCs w:val="22"/>
        </w:rPr>
        <w:t>.</w:t>
      </w:r>
    </w:p>
    <w:p w14:paraId="2816BDC9" w14:textId="63B0561A" w:rsidR="00CB3070" w:rsidRPr="00E02ED4" w:rsidRDefault="00074A0B" w:rsidP="00E02ED4">
      <w:pPr>
        <w:spacing w:line="480" w:lineRule="auto"/>
        <w:ind w:firstLine="360"/>
        <w:rPr>
          <w:sz w:val="22"/>
          <w:szCs w:val="22"/>
        </w:rPr>
      </w:pPr>
      <w:r>
        <w:rPr>
          <w:sz w:val="22"/>
          <w:szCs w:val="22"/>
        </w:rPr>
        <w:t>R</w:t>
      </w:r>
      <w:r w:rsidR="00312BF7" w:rsidRPr="00E02ED4">
        <w:rPr>
          <w:sz w:val="22"/>
          <w:szCs w:val="22"/>
        </w:rPr>
        <w:t xml:space="preserve">edaction of personal information in the EEG reports was a much more sensitive issue and required </w:t>
      </w:r>
      <w:r w:rsidR="00482CEC">
        <w:rPr>
          <w:sz w:val="22"/>
          <w:szCs w:val="22"/>
        </w:rPr>
        <w:t xml:space="preserve">intensive </w:t>
      </w:r>
      <w:r w:rsidR="00312BF7" w:rsidRPr="00E02ED4">
        <w:rPr>
          <w:sz w:val="22"/>
          <w:szCs w:val="22"/>
        </w:rPr>
        <w:t>amounts of manual review. I</w:t>
      </w:r>
      <w:r w:rsidR="00CB3070" w:rsidRPr="00E02ED4">
        <w:rPr>
          <w:sz w:val="22"/>
          <w:szCs w:val="22"/>
        </w:rPr>
        <w:t xml:space="preserve">nformation relevant to the outcome and interpretation of the EEGs, such as gender, age, medical history and medications, was retained.  Selected fields from this header that contain important metadata are shown below in </w:t>
      </w:r>
      <w:r w:rsidR="005C3D92" w:rsidRPr="00E02ED4">
        <w:rPr>
          <w:sz w:val="22"/>
          <w:szCs w:val="22"/>
        </w:rPr>
        <w:fldChar w:fldCharType="begin"/>
      </w:r>
      <w:r w:rsidR="005C3D92" w:rsidRPr="00E02ED4">
        <w:rPr>
          <w:sz w:val="22"/>
          <w:szCs w:val="22"/>
        </w:rPr>
        <w:instrText xml:space="preserve"> REF _Ref231972859 </w:instrText>
      </w:r>
      <w:r w:rsidR="00E02ED4">
        <w:rPr>
          <w:sz w:val="22"/>
          <w:szCs w:val="22"/>
        </w:rPr>
        <w:instrText xml:space="preserve"> \* MERGEFORMAT </w:instrText>
      </w:r>
      <w:r w:rsidR="005C3D92" w:rsidRPr="00E02ED4">
        <w:rPr>
          <w:sz w:val="22"/>
          <w:szCs w:val="22"/>
        </w:rPr>
        <w:fldChar w:fldCharType="separate"/>
      </w:r>
      <w:r w:rsidR="00A336C2" w:rsidRPr="008C474A">
        <w:rPr>
          <w:sz w:val="22"/>
          <w:szCs w:val="22"/>
        </w:rPr>
        <w:t>Table </w:t>
      </w:r>
      <w:r w:rsidR="00A336C2">
        <w:rPr>
          <w:sz w:val="22"/>
          <w:szCs w:val="22"/>
        </w:rPr>
        <w:t>1</w:t>
      </w:r>
      <w:r w:rsidR="005C3D92" w:rsidRPr="00E02ED4">
        <w:rPr>
          <w:sz w:val="22"/>
          <w:szCs w:val="22"/>
        </w:rPr>
        <w:fldChar w:fldCharType="end"/>
      </w:r>
      <w:r w:rsidR="006973CC" w:rsidRPr="00E02ED4">
        <w:rPr>
          <w:sz w:val="22"/>
          <w:szCs w:val="22"/>
        </w:rPr>
        <w:t>.</w:t>
      </w:r>
      <w:r w:rsidR="00312BF7" w:rsidRPr="00E02ED4">
        <w:rPr>
          <w:sz w:val="22"/>
          <w:szCs w:val="22"/>
        </w:rPr>
        <w:t xml:space="preserve"> </w:t>
      </w:r>
    </w:p>
    <w:p w14:paraId="07588430" w14:textId="6E49C117" w:rsidR="00992D5C" w:rsidRPr="00E02ED4" w:rsidRDefault="00312BF7" w:rsidP="00E02ED4">
      <w:pPr>
        <w:spacing w:line="480" w:lineRule="auto"/>
        <w:ind w:firstLine="360"/>
        <w:rPr>
          <w:sz w:val="22"/>
          <w:szCs w:val="22"/>
        </w:rPr>
      </w:pPr>
      <w:r w:rsidRPr="00E02ED4">
        <w:rPr>
          <w:sz w:val="22"/>
          <w:szCs w:val="22"/>
        </w:rPr>
        <w:t>Though the EEG reports appe</w:t>
      </w:r>
      <w:r w:rsidR="00544A3F" w:rsidRPr="00E02ED4">
        <w:rPr>
          <w:sz w:val="22"/>
          <w:szCs w:val="22"/>
        </w:rPr>
        <w:t>ar to have a semantic structure, t</w:t>
      </w:r>
      <w:r w:rsidR="00992D5C" w:rsidRPr="00E02ED4">
        <w:rPr>
          <w:sz w:val="22"/>
          <w:szCs w:val="22"/>
        </w:rPr>
        <w:t xml:space="preserve">he reports are </w:t>
      </w:r>
      <w:r w:rsidR="00544A3F" w:rsidRPr="00E02ED4">
        <w:rPr>
          <w:sz w:val="22"/>
          <w:szCs w:val="22"/>
        </w:rPr>
        <w:t>created</w:t>
      </w:r>
      <w:r w:rsidR="00CD2574" w:rsidRPr="00E02ED4">
        <w:rPr>
          <w:sz w:val="22"/>
          <w:szCs w:val="22"/>
        </w:rPr>
        <w:t xml:space="preserve"> typically in Microsoft Word </w:t>
      </w:r>
      <w:r w:rsidR="00992D5C" w:rsidRPr="00E02ED4">
        <w:rPr>
          <w:sz w:val="22"/>
          <w:szCs w:val="22"/>
        </w:rPr>
        <w:t>as flat unstructured files.</w:t>
      </w:r>
      <w:r w:rsidR="00CD2574" w:rsidRPr="00E02ED4">
        <w:rPr>
          <w:sz w:val="22"/>
          <w:szCs w:val="22"/>
        </w:rPr>
        <w:t xml:space="preserve"> Extracting useful information from these reports can only be done using natural language processing techniques. </w:t>
      </w:r>
      <w:r w:rsidR="00992D5C" w:rsidRPr="00E02ED4">
        <w:rPr>
          <w:sz w:val="22"/>
          <w:szCs w:val="22"/>
        </w:rPr>
        <w:t>More research is needed on the organization and representation of these reports</w:t>
      </w:r>
      <w:r w:rsidR="00CD2574" w:rsidRPr="00E02ED4">
        <w:rPr>
          <w:sz w:val="22"/>
          <w:szCs w:val="22"/>
        </w:rPr>
        <w:t>, but we are making progress in parsing and representing this data in a related research project (</w:t>
      </w:r>
      <w:r w:rsidR="00F27A0F">
        <w:rPr>
          <w:sz w:val="22"/>
          <w:szCs w:val="22"/>
        </w:rPr>
        <w:t xml:space="preserve">Harabagiu et al., 2016; Obeid et al., 2016) </w:t>
      </w:r>
      <w:r w:rsidR="00CD2574" w:rsidRPr="00E02ED4">
        <w:rPr>
          <w:sz w:val="22"/>
          <w:szCs w:val="22"/>
        </w:rPr>
        <w:t xml:space="preserve">and plan to release this metadata </w:t>
      </w:r>
      <w:r w:rsidR="008C474A">
        <w:rPr>
          <w:sz w:val="22"/>
          <w:szCs w:val="22"/>
        </w:rPr>
        <w:t>soon (</w:t>
      </w:r>
      <w:r w:rsidR="00C56A64">
        <w:rPr>
          <w:sz w:val="22"/>
          <w:szCs w:val="22"/>
        </w:rPr>
        <w:t xml:space="preserve">see </w:t>
      </w:r>
      <w:r w:rsidR="00C56A64" w:rsidRPr="00C56A64">
        <w:rPr>
          <w:i/>
          <w:sz w:val="22"/>
          <w:szCs w:val="22"/>
        </w:rPr>
        <w:t>www.nedcdata.org</w:t>
      </w:r>
      <w:r w:rsidR="00C56A64">
        <w:rPr>
          <w:sz w:val="22"/>
          <w:szCs w:val="22"/>
        </w:rPr>
        <w:t xml:space="preserve"> for further details on its release)</w:t>
      </w:r>
      <w:r w:rsidR="00992D5C" w:rsidRPr="00E02ED4">
        <w:rPr>
          <w:sz w:val="22"/>
          <w:szCs w:val="22"/>
        </w:rPr>
        <w:t>.</w:t>
      </w:r>
      <w:r w:rsidR="00CD2574" w:rsidRPr="00E02ED4">
        <w:rPr>
          <w:sz w:val="22"/>
          <w:szCs w:val="22"/>
        </w:rPr>
        <w:t xml:space="preserve"> The Word versions of the EEG reports have been manually redacted, and then automatically converted to flat text files. </w:t>
      </w:r>
      <w:r w:rsidR="00992D5C" w:rsidRPr="00E02ED4">
        <w:rPr>
          <w:sz w:val="22"/>
          <w:szCs w:val="22"/>
        </w:rPr>
        <w:t xml:space="preserve"> </w:t>
      </w:r>
      <w:r w:rsidR="00CD2574" w:rsidRPr="00E02ED4">
        <w:rPr>
          <w:sz w:val="22"/>
          <w:szCs w:val="22"/>
        </w:rPr>
        <w:t xml:space="preserve">This data was reviewed multiple times by several </w:t>
      </w:r>
      <w:r w:rsidR="00EE16CD">
        <w:rPr>
          <w:sz w:val="22"/>
          <w:szCs w:val="22"/>
        </w:rPr>
        <w:t xml:space="preserve">data entry specialists </w:t>
      </w:r>
      <w:r w:rsidR="00CD2574" w:rsidRPr="00E02ED4">
        <w:rPr>
          <w:sz w:val="22"/>
          <w:szCs w:val="22"/>
        </w:rPr>
        <w:t xml:space="preserve">and run through a series of text filters designed to spot thousands of special cases indicating incorrect redaction. </w:t>
      </w:r>
    </w:p>
    <w:p w14:paraId="22549CEF" w14:textId="619D0E03" w:rsidR="006973CC" w:rsidRPr="008F1406" w:rsidRDefault="006973CC" w:rsidP="008F1406">
      <w:pPr>
        <w:pStyle w:val="Heading1"/>
        <w:numPr>
          <w:ilvl w:val="1"/>
          <w:numId w:val="1"/>
        </w:numPr>
        <w:spacing w:line="480" w:lineRule="auto"/>
        <w:ind w:left="720" w:hanging="720"/>
        <w:jc w:val="left"/>
        <w:rPr>
          <w:smallCaps w:val="0"/>
          <w:sz w:val="22"/>
          <w:szCs w:val="22"/>
        </w:rPr>
      </w:pPr>
      <w:r w:rsidRPr="008F1406">
        <w:rPr>
          <w:smallCaps w:val="0"/>
          <w:sz w:val="22"/>
          <w:szCs w:val="22"/>
        </w:rPr>
        <w:t xml:space="preserve">Basic </w:t>
      </w:r>
      <w:r w:rsidR="0039435C" w:rsidRPr="008F1406">
        <w:rPr>
          <w:smallCaps w:val="0"/>
          <w:sz w:val="22"/>
          <w:szCs w:val="22"/>
        </w:rPr>
        <w:t xml:space="preserve">Descriptive </w:t>
      </w:r>
      <w:r w:rsidRPr="008F1406">
        <w:rPr>
          <w:smallCaps w:val="0"/>
          <w:sz w:val="22"/>
          <w:szCs w:val="22"/>
        </w:rPr>
        <w:t>Statistics</w:t>
      </w:r>
    </w:p>
    <w:p w14:paraId="06DEAAA1" w14:textId="0BEA291A" w:rsidR="00CB3070" w:rsidRPr="00E02ED4" w:rsidRDefault="002E15F3" w:rsidP="00E02ED4">
      <w:pPr>
        <w:spacing w:line="480" w:lineRule="auto"/>
        <w:ind w:firstLine="360"/>
        <w:rPr>
          <w:sz w:val="22"/>
          <w:szCs w:val="22"/>
        </w:rPr>
      </w:pPr>
      <w:r w:rsidRPr="00E02ED4">
        <w:rPr>
          <w:sz w:val="22"/>
          <w:szCs w:val="22"/>
        </w:rPr>
        <w:t>The first release of TUH-EEG</w:t>
      </w:r>
      <w:r w:rsidR="007F51D6" w:rsidRPr="00E02ED4">
        <w:rPr>
          <w:sz w:val="22"/>
          <w:szCs w:val="22"/>
        </w:rPr>
        <w:t xml:space="preserve">, referred to a v0.0.6, </w:t>
      </w:r>
      <w:r w:rsidRPr="00E02ED4">
        <w:rPr>
          <w:sz w:val="22"/>
          <w:szCs w:val="22"/>
        </w:rPr>
        <w:t xml:space="preserve">was made in </w:t>
      </w:r>
      <w:r w:rsidR="007F51D6" w:rsidRPr="00E02ED4">
        <w:rPr>
          <w:sz w:val="22"/>
          <w:szCs w:val="22"/>
        </w:rPr>
        <w:t xml:space="preserve">2015. </w:t>
      </w:r>
      <w:r w:rsidR="00CB3070" w:rsidRPr="00E02ED4">
        <w:rPr>
          <w:sz w:val="22"/>
          <w:szCs w:val="22"/>
        </w:rPr>
        <w:t xml:space="preserve">Approximately 75% of the sessions are standard EEGs less than one hour in duration, while the remaining 25% are from </w:t>
      </w:r>
      <w:r w:rsidR="007F51D6" w:rsidRPr="00E02ED4">
        <w:rPr>
          <w:sz w:val="22"/>
          <w:szCs w:val="22"/>
        </w:rPr>
        <w:t xml:space="preserve">LTM </w:t>
      </w:r>
      <w:r w:rsidR="00CB3070" w:rsidRPr="00E02ED4">
        <w:rPr>
          <w:sz w:val="22"/>
          <w:szCs w:val="22"/>
        </w:rPr>
        <w:t xml:space="preserve">sessions. </w:t>
      </w:r>
      <w:r w:rsidRPr="00E02ED4">
        <w:rPr>
          <w:sz w:val="22"/>
          <w:szCs w:val="22"/>
        </w:rPr>
        <w:t>A distribution of the number of records per year is presented in</w:t>
      </w:r>
      <w:r w:rsidR="007C1CAA" w:rsidRPr="00E02ED4">
        <w:rPr>
          <w:sz w:val="22"/>
          <w:szCs w:val="22"/>
        </w:rPr>
        <w:t xml:space="preserve"> the upper right of </w:t>
      </w:r>
      <w:r w:rsidR="00F9002D" w:rsidRPr="00E02ED4">
        <w:rPr>
          <w:sz w:val="22"/>
          <w:szCs w:val="22"/>
        </w:rPr>
        <w:fldChar w:fldCharType="begin"/>
      </w:r>
      <w:r w:rsidR="00F9002D" w:rsidRPr="00E02ED4">
        <w:rPr>
          <w:sz w:val="22"/>
          <w:szCs w:val="22"/>
        </w:rPr>
        <w:instrText xml:space="preserve"> REF _Ref476086400 </w:instrText>
      </w:r>
      <w:r w:rsidR="00E02ED4">
        <w:rPr>
          <w:sz w:val="22"/>
          <w:szCs w:val="22"/>
        </w:rPr>
        <w:instrText xml:space="preserve"> \* MERGEFORMAT </w:instrText>
      </w:r>
      <w:r w:rsidR="00F9002D" w:rsidRPr="00E02ED4">
        <w:rPr>
          <w:sz w:val="22"/>
          <w:szCs w:val="22"/>
        </w:rPr>
        <w:fldChar w:fldCharType="separate"/>
      </w:r>
      <w:r w:rsidR="00A336C2" w:rsidRPr="00DE6474">
        <w:rPr>
          <w:sz w:val="22"/>
          <w:szCs w:val="22"/>
        </w:rPr>
        <w:t xml:space="preserve">Figure </w:t>
      </w:r>
      <w:r w:rsidR="00A336C2">
        <w:rPr>
          <w:sz w:val="22"/>
          <w:szCs w:val="22"/>
        </w:rPr>
        <w:t>7</w:t>
      </w:r>
      <w:r w:rsidR="00F9002D" w:rsidRPr="00E02ED4">
        <w:rPr>
          <w:sz w:val="22"/>
          <w:szCs w:val="22"/>
        </w:rPr>
        <w:fldChar w:fldCharType="end"/>
      </w:r>
      <w:r w:rsidR="00186162">
        <w:rPr>
          <w:sz w:val="22"/>
          <w:szCs w:val="22"/>
        </w:rPr>
        <w:t xml:space="preserve">. </w:t>
      </w:r>
      <w:r w:rsidR="00CB3070" w:rsidRPr="00E02ED4">
        <w:rPr>
          <w:sz w:val="22"/>
          <w:szCs w:val="22"/>
        </w:rPr>
        <w:t xml:space="preserve">To put the size of this corpus in perspective, the </w:t>
      </w:r>
      <w:r w:rsidR="00EF1F40">
        <w:rPr>
          <w:sz w:val="22"/>
          <w:szCs w:val="22"/>
        </w:rPr>
        <w:t xml:space="preserve">total </w:t>
      </w:r>
      <w:r w:rsidR="00CB3070" w:rsidRPr="00E02ED4">
        <w:rPr>
          <w:sz w:val="22"/>
          <w:szCs w:val="22"/>
        </w:rPr>
        <w:t xml:space="preserve">EEG signal data </w:t>
      </w:r>
      <w:r w:rsidR="00EF1F40">
        <w:rPr>
          <w:sz w:val="22"/>
          <w:szCs w:val="22"/>
        </w:rPr>
        <w:t xml:space="preserve">collected thus far, including all unreleased data, </w:t>
      </w:r>
      <w:r w:rsidR="00CB3070" w:rsidRPr="00E02ED4">
        <w:rPr>
          <w:sz w:val="22"/>
          <w:szCs w:val="22"/>
        </w:rPr>
        <w:t xml:space="preserve">requires </w:t>
      </w:r>
      <w:r w:rsidR="00EF1F40">
        <w:rPr>
          <w:sz w:val="22"/>
          <w:szCs w:val="22"/>
        </w:rPr>
        <w:t>over 2 </w:t>
      </w:r>
      <w:r w:rsidR="00CB3070" w:rsidRPr="00E02ED4">
        <w:rPr>
          <w:sz w:val="22"/>
          <w:szCs w:val="22"/>
        </w:rPr>
        <w:t>T</w:t>
      </w:r>
      <w:r w:rsidR="00AC1A55">
        <w:rPr>
          <w:sz w:val="22"/>
          <w:szCs w:val="22"/>
        </w:rPr>
        <w:t>Bytes</w:t>
      </w:r>
      <w:r w:rsidR="00CB3070" w:rsidRPr="00E02ED4">
        <w:rPr>
          <w:sz w:val="22"/>
          <w:szCs w:val="22"/>
        </w:rPr>
        <w:t xml:space="preserve"> of storage with a median file size of 20 Mbytes. </w:t>
      </w:r>
      <w:r w:rsidR="007F51D6" w:rsidRPr="00E02ED4">
        <w:rPr>
          <w:sz w:val="22"/>
          <w:szCs w:val="22"/>
        </w:rPr>
        <w:t xml:space="preserve">Though the EEG signal data is pruned, </w:t>
      </w:r>
      <w:r w:rsidR="00CB3070" w:rsidRPr="00E02ED4">
        <w:rPr>
          <w:sz w:val="22"/>
          <w:szCs w:val="22"/>
        </w:rPr>
        <w:t xml:space="preserve">the amount of data is staggering. For example, if we treat each channel of data as an </w:t>
      </w:r>
      <w:r w:rsidR="00CB3070" w:rsidRPr="00E02ED4">
        <w:rPr>
          <w:sz w:val="22"/>
          <w:szCs w:val="22"/>
        </w:rPr>
        <w:lastRenderedPageBreak/>
        <w:t xml:space="preserve">independent signal, </w:t>
      </w:r>
      <w:r w:rsidR="00CB3070" w:rsidRPr="00732E1D">
        <w:rPr>
          <w:sz w:val="22"/>
          <w:szCs w:val="22"/>
        </w:rPr>
        <w:t>there is over 1</w:t>
      </w:r>
      <w:r w:rsidR="00EF1F40" w:rsidRPr="00732E1D">
        <w:rPr>
          <w:sz w:val="22"/>
          <w:szCs w:val="22"/>
        </w:rPr>
        <w:t> </w:t>
      </w:r>
      <w:r w:rsidR="00CB3070" w:rsidRPr="00732E1D">
        <w:rPr>
          <w:sz w:val="22"/>
          <w:szCs w:val="22"/>
        </w:rPr>
        <w:t>B</w:t>
      </w:r>
      <w:r w:rsidR="00732E1D" w:rsidRPr="00732E1D">
        <w:rPr>
          <w:sz w:val="22"/>
          <w:szCs w:val="22"/>
        </w:rPr>
        <w:t>illion</w:t>
      </w:r>
      <w:r w:rsidR="00CB3070" w:rsidRPr="00732E1D">
        <w:rPr>
          <w:sz w:val="22"/>
          <w:szCs w:val="22"/>
        </w:rPr>
        <w:t xml:space="preserve"> seconds</w:t>
      </w:r>
      <w:r w:rsidR="00CB3070" w:rsidRPr="00E02ED4">
        <w:rPr>
          <w:sz w:val="22"/>
          <w:szCs w:val="22"/>
        </w:rPr>
        <w:t xml:space="preserve"> of data. Though this might seem huge at first, the events we are interested in are relatively rare, often occupying less than </w:t>
      </w:r>
      <w:r w:rsidR="007F51D6" w:rsidRPr="00E02ED4">
        <w:rPr>
          <w:sz w:val="22"/>
          <w:szCs w:val="22"/>
        </w:rPr>
        <w:t>0.</w:t>
      </w:r>
      <w:r w:rsidR="00BA122C">
        <w:rPr>
          <w:sz w:val="22"/>
          <w:szCs w:val="22"/>
        </w:rPr>
        <w:t>0</w:t>
      </w:r>
      <w:r w:rsidR="00CB3070" w:rsidRPr="00E02ED4">
        <w:rPr>
          <w:sz w:val="22"/>
          <w:szCs w:val="22"/>
        </w:rPr>
        <w:t xml:space="preserve">1% of the recording duration. The number of patients experiencing seizures during a session is on the order of several hundred. When these sessions are cross-referenced by patient medical histories, even this huge amount of data appears small. </w:t>
      </w:r>
    </w:p>
    <w:p w14:paraId="565A862E" w14:textId="6EC4C911" w:rsidR="00C27D43" w:rsidRPr="00E02ED4" w:rsidRDefault="00C27D43" w:rsidP="00E02ED4">
      <w:pPr>
        <w:spacing w:line="480" w:lineRule="auto"/>
        <w:ind w:firstLine="360"/>
        <w:rPr>
          <w:sz w:val="22"/>
          <w:szCs w:val="22"/>
        </w:rPr>
      </w:pPr>
      <w:r w:rsidRPr="00E02ED4">
        <w:rPr>
          <w:sz w:val="22"/>
          <w:szCs w:val="22"/>
        </w:rPr>
        <w:t xml:space="preserve">The completed </w:t>
      </w:r>
      <w:r w:rsidR="007F51D6" w:rsidRPr="00E02ED4">
        <w:rPr>
          <w:sz w:val="22"/>
          <w:szCs w:val="22"/>
        </w:rPr>
        <w:t xml:space="preserve">v0.0.6 </w:t>
      </w:r>
      <w:r w:rsidRPr="00E02ED4">
        <w:rPr>
          <w:sz w:val="22"/>
          <w:szCs w:val="22"/>
        </w:rPr>
        <w:t xml:space="preserve">corpus comprises 16,986 sessions from 10,874 unique subjects. Each of these sessions contains at least one EDF file (more in the case of </w:t>
      </w:r>
      <w:r w:rsidR="007F51D6" w:rsidRPr="00E02ED4">
        <w:rPr>
          <w:sz w:val="22"/>
          <w:szCs w:val="22"/>
        </w:rPr>
        <w:t xml:space="preserve">LTM </w:t>
      </w:r>
      <w:r w:rsidRPr="00E02ED4">
        <w:rPr>
          <w:sz w:val="22"/>
          <w:szCs w:val="22"/>
        </w:rPr>
        <w:t xml:space="preserve">sessions that were broken into multiple files) and one physician report. Corpus metrics are summarized in </w:t>
      </w:r>
      <w:r w:rsidR="00F9002D" w:rsidRPr="00E02ED4">
        <w:rPr>
          <w:sz w:val="22"/>
          <w:szCs w:val="22"/>
        </w:rPr>
        <w:fldChar w:fldCharType="begin"/>
      </w:r>
      <w:r w:rsidR="00F9002D" w:rsidRPr="00E02ED4">
        <w:rPr>
          <w:sz w:val="22"/>
          <w:szCs w:val="22"/>
        </w:rPr>
        <w:instrText xml:space="preserve"> REF _Ref476086400 </w:instrText>
      </w:r>
      <w:r w:rsidR="00E02ED4">
        <w:rPr>
          <w:sz w:val="22"/>
          <w:szCs w:val="22"/>
        </w:rPr>
        <w:instrText xml:space="preserve"> \* MERGEFORMAT </w:instrText>
      </w:r>
      <w:r w:rsidR="00F9002D" w:rsidRPr="00E02ED4">
        <w:rPr>
          <w:sz w:val="22"/>
          <w:szCs w:val="22"/>
        </w:rPr>
        <w:fldChar w:fldCharType="separate"/>
      </w:r>
      <w:r w:rsidR="00A336C2" w:rsidRPr="00DE6474">
        <w:rPr>
          <w:sz w:val="22"/>
          <w:szCs w:val="22"/>
        </w:rPr>
        <w:t xml:space="preserve">Figure </w:t>
      </w:r>
      <w:r w:rsidR="00A336C2">
        <w:rPr>
          <w:sz w:val="22"/>
          <w:szCs w:val="22"/>
        </w:rPr>
        <w:t>7</w:t>
      </w:r>
      <w:r w:rsidR="00F9002D" w:rsidRPr="00E02ED4">
        <w:rPr>
          <w:sz w:val="22"/>
          <w:szCs w:val="22"/>
        </w:rPr>
        <w:fldChar w:fldCharType="end"/>
      </w:r>
      <w:r w:rsidRPr="00E02ED4">
        <w:rPr>
          <w:sz w:val="22"/>
          <w:szCs w:val="22"/>
        </w:rPr>
        <w:t xml:space="preserve">. Subjects were 51% female and ranged in age from less than one year to over 90 (average 51.6, stdev 55.9; see </w:t>
      </w:r>
      <w:r w:rsidR="00F9002D" w:rsidRPr="00E02ED4">
        <w:rPr>
          <w:sz w:val="22"/>
          <w:szCs w:val="22"/>
        </w:rPr>
        <w:fldChar w:fldCharType="begin"/>
      </w:r>
      <w:r w:rsidR="00F9002D" w:rsidRPr="00E02ED4">
        <w:rPr>
          <w:sz w:val="22"/>
          <w:szCs w:val="22"/>
        </w:rPr>
        <w:instrText xml:space="preserve"> REF _Ref476086400 </w:instrText>
      </w:r>
      <w:r w:rsidR="00E02ED4">
        <w:rPr>
          <w:sz w:val="22"/>
          <w:szCs w:val="22"/>
        </w:rPr>
        <w:instrText xml:space="preserve"> \* MERGEFORMAT </w:instrText>
      </w:r>
      <w:r w:rsidR="00F9002D" w:rsidRPr="00E02ED4">
        <w:rPr>
          <w:sz w:val="22"/>
          <w:szCs w:val="22"/>
        </w:rPr>
        <w:fldChar w:fldCharType="separate"/>
      </w:r>
      <w:r w:rsidR="00A336C2" w:rsidRPr="00DE6474">
        <w:rPr>
          <w:sz w:val="22"/>
          <w:szCs w:val="22"/>
        </w:rPr>
        <w:t xml:space="preserve">Figure </w:t>
      </w:r>
      <w:r w:rsidR="00A336C2">
        <w:rPr>
          <w:sz w:val="22"/>
          <w:szCs w:val="22"/>
        </w:rPr>
        <w:t>7</w:t>
      </w:r>
      <w:r w:rsidR="00F9002D" w:rsidRPr="00E02ED4">
        <w:rPr>
          <w:sz w:val="22"/>
          <w:szCs w:val="22"/>
        </w:rPr>
        <w:fldChar w:fldCharType="end"/>
      </w:r>
      <w:r w:rsidRPr="00E02ED4">
        <w:rPr>
          <w:sz w:val="22"/>
          <w:szCs w:val="22"/>
        </w:rPr>
        <w:t xml:space="preserve"> bottom left). The average number of sessions per patient was 1.56, although as many as 37 EEGs were recorded for a single patient over an eight-month period (</w:t>
      </w:r>
      <w:r w:rsidR="00F9002D" w:rsidRPr="00E02ED4">
        <w:rPr>
          <w:sz w:val="22"/>
          <w:szCs w:val="22"/>
        </w:rPr>
        <w:fldChar w:fldCharType="begin"/>
      </w:r>
      <w:r w:rsidR="00F9002D" w:rsidRPr="00E02ED4">
        <w:rPr>
          <w:sz w:val="22"/>
          <w:szCs w:val="22"/>
        </w:rPr>
        <w:instrText xml:space="preserve"> REF _Ref476086400 </w:instrText>
      </w:r>
      <w:r w:rsidR="00E02ED4">
        <w:rPr>
          <w:sz w:val="22"/>
          <w:szCs w:val="22"/>
        </w:rPr>
        <w:instrText xml:space="preserve"> \* MERGEFORMAT </w:instrText>
      </w:r>
      <w:r w:rsidR="00F9002D" w:rsidRPr="00E02ED4">
        <w:rPr>
          <w:sz w:val="22"/>
          <w:szCs w:val="22"/>
        </w:rPr>
        <w:fldChar w:fldCharType="separate"/>
      </w:r>
      <w:r w:rsidR="00A336C2" w:rsidRPr="00DE6474">
        <w:rPr>
          <w:sz w:val="22"/>
          <w:szCs w:val="22"/>
        </w:rPr>
        <w:t xml:space="preserve">Figure </w:t>
      </w:r>
      <w:r w:rsidR="00A336C2">
        <w:rPr>
          <w:sz w:val="22"/>
          <w:szCs w:val="22"/>
        </w:rPr>
        <w:t>7</w:t>
      </w:r>
      <w:r w:rsidR="00F9002D" w:rsidRPr="00E02ED4">
        <w:rPr>
          <w:sz w:val="22"/>
          <w:szCs w:val="22"/>
        </w:rPr>
        <w:fldChar w:fldCharType="end"/>
      </w:r>
      <w:r w:rsidRPr="00E02ED4">
        <w:rPr>
          <w:sz w:val="22"/>
          <w:szCs w:val="22"/>
        </w:rPr>
        <w:t xml:space="preserve"> top left). The number of sessions per year varies from approximately 1,000-2,500 (</w:t>
      </w:r>
      <w:r w:rsidR="00C20CA5" w:rsidRPr="00E02ED4">
        <w:rPr>
          <w:sz w:val="22"/>
          <w:szCs w:val="22"/>
        </w:rPr>
        <w:t>except for</w:t>
      </w:r>
      <w:r w:rsidRPr="00E02ED4">
        <w:rPr>
          <w:sz w:val="22"/>
          <w:szCs w:val="22"/>
        </w:rPr>
        <w:t xml:space="preserve"> years 2000-2002, and 2005, in which limited numbers of complete reports were found in the various electronic medical record archives; see </w:t>
      </w:r>
      <w:r w:rsidR="00EF1F40" w:rsidRPr="00E02ED4">
        <w:rPr>
          <w:sz w:val="22"/>
          <w:szCs w:val="22"/>
        </w:rPr>
        <w:fldChar w:fldCharType="begin"/>
      </w:r>
      <w:r w:rsidR="00EF1F40" w:rsidRPr="00E02ED4">
        <w:rPr>
          <w:sz w:val="22"/>
          <w:szCs w:val="22"/>
        </w:rPr>
        <w:instrText xml:space="preserve"> REF _Ref476086400 </w:instrText>
      </w:r>
      <w:r w:rsidR="00EF1F40">
        <w:rPr>
          <w:sz w:val="22"/>
          <w:szCs w:val="22"/>
        </w:rPr>
        <w:instrText xml:space="preserve"> \* MERGEFORMAT </w:instrText>
      </w:r>
      <w:r w:rsidR="00EF1F40" w:rsidRPr="00E02ED4">
        <w:rPr>
          <w:sz w:val="22"/>
          <w:szCs w:val="22"/>
        </w:rPr>
        <w:fldChar w:fldCharType="separate"/>
      </w:r>
      <w:r w:rsidR="00A336C2" w:rsidRPr="00DE6474">
        <w:rPr>
          <w:sz w:val="22"/>
          <w:szCs w:val="22"/>
        </w:rPr>
        <w:t xml:space="preserve">Figure </w:t>
      </w:r>
      <w:r w:rsidR="00A336C2">
        <w:rPr>
          <w:sz w:val="22"/>
          <w:szCs w:val="22"/>
        </w:rPr>
        <w:t>7</w:t>
      </w:r>
      <w:r w:rsidR="00EF1F40" w:rsidRPr="00E02ED4">
        <w:rPr>
          <w:sz w:val="22"/>
          <w:szCs w:val="22"/>
        </w:rPr>
        <w:fldChar w:fldCharType="end"/>
      </w:r>
      <w:r w:rsidR="00EF1F40">
        <w:rPr>
          <w:sz w:val="22"/>
          <w:szCs w:val="22"/>
        </w:rPr>
        <w:t xml:space="preserve"> </w:t>
      </w:r>
      <w:r w:rsidRPr="00E02ED4">
        <w:rPr>
          <w:sz w:val="22"/>
          <w:szCs w:val="22"/>
        </w:rPr>
        <w:t>top right).</w:t>
      </w:r>
    </w:p>
    <w:p w14:paraId="69DA88FB" w14:textId="7384A99B" w:rsidR="00C27D43" w:rsidRDefault="00C27D43" w:rsidP="00E02ED4">
      <w:pPr>
        <w:spacing w:line="480" w:lineRule="auto"/>
        <w:ind w:firstLine="360"/>
        <w:rPr>
          <w:sz w:val="22"/>
          <w:szCs w:val="22"/>
        </w:rPr>
      </w:pPr>
      <w:r w:rsidRPr="00E02ED4">
        <w:rPr>
          <w:sz w:val="22"/>
          <w:szCs w:val="22"/>
        </w:rPr>
        <w:t xml:space="preserve">There was a substantial degree of variability with respect to the number of channels included in the corpus (see </w:t>
      </w:r>
      <w:r w:rsidR="00F9002D" w:rsidRPr="00E02ED4">
        <w:rPr>
          <w:sz w:val="22"/>
          <w:szCs w:val="22"/>
        </w:rPr>
        <w:fldChar w:fldCharType="begin"/>
      </w:r>
      <w:r w:rsidR="00F9002D" w:rsidRPr="00E02ED4">
        <w:rPr>
          <w:sz w:val="22"/>
          <w:szCs w:val="22"/>
        </w:rPr>
        <w:instrText xml:space="preserve"> REF _Ref476086400 </w:instrText>
      </w:r>
      <w:r w:rsidR="00E02ED4">
        <w:rPr>
          <w:sz w:val="22"/>
          <w:szCs w:val="22"/>
        </w:rPr>
        <w:instrText xml:space="preserve"> \* MERGEFORMAT </w:instrText>
      </w:r>
      <w:r w:rsidR="00F9002D" w:rsidRPr="00E02ED4">
        <w:rPr>
          <w:sz w:val="22"/>
          <w:szCs w:val="22"/>
        </w:rPr>
        <w:fldChar w:fldCharType="separate"/>
      </w:r>
      <w:r w:rsidR="00A336C2" w:rsidRPr="00DE6474">
        <w:rPr>
          <w:sz w:val="22"/>
          <w:szCs w:val="22"/>
        </w:rPr>
        <w:t xml:space="preserve">Figure </w:t>
      </w:r>
      <w:r w:rsidR="00A336C2">
        <w:rPr>
          <w:sz w:val="22"/>
          <w:szCs w:val="22"/>
        </w:rPr>
        <w:t>7</w:t>
      </w:r>
      <w:r w:rsidR="00F9002D" w:rsidRPr="00E02ED4">
        <w:rPr>
          <w:sz w:val="22"/>
          <w:szCs w:val="22"/>
        </w:rPr>
        <w:fldChar w:fldCharType="end"/>
      </w:r>
      <w:r w:rsidRPr="00E02ED4">
        <w:rPr>
          <w:sz w:val="22"/>
          <w:szCs w:val="22"/>
        </w:rPr>
        <w:t xml:space="preserve"> bottom right). </w:t>
      </w:r>
      <w:r w:rsidR="00C20CA5">
        <w:rPr>
          <w:sz w:val="22"/>
          <w:szCs w:val="22"/>
        </w:rPr>
        <w:t xml:space="preserve">The corpus is relatively evenly split between AR reference data (51.5%) and LE referenced data (48.5%). (There are a very small number of reference schemes that don’t conform to these two standards). </w:t>
      </w:r>
      <w:r w:rsidRPr="00E02ED4">
        <w:rPr>
          <w:sz w:val="22"/>
          <w:szCs w:val="22"/>
        </w:rPr>
        <w:t>EDF files typically contained both EEG-specific channels as well as supplementary channels such as detected bursts, EKG, EMG, and photic stimuli. The most common number of EEG-only channels per EDF file was 31, although there were cases with as few as 20. A majority of the EEG data was sampled at 250Hz (87%) with the remaining data being sampled at 256Hz (8.3%), 400Hz (3.8%), and 512Hz (1%).</w:t>
      </w:r>
    </w:p>
    <w:p w14:paraId="203A0AE9" w14:textId="28B8EC69" w:rsidR="004B4876" w:rsidRDefault="004B4876" w:rsidP="00E02ED4">
      <w:pPr>
        <w:spacing w:line="480" w:lineRule="auto"/>
        <w:ind w:firstLine="360"/>
        <w:rPr>
          <w:sz w:val="22"/>
          <w:szCs w:val="22"/>
        </w:rPr>
      </w:pPr>
      <w:r>
        <w:rPr>
          <w:sz w:val="22"/>
          <w:szCs w:val="22"/>
        </w:rPr>
        <w:t>An overview of the distribution of signal events described in Section </w:t>
      </w:r>
      <w:r>
        <w:rPr>
          <w:sz w:val="22"/>
          <w:szCs w:val="22"/>
        </w:rPr>
        <w:fldChar w:fldCharType="begin"/>
      </w:r>
      <w:r>
        <w:rPr>
          <w:sz w:val="22"/>
          <w:szCs w:val="22"/>
        </w:rPr>
        <w:instrText xml:space="preserve"> REF _Ref475504237 \r </w:instrText>
      </w:r>
      <w:r>
        <w:rPr>
          <w:sz w:val="22"/>
          <w:szCs w:val="22"/>
        </w:rPr>
        <w:fldChar w:fldCharType="separate"/>
      </w:r>
      <w:r w:rsidR="00A336C2">
        <w:rPr>
          <w:sz w:val="22"/>
          <w:szCs w:val="22"/>
        </w:rPr>
        <w:t>2.4</w:t>
      </w:r>
      <w:r>
        <w:rPr>
          <w:sz w:val="22"/>
          <w:szCs w:val="22"/>
        </w:rPr>
        <w:fldChar w:fldCharType="end"/>
      </w:r>
      <w:r>
        <w:rPr>
          <w:sz w:val="22"/>
          <w:szCs w:val="22"/>
        </w:rPr>
        <w:t xml:space="preserve"> is shown in </w:t>
      </w:r>
      <w:r w:rsidR="005164D2">
        <w:rPr>
          <w:sz w:val="22"/>
          <w:szCs w:val="22"/>
        </w:rPr>
        <w:fldChar w:fldCharType="begin"/>
      </w:r>
      <w:r w:rsidR="005164D2">
        <w:rPr>
          <w:sz w:val="22"/>
          <w:szCs w:val="22"/>
        </w:rPr>
        <w:instrText xml:space="preserve"> REF _Ref431896119 </w:instrText>
      </w:r>
      <w:r w:rsidR="005164D2">
        <w:rPr>
          <w:sz w:val="22"/>
          <w:szCs w:val="22"/>
        </w:rPr>
        <w:fldChar w:fldCharType="separate"/>
      </w:r>
      <w:r w:rsidR="00A336C2" w:rsidRPr="004B4876">
        <w:rPr>
          <w:sz w:val="22"/>
          <w:szCs w:val="22"/>
        </w:rPr>
        <w:t>Table </w:t>
      </w:r>
      <w:r w:rsidR="00A336C2">
        <w:rPr>
          <w:noProof/>
          <w:sz w:val="22"/>
          <w:szCs w:val="22"/>
        </w:rPr>
        <w:t>2</w:t>
      </w:r>
      <w:r w:rsidR="005164D2">
        <w:rPr>
          <w:sz w:val="22"/>
          <w:szCs w:val="22"/>
        </w:rPr>
        <w:fldChar w:fldCharType="end"/>
      </w:r>
      <w:r w:rsidR="005164D2">
        <w:rPr>
          <w:sz w:val="22"/>
          <w:szCs w:val="22"/>
        </w:rPr>
        <w:t xml:space="preserve"> for a subset of the data we have used to develop baseline technology</w:t>
      </w:r>
      <w:r>
        <w:rPr>
          <w:sz w:val="22"/>
          <w:szCs w:val="22"/>
        </w:rPr>
        <w:t xml:space="preserve">. </w:t>
      </w:r>
      <w:r w:rsidR="00CA1328">
        <w:rPr>
          <w:sz w:val="22"/>
          <w:szCs w:val="22"/>
        </w:rPr>
        <w:t>We see that all classes except SPSW occur frequently enough that robust statistical models can be built. A subset of the SPSW events will ultimately correspond to seizures, so we see how infrequently seizure events actually</w:t>
      </w:r>
      <w:r w:rsidR="00BA122C">
        <w:rPr>
          <w:sz w:val="22"/>
          <w:szCs w:val="22"/>
        </w:rPr>
        <w:t xml:space="preserve"> occur. We estimate that about 5</w:t>
      </w:r>
      <w:r w:rsidR="00CA1328">
        <w:rPr>
          <w:sz w:val="22"/>
          <w:szCs w:val="22"/>
        </w:rPr>
        <w:t xml:space="preserve">% of the sessions contain actual seizure events, and less than 0.01% of the recorded data </w:t>
      </w:r>
      <w:r w:rsidR="00CA1328">
        <w:rPr>
          <w:sz w:val="22"/>
          <w:szCs w:val="22"/>
        </w:rPr>
        <w:lastRenderedPageBreak/>
        <w:t>contains an actual seizure event. PLEDs and GPEDs can be located with relative ease. ARTF and EYEM events also can be relatively easily identified using a variety of heuristic or statistical methods.</w:t>
      </w:r>
    </w:p>
    <w:p w14:paraId="414E1414" w14:textId="6B2F9C5A" w:rsidR="007C1CAA" w:rsidRPr="00E02ED4" w:rsidRDefault="00C27D43" w:rsidP="00E02ED4">
      <w:pPr>
        <w:spacing w:line="480" w:lineRule="auto"/>
        <w:ind w:firstLine="360"/>
        <w:rPr>
          <w:sz w:val="22"/>
          <w:szCs w:val="22"/>
        </w:rPr>
      </w:pPr>
      <w:r w:rsidRPr="00E02ED4">
        <w:rPr>
          <w:sz w:val="22"/>
          <w:szCs w:val="22"/>
        </w:rPr>
        <w:t>An initial analysis of the physician reports reveals a wide range of medications and medical conditions. Unsurprisingly, the most common listed medications were anti-convulsants such as Keppra and Dilantin, as well as blood thinners such as Lovenox and heparin. Approximately 87% of the reports included the text string ‘epilep’, and about 12% included ‘stroke’. Only 48 total reports included the string ‘concus’.</w:t>
      </w:r>
      <w:r w:rsidR="00B90F0C">
        <w:rPr>
          <w:sz w:val="22"/>
          <w:szCs w:val="22"/>
        </w:rPr>
        <w:t xml:space="preserve"> The EEG reports contain a total of 3.5 M words, which makes it an interesting corpus for natural language processing research.</w:t>
      </w:r>
    </w:p>
    <w:p w14:paraId="26D7364D" w14:textId="294ADD06" w:rsidR="00877216" w:rsidRPr="008F1406" w:rsidRDefault="00877216" w:rsidP="008F1406">
      <w:pPr>
        <w:pStyle w:val="Heading1"/>
        <w:numPr>
          <w:ilvl w:val="1"/>
          <w:numId w:val="1"/>
        </w:numPr>
        <w:spacing w:line="480" w:lineRule="auto"/>
        <w:ind w:left="720" w:hanging="720"/>
        <w:jc w:val="left"/>
        <w:rPr>
          <w:smallCaps w:val="0"/>
          <w:sz w:val="22"/>
          <w:szCs w:val="22"/>
        </w:rPr>
      </w:pPr>
      <w:r w:rsidRPr="008F1406">
        <w:rPr>
          <w:smallCaps w:val="0"/>
          <w:sz w:val="22"/>
          <w:szCs w:val="22"/>
        </w:rPr>
        <w:t>The Structure of the Released Data</w:t>
      </w:r>
    </w:p>
    <w:p w14:paraId="5D60DDF6" w14:textId="1A8992D6" w:rsidR="00031371" w:rsidRPr="00E02ED4" w:rsidRDefault="00BA122C" w:rsidP="00E02ED4">
      <w:pPr>
        <w:spacing w:line="480" w:lineRule="auto"/>
        <w:ind w:firstLine="360"/>
        <w:rPr>
          <w:sz w:val="22"/>
          <w:szCs w:val="22"/>
        </w:rPr>
      </w:pPr>
      <w:r>
        <w:rPr>
          <w:sz w:val="22"/>
          <w:szCs w:val="22"/>
        </w:rPr>
        <w:t>The TUH EEG C</w:t>
      </w:r>
      <w:r w:rsidR="00031371" w:rsidRPr="00E02ED4">
        <w:rPr>
          <w:sz w:val="22"/>
          <w:szCs w:val="22"/>
        </w:rPr>
        <w:t>orpus v</w:t>
      </w:r>
      <w:r>
        <w:rPr>
          <w:sz w:val="22"/>
          <w:szCs w:val="22"/>
        </w:rPr>
        <w:t xml:space="preserve">0.0.6 </w:t>
      </w:r>
      <w:r w:rsidR="00031371" w:rsidRPr="00E02ED4">
        <w:rPr>
          <w:sz w:val="22"/>
          <w:szCs w:val="22"/>
        </w:rPr>
        <w:t xml:space="preserve">has been released and is freely available online at </w:t>
      </w:r>
      <w:r w:rsidR="00031371" w:rsidRPr="00B90F0C">
        <w:rPr>
          <w:i/>
          <w:sz w:val="22"/>
          <w:szCs w:val="22"/>
        </w:rPr>
        <w:t>www.nedcdata.org</w:t>
      </w:r>
      <w:r>
        <w:rPr>
          <w:sz w:val="22"/>
          <w:szCs w:val="22"/>
        </w:rPr>
        <w:t xml:space="preserve">. </w:t>
      </w:r>
      <w:r w:rsidR="00031371" w:rsidRPr="00E02ED4">
        <w:rPr>
          <w:sz w:val="22"/>
          <w:szCs w:val="22"/>
        </w:rPr>
        <w:t>Users must register with a valid email address. The uncompressed EDF files and reports together comprise 572 GB. For convenience, the website stores all data from each patient as individual gzip files with a median file</w:t>
      </w:r>
      <w:r>
        <w:rPr>
          <w:sz w:val="22"/>
          <w:szCs w:val="22"/>
        </w:rPr>
        <w:t xml:space="preserve"> </w:t>
      </w:r>
      <w:r w:rsidR="00031371" w:rsidRPr="00E02ED4">
        <w:rPr>
          <w:sz w:val="22"/>
          <w:szCs w:val="22"/>
        </w:rPr>
        <w:t>size of 4.1 MB; all 10,874 gzips together comprise 330</w:t>
      </w:r>
      <w:r w:rsidR="00186162">
        <w:rPr>
          <w:sz w:val="22"/>
          <w:szCs w:val="22"/>
        </w:rPr>
        <w:t> </w:t>
      </w:r>
      <w:r w:rsidR="00031371" w:rsidRPr="00E02ED4">
        <w:rPr>
          <w:sz w:val="22"/>
          <w:szCs w:val="22"/>
        </w:rPr>
        <w:t>GB. Users wanting to access the entire database are encouraged to physically mail a USB hard drive to the authors in order to avoid the downloading process.</w:t>
      </w:r>
    </w:p>
    <w:p w14:paraId="2AA8E160" w14:textId="5D9F7F48" w:rsidR="00877216" w:rsidRPr="00E02ED4" w:rsidRDefault="00877216" w:rsidP="00E02ED4">
      <w:pPr>
        <w:spacing w:line="480" w:lineRule="auto"/>
        <w:ind w:firstLine="360"/>
        <w:rPr>
          <w:sz w:val="22"/>
          <w:szCs w:val="22"/>
        </w:rPr>
      </w:pPr>
      <w:r w:rsidRPr="00E02ED4">
        <w:rPr>
          <w:sz w:val="22"/>
          <w:szCs w:val="22"/>
        </w:rPr>
        <w:t xml:space="preserve">The corpus was defined with a hierarchical Unix-style file tree structure. The top folder, </w:t>
      </w:r>
      <w:r w:rsidRPr="00E02ED4">
        <w:rPr>
          <w:iCs/>
          <w:sz w:val="22"/>
          <w:szCs w:val="22"/>
        </w:rPr>
        <w:t>edf</w:t>
      </w:r>
      <w:r w:rsidRPr="00E02ED4">
        <w:rPr>
          <w:sz w:val="22"/>
          <w:szCs w:val="22"/>
        </w:rPr>
        <w:t>, contains 109 numbered folders, each of which contain numbered folders for up to 100 patients. Each of these patient folders contains sub-folders that correspond to individual recording sessions. Those folder names reflect the session number and date of recording. Finally, each session folder includes one or more EEG (</w:t>
      </w:r>
      <w:r w:rsidRPr="00E02ED4">
        <w:rPr>
          <w:iCs/>
          <w:sz w:val="22"/>
          <w:szCs w:val="22"/>
        </w:rPr>
        <w:t>.edf</w:t>
      </w:r>
      <w:r w:rsidRPr="00E02ED4">
        <w:rPr>
          <w:sz w:val="22"/>
          <w:szCs w:val="22"/>
        </w:rPr>
        <w:t xml:space="preserve">) data files as well as the clinician report in </w:t>
      </w:r>
      <w:r w:rsidRPr="00E02ED4">
        <w:rPr>
          <w:iCs/>
          <w:sz w:val="22"/>
          <w:szCs w:val="22"/>
        </w:rPr>
        <w:t>.txt</w:t>
      </w:r>
      <w:r w:rsidRPr="00E02ED4">
        <w:rPr>
          <w:sz w:val="22"/>
          <w:szCs w:val="22"/>
        </w:rPr>
        <w:t xml:space="preserve"> format. </w:t>
      </w:r>
      <w:r w:rsidR="00F9002D" w:rsidRPr="00E02ED4">
        <w:rPr>
          <w:sz w:val="22"/>
          <w:szCs w:val="22"/>
        </w:rPr>
        <w:fldChar w:fldCharType="begin"/>
      </w:r>
      <w:r w:rsidR="00F9002D" w:rsidRPr="00E02ED4">
        <w:rPr>
          <w:sz w:val="22"/>
          <w:szCs w:val="22"/>
        </w:rPr>
        <w:instrText xml:space="preserve"> REF _Ref476086684 </w:instrText>
      </w:r>
      <w:r w:rsidR="00E02ED4">
        <w:rPr>
          <w:sz w:val="22"/>
          <w:szCs w:val="22"/>
        </w:rPr>
        <w:instrText xml:space="preserve"> \* MERGEFORMAT </w:instrText>
      </w:r>
      <w:r w:rsidR="00F9002D" w:rsidRPr="00E02ED4">
        <w:rPr>
          <w:sz w:val="22"/>
          <w:szCs w:val="22"/>
        </w:rPr>
        <w:fldChar w:fldCharType="separate"/>
      </w:r>
      <w:r w:rsidR="00A336C2" w:rsidRPr="009A312C">
        <w:rPr>
          <w:sz w:val="22"/>
          <w:szCs w:val="22"/>
        </w:rPr>
        <w:t xml:space="preserve">Figure </w:t>
      </w:r>
      <w:r w:rsidR="00A336C2">
        <w:rPr>
          <w:sz w:val="22"/>
          <w:szCs w:val="22"/>
        </w:rPr>
        <w:t>8</w:t>
      </w:r>
      <w:r w:rsidR="00F9002D" w:rsidRPr="00E02ED4">
        <w:rPr>
          <w:sz w:val="22"/>
          <w:szCs w:val="22"/>
        </w:rPr>
        <w:fldChar w:fldCharType="end"/>
      </w:r>
      <w:r w:rsidRPr="00E02ED4">
        <w:rPr>
          <w:sz w:val="22"/>
          <w:szCs w:val="22"/>
        </w:rPr>
        <w:t xml:space="preserve"> summarizes the corpus file structure and gives examples of text and signal data.</w:t>
      </w:r>
    </w:p>
    <w:p w14:paraId="13C177CC" w14:textId="5BF5F90F" w:rsidR="00031371" w:rsidRPr="00E02ED4" w:rsidRDefault="00031371" w:rsidP="00E02ED4">
      <w:pPr>
        <w:spacing w:line="480" w:lineRule="auto"/>
        <w:ind w:firstLine="360"/>
        <w:rPr>
          <w:sz w:val="22"/>
          <w:szCs w:val="22"/>
        </w:rPr>
      </w:pPr>
      <w:r w:rsidRPr="00E02ED4">
        <w:rPr>
          <w:sz w:val="22"/>
          <w:szCs w:val="22"/>
        </w:rPr>
        <w:t xml:space="preserve">We </w:t>
      </w:r>
      <w:r w:rsidR="00186162">
        <w:rPr>
          <w:sz w:val="22"/>
          <w:szCs w:val="22"/>
        </w:rPr>
        <w:t xml:space="preserve">also have released </w:t>
      </w:r>
      <w:r w:rsidRPr="00E02ED4">
        <w:rPr>
          <w:sz w:val="22"/>
          <w:szCs w:val="22"/>
        </w:rPr>
        <w:t>subsets of the data of interest to the community.</w:t>
      </w:r>
      <w:r w:rsidR="00186162">
        <w:rPr>
          <w:sz w:val="22"/>
          <w:szCs w:val="22"/>
        </w:rPr>
        <w:t xml:space="preserve"> TUH EEG Epilepsy Corpus (v0.0.1</w:t>
      </w:r>
      <w:r w:rsidRPr="00E02ED4">
        <w:rPr>
          <w:sz w:val="22"/>
          <w:szCs w:val="22"/>
        </w:rPr>
        <w:t xml:space="preserve">) is a subset of the TUH EEG Corpus that contains 100 subjects with and without epilepsy. </w:t>
      </w:r>
      <w:r w:rsidR="00186162">
        <w:rPr>
          <w:sz w:val="22"/>
          <w:szCs w:val="22"/>
        </w:rPr>
        <w:t xml:space="preserve">The TUH EEG Seizure </w:t>
      </w:r>
      <w:r w:rsidR="00B90F0C">
        <w:rPr>
          <w:sz w:val="22"/>
          <w:szCs w:val="22"/>
        </w:rPr>
        <w:t xml:space="preserve">Corpus </w:t>
      </w:r>
      <w:r w:rsidR="00B90F0C" w:rsidRPr="00E02ED4">
        <w:rPr>
          <w:sz w:val="22"/>
          <w:szCs w:val="22"/>
        </w:rPr>
        <w:t>(</w:t>
      </w:r>
      <w:r w:rsidR="00B90F0C">
        <w:rPr>
          <w:sz w:val="22"/>
          <w:szCs w:val="22"/>
        </w:rPr>
        <w:t xml:space="preserve">Golmohammadi et al., </w:t>
      </w:r>
      <w:r w:rsidR="00B90F0C" w:rsidRPr="00E02ED4">
        <w:rPr>
          <w:sz w:val="22"/>
          <w:szCs w:val="22"/>
        </w:rPr>
        <w:t>2017)</w:t>
      </w:r>
      <w:r w:rsidR="00B90F0C">
        <w:rPr>
          <w:sz w:val="22"/>
          <w:szCs w:val="22"/>
        </w:rPr>
        <w:t xml:space="preserve"> is a subset </w:t>
      </w:r>
      <w:r w:rsidRPr="00E02ED4">
        <w:rPr>
          <w:sz w:val="22"/>
          <w:szCs w:val="22"/>
        </w:rPr>
        <w:t>designed to support seizure detection experimen</w:t>
      </w:r>
      <w:r w:rsidR="00186162">
        <w:rPr>
          <w:sz w:val="22"/>
          <w:szCs w:val="22"/>
        </w:rPr>
        <w:t xml:space="preserve">ts. This corpus </w:t>
      </w:r>
      <w:r w:rsidRPr="00E02ED4">
        <w:rPr>
          <w:sz w:val="22"/>
          <w:szCs w:val="22"/>
        </w:rPr>
        <w:t xml:space="preserve">contains a </w:t>
      </w:r>
      <w:r w:rsidR="0063435B" w:rsidRPr="00E02ED4">
        <w:rPr>
          <w:sz w:val="22"/>
          <w:szCs w:val="22"/>
        </w:rPr>
        <w:t>50-patient</w:t>
      </w:r>
      <w:r w:rsidRPr="00E02ED4">
        <w:rPr>
          <w:sz w:val="22"/>
          <w:szCs w:val="22"/>
        </w:rPr>
        <w:t xml:space="preserve"> evaluation set and a </w:t>
      </w:r>
      <w:r w:rsidR="0063435B" w:rsidRPr="00E02ED4">
        <w:rPr>
          <w:sz w:val="22"/>
          <w:szCs w:val="22"/>
        </w:rPr>
        <w:t>250-patient</w:t>
      </w:r>
      <w:r w:rsidRPr="00E02ED4">
        <w:rPr>
          <w:sz w:val="22"/>
          <w:szCs w:val="22"/>
        </w:rPr>
        <w:t xml:space="preserve"> training set. </w:t>
      </w:r>
      <w:r w:rsidR="0063435B" w:rsidRPr="00E02ED4">
        <w:rPr>
          <w:sz w:val="22"/>
          <w:szCs w:val="22"/>
        </w:rPr>
        <w:t xml:space="preserve">The evaluation set has been manually annotated for seizure events by a panel of expert neurologists. The </w:t>
      </w:r>
      <w:r w:rsidR="0063435B" w:rsidRPr="00E02ED4">
        <w:rPr>
          <w:sz w:val="22"/>
          <w:szCs w:val="22"/>
        </w:rPr>
        <w:lastRenderedPageBreak/>
        <w:t>training set has been annotated by a team of experienced annotators and validated using a variety of commercial systems.</w:t>
      </w:r>
      <w:r w:rsidR="00637CEA" w:rsidRPr="00E02ED4">
        <w:rPr>
          <w:sz w:val="22"/>
          <w:szCs w:val="22"/>
        </w:rPr>
        <w:t xml:space="preserve"> </w:t>
      </w:r>
      <w:r w:rsidR="00B90F0C">
        <w:rPr>
          <w:sz w:val="22"/>
          <w:szCs w:val="22"/>
        </w:rPr>
        <w:t xml:space="preserve">The TUH EEG Abnormal EEG Corpus is a subset in which each EEG has been manually </w:t>
      </w:r>
      <w:r w:rsidR="00637CEA" w:rsidRPr="00E02ED4">
        <w:rPr>
          <w:sz w:val="22"/>
          <w:szCs w:val="22"/>
        </w:rPr>
        <w:t xml:space="preserve">classified as normal or abnormal </w:t>
      </w:r>
      <w:r w:rsidR="00B90F0C">
        <w:rPr>
          <w:sz w:val="22"/>
          <w:szCs w:val="22"/>
        </w:rPr>
        <w:t xml:space="preserve">by our expert annotation team </w:t>
      </w:r>
      <w:r w:rsidR="00637CEA" w:rsidRPr="00E02ED4">
        <w:rPr>
          <w:sz w:val="22"/>
          <w:szCs w:val="22"/>
        </w:rPr>
        <w:t>(</w:t>
      </w:r>
      <w:r w:rsidR="00DE6474">
        <w:rPr>
          <w:sz w:val="22"/>
          <w:szCs w:val="22"/>
        </w:rPr>
        <w:t>Lopez et al., 2015</w:t>
      </w:r>
      <w:r w:rsidR="00637CEA" w:rsidRPr="00E02ED4">
        <w:rPr>
          <w:sz w:val="22"/>
          <w:szCs w:val="22"/>
        </w:rPr>
        <w:t xml:space="preserve">). </w:t>
      </w:r>
      <w:r w:rsidR="00B90F0C">
        <w:rPr>
          <w:sz w:val="22"/>
          <w:szCs w:val="22"/>
        </w:rPr>
        <w:t>In addition to these subsets, we have released automatically generated alignments of the six signal event classes described in Section </w:t>
      </w:r>
      <w:r w:rsidR="00B90F0C">
        <w:rPr>
          <w:sz w:val="22"/>
          <w:szCs w:val="22"/>
        </w:rPr>
        <w:fldChar w:fldCharType="begin"/>
      </w:r>
      <w:r w:rsidR="00B90F0C">
        <w:rPr>
          <w:sz w:val="22"/>
          <w:szCs w:val="22"/>
        </w:rPr>
        <w:instrText xml:space="preserve"> REF _Ref475504237 \n </w:instrText>
      </w:r>
      <w:r w:rsidR="00B90F0C">
        <w:rPr>
          <w:sz w:val="22"/>
          <w:szCs w:val="22"/>
        </w:rPr>
        <w:fldChar w:fldCharType="separate"/>
      </w:r>
      <w:r w:rsidR="00A336C2">
        <w:rPr>
          <w:sz w:val="22"/>
          <w:szCs w:val="22"/>
        </w:rPr>
        <w:t>2.4</w:t>
      </w:r>
      <w:r w:rsidR="00B90F0C">
        <w:rPr>
          <w:sz w:val="22"/>
          <w:szCs w:val="22"/>
        </w:rPr>
        <w:fldChar w:fldCharType="end"/>
      </w:r>
      <w:r w:rsidR="00B90F0C">
        <w:rPr>
          <w:sz w:val="22"/>
          <w:szCs w:val="22"/>
        </w:rPr>
        <w:t xml:space="preserve"> for all the data in TUH-EEG. </w:t>
      </w:r>
      <w:r w:rsidR="00637CEA" w:rsidRPr="00E02ED4">
        <w:rPr>
          <w:sz w:val="22"/>
          <w:szCs w:val="22"/>
        </w:rPr>
        <w:t>Over the next few years we also expect to expand the corpus to include data from other hospitals.</w:t>
      </w:r>
    </w:p>
    <w:p w14:paraId="2BBACADC" w14:textId="6A6A483D" w:rsidR="00A178FD" w:rsidRPr="00D174B2" w:rsidRDefault="002E15F3" w:rsidP="008F1406">
      <w:pPr>
        <w:pStyle w:val="Heading1"/>
        <w:numPr>
          <w:ilvl w:val="0"/>
          <w:numId w:val="1"/>
        </w:numPr>
        <w:spacing w:line="480" w:lineRule="auto"/>
        <w:rPr>
          <w:sz w:val="22"/>
          <w:szCs w:val="22"/>
        </w:rPr>
      </w:pPr>
      <w:bookmarkStart w:id="17" w:name="_Ref476075860"/>
      <w:r w:rsidRPr="00D174B2">
        <w:rPr>
          <w:sz w:val="22"/>
          <w:szCs w:val="22"/>
        </w:rPr>
        <w:t>Automatic Interpretation of EEGs</w:t>
      </w:r>
      <w:bookmarkEnd w:id="17"/>
    </w:p>
    <w:p w14:paraId="7F88275D" w14:textId="209061B4" w:rsidR="006C1BF7" w:rsidRPr="00D174B2" w:rsidRDefault="0042058E" w:rsidP="0042058E">
      <w:pPr>
        <w:spacing w:line="480" w:lineRule="auto"/>
        <w:ind w:firstLine="360"/>
        <w:rPr>
          <w:sz w:val="22"/>
          <w:szCs w:val="22"/>
        </w:rPr>
      </w:pPr>
      <w:r w:rsidRPr="0042058E">
        <w:rPr>
          <w:sz w:val="22"/>
          <w:szCs w:val="22"/>
        </w:rPr>
        <w:t>Automatic interpretation of EEGs essentially involves detecting epileptiforms and then classifying their nature</w:t>
      </w:r>
      <w:r w:rsidR="003B255D">
        <w:rPr>
          <w:sz w:val="22"/>
          <w:szCs w:val="22"/>
        </w:rPr>
        <w:t xml:space="preserve">. For example, if they are </w:t>
      </w:r>
      <w:r w:rsidRPr="0042058E">
        <w:rPr>
          <w:sz w:val="22"/>
          <w:szCs w:val="22"/>
        </w:rPr>
        <w:t xml:space="preserve">persistent, </w:t>
      </w:r>
      <w:r w:rsidR="003B255D">
        <w:rPr>
          <w:sz w:val="22"/>
          <w:szCs w:val="22"/>
        </w:rPr>
        <w:t xml:space="preserve">an event will be classified as a GPED. If it is an isolated even, it is classified as SPSW. </w:t>
      </w:r>
      <w:r w:rsidRPr="0042058E">
        <w:rPr>
          <w:sz w:val="22"/>
          <w:szCs w:val="22"/>
        </w:rPr>
        <w:t>Disambiguating spikes from background noise is a significant problem</w:t>
      </w:r>
      <w:r w:rsidR="003B255D">
        <w:rPr>
          <w:sz w:val="22"/>
          <w:szCs w:val="22"/>
        </w:rPr>
        <w:t>, especially for signals such as EEGs where many types of artifacts produce spike like behavior</w:t>
      </w:r>
      <w:r w:rsidRPr="0042058E">
        <w:rPr>
          <w:sz w:val="22"/>
          <w:szCs w:val="22"/>
        </w:rPr>
        <w:t>. Most spike detection systems use one of two approaches: (1) heuristic waveform detection techniques or (2) static frame classification techniques. The performance of commercial tools, which are often based on heuristics, has proven to be unacceptable for clinical use</w:t>
      </w:r>
      <w:r w:rsidR="003B255D">
        <w:rPr>
          <w:sz w:val="22"/>
          <w:szCs w:val="22"/>
        </w:rPr>
        <w:t xml:space="preserve"> (</w:t>
      </w:r>
      <w:r w:rsidR="003B255D" w:rsidRPr="005E493F">
        <w:rPr>
          <w:sz w:val="22"/>
          <w:szCs w:val="22"/>
        </w:rPr>
        <w:t>Scheuer</w:t>
      </w:r>
      <w:r w:rsidR="00490803">
        <w:rPr>
          <w:sz w:val="22"/>
          <w:szCs w:val="22"/>
        </w:rPr>
        <w:t xml:space="preserve"> et al.</w:t>
      </w:r>
      <w:r w:rsidR="003B255D">
        <w:rPr>
          <w:sz w:val="22"/>
          <w:szCs w:val="22"/>
        </w:rPr>
        <w:t>, 2017</w:t>
      </w:r>
      <w:r w:rsidR="00490803">
        <w:rPr>
          <w:sz w:val="22"/>
          <w:szCs w:val="22"/>
        </w:rPr>
        <w:t>; Swisher et al., 2015</w:t>
      </w:r>
      <w:r w:rsidR="003B255D">
        <w:rPr>
          <w:sz w:val="22"/>
          <w:szCs w:val="22"/>
        </w:rPr>
        <w:t>).</w:t>
      </w:r>
    </w:p>
    <w:p w14:paraId="372A1EB6" w14:textId="65E8FB3D" w:rsidR="006C1BF7" w:rsidRPr="00D174B2" w:rsidRDefault="006C1BF7" w:rsidP="008F1406">
      <w:pPr>
        <w:pStyle w:val="Heading1"/>
        <w:numPr>
          <w:ilvl w:val="1"/>
          <w:numId w:val="1"/>
        </w:numPr>
        <w:spacing w:line="480" w:lineRule="auto"/>
        <w:ind w:left="720" w:hanging="720"/>
        <w:jc w:val="left"/>
        <w:rPr>
          <w:smallCaps w:val="0"/>
          <w:sz w:val="22"/>
          <w:szCs w:val="22"/>
        </w:rPr>
      </w:pPr>
      <w:r w:rsidRPr="00D174B2">
        <w:rPr>
          <w:smallCaps w:val="0"/>
          <w:sz w:val="22"/>
          <w:szCs w:val="22"/>
        </w:rPr>
        <w:t>Machine Learning Approaches</w:t>
      </w:r>
    </w:p>
    <w:p w14:paraId="55F60256" w14:textId="6416B501" w:rsidR="00A434FD" w:rsidRPr="00D174B2" w:rsidRDefault="00A434FD" w:rsidP="00490803">
      <w:pPr>
        <w:spacing w:line="480" w:lineRule="auto"/>
        <w:ind w:firstLine="360"/>
        <w:rPr>
          <w:sz w:val="22"/>
          <w:szCs w:val="22"/>
        </w:rPr>
      </w:pPr>
      <w:r w:rsidRPr="00D174B2">
        <w:rPr>
          <w:sz w:val="22"/>
          <w:szCs w:val="22"/>
        </w:rPr>
        <w:t>There have been historically three general ma</w:t>
      </w:r>
      <w:r w:rsidR="00490803">
        <w:rPr>
          <w:sz w:val="22"/>
          <w:szCs w:val="22"/>
        </w:rPr>
        <w:t xml:space="preserve">chine-learning approaches </w:t>
      </w:r>
      <w:r w:rsidRPr="00D174B2">
        <w:rPr>
          <w:sz w:val="22"/>
          <w:szCs w:val="22"/>
        </w:rPr>
        <w:t>to the problem of EEG</w:t>
      </w:r>
      <w:r w:rsidR="00490803">
        <w:rPr>
          <w:sz w:val="22"/>
          <w:szCs w:val="22"/>
        </w:rPr>
        <w:t xml:space="preserve"> </w:t>
      </w:r>
      <w:r w:rsidRPr="00D174B2">
        <w:rPr>
          <w:sz w:val="22"/>
          <w:szCs w:val="22"/>
        </w:rPr>
        <w:t xml:space="preserve">classification: (1) a single classification of an entire EEG, (2) segment-level classification and (3) sequential decoding. Single classification </w:t>
      </w:r>
      <w:r w:rsidR="00490803">
        <w:rPr>
          <w:sz w:val="22"/>
          <w:szCs w:val="22"/>
        </w:rPr>
        <w:t xml:space="preserve">of an entire signal </w:t>
      </w:r>
      <w:r w:rsidRPr="00D174B2">
        <w:rPr>
          <w:sz w:val="22"/>
          <w:szCs w:val="22"/>
        </w:rPr>
        <w:t xml:space="preserve">represents the simplest approach in which an entire EEG segment is classified by learning a mapping of a single aggregate feature vector (Chandran, 2012; Wang et al., 2011). </w:t>
      </w:r>
      <w:r w:rsidR="00490803">
        <w:rPr>
          <w:sz w:val="22"/>
          <w:szCs w:val="22"/>
        </w:rPr>
        <w:t xml:space="preserve">Lopez et al. (2015) demonstrated classification of abnormal EEGs using this approach. </w:t>
      </w:r>
      <w:r w:rsidRPr="00D174B2">
        <w:rPr>
          <w:sz w:val="22"/>
          <w:szCs w:val="22"/>
        </w:rPr>
        <w:t xml:space="preserve">Nonlinear statistical models such as neural networks (NNs), support vector machines (SVMs), and even visual pattern recognition techniques are typically used. Such systems often make a binary decision (e.g., </w:t>
      </w:r>
      <w:r w:rsidR="00490803">
        <w:rPr>
          <w:sz w:val="22"/>
          <w:szCs w:val="22"/>
        </w:rPr>
        <w:t>normal/abnormal</w:t>
      </w:r>
      <w:r w:rsidRPr="00D174B2">
        <w:rPr>
          <w:sz w:val="22"/>
          <w:szCs w:val="22"/>
        </w:rPr>
        <w:t>), but do not identify critical events within the signal.</w:t>
      </w:r>
    </w:p>
    <w:p w14:paraId="59C47056" w14:textId="1C6043AD" w:rsidR="00A434FD" w:rsidRPr="00D174B2" w:rsidRDefault="00A434FD" w:rsidP="00490803">
      <w:pPr>
        <w:spacing w:line="480" w:lineRule="auto"/>
        <w:ind w:firstLine="360"/>
        <w:rPr>
          <w:sz w:val="22"/>
          <w:szCs w:val="22"/>
        </w:rPr>
      </w:pPr>
      <w:r w:rsidRPr="00D174B2">
        <w:rPr>
          <w:sz w:val="22"/>
          <w:szCs w:val="22"/>
        </w:rPr>
        <w:t xml:space="preserve">A second variation on this approach is to segment each channel of the multi-channel signal into frames, analyze and classify each frame, and then perform some overall classification </w:t>
      </w:r>
      <w:r w:rsidR="00490803">
        <w:rPr>
          <w:sz w:val="22"/>
          <w:szCs w:val="22"/>
        </w:rPr>
        <w:t xml:space="preserve">of a segment or an entire file </w:t>
      </w:r>
      <w:r w:rsidRPr="00D174B2">
        <w:rPr>
          <w:sz w:val="22"/>
          <w:szCs w:val="22"/>
        </w:rPr>
        <w:t>based on these event probabilities (Wulsin</w:t>
      </w:r>
      <w:r w:rsidR="00133B18">
        <w:rPr>
          <w:sz w:val="22"/>
          <w:szCs w:val="22"/>
        </w:rPr>
        <w:t xml:space="preserve"> at al.</w:t>
      </w:r>
      <w:r w:rsidRPr="00D174B2">
        <w:rPr>
          <w:sz w:val="22"/>
          <w:szCs w:val="22"/>
        </w:rPr>
        <w:t>, 2011; Bao</w:t>
      </w:r>
      <w:r w:rsidR="00133B18">
        <w:rPr>
          <w:sz w:val="22"/>
          <w:szCs w:val="22"/>
        </w:rPr>
        <w:t xml:space="preserve"> et al.</w:t>
      </w:r>
      <w:r w:rsidRPr="00D174B2">
        <w:rPr>
          <w:sz w:val="22"/>
          <w:szCs w:val="22"/>
        </w:rPr>
        <w:t xml:space="preserve">, 2009). These two-level </w:t>
      </w:r>
      <w:r w:rsidRPr="00D174B2">
        <w:rPr>
          <w:sz w:val="22"/>
          <w:szCs w:val="22"/>
        </w:rPr>
        <w:lastRenderedPageBreak/>
        <w:t>hierarchical systems can be viewed as static classifiers since each frame of data is judged independently of the others. These approaches often use feature extraction techniques based on wavelets (Lin et al., 2011; Rosso et al., 2006) or other similar time/frequency representations of the signal, and often concatenate feature vectors in time to increase temporal context. They do not make use of the temporal sequence of EEG events.</w:t>
      </w:r>
    </w:p>
    <w:p w14:paraId="60167DF0" w14:textId="34111299" w:rsidR="00A434FD" w:rsidRPr="00D174B2" w:rsidRDefault="00A434FD" w:rsidP="00490803">
      <w:pPr>
        <w:spacing w:line="480" w:lineRule="auto"/>
        <w:ind w:firstLine="360"/>
        <w:rPr>
          <w:sz w:val="22"/>
          <w:szCs w:val="22"/>
        </w:rPr>
      </w:pPr>
      <w:r w:rsidRPr="00D174B2">
        <w:rPr>
          <w:sz w:val="22"/>
          <w:szCs w:val="22"/>
        </w:rPr>
        <w:t>Both these approaches can be viewed as a bottom-up approach because the statistical models that transform segments of the signal to probabilities are not generally informed by preceding or following context. When the low-level signal is highly ambiguous, as is the case in speech recognition or EEG event detection, these techniques fail because the event probabilities generated are not adequately distinct for high performance inference. This was a lesson learned many years ago in speech recognition when expert systems (Lowerre, 1980) and event spotting (Erman et al., 1980) were abandoned in favor of statistical models based on Bayes’ rule and exhaustive search (Lee</w:t>
      </w:r>
      <w:r w:rsidR="00133B18">
        <w:rPr>
          <w:sz w:val="22"/>
          <w:szCs w:val="22"/>
        </w:rPr>
        <w:t xml:space="preserve"> &amp; Hon</w:t>
      </w:r>
      <w:r w:rsidRPr="00D174B2">
        <w:rPr>
          <w:sz w:val="22"/>
          <w:szCs w:val="22"/>
        </w:rPr>
        <w:t>, 1989).</w:t>
      </w:r>
    </w:p>
    <w:p w14:paraId="59EA5333" w14:textId="2969363E" w:rsidR="00A434FD" w:rsidRPr="00D174B2" w:rsidRDefault="00A434FD" w:rsidP="00490803">
      <w:pPr>
        <w:spacing w:line="480" w:lineRule="auto"/>
        <w:ind w:firstLine="360"/>
        <w:rPr>
          <w:sz w:val="22"/>
          <w:szCs w:val="22"/>
        </w:rPr>
      </w:pPr>
      <w:r w:rsidRPr="00D174B2">
        <w:rPr>
          <w:sz w:val="22"/>
          <w:szCs w:val="22"/>
        </w:rPr>
        <w:t xml:space="preserve">The third approach, segment decoding, has been popular in applications such as speech recognition, where language provides an overall structure to the signal. We can exploit sequential relationships between words and phonemes to improve the accuracy of this low-level event detection (known as acoustic decoding in speech recognition) (Rabiner, 1989; Picone, 1990). </w:t>
      </w:r>
      <w:r w:rsidR="003354CC">
        <w:rPr>
          <w:sz w:val="22"/>
          <w:szCs w:val="22"/>
        </w:rPr>
        <w:t xml:space="preserve">Feature extraction and the transformations used to postprocess features, which we refer to as signal models, </w:t>
      </w:r>
      <w:r w:rsidRPr="00D174B2">
        <w:rPr>
          <w:sz w:val="22"/>
          <w:szCs w:val="22"/>
        </w:rPr>
        <w:t>learn context-dependent statistics (Picone, 1993) and use these to better calibrate the frequency domain and time domain predictions of the signal. This type of top-down processing is critical to achieving high performance in speech recognition, but has yet to be applied to EEG analysis, because the decision tree or logic behind classifying an EEG based on expert knowledge has not be</w:t>
      </w:r>
      <w:r w:rsidR="001D1E75">
        <w:rPr>
          <w:sz w:val="22"/>
          <w:szCs w:val="22"/>
        </w:rPr>
        <w:t>en</w:t>
      </w:r>
      <w:r w:rsidRPr="00D174B2">
        <w:rPr>
          <w:sz w:val="22"/>
          <w:szCs w:val="22"/>
        </w:rPr>
        <w:t xml:space="preserve"> adequately codified.</w:t>
      </w:r>
    </w:p>
    <w:p w14:paraId="45F1B28F" w14:textId="77777777" w:rsidR="00136C3B" w:rsidRDefault="00A434FD" w:rsidP="00490803">
      <w:pPr>
        <w:spacing w:line="480" w:lineRule="auto"/>
        <w:ind w:firstLine="360"/>
        <w:rPr>
          <w:sz w:val="22"/>
          <w:szCs w:val="22"/>
        </w:rPr>
      </w:pPr>
      <w:r w:rsidRPr="00D174B2">
        <w:rPr>
          <w:sz w:val="22"/>
          <w:szCs w:val="22"/>
        </w:rPr>
        <w:t>Most previous studies have focused on small numbers of patients (typically less than 20) and have not demonstrated robus</w:t>
      </w:r>
      <w:r w:rsidR="006C1BF7" w:rsidRPr="00D174B2">
        <w:rPr>
          <w:sz w:val="22"/>
          <w:szCs w:val="22"/>
        </w:rPr>
        <w:t xml:space="preserve">t performance. For example, the </w:t>
      </w:r>
      <w:r w:rsidRPr="00D174B2">
        <w:rPr>
          <w:sz w:val="22"/>
          <w:szCs w:val="22"/>
        </w:rPr>
        <w:t>Seizure Detection Challenge (</w:t>
      </w:r>
      <w:r w:rsidRPr="003354CC">
        <w:rPr>
          <w:i/>
          <w:sz w:val="22"/>
          <w:szCs w:val="22"/>
        </w:rPr>
        <w:t>https://www.kaggle.com/c/seizure-detection</w:t>
      </w:r>
      <w:r w:rsidRPr="00D174B2">
        <w:rPr>
          <w:sz w:val="22"/>
          <w:szCs w:val="22"/>
        </w:rPr>
        <w:t xml:space="preserve">) (American Epilepsy Society et al., 2014) </w:t>
      </w:r>
      <w:r w:rsidR="006C1BF7" w:rsidRPr="00D174B2">
        <w:rPr>
          <w:sz w:val="22"/>
          <w:szCs w:val="22"/>
        </w:rPr>
        <w:t xml:space="preserve">was </w:t>
      </w:r>
      <w:r w:rsidRPr="00D174B2">
        <w:rPr>
          <w:sz w:val="22"/>
          <w:szCs w:val="22"/>
        </w:rPr>
        <w:t>based on “prolonged intracranial EEG recorded from four dogs with naturally occurring epilepsy and from 8 patients with medication resistant seizures during evaluation for epilepsy surgery.”</w:t>
      </w:r>
      <w:r w:rsidR="006C1BF7" w:rsidRPr="00D174B2">
        <w:rPr>
          <w:sz w:val="22"/>
          <w:szCs w:val="22"/>
        </w:rPr>
        <w:t xml:space="preserve"> </w:t>
      </w:r>
      <w:r w:rsidRPr="00D174B2">
        <w:rPr>
          <w:sz w:val="22"/>
          <w:szCs w:val="22"/>
        </w:rPr>
        <w:t xml:space="preserve">Most research focused </w:t>
      </w:r>
      <w:r w:rsidRPr="00D174B2">
        <w:rPr>
          <w:sz w:val="22"/>
          <w:szCs w:val="22"/>
        </w:rPr>
        <w:lastRenderedPageBreak/>
        <w:t xml:space="preserve">on EEG classification has focused on static classification of the data. An example of this type of approach </w:t>
      </w:r>
      <w:r w:rsidR="00490803">
        <w:rPr>
          <w:sz w:val="22"/>
          <w:szCs w:val="22"/>
        </w:rPr>
        <w:t xml:space="preserve">was used by </w:t>
      </w:r>
      <w:r w:rsidRPr="00D174B2">
        <w:rPr>
          <w:sz w:val="22"/>
          <w:szCs w:val="22"/>
        </w:rPr>
        <w:t xml:space="preserve">Bao et al. (2009), in which 94% classification accuracy was achieved for epilepsy detection on 6 normal and 6 epileptic patients. The signal was segmented into 20-sec. non-overlapping intervals (4096 samples at 200 Hz), and converted to a feature vector using a collection of heterogeneous features that included power spectral intensity, fractal dimension and other measures of nonlinearity. A probabilistic neural network (PNN) was applied to each channel, and the individual channel outputs were </w:t>
      </w:r>
      <w:r w:rsidR="00136C3B">
        <w:rPr>
          <w:sz w:val="22"/>
          <w:szCs w:val="22"/>
        </w:rPr>
        <w:t>combined using a voting system.</w:t>
      </w:r>
    </w:p>
    <w:p w14:paraId="65612B65" w14:textId="5BCD2476" w:rsidR="00A434FD" w:rsidRPr="00D174B2" w:rsidRDefault="00490803" w:rsidP="00490803">
      <w:pPr>
        <w:spacing w:line="480" w:lineRule="auto"/>
        <w:ind w:firstLine="360"/>
        <w:rPr>
          <w:sz w:val="22"/>
          <w:szCs w:val="22"/>
        </w:rPr>
      </w:pPr>
      <w:r w:rsidRPr="00490803">
        <w:rPr>
          <w:sz w:val="22"/>
          <w:szCs w:val="22"/>
        </w:rPr>
        <w:t xml:space="preserve">Although the feature </w:t>
      </w:r>
      <w:r w:rsidR="003354CC">
        <w:rPr>
          <w:sz w:val="22"/>
          <w:szCs w:val="22"/>
        </w:rPr>
        <w:t xml:space="preserve">extraction process was </w:t>
      </w:r>
      <w:r w:rsidRPr="00490803">
        <w:rPr>
          <w:sz w:val="22"/>
          <w:szCs w:val="22"/>
        </w:rPr>
        <w:t>manually optimized by using bandpass filters and increasing the segment length to 40 seconds, automated optimization could have been exploited if more data were available and discriminative training of features could be employed</w:t>
      </w:r>
      <w:r w:rsidR="00A434FD" w:rsidRPr="00D174B2">
        <w:rPr>
          <w:sz w:val="22"/>
          <w:szCs w:val="22"/>
        </w:rPr>
        <w:t>. Our experience in other classification problems, such as speech recognition (May</w:t>
      </w:r>
      <w:r w:rsidR="00133B18">
        <w:rPr>
          <w:sz w:val="22"/>
          <w:szCs w:val="22"/>
        </w:rPr>
        <w:t xml:space="preserve"> et al.</w:t>
      </w:r>
      <w:r w:rsidR="00A434FD" w:rsidRPr="00D174B2">
        <w:rPr>
          <w:sz w:val="22"/>
          <w:szCs w:val="22"/>
        </w:rPr>
        <w:t>, 2008) is that feature extraction plays a relatively insignificant role in overall system performance if the higher-level classification system is suitably powerful.</w:t>
      </w:r>
      <w:r w:rsidR="003354CC">
        <w:rPr>
          <w:sz w:val="22"/>
          <w:szCs w:val="22"/>
        </w:rPr>
        <w:t xml:space="preserve"> In recent years, deep learning systems are circumventing a model-based feature extraction process (e.g., cepstral features) and operating directly on samples of the signal (</w:t>
      </w:r>
      <w:r w:rsidR="00565BCD">
        <w:rPr>
          <w:sz w:val="22"/>
          <w:szCs w:val="22"/>
        </w:rPr>
        <w:t>Bengio et al., 2013) using an approach called representation learning.</w:t>
      </w:r>
    </w:p>
    <w:p w14:paraId="5BCAA20C" w14:textId="70F00D23" w:rsidR="00A434FD" w:rsidRPr="00D174B2" w:rsidRDefault="00490803" w:rsidP="00490803">
      <w:pPr>
        <w:spacing w:line="480" w:lineRule="auto"/>
        <w:ind w:firstLine="360"/>
        <w:rPr>
          <w:sz w:val="22"/>
          <w:szCs w:val="22"/>
        </w:rPr>
      </w:pPr>
      <w:r w:rsidRPr="00490803">
        <w:rPr>
          <w:sz w:val="22"/>
          <w:szCs w:val="22"/>
        </w:rPr>
        <w:t xml:space="preserve">The drawbacks of many of the static classification approaches being used are that the spectral behavior of the signal is coarsely quantized, and hence the channel-specific classifiers do not </w:t>
      </w:r>
      <w:r w:rsidR="002E3194">
        <w:rPr>
          <w:sz w:val="22"/>
          <w:szCs w:val="22"/>
        </w:rPr>
        <w:t xml:space="preserve">account for </w:t>
      </w:r>
      <w:r w:rsidRPr="00490803">
        <w:rPr>
          <w:sz w:val="22"/>
          <w:szCs w:val="22"/>
        </w:rPr>
        <w:t>the temporal behavior of the signal. The analysis windows typically used are on the order of one to two seconds, which give poor temporal resolution. In addition, the sample size is typically too small to achieve true statistical significance. In such limited studies, there is always the potential for the classifier keying in on artifacts of the data, such as the background noise or the quality of the transducer conduction.</w:t>
      </w:r>
    </w:p>
    <w:p w14:paraId="123F70F4" w14:textId="50376FF7" w:rsidR="006C1BF7" w:rsidRPr="00D174B2" w:rsidRDefault="006C1BF7" w:rsidP="008F1406">
      <w:pPr>
        <w:pStyle w:val="Heading1"/>
        <w:numPr>
          <w:ilvl w:val="1"/>
          <w:numId w:val="1"/>
        </w:numPr>
        <w:spacing w:line="480" w:lineRule="auto"/>
        <w:ind w:left="720" w:hanging="720"/>
        <w:jc w:val="left"/>
        <w:rPr>
          <w:smallCaps w:val="0"/>
          <w:sz w:val="22"/>
          <w:szCs w:val="22"/>
        </w:rPr>
      </w:pPr>
      <w:r w:rsidRPr="00D174B2">
        <w:rPr>
          <w:smallCaps w:val="0"/>
          <w:sz w:val="22"/>
          <w:szCs w:val="22"/>
        </w:rPr>
        <w:t>Typical Static Classification Systems</w:t>
      </w:r>
    </w:p>
    <w:p w14:paraId="07B796D5" w14:textId="4CB3DCCD" w:rsidR="00A434FD" w:rsidRPr="0008547C" w:rsidRDefault="00350295" w:rsidP="002E3194">
      <w:pPr>
        <w:spacing w:line="480" w:lineRule="auto"/>
        <w:ind w:firstLine="360"/>
        <w:rPr>
          <w:sz w:val="22"/>
          <w:szCs w:val="22"/>
        </w:rPr>
      </w:pPr>
      <w:r>
        <w:rPr>
          <w:sz w:val="22"/>
          <w:szCs w:val="22"/>
        </w:rPr>
        <w:t xml:space="preserve">As machine </w:t>
      </w:r>
      <w:r w:rsidR="00E13610" w:rsidRPr="0008547C">
        <w:rPr>
          <w:sz w:val="22"/>
          <w:szCs w:val="22"/>
        </w:rPr>
        <w:t>learning research has evolved, interest in detecting low-level events has been growing. For example, Wulsin et al. (2010) defined a detection prob</w:t>
      </w:r>
      <w:r w:rsidR="0008547C" w:rsidRPr="0008547C">
        <w:rPr>
          <w:sz w:val="22"/>
          <w:szCs w:val="22"/>
        </w:rPr>
        <w:t xml:space="preserve">lem based on </w:t>
      </w:r>
      <w:r w:rsidR="00CF66DE">
        <w:rPr>
          <w:sz w:val="22"/>
          <w:szCs w:val="22"/>
        </w:rPr>
        <w:t>the six</w:t>
      </w:r>
      <w:r w:rsidR="0008547C" w:rsidRPr="0008547C">
        <w:rPr>
          <w:sz w:val="22"/>
          <w:szCs w:val="22"/>
        </w:rPr>
        <w:t xml:space="preserve"> signal</w:t>
      </w:r>
      <w:r w:rsidR="00E13610" w:rsidRPr="0008547C">
        <w:rPr>
          <w:sz w:val="22"/>
          <w:szCs w:val="22"/>
        </w:rPr>
        <w:t xml:space="preserve"> events</w:t>
      </w:r>
      <w:r w:rsidR="00CF66DE">
        <w:rPr>
          <w:sz w:val="22"/>
          <w:szCs w:val="22"/>
        </w:rPr>
        <w:t xml:space="preserve"> described in Section </w:t>
      </w:r>
      <w:r w:rsidR="00CF66DE">
        <w:rPr>
          <w:sz w:val="22"/>
          <w:szCs w:val="22"/>
        </w:rPr>
        <w:fldChar w:fldCharType="begin"/>
      </w:r>
      <w:r w:rsidR="00CF66DE">
        <w:rPr>
          <w:sz w:val="22"/>
          <w:szCs w:val="22"/>
        </w:rPr>
        <w:instrText xml:space="preserve"> REF _Ref475504237 \n </w:instrText>
      </w:r>
      <w:r w:rsidR="00CF66DE">
        <w:rPr>
          <w:sz w:val="22"/>
          <w:szCs w:val="22"/>
        </w:rPr>
        <w:fldChar w:fldCharType="separate"/>
      </w:r>
      <w:r w:rsidR="00A336C2">
        <w:rPr>
          <w:sz w:val="22"/>
          <w:szCs w:val="22"/>
        </w:rPr>
        <w:t>2.4</w:t>
      </w:r>
      <w:r w:rsidR="00CF66DE">
        <w:rPr>
          <w:sz w:val="22"/>
          <w:szCs w:val="22"/>
        </w:rPr>
        <w:fldChar w:fldCharType="end"/>
      </w:r>
      <w:r w:rsidR="00CF66DE">
        <w:rPr>
          <w:sz w:val="22"/>
          <w:szCs w:val="22"/>
        </w:rPr>
        <w:t xml:space="preserve">. </w:t>
      </w:r>
      <w:r w:rsidR="00E13610" w:rsidRPr="0008547C">
        <w:rPr>
          <w:sz w:val="22"/>
          <w:szCs w:val="22"/>
        </w:rPr>
        <w:t xml:space="preserve">Their recall (0.22) and precision (0.19) rates were respectable, but their study was conducted </w:t>
      </w:r>
      <w:r w:rsidR="00E13610" w:rsidRPr="0008547C">
        <w:rPr>
          <w:sz w:val="22"/>
          <w:szCs w:val="22"/>
        </w:rPr>
        <w:lastRenderedPageBreak/>
        <w:t>on only 11 patients. A small portion of the data was selected that contained significan</w:t>
      </w:r>
      <w:r w:rsidR="0008547C" w:rsidRPr="0008547C">
        <w:rPr>
          <w:sz w:val="22"/>
          <w:szCs w:val="22"/>
        </w:rPr>
        <w:t xml:space="preserve">t EEG events, and this data was </w:t>
      </w:r>
      <w:r w:rsidR="00E13610" w:rsidRPr="0008547C">
        <w:rPr>
          <w:sz w:val="22"/>
          <w:szCs w:val="22"/>
        </w:rPr>
        <w:t xml:space="preserve">hand-labeled by a clinical epileptologist. </w:t>
      </w:r>
      <w:r w:rsidR="00A434FD" w:rsidRPr="0008547C">
        <w:rPr>
          <w:sz w:val="22"/>
          <w:szCs w:val="22"/>
        </w:rPr>
        <w:t xml:space="preserve">For feature extraction, temporal features, such as mean energy, zero crossings and average peak/valley amplitude, and spectral features, such as frequency band power and wavelet energy, were combined. A variety of classifiers were evaluated including support vector machines (SVMs) and deep belief networks (DBNs) (a particular form of a deep learning-based system). </w:t>
      </w:r>
    </w:p>
    <w:p w14:paraId="29220F25" w14:textId="38CA1244" w:rsidR="00A434FD" w:rsidRPr="0008547C" w:rsidRDefault="00E13610" w:rsidP="002E3194">
      <w:pPr>
        <w:spacing w:line="480" w:lineRule="auto"/>
        <w:ind w:firstLine="360"/>
        <w:rPr>
          <w:sz w:val="22"/>
          <w:szCs w:val="22"/>
        </w:rPr>
      </w:pPr>
      <w:r w:rsidRPr="0008547C">
        <w:rPr>
          <w:sz w:val="22"/>
          <w:szCs w:val="22"/>
        </w:rPr>
        <w:t xml:space="preserve">False positive rates were in the range of 4 to 25 false alarms per hour (Wulsin et al., 2011). </w:t>
      </w:r>
      <w:r w:rsidR="00A434FD" w:rsidRPr="0008547C">
        <w:rPr>
          <w:sz w:val="22"/>
          <w:szCs w:val="22"/>
        </w:rPr>
        <w:t>A mean F-score was used as an overall performance metric. Best performance was obtained using a principal component analysis of the features followed by a decision-tree (DT) classifier. More interestingly, the performance of DTs, SVMs and DBNs was comparable and slightly better than k-nearest neighbor (kNN). We conjecture that t</w:t>
      </w:r>
      <w:r w:rsidR="0008547C" w:rsidRPr="0008547C">
        <w:rPr>
          <w:sz w:val="22"/>
          <w:szCs w:val="22"/>
        </w:rPr>
        <w:t>his is a byproduct of in</w:t>
      </w:r>
      <w:r w:rsidR="00A434FD" w:rsidRPr="0008547C">
        <w:rPr>
          <w:sz w:val="22"/>
          <w:szCs w:val="22"/>
        </w:rPr>
        <w:t xml:space="preserve">sufficient training data and less mature </w:t>
      </w:r>
      <w:r w:rsidR="004E0221">
        <w:rPr>
          <w:sz w:val="22"/>
          <w:szCs w:val="22"/>
        </w:rPr>
        <w:t xml:space="preserve">deep learning </w:t>
      </w:r>
      <w:r w:rsidR="00A434FD" w:rsidRPr="0008547C">
        <w:rPr>
          <w:sz w:val="22"/>
          <w:szCs w:val="22"/>
        </w:rPr>
        <w:t xml:space="preserve">technology. Head to head comparisons of deep </w:t>
      </w:r>
      <w:r w:rsidR="004E0221">
        <w:rPr>
          <w:sz w:val="22"/>
          <w:szCs w:val="22"/>
        </w:rPr>
        <w:t xml:space="preserve">learning systems </w:t>
      </w:r>
      <w:r w:rsidR="00A434FD" w:rsidRPr="0008547C">
        <w:rPr>
          <w:sz w:val="22"/>
          <w:szCs w:val="22"/>
        </w:rPr>
        <w:t>on speech recognition tasks with large amounts of training data (</w:t>
      </w:r>
      <w:r w:rsidR="00C26083">
        <w:rPr>
          <w:sz w:val="22"/>
          <w:szCs w:val="22"/>
        </w:rPr>
        <w:t xml:space="preserve">Xiong et al., 2017; </w:t>
      </w:r>
      <w:r w:rsidR="00A434FD" w:rsidRPr="0008547C">
        <w:rPr>
          <w:sz w:val="22"/>
          <w:szCs w:val="22"/>
        </w:rPr>
        <w:t xml:space="preserve">Hinton, et al., 2012) have shown two things: (1) for the same amount of training data, deep </w:t>
      </w:r>
      <w:r w:rsidR="004E0221">
        <w:rPr>
          <w:sz w:val="22"/>
          <w:szCs w:val="22"/>
        </w:rPr>
        <w:t xml:space="preserve">learning systems </w:t>
      </w:r>
      <w:r w:rsidR="00A434FD" w:rsidRPr="0008547C">
        <w:rPr>
          <w:sz w:val="22"/>
          <w:szCs w:val="22"/>
        </w:rPr>
        <w:t xml:space="preserve">can exceed the performance of more conventional hidden Markov models (HMMs) if properly configured, and (2) the performance of HMMs can </w:t>
      </w:r>
      <w:r w:rsidR="004E0221">
        <w:rPr>
          <w:sz w:val="22"/>
          <w:szCs w:val="22"/>
        </w:rPr>
        <w:t xml:space="preserve">often </w:t>
      </w:r>
      <w:r w:rsidR="00A434FD" w:rsidRPr="0008547C">
        <w:rPr>
          <w:sz w:val="22"/>
          <w:szCs w:val="22"/>
        </w:rPr>
        <w:t xml:space="preserve">approach the performance of </w:t>
      </w:r>
      <w:r w:rsidR="004E0221">
        <w:rPr>
          <w:sz w:val="22"/>
          <w:szCs w:val="22"/>
        </w:rPr>
        <w:t xml:space="preserve">deep learning systems </w:t>
      </w:r>
      <w:r w:rsidR="00A434FD" w:rsidRPr="0008547C">
        <w:rPr>
          <w:sz w:val="22"/>
          <w:szCs w:val="22"/>
        </w:rPr>
        <w:t xml:space="preserve">if additional training data is provided. </w:t>
      </w:r>
      <w:r w:rsidR="004E0221">
        <w:rPr>
          <w:sz w:val="22"/>
          <w:szCs w:val="22"/>
        </w:rPr>
        <w:t xml:space="preserve">Bengio et al. (2013) </w:t>
      </w:r>
      <w:r w:rsidR="00A434FD" w:rsidRPr="0008547C">
        <w:rPr>
          <w:sz w:val="22"/>
          <w:szCs w:val="22"/>
        </w:rPr>
        <w:t>also demonstrated that the feature extraction process could be automatically learned using a deep learning-based system.</w:t>
      </w:r>
    </w:p>
    <w:p w14:paraId="1AABC6E6" w14:textId="6FE94357" w:rsidR="00A434FD" w:rsidRPr="0008547C" w:rsidRDefault="00A434FD" w:rsidP="002E3194">
      <w:pPr>
        <w:spacing w:line="480" w:lineRule="auto"/>
        <w:ind w:firstLine="360"/>
        <w:rPr>
          <w:sz w:val="22"/>
          <w:szCs w:val="22"/>
        </w:rPr>
      </w:pPr>
      <w:r w:rsidRPr="0008547C">
        <w:rPr>
          <w:sz w:val="22"/>
          <w:szCs w:val="22"/>
        </w:rPr>
        <w:t xml:space="preserve">We have replicated </w:t>
      </w:r>
      <w:r w:rsidR="0008547C" w:rsidRPr="0008547C">
        <w:rPr>
          <w:sz w:val="22"/>
          <w:szCs w:val="22"/>
        </w:rPr>
        <w:t xml:space="preserve">the Wulsin </w:t>
      </w:r>
      <w:r w:rsidRPr="0008547C">
        <w:rPr>
          <w:sz w:val="22"/>
          <w:szCs w:val="22"/>
        </w:rPr>
        <w:t xml:space="preserve">results on a publicly available seizure detection task (Goldberger et al., 2000) using a relatively simple standard HMM-based (Lu &amp; Picone, 2013; Huang &amp; Picone, 2002) approach as a proof of concept. We achieved a sensitivity of 96.5% and a false alarm rate of 3.8/hr. It was possible to build this system quickly and efficiently </w:t>
      </w:r>
      <w:r w:rsidR="0008547C" w:rsidRPr="0008547C">
        <w:rPr>
          <w:sz w:val="22"/>
          <w:szCs w:val="22"/>
        </w:rPr>
        <w:t xml:space="preserve">because </w:t>
      </w:r>
      <w:r w:rsidRPr="0008547C">
        <w:rPr>
          <w:sz w:val="22"/>
          <w:szCs w:val="22"/>
        </w:rPr>
        <w:t>time-aligned markers for the seizure events were provided with the data. It has been more challenging to reach our goal of 95% sensitivity on TUH</w:t>
      </w:r>
      <w:r w:rsidR="00E13610" w:rsidRPr="0008547C">
        <w:rPr>
          <w:sz w:val="22"/>
          <w:szCs w:val="22"/>
        </w:rPr>
        <w:t xml:space="preserve">-EEG </w:t>
      </w:r>
      <w:r w:rsidRPr="0008547C">
        <w:rPr>
          <w:sz w:val="22"/>
          <w:szCs w:val="22"/>
        </w:rPr>
        <w:t>due to the lack of t</w:t>
      </w:r>
      <w:r w:rsidR="00042A07">
        <w:rPr>
          <w:sz w:val="22"/>
          <w:szCs w:val="22"/>
        </w:rPr>
        <w:t xml:space="preserve">ime-aligned markers for events. This has </w:t>
      </w:r>
      <w:r w:rsidR="0093751F">
        <w:rPr>
          <w:sz w:val="22"/>
          <w:szCs w:val="22"/>
        </w:rPr>
        <w:t>necessitated investigation into active learning approaches that can be used to bootstrap systems from small amounts of data (Yang et al., 2016).</w:t>
      </w:r>
    </w:p>
    <w:p w14:paraId="7F42DA20" w14:textId="3A4ACFA6" w:rsidR="00C279CB" w:rsidRPr="00D174B2" w:rsidRDefault="00C279CB" w:rsidP="008F1406">
      <w:pPr>
        <w:pStyle w:val="Heading1"/>
        <w:numPr>
          <w:ilvl w:val="1"/>
          <w:numId w:val="1"/>
        </w:numPr>
        <w:spacing w:line="480" w:lineRule="auto"/>
        <w:ind w:left="720" w:hanging="720"/>
        <w:jc w:val="left"/>
        <w:rPr>
          <w:smallCaps w:val="0"/>
          <w:sz w:val="22"/>
          <w:szCs w:val="22"/>
        </w:rPr>
      </w:pPr>
      <w:bookmarkStart w:id="18" w:name="_Ref476242115"/>
      <w:r w:rsidRPr="00D174B2">
        <w:rPr>
          <w:smallCaps w:val="0"/>
          <w:sz w:val="22"/>
          <w:szCs w:val="22"/>
        </w:rPr>
        <w:lastRenderedPageBreak/>
        <w:t>Feature Extraction</w:t>
      </w:r>
      <w:bookmarkEnd w:id="18"/>
    </w:p>
    <w:p w14:paraId="51EF9F26" w14:textId="60577BA8" w:rsidR="00E956AC" w:rsidRPr="00D174B2" w:rsidRDefault="002F0E5A" w:rsidP="00FF3EE2">
      <w:pPr>
        <w:spacing w:line="480" w:lineRule="auto"/>
        <w:ind w:firstLine="360"/>
        <w:rPr>
          <w:sz w:val="22"/>
          <w:szCs w:val="22"/>
        </w:rPr>
      </w:pPr>
      <w:r w:rsidRPr="00D174B2">
        <w:rPr>
          <w:sz w:val="22"/>
          <w:szCs w:val="22"/>
        </w:rPr>
        <w:t xml:space="preserve">There are two general </w:t>
      </w:r>
      <w:r w:rsidR="00E956AC" w:rsidRPr="00D174B2">
        <w:rPr>
          <w:sz w:val="22"/>
          <w:szCs w:val="22"/>
        </w:rPr>
        <w:t>approaches to</w:t>
      </w:r>
      <w:r w:rsidRPr="00D174B2">
        <w:rPr>
          <w:sz w:val="22"/>
          <w:szCs w:val="22"/>
        </w:rPr>
        <w:t xml:space="preserve"> </w:t>
      </w:r>
      <w:r w:rsidR="004F28ED">
        <w:rPr>
          <w:sz w:val="22"/>
          <w:szCs w:val="22"/>
        </w:rPr>
        <w:t xml:space="preserve">contemporary </w:t>
      </w:r>
      <w:r w:rsidRPr="00D174B2">
        <w:rPr>
          <w:sz w:val="22"/>
          <w:szCs w:val="22"/>
        </w:rPr>
        <w:t>signal processing</w:t>
      </w:r>
      <w:r w:rsidR="004F28ED">
        <w:rPr>
          <w:sz w:val="22"/>
          <w:szCs w:val="22"/>
        </w:rPr>
        <w:t xml:space="preserve"> </w:t>
      </w:r>
      <w:r w:rsidRPr="00D174B2">
        <w:rPr>
          <w:sz w:val="22"/>
          <w:szCs w:val="22"/>
        </w:rPr>
        <w:softHyphen/>
        <w:t xml:space="preserve">– </w:t>
      </w:r>
      <w:r w:rsidR="00207C72" w:rsidRPr="00D174B2">
        <w:rPr>
          <w:sz w:val="22"/>
          <w:szCs w:val="22"/>
        </w:rPr>
        <w:t>functional or model-based features (e.g., cepstral coefficients) or statistically-based features that are embedded in some larger machine learning system. The latter appear to work well when there are ample amounts of data and offer the benefit of integrating key algorithmic enhancements such as discriminative training (</w:t>
      </w:r>
      <w:r w:rsidR="00B11408">
        <w:rPr>
          <w:sz w:val="22"/>
          <w:szCs w:val="22"/>
        </w:rPr>
        <w:t>Povey et al., 2008</w:t>
      </w:r>
      <w:r w:rsidR="00207C72" w:rsidRPr="00D174B2">
        <w:rPr>
          <w:sz w:val="22"/>
          <w:szCs w:val="22"/>
        </w:rPr>
        <w:t>); the former is more traditional and has worked well in a variety of recognition applications (e.g., speech recognition)</w:t>
      </w:r>
      <w:r w:rsidR="00E13610" w:rsidRPr="00D174B2">
        <w:rPr>
          <w:sz w:val="22"/>
          <w:szCs w:val="22"/>
        </w:rPr>
        <w:t xml:space="preserve"> where there is significant subject matter expertise</w:t>
      </w:r>
      <w:r w:rsidR="00207C72" w:rsidRPr="00D174B2">
        <w:rPr>
          <w:sz w:val="22"/>
          <w:szCs w:val="22"/>
        </w:rPr>
        <w:t>.</w:t>
      </w:r>
      <w:r w:rsidR="00E13610" w:rsidRPr="00D174B2">
        <w:rPr>
          <w:sz w:val="22"/>
          <w:szCs w:val="22"/>
        </w:rPr>
        <w:t xml:space="preserve"> </w:t>
      </w:r>
      <w:r w:rsidR="004F28ED" w:rsidRPr="004F28ED">
        <w:rPr>
          <w:sz w:val="22"/>
          <w:szCs w:val="22"/>
        </w:rPr>
        <w:t>Model-based features tend to work well for EEG analysis, although statistically-based features are slowly emerging as more data becomes available. In this section, we describe a standard model-based approach.</w:t>
      </w:r>
    </w:p>
    <w:p w14:paraId="4A656186" w14:textId="2871B9F4" w:rsidR="000939F2" w:rsidRPr="00D174B2" w:rsidRDefault="00B215EE" w:rsidP="00FF3EE2">
      <w:pPr>
        <w:spacing w:line="480" w:lineRule="auto"/>
        <w:ind w:firstLine="360"/>
        <w:rPr>
          <w:sz w:val="22"/>
          <w:szCs w:val="22"/>
        </w:rPr>
      </w:pPr>
      <w:r w:rsidRPr="00D174B2">
        <w:rPr>
          <w:sz w:val="22"/>
          <w:szCs w:val="22"/>
        </w:rPr>
        <w:t xml:space="preserve">Neurologists </w:t>
      </w:r>
      <w:r w:rsidR="00207C72" w:rsidRPr="00D174B2">
        <w:rPr>
          <w:sz w:val="22"/>
          <w:szCs w:val="22"/>
        </w:rPr>
        <w:t xml:space="preserve">most often </w:t>
      </w:r>
      <w:r w:rsidRPr="00D174B2">
        <w:rPr>
          <w:sz w:val="22"/>
          <w:szCs w:val="22"/>
        </w:rPr>
        <w:t>review EEGs in 10 sec windows</w:t>
      </w:r>
      <w:r w:rsidR="00207C72" w:rsidRPr="00D174B2">
        <w:rPr>
          <w:sz w:val="22"/>
          <w:szCs w:val="22"/>
        </w:rPr>
        <w:t xml:space="preserve"> when doing fine-grained analysis. Larger time intervals are used to triage data and locate sections of interest, but detailed interpretations are most often performed on 10 sec windows. The time resolution used in </w:t>
      </w:r>
      <w:r w:rsidR="000939F2" w:rsidRPr="00D174B2">
        <w:rPr>
          <w:sz w:val="22"/>
          <w:szCs w:val="22"/>
        </w:rPr>
        <w:t xml:space="preserve">these </w:t>
      </w:r>
      <w:r w:rsidR="00207C72" w:rsidRPr="00D174B2">
        <w:rPr>
          <w:sz w:val="22"/>
          <w:szCs w:val="22"/>
        </w:rPr>
        <w:t xml:space="preserve">assessments is often on the order of </w:t>
      </w:r>
      <w:r w:rsidR="000939F2" w:rsidRPr="00D174B2">
        <w:rPr>
          <w:sz w:val="22"/>
          <w:szCs w:val="22"/>
        </w:rPr>
        <w:t>1 </w:t>
      </w:r>
      <w:r w:rsidR="00207C72" w:rsidRPr="00D174B2">
        <w:rPr>
          <w:sz w:val="22"/>
          <w:szCs w:val="22"/>
        </w:rPr>
        <w:t>seco</w:t>
      </w:r>
      <w:r w:rsidR="00DF767A" w:rsidRPr="00D174B2">
        <w:rPr>
          <w:sz w:val="22"/>
          <w:szCs w:val="22"/>
        </w:rPr>
        <w:t xml:space="preserve">nd. Therefore, </w:t>
      </w:r>
      <w:r w:rsidR="00207C72" w:rsidRPr="00D174B2">
        <w:rPr>
          <w:sz w:val="22"/>
          <w:szCs w:val="22"/>
        </w:rPr>
        <w:t>we decompose the signal into fixed intervals typically of 1 to 2 seconds, which we refer to as an epoch.</w:t>
      </w:r>
      <w:r w:rsidR="00653DD0" w:rsidRPr="00D174B2">
        <w:rPr>
          <w:sz w:val="22"/>
          <w:szCs w:val="22"/>
        </w:rPr>
        <w:t xml:space="preserve"> </w:t>
      </w:r>
      <w:r w:rsidR="000939F2" w:rsidRPr="00D174B2">
        <w:rPr>
          <w:sz w:val="22"/>
          <w:szCs w:val="22"/>
        </w:rPr>
        <w:t>We have experimentally adjusted these parameters and found that a 1 second epoch is an appropriate tradeoff between time resolution, computational complexity and performance (</w:t>
      </w:r>
      <w:r w:rsidR="00B11408">
        <w:rPr>
          <w:sz w:val="22"/>
          <w:szCs w:val="22"/>
        </w:rPr>
        <w:t>Harati et al., 2015</w:t>
      </w:r>
      <w:r w:rsidR="000939F2" w:rsidRPr="00D174B2">
        <w:rPr>
          <w:sz w:val="22"/>
          <w:szCs w:val="22"/>
        </w:rPr>
        <w:t xml:space="preserve">). We further subdivide this interval into 0.1 sec frames and use an overlapping window approach to compute features, as shown in </w:t>
      </w:r>
      <w:r w:rsidR="00B94C13">
        <w:rPr>
          <w:sz w:val="22"/>
          <w:szCs w:val="22"/>
        </w:rPr>
        <w:fldChar w:fldCharType="begin"/>
      </w:r>
      <w:r w:rsidR="00B94C13">
        <w:rPr>
          <w:sz w:val="22"/>
          <w:szCs w:val="22"/>
        </w:rPr>
        <w:instrText xml:space="preserve"> REF _Ref480409353 </w:instrText>
      </w:r>
      <w:r w:rsidR="00B94C13">
        <w:rPr>
          <w:sz w:val="22"/>
          <w:szCs w:val="22"/>
        </w:rPr>
        <w:fldChar w:fldCharType="separate"/>
      </w:r>
      <w:r w:rsidR="00A336C2" w:rsidRPr="009D6ED2">
        <w:rPr>
          <w:sz w:val="22"/>
          <w:szCs w:val="22"/>
        </w:rPr>
        <w:t>Figure </w:t>
      </w:r>
      <w:r w:rsidR="00A336C2">
        <w:rPr>
          <w:noProof/>
          <w:sz w:val="22"/>
          <w:szCs w:val="22"/>
        </w:rPr>
        <w:t>9</w:t>
      </w:r>
      <w:r w:rsidR="00B94C13">
        <w:rPr>
          <w:sz w:val="22"/>
          <w:szCs w:val="22"/>
        </w:rPr>
        <w:fldChar w:fldCharType="end"/>
      </w:r>
      <w:r w:rsidR="000939F2" w:rsidRPr="00D174B2">
        <w:rPr>
          <w:sz w:val="22"/>
          <w:szCs w:val="22"/>
        </w:rPr>
        <w:t xml:space="preserve">. </w:t>
      </w:r>
    </w:p>
    <w:p w14:paraId="1252D725" w14:textId="17712BE6" w:rsidR="00AC1FFC" w:rsidRPr="00D174B2" w:rsidRDefault="000939F2" w:rsidP="00FF3EE2">
      <w:pPr>
        <w:spacing w:line="480" w:lineRule="auto"/>
        <w:ind w:firstLine="360"/>
        <w:rPr>
          <w:sz w:val="22"/>
          <w:szCs w:val="22"/>
        </w:rPr>
      </w:pPr>
      <w:r w:rsidRPr="00D174B2">
        <w:rPr>
          <w:sz w:val="22"/>
          <w:szCs w:val="22"/>
        </w:rPr>
        <w:t xml:space="preserve">We </w:t>
      </w:r>
      <w:r w:rsidR="00AC1FFC" w:rsidRPr="00D174B2">
        <w:rPr>
          <w:sz w:val="22"/>
          <w:szCs w:val="22"/>
        </w:rPr>
        <w:t>use</w:t>
      </w:r>
      <w:r w:rsidRPr="00D174B2">
        <w:rPr>
          <w:sz w:val="22"/>
          <w:szCs w:val="22"/>
        </w:rPr>
        <w:t xml:space="preserve"> </w:t>
      </w:r>
      <w:r w:rsidR="00514A77">
        <w:rPr>
          <w:sz w:val="22"/>
          <w:szCs w:val="22"/>
        </w:rPr>
        <w:t xml:space="preserve">a </w:t>
      </w:r>
      <w:r w:rsidR="00AC1FFC" w:rsidRPr="00D174B2">
        <w:rPr>
          <w:sz w:val="22"/>
          <w:szCs w:val="22"/>
        </w:rPr>
        <w:t>standard cepstral coefficient-based feature extract</w:t>
      </w:r>
      <w:r w:rsidR="00B94C13">
        <w:rPr>
          <w:sz w:val="22"/>
          <w:szCs w:val="22"/>
        </w:rPr>
        <w:t xml:space="preserve">ion approach similar to the Linear </w:t>
      </w:r>
      <w:r w:rsidR="00AC1FFC" w:rsidRPr="00D174B2">
        <w:rPr>
          <w:sz w:val="22"/>
          <w:szCs w:val="22"/>
        </w:rPr>
        <w:t>Fr</w:t>
      </w:r>
      <w:r w:rsidR="00B94C13">
        <w:rPr>
          <w:sz w:val="22"/>
          <w:szCs w:val="22"/>
        </w:rPr>
        <w:t>equency Cepstral Coefficients (L</w:t>
      </w:r>
      <w:r w:rsidR="00AC1FFC" w:rsidRPr="00D174B2">
        <w:rPr>
          <w:sz w:val="22"/>
          <w:szCs w:val="22"/>
        </w:rPr>
        <w:t xml:space="preserve">FCCs) used in speech recognition </w:t>
      </w:r>
      <w:r w:rsidRPr="00D174B2">
        <w:rPr>
          <w:sz w:val="22"/>
          <w:szCs w:val="22"/>
        </w:rPr>
        <w:t>(</w:t>
      </w:r>
      <w:r w:rsidR="00514A77">
        <w:rPr>
          <w:sz w:val="22"/>
          <w:szCs w:val="22"/>
        </w:rPr>
        <w:t>Picone, 1993; Davis &amp; Mermelstein, 1980</w:t>
      </w:r>
      <w:r w:rsidRPr="00D174B2">
        <w:rPr>
          <w:sz w:val="22"/>
          <w:szCs w:val="22"/>
        </w:rPr>
        <w:t xml:space="preserve">). </w:t>
      </w:r>
      <w:r w:rsidR="00B94C13">
        <w:rPr>
          <w:sz w:val="22"/>
          <w:szCs w:val="22"/>
        </w:rPr>
        <w:t>Though popular alternatives to L</w:t>
      </w:r>
      <w:r w:rsidR="00AC1FFC" w:rsidRPr="00D174B2">
        <w:rPr>
          <w:sz w:val="22"/>
          <w:szCs w:val="22"/>
        </w:rPr>
        <w:t>FCCs in EEG processing include wavelets, which are used by many commercial systems, our experiments with such features have shown v</w:t>
      </w:r>
      <w:r w:rsidR="00B94C13">
        <w:rPr>
          <w:sz w:val="22"/>
          <w:szCs w:val="22"/>
        </w:rPr>
        <w:t>ery little advantage over L</w:t>
      </w:r>
      <w:r w:rsidR="00514A77">
        <w:rPr>
          <w:sz w:val="22"/>
          <w:szCs w:val="22"/>
        </w:rPr>
        <w:t xml:space="preserve">FCCs </w:t>
      </w:r>
      <w:r w:rsidRPr="00D174B2">
        <w:rPr>
          <w:sz w:val="22"/>
          <w:szCs w:val="22"/>
        </w:rPr>
        <w:t xml:space="preserve">on </w:t>
      </w:r>
      <w:r w:rsidR="00AC1FFC" w:rsidRPr="00D174B2">
        <w:rPr>
          <w:sz w:val="22"/>
          <w:szCs w:val="22"/>
        </w:rPr>
        <w:t>TUH</w:t>
      </w:r>
      <w:r w:rsidRPr="00D174B2">
        <w:rPr>
          <w:sz w:val="22"/>
          <w:szCs w:val="22"/>
        </w:rPr>
        <w:t>-</w:t>
      </w:r>
      <w:r w:rsidR="00AC1FFC" w:rsidRPr="00D174B2">
        <w:rPr>
          <w:sz w:val="22"/>
          <w:szCs w:val="22"/>
        </w:rPr>
        <w:t>EEG</w:t>
      </w:r>
      <w:r w:rsidRPr="00D174B2">
        <w:rPr>
          <w:sz w:val="22"/>
          <w:szCs w:val="22"/>
        </w:rPr>
        <w:t>. U</w:t>
      </w:r>
      <w:r w:rsidR="00AC1FFC" w:rsidRPr="00D174B2">
        <w:rPr>
          <w:sz w:val="22"/>
          <w:szCs w:val="22"/>
        </w:rPr>
        <w:t xml:space="preserve">nlike speech recognition which uses a mel scale for reasons related to speech perception, we use a linear frequency scale for EEGs, since there is no physiological evidence that a log scale is meaningful </w:t>
      </w:r>
      <w:r w:rsidR="00514A77">
        <w:rPr>
          <w:sz w:val="22"/>
          <w:szCs w:val="22"/>
        </w:rPr>
        <w:t>(Ebersole, 2014</w:t>
      </w:r>
      <w:r w:rsidRPr="00D174B2">
        <w:rPr>
          <w:sz w:val="22"/>
          <w:szCs w:val="22"/>
        </w:rPr>
        <w:t>).</w:t>
      </w:r>
    </w:p>
    <w:p w14:paraId="1A7438EE" w14:textId="05F87D66" w:rsidR="00AC1FFC" w:rsidRPr="00D174B2" w:rsidRDefault="00B94C13" w:rsidP="00FF3EE2">
      <w:pPr>
        <w:spacing w:line="480" w:lineRule="auto"/>
        <w:ind w:firstLine="360"/>
        <w:rPr>
          <w:sz w:val="22"/>
          <w:szCs w:val="22"/>
        </w:rPr>
      </w:pPr>
      <w:r>
        <w:rPr>
          <w:sz w:val="22"/>
          <w:szCs w:val="22"/>
        </w:rPr>
        <w:t>It is common in the L</w:t>
      </w:r>
      <w:r w:rsidR="00AC1FFC" w:rsidRPr="00D174B2">
        <w:rPr>
          <w:sz w:val="22"/>
          <w:szCs w:val="22"/>
        </w:rPr>
        <w:t xml:space="preserve">FCC approach to compute cepstral coefficients by computing a high resolution fast Fourier Transform, downsampling this representation using an oversampling approach based on a set </w:t>
      </w:r>
      <w:r w:rsidR="00AC1FFC" w:rsidRPr="00D174B2">
        <w:rPr>
          <w:sz w:val="22"/>
          <w:szCs w:val="22"/>
        </w:rPr>
        <w:lastRenderedPageBreak/>
        <w:t xml:space="preserve">of overlapping bandpass filters, and transforming the output into the cepstral domain using a discrete cosine transform </w:t>
      </w:r>
      <w:r w:rsidR="000939F2" w:rsidRPr="00D174B2">
        <w:rPr>
          <w:sz w:val="22"/>
          <w:szCs w:val="22"/>
        </w:rPr>
        <w:t>(</w:t>
      </w:r>
      <w:r w:rsidR="00514A77">
        <w:rPr>
          <w:sz w:val="22"/>
          <w:szCs w:val="22"/>
        </w:rPr>
        <w:t>Huang et al., 2001; Picone, 1993</w:t>
      </w:r>
      <w:r w:rsidR="000939F2" w:rsidRPr="00D174B2">
        <w:rPr>
          <w:sz w:val="22"/>
          <w:szCs w:val="22"/>
        </w:rPr>
        <w:t>)</w:t>
      </w:r>
      <w:r w:rsidR="00AC1FFC" w:rsidRPr="00D174B2">
        <w:rPr>
          <w:sz w:val="22"/>
          <w:szCs w:val="22"/>
        </w:rPr>
        <w:t>. The zeroth-order cepstral term is typically discarded and replaced with an energy term as described below.</w:t>
      </w:r>
    </w:p>
    <w:p w14:paraId="77B8B4F6" w14:textId="781714FE" w:rsidR="00AC1FFC" w:rsidRPr="00D174B2" w:rsidRDefault="00AC1FFC" w:rsidP="00FF3EE2">
      <w:pPr>
        <w:spacing w:line="480" w:lineRule="auto"/>
        <w:ind w:firstLine="360"/>
        <w:rPr>
          <w:sz w:val="22"/>
          <w:szCs w:val="22"/>
        </w:rPr>
      </w:pPr>
      <w:r w:rsidRPr="00D174B2">
        <w:rPr>
          <w:sz w:val="22"/>
          <w:szCs w:val="22"/>
        </w:rPr>
        <w:t>There are two types of energy terms that are often used: time domain and frequency domain. Time domain energy is a straightforward computation using the log of the sum of the squares of the windowed signal:</w:t>
      </w:r>
    </w:p>
    <w:p w14:paraId="04032B8B" w14:textId="0F96A302" w:rsidR="00AC1FFC" w:rsidRPr="00D174B2" w:rsidRDefault="0063151F" w:rsidP="00514A77">
      <w:pPr>
        <w:tabs>
          <w:tab w:val="right" w:pos="9360"/>
        </w:tabs>
        <w:spacing w:line="480" w:lineRule="auto"/>
        <w:ind w:firstLine="360"/>
        <w:rPr>
          <w:sz w:val="22"/>
          <w:szCs w:val="22"/>
        </w:rPr>
      </w:pPr>
      <m:oMath>
        <m:sSub>
          <m:sSubPr>
            <m:ctrlPr>
              <w:rPr>
                <w:rFonts w:ascii="Cambria Math" w:hAnsi="Cambria Math"/>
                <w:sz w:val="22"/>
                <w:szCs w:val="22"/>
              </w:rPr>
            </m:ctrlPr>
          </m:sSubPr>
          <m:e>
            <m:r>
              <m:rPr>
                <m:sty m:val="p"/>
              </m:rPr>
              <w:rPr>
                <w:rFonts w:ascii="Cambria Math" w:hAnsi="Cambria Math"/>
                <w:sz w:val="22"/>
                <w:szCs w:val="22"/>
              </w:rPr>
              <m:t>E</m:t>
            </m:r>
          </m:e>
          <m:sub>
            <m:r>
              <m:rPr>
                <m:sty m:val="p"/>
              </m:rPr>
              <w:rPr>
                <w:rFonts w:ascii="Cambria Math" w:hAnsi="Cambria Math"/>
                <w:sz w:val="22"/>
                <w:szCs w:val="22"/>
              </w:rPr>
              <m:t>t</m:t>
            </m:r>
          </m:sub>
        </m:sSub>
        <m:r>
          <m:rPr>
            <m:sty m:val="p"/>
          </m:rPr>
          <w:rPr>
            <w:rFonts w:ascii="Cambria Math" w:hAnsi="Cambria Math"/>
            <w:sz w:val="22"/>
            <w:szCs w:val="22"/>
          </w:rPr>
          <m:t>=log</m:t>
        </m:r>
        <m:d>
          <m:dPr>
            <m:ctrlPr>
              <w:rPr>
                <w:rFonts w:ascii="Cambria Math" w:hAnsi="Cambria Math"/>
                <w:sz w:val="22"/>
                <w:szCs w:val="22"/>
              </w:rPr>
            </m:ctrlPr>
          </m:dPr>
          <m:e>
            <m:f>
              <m:fPr>
                <m:ctrlPr>
                  <w:rPr>
                    <w:rFonts w:ascii="Cambria Math" w:hAnsi="Cambria Math"/>
                    <w:sz w:val="22"/>
                    <w:szCs w:val="22"/>
                  </w:rPr>
                </m:ctrlPr>
              </m:fPr>
              <m:num>
                <m:r>
                  <m:rPr>
                    <m:sty m:val="p"/>
                  </m:rPr>
                  <w:rPr>
                    <w:rFonts w:ascii="Cambria Math" w:hAnsi="Cambria Math"/>
                    <w:sz w:val="22"/>
                    <w:szCs w:val="22"/>
                  </w:rPr>
                  <m:t>1</m:t>
                </m:r>
              </m:num>
              <m:den>
                <m:r>
                  <m:rPr>
                    <m:sty m:val="p"/>
                  </m:rPr>
                  <w:rPr>
                    <w:rFonts w:ascii="Cambria Math" w:hAnsi="Cambria Math"/>
                    <w:sz w:val="22"/>
                    <w:szCs w:val="22"/>
                  </w:rPr>
                  <m:t>N</m:t>
                </m:r>
              </m:den>
            </m:f>
            <m:nary>
              <m:naryPr>
                <m:chr m:val="∑"/>
                <m:limLoc m:val="undOvr"/>
                <m:ctrlPr>
                  <w:rPr>
                    <w:rFonts w:ascii="Cambria Math" w:hAnsi="Cambria Math"/>
                    <w:sz w:val="22"/>
                    <w:szCs w:val="22"/>
                  </w:rPr>
                </m:ctrlPr>
              </m:naryPr>
              <m:sub>
                <m:r>
                  <m:rPr>
                    <m:sty m:val="p"/>
                  </m:rPr>
                  <w:rPr>
                    <w:rFonts w:ascii="Cambria Math" w:hAnsi="Cambria Math"/>
                    <w:sz w:val="22"/>
                    <w:szCs w:val="22"/>
                  </w:rPr>
                  <m:t>n=0</m:t>
                </m:r>
              </m:sub>
              <m:sup>
                <m:r>
                  <m:rPr>
                    <m:sty m:val="p"/>
                  </m:rPr>
                  <w:rPr>
                    <w:rFonts w:ascii="Cambria Math" w:hAnsi="Cambria Math"/>
                    <w:sz w:val="22"/>
                    <w:szCs w:val="22"/>
                  </w:rPr>
                  <m:t>N-1</m:t>
                </m:r>
              </m:sup>
              <m:e>
                <m:sSup>
                  <m:sSupPr>
                    <m:ctrlPr>
                      <w:rPr>
                        <w:rFonts w:ascii="Cambria Math" w:hAnsi="Cambria Math"/>
                        <w:sz w:val="22"/>
                        <w:szCs w:val="22"/>
                      </w:rPr>
                    </m:ctrlPr>
                  </m:sSupPr>
                  <m:e>
                    <m:d>
                      <m:dPr>
                        <m:begChr m:val="|"/>
                        <m:endChr m:val="|"/>
                        <m:ctrlPr>
                          <w:rPr>
                            <w:rFonts w:ascii="Cambria Math" w:hAnsi="Cambria Math"/>
                            <w:sz w:val="22"/>
                            <w:szCs w:val="22"/>
                          </w:rPr>
                        </m:ctrlPr>
                      </m:dPr>
                      <m:e>
                        <m:r>
                          <m:rPr>
                            <m:sty m:val="p"/>
                          </m:rPr>
                          <w:rPr>
                            <w:rFonts w:ascii="Cambria Math" w:hAnsi="Cambria Math"/>
                            <w:sz w:val="22"/>
                            <w:szCs w:val="22"/>
                          </w:rPr>
                          <m:t>x(n)</m:t>
                        </m:r>
                      </m:e>
                    </m:d>
                  </m:e>
                  <m:sup>
                    <m:r>
                      <m:rPr>
                        <m:sty m:val="p"/>
                      </m:rPr>
                      <w:rPr>
                        <w:rFonts w:ascii="Cambria Math" w:hAnsi="Cambria Math"/>
                        <w:sz w:val="22"/>
                        <w:szCs w:val="22"/>
                      </w:rPr>
                      <m:t>2</m:t>
                    </m:r>
                  </m:sup>
                </m:sSup>
              </m:e>
            </m:nary>
          </m:e>
        </m:d>
      </m:oMath>
      <w:r w:rsidR="003476F9">
        <w:rPr>
          <w:sz w:val="22"/>
          <w:szCs w:val="22"/>
        </w:rPr>
        <w:t> .</w:t>
      </w:r>
      <w:r w:rsidR="00AC1FFC" w:rsidRPr="00D174B2">
        <w:rPr>
          <w:sz w:val="22"/>
          <w:szCs w:val="22"/>
        </w:rPr>
        <w:tab/>
      </w:r>
      <w:r w:rsidR="000939F2" w:rsidRPr="00D174B2">
        <w:rPr>
          <w:sz w:val="22"/>
          <w:szCs w:val="22"/>
        </w:rPr>
        <w:t>(</w:t>
      </w:r>
      <w:r w:rsidR="00F9002D" w:rsidRPr="00D174B2">
        <w:rPr>
          <w:sz w:val="22"/>
          <w:szCs w:val="22"/>
        </w:rPr>
        <w:fldChar w:fldCharType="begin"/>
      </w:r>
      <w:r w:rsidR="00F9002D" w:rsidRPr="00D174B2">
        <w:rPr>
          <w:sz w:val="22"/>
          <w:szCs w:val="22"/>
        </w:rPr>
        <w:instrText xml:space="preserve"> SEQ Equation \* MERGEFORMAT </w:instrText>
      </w:r>
      <w:r w:rsidR="00F9002D" w:rsidRPr="00D174B2">
        <w:rPr>
          <w:sz w:val="22"/>
          <w:szCs w:val="22"/>
        </w:rPr>
        <w:fldChar w:fldCharType="separate"/>
      </w:r>
      <w:r w:rsidR="00A336C2">
        <w:rPr>
          <w:noProof/>
          <w:sz w:val="22"/>
          <w:szCs w:val="22"/>
        </w:rPr>
        <w:t>1</w:t>
      </w:r>
      <w:r w:rsidR="00F9002D" w:rsidRPr="00D174B2">
        <w:rPr>
          <w:noProof/>
          <w:sz w:val="22"/>
          <w:szCs w:val="22"/>
        </w:rPr>
        <w:fldChar w:fldCharType="end"/>
      </w:r>
      <w:r w:rsidR="000939F2" w:rsidRPr="00D174B2">
        <w:rPr>
          <w:sz w:val="22"/>
          <w:szCs w:val="22"/>
        </w:rPr>
        <w:t>)</w:t>
      </w:r>
    </w:p>
    <w:p w14:paraId="04DF1687" w14:textId="1ECA2C4C" w:rsidR="00AC1FFC" w:rsidRPr="00D174B2" w:rsidRDefault="00AC1FFC" w:rsidP="00514A77">
      <w:pPr>
        <w:spacing w:line="480" w:lineRule="auto"/>
        <w:rPr>
          <w:sz w:val="22"/>
          <w:szCs w:val="22"/>
        </w:rPr>
      </w:pPr>
      <w:r w:rsidRPr="00D174B2">
        <w:rPr>
          <w:sz w:val="22"/>
          <w:szCs w:val="22"/>
        </w:rPr>
        <w:t>We use an overlapping analysis window (a 50% overlap was used here) to ensure a smooth tra</w:t>
      </w:r>
      <w:r w:rsidR="000939F2" w:rsidRPr="00D174B2">
        <w:rPr>
          <w:sz w:val="22"/>
          <w:szCs w:val="22"/>
        </w:rPr>
        <w:t>jectory of this feature</w:t>
      </w:r>
      <w:r w:rsidRPr="00D174B2">
        <w:rPr>
          <w:sz w:val="22"/>
          <w:szCs w:val="22"/>
        </w:rPr>
        <w:t>.</w:t>
      </w:r>
      <w:r w:rsidR="00514A77">
        <w:rPr>
          <w:sz w:val="22"/>
          <w:szCs w:val="22"/>
        </w:rPr>
        <w:t xml:space="preserve"> </w:t>
      </w:r>
      <w:r w:rsidRPr="00D174B2">
        <w:rPr>
          <w:sz w:val="22"/>
          <w:szCs w:val="22"/>
        </w:rPr>
        <w:t>The energy of the signal can also be computed in the frequency domain by computing the sum of squares of the oversampled filter bank outputs after they are downsampled:</w:t>
      </w:r>
    </w:p>
    <w:p w14:paraId="7D6FE1BA" w14:textId="20F84896" w:rsidR="00AC1FFC" w:rsidRPr="00514A77" w:rsidRDefault="0063151F" w:rsidP="00514A77">
      <w:pPr>
        <w:tabs>
          <w:tab w:val="right" w:pos="9360"/>
        </w:tabs>
        <w:spacing w:line="480" w:lineRule="auto"/>
        <w:ind w:firstLine="360"/>
        <w:rPr>
          <w:rFonts w:ascii="Cambria Math" w:hAnsi="Cambria Math"/>
          <w:sz w:val="22"/>
          <w:szCs w:val="22"/>
        </w:rPr>
      </w:pPr>
      <m:oMath>
        <m:sSub>
          <m:sSubPr>
            <m:ctrlPr>
              <w:rPr>
                <w:rFonts w:ascii="Cambria Math" w:hAnsi="Cambria Math"/>
                <w:sz w:val="22"/>
                <w:szCs w:val="22"/>
              </w:rPr>
            </m:ctrlPr>
          </m:sSubPr>
          <m:e>
            <m:r>
              <m:rPr>
                <m:sty m:val="p"/>
              </m:rPr>
              <w:rPr>
                <w:rFonts w:ascii="Cambria Math" w:hAnsi="Cambria Math"/>
                <w:sz w:val="22"/>
                <w:szCs w:val="22"/>
              </w:rPr>
              <m:t>E</m:t>
            </m:r>
          </m:e>
          <m:sub>
            <m:r>
              <m:rPr>
                <m:sty m:val="p"/>
              </m:rPr>
              <w:rPr>
                <w:rFonts w:ascii="Cambria Math" w:hAnsi="Cambria Math"/>
                <w:sz w:val="22"/>
                <w:szCs w:val="22"/>
              </w:rPr>
              <m:t>f</m:t>
            </m:r>
          </m:sub>
        </m:sSub>
        <m:r>
          <m:rPr>
            <m:sty m:val="p"/>
          </m:rPr>
          <w:rPr>
            <w:rFonts w:ascii="Cambria Math" w:hAnsi="Cambria Math"/>
            <w:sz w:val="22"/>
            <w:szCs w:val="22"/>
          </w:rPr>
          <m:t>=log</m:t>
        </m:r>
        <m:d>
          <m:dPr>
            <m:ctrlPr>
              <w:rPr>
                <w:rFonts w:ascii="Cambria Math" w:hAnsi="Cambria Math"/>
                <w:sz w:val="22"/>
                <w:szCs w:val="22"/>
              </w:rPr>
            </m:ctrlPr>
          </m:dPr>
          <m:e>
            <m:nary>
              <m:naryPr>
                <m:chr m:val="∑"/>
                <m:limLoc m:val="undOvr"/>
                <m:ctrlPr>
                  <w:rPr>
                    <w:rFonts w:ascii="Cambria Math" w:hAnsi="Cambria Math"/>
                    <w:sz w:val="22"/>
                    <w:szCs w:val="22"/>
                  </w:rPr>
                </m:ctrlPr>
              </m:naryPr>
              <m:sub>
                <m:r>
                  <m:rPr>
                    <m:sty m:val="p"/>
                  </m:rPr>
                  <w:rPr>
                    <w:rFonts w:ascii="Cambria Math" w:hAnsi="Cambria Math"/>
                    <w:sz w:val="22"/>
                    <w:szCs w:val="22"/>
                  </w:rPr>
                  <m:t>k=0</m:t>
                </m:r>
              </m:sub>
              <m:sup>
                <m:r>
                  <m:rPr>
                    <m:sty m:val="p"/>
                  </m:rPr>
                  <w:rPr>
                    <w:rFonts w:ascii="Cambria Math" w:hAnsi="Cambria Math"/>
                    <w:sz w:val="22"/>
                    <w:szCs w:val="22"/>
                  </w:rPr>
                  <m:t>N-1</m:t>
                </m:r>
              </m:sup>
              <m:e>
                <m:sSup>
                  <m:sSupPr>
                    <m:ctrlPr>
                      <w:rPr>
                        <w:rFonts w:ascii="Cambria Math" w:hAnsi="Cambria Math"/>
                        <w:sz w:val="22"/>
                        <w:szCs w:val="22"/>
                      </w:rPr>
                    </m:ctrlPr>
                  </m:sSupPr>
                  <m:e>
                    <m:d>
                      <m:dPr>
                        <m:begChr m:val="|"/>
                        <m:endChr m:val="|"/>
                        <m:ctrlPr>
                          <w:rPr>
                            <w:rFonts w:ascii="Cambria Math" w:hAnsi="Cambria Math"/>
                            <w:sz w:val="22"/>
                            <w:szCs w:val="22"/>
                          </w:rPr>
                        </m:ctrlPr>
                      </m:dPr>
                      <m:e>
                        <m:r>
                          <m:rPr>
                            <m:sty m:val="p"/>
                          </m:rPr>
                          <w:rPr>
                            <w:rFonts w:ascii="Cambria Math" w:hAnsi="Cambria Math"/>
                            <w:sz w:val="22"/>
                            <w:szCs w:val="22"/>
                          </w:rPr>
                          <m:t>X</m:t>
                        </m:r>
                        <m:d>
                          <m:dPr>
                            <m:ctrlPr>
                              <w:rPr>
                                <w:rFonts w:ascii="Cambria Math" w:hAnsi="Cambria Math"/>
                                <w:sz w:val="22"/>
                                <w:szCs w:val="22"/>
                              </w:rPr>
                            </m:ctrlPr>
                          </m:dPr>
                          <m:e>
                            <m:r>
                              <m:rPr>
                                <m:sty m:val="p"/>
                              </m:rPr>
                              <w:rPr>
                                <w:rFonts w:ascii="Cambria Math" w:hAnsi="Cambria Math"/>
                                <w:sz w:val="22"/>
                                <w:szCs w:val="22"/>
                              </w:rPr>
                              <m:t>k</m:t>
                            </m:r>
                          </m:e>
                        </m:d>
                      </m:e>
                    </m:d>
                  </m:e>
                  <m:sup>
                    <m:r>
                      <m:rPr>
                        <m:sty m:val="p"/>
                      </m:rPr>
                      <w:rPr>
                        <w:rFonts w:ascii="Cambria Math" w:hAnsi="Cambria Math"/>
                        <w:sz w:val="22"/>
                        <w:szCs w:val="22"/>
                      </w:rPr>
                      <m:t>2</m:t>
                    </m:r>
                  </m:sup>
                </m:sSup>
              </m:e>
            </m:nary>
          </m:e>
        </m:d>
      </m:oMath>
      <w:r w:rsidR="003476F9">
        <w:rPr>
          <w:rFonts w:ascii="Cambria Math" w:hAnsi="Cambria Math"/>
          <w:sz w:val="22"/>
          <w:szCs w:val="22"/>
        </w:rPr>
        <w:t> .</w:t>
      </w:r>
      <w:r w:rsidR="00AC1FFC" w:rsidRPr="00514A77">
        <w:rPr>
          <w:rFonts w:ascii="Cambria Math" w:hAnsi="Cambria Math"/>
          <w:sz w:val="22"/>
          <w:szCs w:val="22"/>
        </w:rPr>
        <w:tab/>
        <w:t>(</w:t>
      </w:r>
      <w:r w:rsidR="00F9002D" w:rsidRPr="00514A77">
        <w:rPr>
          <w:rFonts w:ascii="Cambria Math" w:hAnsi="Cambria Math"/>
          <w:sz w:val="22"/>
          <w:szCs w:val="22"/>
        </w:rPr>
        <w:fldChar w:fldCharType="begin"/>
      </w:r>
      <w:r w:rsidR="00F9002D" w:rsidRPr="00514A77">
        <w:rPr>
          <w:rFonts w:ascii="Cambria Math" w:hAnsi="Cambria Math"/>
          <w:sz w:val="22"/>
          <w:szCs w:val="22"/>
        </w:rPr>
        <w:instrText xml:space="preserve"> SEQ Equation \* MERGEFORMAT </w:instrText>
      </w:r>
      <w:r w:rsidR="00F9002D" w:rsidRPr="00514A77">
        <w:rPr>
          <w:rFonts w:ascii="Cambria Math" w:hAnsi="Cambria Math"/>
          <w:sz w:val="22"/>
          <w:szCs w:val="22"/>
        </w:rPr>
        <w:fldChar w:fldCharType="separate"/>
      </w:r>
      <w:r w:rsidR="00A336C2">
        <w:rPr>
          <w:rFonts w:ascii="Cambria Math" w:hAnsi="Cambria Math"/>
          <w:noProof/>
          <w:sz w:val="22"/>
          <w:szCs w:val="22"/>
        </w:rPr>
        <w:t>2</w:t>
      </w:r>
      <w:r w:rsidR="00F9002D" w:rsidRPr="00514A77">
        <w:rPr>
          <w:rFonts w:ascii="Cambria Math" w:hAnsi="Cambria Math"/>
          <w:sz w:val="22"/>
          <w:szCs w:val="22"/>
        </w:rPr>
        <w:fldChar w:fldCharType="end"/>
      </w:r>
      <w:r w:rsidR="00AC1FFC" w:rsidRPr="00514A77">
        <w:rPr>
          <w:rFonts w:ascii="Cambria Math" w:hAnsi="Cambria Math"/>
          <w:sz w:val="22"/>
          <w:szCs w:val="22"/>
        </w:rPr>
        <w:t>)</w:t>
      </w:r>
    </w:p>
    <w:p w14:paraId="48338E9C" w14:textId="77777777" w:rsidR="00AC1FFC" w:rsidRPr="00D174B2" w:rsidRDefault="00AC1FFC" w:rsidP="00514A77">
      <w:pPr>
        <w:spacing w:line="480" w:lineRule="auto"/>
        <w:ind w:firstLine="90"/>
        <w:rPr>
          <w:sz w:val="22"/>
          <w:szCs w:val="22"/>
        </w:rPr>
      </w:pPr>
      <w:r w:rsidRPr="00D174B2">
        <w:rPr>
          <w:sz w:val="22"/>
          <w:szCs w:val="22"/>
        </w:rPr>
        <w:t>This form of energy is commonly used in speech recognition systems because it provides a smoother, more stable estimate of the energy that leverages the cepstral representation of the signal. However, the virtue of this approach has not been extensively studied for EEG processing.</w:t>
      </w:r>
    </w:p>
    <w:p w14:paraId="7CF2E231" w14:textId="4D78165D" w:rsidR="00AC1FFC" w:rsidRPr="00D174B2" w:rsidRDefault="00514A77" w:rsidP="00FF3EE2">
      <w:pPr>
        <w:spacing w:line="480" w:lineRule="auto"/>
        <w:ind w:firstLine="360"/>
        <w:rPr>
          <w:sz w:val="22"/>
          <w:szCs w:val="22"/>
        </w:rPr>
      </w:pPr>
      <w:r w:rsidRPr="00D174B2">
        <w:rPr>
          <w:sz w:val="22"/>
          <w:szCs w:val="22"/>
        </w:rPr>
        <w:t>To</w:t>
      </w:r>
      <w:r w:rsidR="00AC1FFC" w:rsidRPr="00D174B2">
        <w:rPr>
          <w:sz w:val="22"/>
          <w:szCs w:val="22"/>
        </w:rPr>
        <w:t xml:space="preserve"> improve differentiation between transient pulse-like events (e.g., SPSW events) and stationary background noise, we have introduced a differential energy term that attempts to model the long-term change in energy. This term examines energy over a range of M frames centered about the current frame, and computes the difference between the maximum and minimum over this interval:</w:t>
      </w:r>
    </w:p>
    <w:p w14:paraId="0CDC64BF" w14:textId="7005798E" w:rsidR="00AC1FFC" w:rsidRPr="00514A77" w:rsidRDefault="0063151F" w:rsidP="00514A77">
      <w:pPr>
        <w:tabs>
          <w:tab w:val="right" w:pos="9360"/>
        </w:tabs>
        <w:spacing w:line="480" w:lineRule="auto"/>
        <w:ind w:firstLine="360"/>
        <w:rPr>
          <w:rFonts w:ascii="Cambria Math" w:hAnsi="Cambria Math"/>
          <w:sz w:val="22"/>
          <w:szCs w:val="22"/>
        </w:rPr>
      </w:pPr>
      <m:oMath>
        <m:sSub>
          <m:sSubPr>
            <m:ctrlPr>
              <w:rPr>
                <w:rFonts w:ascii="Cambria Math" w:hAnsi="Cambria Math"/>
                <w:sz w:val="22"/>
                <w:szCs w:val="22"/>
              </w:rPr>
            </m:ctrlPr>
          </m:sSubPr>
          <m:e>
            <m:r>
              <m:rPr>
                <m:sty m:val="p"/>
              </m:rPr>
              <w:rPr>
                <w:rFonts w:ascii="Cambria Math" w:hAnsi="Cambria Math"/>
                <w:sz w:val="22"/>
                <w:szCs w:val="22"/>
              </w:rPr>
              <m:t>E</m:t>
            </m:r>
          </m:e>
          <m:sub>
            <m:r>
              <m:rPr>
                <m:sty m:val="p"/>
              </m:rPr>
              <w:rPr>
                <w:rFonts w:ascii="Cambria Math" w:hAnsi="Cambria Math"/>
                <w:sz w:val="22"/>
                <w:szCs w:val="22"/>
              </w:rPr>
              <m:t>d</m:t>
            </m:r>
          </m:sub>
        </m:sSub>
        <m:r>
          <m:rPr>
            <m:sty m:val="p"/>
          </m:rPr>
          <w:rPr>
            <w:rFonts w:ascii="Cambria Math" w:hAnsi="Cambria Math"/>
            <w:sz w:val="22"/>
            <w:szCs w:val="22"/>
          </w:rPr>
          <m:t>=</m:t>
        </m:r>
        <m:func>
          <m:funcPr>
            <m:ctrlPr>
              <w:rPr>
                <w:rFonts w:ascii="Cambria Math" w:hAnsi="Cambria Math"/>
                <w:sz w:val="22"/>
                <w:szCs w:val="22"/>
              </w:rPr>
            </m:ctrlPr>
          </m:funcPr>
          <m:fName>
            <m:limLow>
              <m:limLowPr>
                <m:ctrlPr>
                  <w:rPr>
                    <w:rFonts w:ascii="Cambria Math" w:hAnsi="Cambria Math"/>
                    <w:sz w:val="22"/>
                    <w:szCs w:val="22"/>
                  </w:rPr>
                </m:ctrlPr>
              </m:limLowPr>
              <m:e>
                <m:r>
                  <m:rPr>
                    <m:sty m:val="p"/>
                  </m:rPr>
                  <w:rPr>
                    <w:rFonts w:ascii="Cambria Math" w:hAnsi="Cambria Math"/>
                    <w:sz w:val="22"/>
                    <w:szCs w:val="22"/>
                  </w:rPr>
                  <m:t>max</m:t>
                </m:r>
              </m:e>
              <m:lim>
                <m:r>
                  <m:rPr>
                    <m:sty m:val="p"/>
                  </m:rPr>
                  <w:rPr>
                    <w:rFonts w:ascii="Cambria Math" w:hAnsi="Cambria Math"/>
                    <w:sz w:val="22"/>
                    <w:szCs w:val="22"/>
                  </w:rPr>
                  <m:t>m</m:t>
                </m:r>
              </m:lim>
            </m:limLow>
          </m:fName>
          <m:e>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E</m:t>
                    </m:r>
                  </m:e>
                  <m:sub>
                    <m:r>
                      <m:rPr>
                        <m:sty m:val="p"/>
                      </m:rPr>
                      <w:rPr>
                        <w:rFonts w:ascii="Cambria Math" w:hAnsi="Cambria Math"/>
                        <w:sz w:val="22"/>
                        <w:szCs w:val="22"/>
                      </w:rPr>
                      <m:t>f</m:t>
                    </m:r>
                  </m:sub>
                </m:sSub>
                <m:d>
                  <m:dPr>
                    <m:ctrlPr>
                      <w:rPr>
                        <w:rFonts w:ascii="Cambria Math" w:hAnsi="Cambria Math"/>
                        <w:sz w:val="22"/>
                        <w:szCs w:val="22"/>
                      </w:rPr>
                    </m:ctrlPr>
                  </m:dPr>
                  <m:e>
                    <m:r>
                      <m:rPr>
                        <m:sty m:val="p"/>
                      </m:rPr>
                      <w:rPr>
                        <w:rFonts w:ascii="Cambria Math" w:hAnsi="Cambria Math"/>
                        <w:sz w:val="22"/>
                        <w:szCs w:val="22"/>
                      </w:rPr>
                      <m:t>m</m:t>
                    </m:r>
                  </m:e>
                </m:d>
              </m:e>
            </m:d>
            <m:r>
              <m:rPr>
                <m:sty m:val="p"/>
              </m:rPr>
              <w:rPr>
                <w:rFonts w:ascii="Cambria Math" w:hAnsi="Cambria Math"/>
                <w:sz w:val="22"/>
                <w:szCs w:val="22"/>
              </w:rPr>
              <m:t>-</m:t>
            </m:r>
            <m:func>
              <m:funcPr>
                <m:ctrlPr>
                  <w:rPr>
                    <w:rFonts w:ascii="Cambria Math" w:hAnsi="Cambria Math"/>
                    <w:sz w:val="22"/>
                    <w:szCs w:val="22"/>
                  </w:rPr>
                </m:ctrlPr>
              </m:funcPr>
              <m:fName>
                <m:limLow>
                  <m:limLowPr>
                    <m:ctrlPr>
                      <w:rPr>
                        <w:rFonts w:ascii="Cambria Math" w:hAnsi="Cambria Math"/>
                        <w:sz w:val="22"/>
                        <w:szCs w:val="22"/>
                      </w:rPr>
                    </m:ctrlPr>
                  </m:limLowPr>
                  <m:e>
                    <m:r>
                      <m:rPr>
                        <m:sty m:val="p"/>
                      </m:rPr>
                      <w:rPr>
                        <w:rFonts w:ascii="Cambria Math" w:hAnsi="Cambria Math"/>
                        <w:sz w:val="22"/>
                        <w:szCs w:val="22"/>
                      </w:rPr>
                      <m:t>min</m:t>
                    </m:r>
                  </m:e>
                  <m:lim>
                    <m:r>
                      <m:rPr>
                        <m:sty m:val="p"/>
                      </m:rPr>
                      <w:rPr>
                        <w:rFonts w:ascii="Cambria Math" w:hAnsi="Cambria Math"/>
                        <w:sz w:val="22"/>
                        <w:szCs w:val="22"/>
                      </w:rPr>
                      <m:t>m</m:t>
                    </m:r>
                  </m:lim>
                </m:limLow>
              </m:fName>
              <m:e>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E</m:t>
                        </m:r>
                      </m:e>
                      <m:sub>
                        <m:r>
                          <m:rPr>
                            <m:sty m:val="p"/>
                          </m:rPr>
                          <w:rPr>
                            <w:rFonts w:ascii="Cambria Math" w:hAnsi="Cambria Math"/>
                            <w:sz w:val="22"/>
                            <w:szCs w:val="22"/>
                          </w:rPr>
                          <m:t>f</m:t>
                        </m:r>
                      </m:sub>
                    </m:sSub>
                    <m:d>
                      <m:dPr>
                        <m:ctrlPr>
                          <w:rPr>
                            <w:rFonts w:ascii="Cambria Math" w:hAnsi="Cambria Math"/>
                            <w:sz w:val="22"/>
                            <w:szCs w:val="22"/>
                          </w:rPr>
                        </m:ctrlPr>
                      </m:dPr>
                      <m:e>
                        <m:r>
                          <m:rPr>
                            <m:sty m:val="p"/>
                          </m:rPr>
                          <w:rPr>
                            <w:rFonts w:ascii="Cambria Math" w:hAnsi="Cambria Math"/>
                            <w:sz w:val="22"/>
                            <w:szCs w:val="22"/>
                          </w:rPr>
                          <m:t>m</m:t>
                        </m:r>
                      </m:e>
                    </m:d>
                  </m:e>
                </m:d>
              </m:e>
            </m:func>
          </m:e>
        </m:func>
      </m:oMath>
      <w:r w:rsidR="003476F9">
        <w:rPr>
          <w:rFonts w:ascii="Cambria Math" w:hAnsi="Cambria Math"/>
          <w:sz w:val="22"/>
          <w:szCs w:val="22"/>
        </w:rPr>
        <w:t> .</w:t>
      </w:r>
      <w:r w:rsidR="00AC1FFC" w:rsidRPr="00514A77">
        <w:rPr>
          <w:rFonts w:ascii="Cambria Math" w:hAnsi="Cambria Math"/>
          <w:sz w:val="22"/>
          <w:szCs w:val="22"/>
        </w:rPr>
        <w:tab/>
        <w:t>(</w:t>
      </w:r>
      <w:r w:rsidR="00F9002D" w:rsidRPr="00514A77">
        <w:rPr>
          <w:rFonts w:ascii="Cambria Math" w:hAnsi="Cambria Math"/>
          <w:sz w:val="22"/>
          <w:szCs w:val="22"/>
        </w:rPr>
        <w:fldChar w:fldCharType="begin"/>
      </w:r>
      <w:r w:rsidR="00F9002D" w:rsidRPr="00514A77">
        <w:rPr>
          <w:rFonts w:ascii="Cambria Math" w:hAnsi="Cambria Math"/>
          <w:sz w:val="22"/>
          <w:szCs w:val="22"/>
        </w:rPr>
        <w:instrText xml:space="preserve"> SEQ Equation \* MERGEFORMAT </w:instrText>
      </w:r>
      <w:r w:rsidR="00F9002D" w:rsidRPr="00514A77">
        <w:rPr>
          <w:rFonts w:ascii="Cambria Math" w:hAnsi="Cambria Math"/>
          <w:sz w:val="22"/>
          <w:szCs w:val="22"/>
        </w:rPr>
        <w:fldChar w:fldCharType="separate"/>
      </w:r>
      <w:r w:rsidR="00A336C2">
        <w:rPr>
          <w:rFonts w:ascii="Cambria Math" w:hAnsi="Cambria Math"/>
          <w:noProof/>
          <w:sz w:val="22"/>
          <w:szCs w:val="22"/>
        </w:rPr>
        <w:t>3</w:t>
      </w:r>
      <w:r w:rsidR="00F9002D" w:rsidRPr="00514A77">
        <w:rPr>
          <w:rFonts w:ascii="Cambria Math" w:hAnsi="Cambria Math"/>
          <w:sz w:val="22"/>
          <w:szCs w:val="22"/>
        </w:rPr>
        <w:fldChar w:fldCharType="end"/>
      </w:r>
      <w:r w:rsidR="00AC1FFC" w:rsidRPr="00514A77">
        <w:rPr>
          <w:rFonts w:ascii="Cambria Math" w:hAnsi="Cambria Math"/>
          <w:sz w:val="22"/>
          <w:szCs w:val="22"/>
        </w:rPr>
        <w:t>)</w:t>
      </w:r>
    </w:p>
    <w:p w14:paraId="7E119912" w14:textId="77777777" w:rsidR="00AC1FFC" w:rsidRPr="00D174B2" w:rsidRDefault="00AC1FFC" w:rsidP="00514A77">
      <w:pPr>
        <w:spacing w:line="480" w:lineRule="auto"/>
        <w:rPr>
          <w:sz w:val="22"/>
          <w:szCs w:val="22"/>
        </w:rPr>
      </w:pPr>
      <w:r w:rsidRPr="00D174B2">
        <w:rPr>
          <w:sz w:val="22"/>
          <w:szCs w:val="22"/>
        </w:rPr>
        <w:t>We typically use a 0.9 sec window for this calculation. This simple feature has proven to be surprisingly effective.</w:t>
      </w:r>
    </w:p>
    <w:p w14:paraId="042A55C2" w14:textId="11460559" w:rsidR="00AC1FFC" w:rsidRPr="00D174B2" w:rsidRDefault="00AC1FFC" w:rsidP="00FF3EE2">
      <w:pPr>
        <w:spacing w:line="480" w:lineRule="auto"/>
        <w:ind w:firstLine="360"/>
        <w:rPr>
          <w:sz w:val="22"/>
          <w:szCs w:val="22"/>
        </w:rPr>
      </w:pPr>
      <w:r w:rsidRPr="00D174B2">
        <w:rPr>
          <w:sz w:val="22"/>
          <w:szCs w:val="22"/>
        </w:rPr>
        <w:t>The final step to note in our feature extraction process is the familiar method for computing derivatives of features using a regression approach </w:t>
      </w:r>
      <w:r w:rsidR="000939F2" w:rsidRPr="00D174B2">
        <w:rPr>
          <w:sz w:val="22"/>
          <w:szCs w:val="22"/>
        </w:rPr>
        <w:t>(</w:t>
      </w:r>
      <w:r w:rsidR="00F06E1C">
        <w:rPr>
          <w:sz w:val="22"/>
          <w:szCs w:val="22"/>
        </w:rPr>
        <w:t>Huang et al., 2001; Picone, 1993</w:t>
      </w:r>
      <w:r w:rsidR="00B45B18">
        <w:rPr>
          <w:sz w:val="22"/>
          <w:szCs w:val="22"/>
        </w:rPr>
        <w:t>; Furui, 1986</w:t>
      </w:r>
      <w:r w:rsidR="00F06E1C">
        <w:rPr>
          <w:sz w:val="22"/>
          <w:szCs w:val="22"/>
        </w:rPr>
        <w:t>):</w:t>
      </w:r>
    </w:p>
    <w:p w14:paraId="67289DA9" w14:textId="1D153F57" w:rsidR="00AC1FFC" w:rsidRPr="00514A77" w:rsidRDefault="0063151F" w:rsidP="00514A77">
      <w:pPr>
        <w:tabs>
          <w:tab w:val="right" w:pos="9360"/>
        </w:tabs>
        <w:spacing w:line="480" w:lineRule="auto"/>
        <w:ind w:firstLine="360"/>
        <w:rPr>
          <w:rFonts w:ascii="Cambria Math" w:hAnsi="Cambria Math"/>
          <w:sz w:val="22"/>
          <w:szCs w:val="22"/>
        </w:rPr>
      </w:pPr>
      <m:oMath>
        <m:sSub>
          <m:sSubPr>
            <m:ctrlPr>
              <w:rPr>
                <w:rFonts w:ascii="Cambria Math" w:hAnsi="Cambria Math"/>
                <w:sz w:val="22"/>
                <w:szCs w:val="22"/>
              </w:rPr>
            </m:ctrlPr>
          </m:sSubPr>
          <m:e>
            <m:r>
              <m:rPr>
                <m:sty m:val="p"/>
              </m:rPr>
              <w:rPr>
                <w:rFonts w:ascii="Cambria Math" w:hAnsi="Cambria Math"/>
                <w:sz w:val="22"/>
                <w:szCs w:val="22"/>
              </w:rPr>
              <m:t>d</m:t>
            </m:r>
          </m:e>
          <m:sub>
            <m:r>
              <m:rPr>
                <m:sty m:val="p"/>
              </m:rPr>
              <w:rPr>
                <w:rFonts w:ascii="Cambria Math" w:hAnsi="Cambria Math"/>
                <w:sz w:val="22"/>
                <w:szCs w:val="22"/>
              </w:rPr>
              <m:t>t</m:t>
            </m:r>
          </m:sub>
        </m:sSub>
        <m:r>
          <m:rPr>
            <m:sty m:val="p"/>
          </m:rPr>
          <w:rPr>
            <w:rFonts w:ascii="Cambria Math" w:hAnsi="Cambria Math"/>
            <w:sz w:val="22"/>
            <w:szCs w:val="22"/>
          </w:rPr>
          <m:t>=</m:t>
        </m:r>
        <m:f>
          <m:fPr>
            <m:ctrlPr>
              <w:rPr>
                <w:rFonts w:ascii="Cambria Math" w:hAnsi="Cambria Math"/>
                <w:sz w:val="22"/>
                <w:szCs w:val="22"/>
              </w:rPr>
            </m:ctrlPr>
          </m:fPr>
          <m:num>
            <m:nary>
              <m:naryPr>
                <m:chr m:val="∑"/>
                <m:limLoc m:val="undOvr"/>
                <m:ctrlPr>
                  <w:rPr>
                    <w:rFonts w:ascii="Cambria Math" w:hAnsi="Cambria Math"/>
                    <w:sz w:val="22"/>
                    <w:szCs w:val="22"/>
                  </w:rPr>
                </m:ctrlPr>
              </m:naryPr>
              <m:sub>
                <m:r>
                  <m:rPr>
                    <m:sty m:val="p"/>
                  </m:rPr>
                  <w:rPr>
                    <w:rFonts w:ascii="Cambria Math" w:hAnsi="Cambria Math"/>
                    <w:sz w:val="22"/>
                    <w:szCs w:val="22"/>
                  </w:rPr>
                  <m:t>n=1</m:t>
                </m:r>
              </m:sub>
              <m:sup>
                <m:r>
                  <m:rPr>
                    <m:sty m:val="p"/>
                  </m:rPr>
                  <w:rPr>
                    <w:rFonts w:ascii="Cambria Math" w:hAnsi="Cambria Math"/>
                    <w:sz w:val="22"/>
                    <w:szCs w:val="22"/>
                  </w:rPr>
                  <m:t>N</m:t>
                </m:r>
              </m:sup>
              <m:e>
                <m:r>
                  <m:rPr>
                    <m:sty m:val="p"/>
                  </m:rPr>
                  <w:rPr>
                    <w:rFonts w:ascii="Cambria Math" w:hAnsi="Cambria Math"/>
                    <w:sz w:val="22"/>
                    <w:szCs w:val="22"/>
                  </w:rPr>
                  <m:t>n(</m:t>
                </m:r>
                <m:sSub>
                  <m:sSubPr>
                    <m:ctrlPr>
                      <w:rPr>
                        <w:rFonts w:ascii="Cambria Math" w:hAnsi="Cambria Math"/>
                        <w:sz w:val="22"/>
                        <w:szCs w:val="22"/>
                      </w:rPr>
                    </m:ctrlPr>
                  </m:sSubPr>
                  <m:e>
                    <m:r>
                      <m:rPr>
                        <m:sty m:val="p"/>
                      </m:rPr>
                      <w:rPr>
                        <w:rFonts w:ascii="Cambria Math" w:hAnsi="Cambria Math"/>
                        <w:sz w:val="22"/>
                        <w:szCs w:val="22"/>
                      </w:rPr>
                      <m:t>c</m:t>
                    </m:r>
                  </m:e>
                  <m:sub>
                    <m:r>
                      <m:rPr>
                        <m:sty m:val="p"/>
                      </m:rPr>
                      <w:rPr>
                        <w:rFonts w:ascii="Cambria Math" w:hAnsi="Cambria Math"/>
                        <w:sz w:val="22"/>
                        <w:szCs w:val="22"/>
                      </w:rPr>
                      <m:t>t+n</m:t>
                    </m:r>
                  </m:sub>
                </m:sSub>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c</m:t>
                    </m:r>
                  </m:e>
                  <m:sub>
                    <m:r>
                      <m:rPr>
                        <m:sty m:val="p"/>
                      </m:rPr>
                      <w:rPr>
                        <w:rFonts w:ascii="Cambria Math" w:hAnsi="Cambria Math"/>
                        <w:sz w:val="22"/>
                        <w:szCs w:val="22"/>
                      </w:rPr>
                      <m:t>t-n</m:t>
                    </m:r>
                  </m:sub>
                </m:sSub>
                <m:r>
                  <m:rPr>
                    <m:sty m:val="p"/>
                  </m:rPr>
                  <w:rPr>
                    <w:rFonts w:ascii="Cambria Math" w:hAnsi="Cambria Math"/>
                    <w:sz w:val="22"/>
                    <w:szCs w:val="22"/>
                  </w:rPr>
                  <m:t>)</m:t>
                </m:r>
              </m:e>
            </m:nary>
          </m:num>
          <m:den>
            <m:r>
              <m:rPr>
                <m:sty m:val="p"/>
              </m:rPr>
              <w:rPr>
                <w:rFonts w:ascii="Cambria Math" w:hAnsi="Cambria Math"/>
                <w:sz w:val="22"/>
                <w:szCs w:val="22"/>
              </w:rPr>
              <m:t>2</m:t>
            </m:r>
            <m:nary>
              <m:naryPr>
                <m:chr m:val="∑"/>
                <m:limLoc m:val="undOvr"/>
                <m:ctrlPr>
                  <w:rPr>
                    <w:rFonts w:ascii="Cambria Math" w:hAnsi="Cambria Math"/>
                    <w:sz w:val="22"/>
                    <w:szCs w:val="22"/>
                  </w:rPr>
                </m:ctrlPr>
              </m:naryPr>
              <m:sub>
                <m:r>
                  <m:rPr>
                    <m:sty m:val="p"/>
                  </m:rPr>
                  <w:rPr>
                    <w:rFonts w:ascii="Cambria Math" w:hAnsi="Cambria Math"/>
                    <w:sz w:val="22"/>
                    <w:szCs w:val="22"/>
                  </w:rPr>
                  <m:t>n=1</m:t>
                </m:r>
              </m:sub>
              <m:sup>
                <m:r>
                  <m:rPr>
                    <m:sty m:val="p"/>
                  </m:rPr>
                  <w:rPr>
                    <w:rFonts w:ascii="Cambria Math" w:hAnsi="Cambria Math"/>
                    <w:sz w:val="22"/>
                    <w:szCs w:val="22"/>
                  </w:rPr>
                  <m:t>N</m:t>
                </m:r>
              </m:sup>
              <m:e>
                <m:sSup>
                  <m:sSupPr>
                    <m:ctrlPr>
                      <w:rPr>
                        <w:rFonts w:ascii="Cambria Math" w:hAnsi="Cambria Math"/>
                        <w:sz w:val="22"/>
                        <w:szCs w:val="22"/>
                      </w:rPr>
                    </m:ctrlPr>
                  </m:sSupPr>
                  <m:e>
                    <m:r>
                      <m:rPr>
                        <m:sty m:val="p"/>
                      </m:rPr>
                      <w:rPr>
                        <w:rFonts w:ascii="Cambria Math" w:hAnsi="Cambria Math"/>
                        <w:sz w:val="22"/>
                        <w:szCs w:val="22"/>
                      </w:rPr>
                      <m:t>n</m:t>
                    </m:r>
                  </m:e>
                  <m:sup>
                    <m:r>
                      <m:rPr>
                        <m:sty m:val="p"/>
                      </m:rPr>
                      <w:rPr>
                        <w:rFonts w:ascii="Cambria Math" w:hAnsi="Cambria Math"/>
                        <w:sz w:val="22"/>
                        <w:szCs w:val="22"/>
                      </w:rPr>
                      <m:t>2</m:t>
                    </m:r>
                  </m:sup>
                </m:sSup>
              </m:e>
            </m:nary>
          </m:den>
        </m:f>
      </m:oMath>
      <w:r w:rsidR="003476F9">
        <w:rPr>
          <w:rFonts w:ascii="Cambria Math" w:hAnsi="Cambria Math"/>
          <w:sz w:val="22"/>
          <w:szCs w:val="22"/>
        </w:rPr>
        <w:t> ,</w:t>
      </w:r>
      <w:r w:rsidR="00AC1FFC" w:rsidRPr="00514A77">
        <w:rPr>
          <w:rFonts w:ascii="Cambria Math" w:hAnsi="Cambria Math"/>
          <w:sz w:val="22"/>
          <w:szCs w:val="22"/>
        </w:rPr>
        <w:tab/>
        <w:t>(</w:t>
      </w:r>
      <w:r w:rsidR="00F9002D" w:rsidRPr="00514A77">
        <w:rPr>
          <w:rFonts w:ascii="Cambria Math" w:hAnsi="Cambria Math"/>
          <w:sz w:val="22"/>
          <w:szCs w:val="22"/>
        </w:rPr>
        <w:fldChar w:fldCharType="begin"/>
      </w:r>
      <w:r w:rsidR="00F9002D" w:rsidRPr="00514A77">
        <w:rPr>
          <w:rFonts w:ascii="Cambria Math" w:hAnsi="Cambria Math"/>
          <w:sz w:val="22"/>
          <w:szCs w:val="22"/>
        </w:rPr>
        <w:instrText xml:space="preserve"> SEQ Equation \* MERGEFORMAT </w:instrText>
      </w:r>
      <w:r w:rsidR="00F9002D" w:rsidRPr="00514A77">
        <w:rPr>
          <w:rFonts w:ascii="Cambria Math" w:hAnsi="Cambria Math"/>
          <w:sz w:val="22"/>
          <w:szCs w:val="22"/>
        </w:rPr>
        <w:fldChar w:fldCharType="separate"/>
      </w:r>
      <w:r w:rsidR="00A336C2">
        <w:rPr>
          <w:rFonts w:ascii="Cambria Math" w:hAnsi="Cambria Math"/>
          <w:noProof/>
          <w:sz w:val="22"/>
          <w:szCs w:val="22"/>
        </w:rPr>
        <w:t>4</w:t>
      </w:r>
      <w:r w:rsidR="00F9002D" w:rsidRPr="00514A77">
        <w:rPr>
          <w:rFonts w:ascii="Cambria Math" w:hAnsi="Cambria Math"/>
          <w:sz w:val="22"/>
          <w:szCs w:val="22"/>
        </w:rPr>
        <w:fldChar w:fldCharType="end"/>
      </w:r>
      <w:r w:rsidR="00AC1FFC" w:rsidRPr="00514A77">
        <w:rPr>
          <w:rFonts w:ascii="Cambria Math" w:hAnsi="Cambria Math"/>
          <w:sz w:val="22"/>
          <w:szCs w:val="22"/>
        </w:rPr>
        <w:t>)</w:t>
      </w:r>
    </w:p>
    <w:p w14:paraId="1C35405A" w14:textId="332E3475" w:rsidR="00AC1FFC" w:rsidRPr="00D174B2" w:rsidRDefault="00AC1FFC" w:rsidP="00B45B18">
      <w:pPr>
        <w:spacing w:line="480" w:lineRule="auto"/>
        <w:rPr>
          <w:sz w:val="22"/>
          <w:szCs w:val="22"/>
        </w:rPr>
      </w:pPr>
      <w:r w:rsidRPr="00D174B2">
        <w:rPr>
          <w:sz w:val="22"/>
          <w:szCs w:val="22"/>
        </w:rPr>
        <w:lastRenderedPageBreak/>
        <w:t xml:space="preserve">where </w:t>
      </w:r>
      <m:oMath>
        <m:sSub>
          <m:sSubPr>
            <m:ctrlPr>
              <w:rPr>
                <w:rFonts w:ascii="Cambria Math" w:hAnsi="Cambria Math"/>
                <w:sz w:val="22"/>
                <w:szCs w:val="22"/>
              </w:rPr>
            </m:ctrlPr>
          </m:sSubPr>
          <m:e>
            <m:r>
              <m:rPr>
                <m:sty m:val="p"/>
              </m:rPr>
              <w:rPr>
                <w:rFonts w:ascii="Cambria Math" w:hAnsi="Cambria Math"/>
                <w:sz w:val="22"/>
                <w:szCs w:val="22"/>
              </w:rPr>
              <m:t>d</m:t>
            </m:r>
          </m:e>
          <m:sub>
            <m:r>
              <m:rPr>
                <m:sty m:val="p"/>
              </m:rPr>
              <w:rPr>
                <w:rFonts w:ascii="Cambria Math" w:hAnsi="Cambria Math"/>
                <w:sz w:val="22"/>
                <w:szCs w:val="22"/>
              </w:rPr>
              <m:t>t</m:t>
            </m:r>
          </m:sub>
        </m:sSub>
      </m:oMath>
      <w:r w:rsidRPr="00D174B2">
        <w:rPr>
          <w:sz w:val="22"/>
          <w:szCs w:val="22"/>
        </w:rPr>
        <w:t xml:space="preserve"> is a delta coefficient, from frame </w:t>
      </w:r>
      <m:oMath>
        <m:r>
          <m:rPr>
            <m:sty m:val="p"/>
          </m:rPr>
          <w:rPr>
            <w:rFonts w:ascii="Cambria Math" w:hAnsi="Cambria Math"/>
            <w:sz w:val="22"/>
            <w:szCs w:val="22"/>
          </w:rPr>
          <m:t>t</m:t>
        </m:r>
      </m:oMath>
      <w:r w:rsidRPr="00D174B2">
        <w:rPr>
          <w:sz w:val="22"/>
          <w:szCs w:val="22"/>
        </w:rPr>
        <w:t xml:space="preserve"> computed in terms of the static coefficients </w:t>
      </w:r>
      <m:oMath>
        <m:sSub>
          <m:sSubPr>
            <m:ctrlPr>
              <w:rPr>
                <w:rFonts w:ascii="Cambria Math" w:hAnsi="Cambria Math"/>
                <w:sz w:val="22"/>
                <w:szCs w:val="22"/>
              </w:rPr>
            </m:ctrlPr>
          </m:sSubPr>
          <m:e>
            <m:r>
              <m:rPr>
                <m:sty m:val="p"/>
              </m:rPr>
              <w:rPr>
                <w:rFonts w:ascii="Cambria Math" w:hAnsi="Cambria Math"/>
                <w:sz w:val="22"/>
                <w:szCs w:val="22"/>
              </w:rPr>
              <m:t>c</m:t>
            </m:r>
          </m:e>
          <m:sub>
            <m:r>
              <m:rPr>
                <m:sty m:val="p"/>
              </m:rPr>
              <w:rPr>
                <w:rFonts w:ascii="Cambria Math" w:hAnsi="Cambria Math"/>
                <w:sz w:val="22"/>
                <w:szCs w:val="22"/>
              </w:rPr>
              <m:t>t+n</m:t>
            </m:r>
          </m:sub>
        </m:sSub>
      </m:oMath>
      <w:r w:rsidRPr="00D174B2">
        <w:rPr>
          <w:sz w:val="22"/>
          <w:szCs w:val="22"/>
        </w:rPr>
        <w:t xml:space="preserve"> to</w:t>
      </w:r>
      <m:oMath>
        <m:r>
          <m:rPr>
            <m:sty m:val="p"/>
          </m:rPr>
          <w:rPr>
            <w:rFonts w:ascii="Cambria Math" w:hAnsi="Cambria Math"/>
            <w:sz w:val="22"/>
            <w:szCs w:val="22"/>
          </w:rPr>
          <m:t xml:space="preserve"> </m:t>
        </m:r>
        <m:sSub>
          <m:sSubPr>
            <m:ctrlPr>
              <w:rPr>
                <w:rFonts w:ascii="Cambria Math" w:hAnsi="Cambria Math"/>
                <w:sz w:val="22"/>
                <w:szCs w:val="22"/>
              </w:rPr>
            </m:ctrlPr>
          </m:sSubPr>
          <m:e>
            <m:r>
              <m:rPr>
                <m:sty m:val="p"/>
              </m:rPr>
              <w:rPr>
                <w:rFonts w:ascii="Cambria Math" w:hAnsi="Cambria Math"/>
                <w:sz w:val="22"/>
                <w:szCs w:val="22"/>
              </w:rPr>
              <m:t>c</m:t>
            </m:r>
          </m:e>
          <m:sub>
            <m:r>
              <m:rPr>
                <m:sty m:val="p"/>
              </m:rPr>
              <w:rPr>
                <w:rFonts w:ascii="Cambria Math" w:hAnsi="Cambria Math"/>
                <w:sz w:val="22"/>
                <w:szCs w:val="22"/>
              </w:rPr>
              <m:t>t-n</m:t>
            </m:r>
          </m:sub>
        </m:sSub>
      </m:oMath>
      <w:r w:rsidRPr="00D174B2">
        <w:rPr>
          <w:sz w:val="22"/>
          <w:szCs w:val="22"/>
        </w:rPr>
        <w:t>. A typical value for N is 9 (corresponding to 0.9 secs) for the first derivative in EEG processing, and 3 for the second derivative. These features, which are often called deltas because they measure the change in the features over times, are one of the most well-known features in speech recognition </w:t>
      </w:r>
      <w:r w:rsidR="000939F2" w:rsidRPr="00D174B2">
        <w:rPr>
          <w:sz w:val="22"/>
          <w:szCs w:val="22"/>
        </w:rPr>
        <w:t>(</w:t>
      </w:r>
      <w:r w:rsidR="00B45B18">
        <w:rPr>
          <w:sz w:val="22"/>
          <w:szCs w:val="22"/>
        </w:rPr>
        <w:t>Huang et al., 2001)</w:t>
      </w:r>
      <w:r w:rsidR="000939F2" w:rsidRPr="00D174B2">
        <w:rPr>
          <w:sz w:val="22"/>
          <w:szCs w:val="22"/>
        </w:rPr>
        <w:t xml:space="preserve">. </w:t>
      </w:r>
      <w:r w:rsidRPr="00D174B2">
        <w:rPr>
          <w:sz w:val="22"/>
          <w:szCs w:val="22"/>
        </w:rPr>
        <w:t>We typically use this approach to compute the derivatives of the features and then apply this approach again to those derivatives to obtain an estimate of the second derivatives of the features, generating what are often called delta-deltas. This triples the size of the feature vector (adding deltas and delta-deltas), but is well-known to deliver improved performance. This approach has not been extensively evaluated in EEG processing.</w:t>
      </w:r>
    </w:p>
    <w:p w14:paraId="41F27C03" w14:textId="78E940E9" w:rsidR="00AC1FFC" w:rsidRPr="00D174B2" w:rsidRDefault="00AC1FFC" w:rsidP="00FF3EE2">
      <w:pPr>
        <w:spacing w:line="480" w:lineRule="auto"/>
        <w:ind w:firstLine="360"/>
        <w:rPr>
          <w:sz w:val="22"/>
          <w:szCs w:val="22"/>
        </w:rPr>
      </w:pPr>
      <w:r w:rsidRPr="00D174B2">
        <w:rPr>
          <w:sz w:val="22"/>
          <w:szCs w:val="22"/>
        </w:rPr>
        <w:t xml:space="preserve">Dimensionality is something we must always pay attention to in classification systems since our ability to model features is directly related to the amount of training data available. The use of differential features raises the dimension of a typical feature vector from 9 (e.g., 7 cepstral coefficients, frequency domain energy and differential energy) to 27. There must be sufficient training data to support this increase in dimensionality or any improvements in the feature extraction process will be masked by poor estimates of the model parameters (e.g., Gaussian means and covariances). </w:t>
      </w:r>
      <w:r w:rsidR="000939F2" w:rsidRPr="00D174B2">
        <w:rPr>
          <w:sz w:val="22"/>
          <w:szCs w:val="22"/>
        </w:rPr>
        <w:t>The impact of d</w:t>
      </w:r>
      <w:r w:rsidRPr="00D174B2">
        <w:rPr>
          <w:sz w:val="22"/>
          <w:szCs w:val="22"/>
        </w:rPr>
        <w:t xml:space="preserve">ifferential energy is shown in </w:t>
      </w:r>
      <w:r w:rsidR="00F437F4">
        <w:rPr>
          <w:sz w:val="22"/>
          <w:szCs w:val="22"/>
        </w:rPr>
        <w:fldChar w:fldCharType="begin"/>
      </w:r>
      <w:r w:rsidR="00F437F4">
        <w:rPr>
          <w:sz w:val="22"/>
          <w:szCs w:val="22"/>
        </w:rPr>
        <w:instrText xml:space="preserve"> REF _Ref480409702 </w:instrText>
      </w:r>
      <w:r w:rsidR="00F437F4">
        <w:rPr>
          <w:sz w:val="22"/>
          <w:szCs w:val="22"/>
        </w:rPr>
        <w:fldChar w:fldCharType="separate"/>
      </w:r>
      <w:r w:rsidR="00A336C2" w:rsidRPr="009D6ED2">
        <w:rPr>
          <w:sz w:val="22"/>
          <w:szCs w:val="22"/>
        </w:rPr>
        <w:t>Figure </w:t>
      </w:r>
      <w:r w:rsidR="00A336C2">
        <w:rPr>
          <w:noProof/>
          <w:sz w:val="22"/>
          <w:szCs w:val="22"/>
        </w:rPr>
        <w:t>10</w:t>
      </w:r>
      <w:r w:rsidR="00F437F4">
        <w:rPr>
          <w:sz w:val="22"/>
          <w:szCs w:val="22"/>
        </w:rPr>
        <w:fldChar w:fldCharType="end"/>
      </w:r>
      <w:r w:rsidR="000939F2" w:rsidRPr="00D174B2">
        <w:rPr>
          <w:sz w:val="22"/>
          <w:szCs w:val="22"/>
        </w:rPr>
        <w:t>.</w:t>
      </w:r>
    </w:p>
    <w:p w14:paraId="2A4AB64A" w14:textId="62F819F6" w:rsidR="00532235" w:rsidRPr="00D174B2" w:rsidRDefault="00DF767A" w:rsidP="00FF3EE2">
      <w:pPr>
        <w:spacing w:line="480" w:lineRule="auto"/>
        <w:ind w:firstLine="360"/>
        <w:rPr>
          <w:sz w:val="22"/>
          <w:szCs w:val="22"/>
        </w:rPr>
      </w:pPr>
      <w:r w:rsidRPr="00D174B2">
        <w:rPr>
          <w:sz w:val="22"/>
          <w:szCs w:val="22"/>
        </w:rPr>
        <w:t>We have used a subset of TUH-</w:t>
      </w:r>
      <w:r w:rsidR="00532235" w:rsidRPr="00D174B2">
        <w:rPr>
          <w:sz w:val="22"/>
          <w:szCs w:val="22"/>
        </w:rPr>
        <w:t>EEG that has been manually labeled for the six types of events described in Section </w:t>
      </w:r>
      <w:r w:rsidR="00F9002D" w:rsidRPr="00D174B2">
        <w:rPr>
          <w:sz w:val="22"/>
          <w:szCs w:val="22"/>
        </w:rPr>
        <w:fldChar w:fldCharType="begin"/>
      </w:r>
      <w:r w:rsidR="00F9002D" w:rsidRPr="00D174B2">
        <w:rPr>
          <w:sz w:val="22"/>
          <w:szCs w:val="22"/>
        </w:rPr>
        <w:instrText xml:space="preserve"> REF _Ref475504237 \n </w:instrText>
      </w:r>
      <w:r w:rsidR="008F1406" w:rsidRPr="00D174B2">
        <w:rPr>
          <w:sz w:val="22"/>
          <w:szCs w:val="22"/>
        </w:rPr>
        <w:instrText xml:space="preserve"> \* MERGEFORMAT </w:instrText>
      </w:r>
      <w:r w:rsidR="00F9002D" w:rsidRPr="00D174B2">
        <w:rPr>
          <w:sz w:val="22"/>
          <w:szCs w:val="22"/>
        </w:rPr>
        <w:fldChar w:fldCharType="separate"/>
      </w:r>
      <w:r w:rsidR="00A336C2">
        <w:rPr>
          <w:sz w:val="22"/>
          <w:szCs w:val="22"/>
        </w:rPr>
        <w:t>2.4</w:t>
      </w:r>
      <w:r w:rsidR="00F9002D" w:rsidRPr="00D174B2">
        <w:rPr>
          <w:sz w:val="22"/>
          <w:szCs w:val="22"/>
        </w:rPr>
        <w:fldChar w:fldCharType="end"/>
      </w:r>
      <w:r w:rsidR="000D4F7C" w:rsidRPr="00D174B2">
        <w:rPr>
          <w:sz w:val="22"/>
          <w:szCs w:val="22"/>
        </w:rPr>
        <w:t xml:space="preserve"> to tune feature extraction (</w:t>
      </w:r>
      <w:r w:rsidR="007D5351">
        <w:rPr>
          <w:sz w:val="22"/>
          <w:szCs w:val="22"/>
        </w:rPr>
        <w:t xml:space="preserve">Harati </w:t>
      </w:r>
      <w:r w:rsidR="00B45B18">
        <w:rPr>
          <w:sz w:val="22"/>
          <w:szCs w:val="22"/>
        </w:rPr>
        <w:t xml:space="preserve">et al., </w:t>
      </w:r>
      <w:r w:rsidR="007D5351">
        <w:rPr>
          <w:sz w:val="22"/>
          <w:szCs w:val="22"/>
        </w:rPr>
        <w:t>2015</w:t>
      </w:r>
      <w:r w:rsidR="000D4F7C" w:rsidRPr="00D174B2">
        <w:rPr>
          <w:sz w:val="22"/>
          <w:szCs w:val="22"/>
        </w:rPr>
        <w:t>)</w:t>
      </w:r>
      <w:r w:rsidR="00532235" w:rsidRPr="00D174B2">
        <w:rPr>
          <w:sz w:val="22"/>
          <w:szCs w:val="22"/>
        </w:rPr>
        <w:t xml:space="preserve">. </w:t>
      </w:r>
      <w:r w:rsidR="00F456C4">
        <w:rPr>
          <w:sz w:val="22"/>
          <w:szCs w:val="22"/>
        </w:rPr>
        <w:t>We use the hidden Markov model system described in Section </w:t>
      </w:r>
      <w:r w:rsidR="00F456C4">
        <w:rPr>
          <w:sz w:val="22"/>
          <w:szCs w:val="22"/>
        </w:rPr>
        <w:fldChar w:fldCharType="begin"/>
      </w:r>
      <w:r w:rsidR="00F456C4">
        <w:rPr>
          <w:sz w:val="22"/>
          <w:szCs w:val="22"/>
        </w:rPr>
        <w:instrText xml:space="preserve"> REF _Ref480440818 \n </w:instrText>
      </w:r>
      <w:r w:rsidR="00F456C4">
        <w:rPr>
          <w:sz w:val="22"/>
          <w:szCs w:val="22"/>
        </w:rPr>
        <w:fldChar w:fldCharType="separate"/>
      </w:r>
      <w:r w:rsidR="00A336C2">
        <w:rPr>
          <w:sz w:val="22"/>
          <w:szCs w:val="22"/>
        </w:rPr>
        <w:t>4.4</w:t>
      </w:r>
      <w:r w:rsidR="00F456C4">
        <w:rPr>
          <w:sz w:val="22"/>
          <w:szCs w:val="22"/>
        </w:rPr>
        <w:fldChar w:fldCharType="end"/>
      </w:r>
      <w:r w:rsidR="00F456C4">
        <w:rPr>
          <w:sz w:val="22"/>
          <w:szCs w:val="22"/>
        </w:rPr>
        <w:t xml:space="preserve"> as the classification system. </w:t>
      </w:r>
      <w:r w:rsidR="00532235" w:rsidRPr="00D174B2">
        <w:rPr>
          <w:sz w:val="22"/>
          <w:szCs w:val="22"/>
        </w:rPr>
        <w:t>The training set contains segments from 359 sessions while the evaluation set was drawn from 159 sessions. No patient appears more than once in the entire subset, which we refer to as the TUH EEG Short Set. The training set was designed to provide a sufficient number of examples to train statistical models</w:t>
      </w:r>
      <w:r w:rsidR="000D4F7C" w:rsidRPr="00D174B2">
        <w:rPr>
          <w:sz w:val="22"/>
          <w:szCs w:val="22"/>
        </w:rPr>
        <w:t xml:space="preserve">. </w:t>
      </w:r>
      <w:r w:rsidR="00532235" w:rsidRPr="00D174B2">
        <w:rPr>
          <w:sz w:val="22"/>
          <w:szCs w:val="22"/>
        </w:rPr>
        <w:t xml:space="preserve">We refer to the </w:t>
      </w:r>
      <w:r w:rsidR="00532235" w:rsidRPr="00FF3EE2">
        <w:rPr>
          <w:sz w:val="22"/>
          <w:szCs w:val="22"/>
        </w:rPr>
        <w:t>6</w:t>
      </w:r>
      <w:r w:rsidR="00532235" w:rsidRPr="00D174B2">
        <w:rPr>
          <w:sz w:val="22"/>
          <w:szCs w:val="22"/>
        </w:rPr>
        <w:t xml:space="preserve"> classes shown in </w:t>
      </w:r>
      <w:r w:rsidR="00D54B3E" w:rsidRPr="00D174B2">
        <w:rPr>
          <w:sz w:val="22"/>
          <w:szCs w:val="22"/>
        </w:rPr>
        <w:t>Section </w:t>
      </w:r>
      <w:r w:rsidR="00F9002D" w:rsidRPr="00D174B2">
        <w:rPr>
          <w:sz w:val="22"/>
          <w:szCs w:val="22"/>
        </w:rPr>
        <w:fldChar w:fldCharType="begin"/>
      </w:r>
      <w:r w:rsidR="00F9002D" w:rsidRPr="00D174B2">
        <w:rPr>
          <w:sz w:val="22"/>
          <w:szCs w:val="22"/>
        </w:rPr>
        <w:instrText xml:space="preserve"> REF _Ref475504237 \n </w:instrText>
      </w:r>
      <w:r w:rsidR="008F1406" w:rsidRPr="00D174B2">
        <w:rPr>
          <w:sz w:val="22"/>
          <w:szCs w:val="22"/>
        </w:rPr>
        <w:instrText xml:space="preserve"> \* MERGEFORMAT </w:instrText>
      </w:r>
      <w:r w:rsidR="00F9002D" w:rsidRPr="00D174B2">
        <w:rPr>
          <w:sz w:val="22"/>
          <w:szCs w:val="22"/>
        </w:rPr>
        <w:fldChar w:fldCharType="separate"/>
      </w:r>
      <w:r w:rsidR="00A336C2">
        <w:rPr>
          <w:sz w:val="22"/>
          <w:szCs w:val="22"/>
        </w:rPr>
        <w:t>2.4</w:t>
      </w:r>
      <w:r w:rsidR="00F9002D" w:rsidRPr="00D174B2">
        <w:rPr>
          <w:sz w:val="22"/>
          <w:szCs w:val="22"/>
        </w:rPr>
        <w:fldChar w:fldCharType="end"/>
      </w:r>
      <w:r w:rsidR="00D54B3E" w:rsidRPr="00D174B2">
        <w:rPr>
          <w:sz w:val="22"/>
          <w:szCs w:val="22"/>
        </w:rPr>
        <w:t xml:space="preserve"> </w:t>
      </w:r>
      <w:r w:rsidR="00532235" w:rsidRPr="00D174B2">
        <w:rPr>
          <w:sz w:val="22"/>
          <w:szCs w:val="22"/>
        </w:rPr>
        <w:t xml:space="preserve">as the </w:t>
      </w:r>
      <w:r w:rsidR="00532235" w:rsidRPr="00FF3EE2">
        <w:rPr>
          <w:sz w:val="22"/>
          <w:szCs w:val="22"/>
        </w:rPr>
        <w:t>6</w:t>
      </w:r>
      <w:r w:rsidR="00532235" w:rsidRPr="00D174B2">
        <w:rPr>
          <w:sz w:val="22"/>
          <w:szCs w:val="22"/>
        </w:rPr>
        <w:t xml:space="preserve">-way classification problem. This is not necessarily the most informative performance metric. It makes more sense to collapse the </w:t>
      </w:r>
      <w:r w:rsidR="00532235" w:rsidRPr="00FF3EE2">
        <w:rPr>
          <w:sz w:val="22"/>
          <w:szCs w:val="22"/>
        </w:rPr>
        <w:t>3</w:t>
      </w:r>
      <w:r w:rsidR="00532235" w:rsidRPr="00D174B2">
        <w:rPr>
          <w:sz w:val="22"/>
          <w:szCs w:val="22"/>
        </w:rPr>
        <w:t xml:space="preserve"> background classes into one category. We refer to this second evaluation paradigm as a </w:t>
      </w:r>
      <w:r w:rsidR="00532235" w:rsidRPr="00FF3EE2">
        <w:rPr>
          <w:sz w:val="22"/>
          <w:szCs w:val="22"/>
        </w:rPr>
        <w:t>4</w:t>
      </w:r>
      <w:r w:rsidR="00532235" w:rsidRPr="00D174B2">
        <w:rPr>
          <w:sz w:val="22"/>
          <w:szCs w:val="22"/>
        </w:rPr>
        <w:t xml:space="preserve">-way classification task: SPSW, GPED, PLED and BACKG. The latter class contains an enumeration of the </w:t>
      </w:r>
      <w:r w:rsidR="00532235" w:rsidRPr="00FF3EE2">
        <w:rPr>
          <w:sz w:val="22"/>
          <w:szCs w:val="22"/>
        </w:rPr>
        <w:t>3</w:t>
      </w:r>
      <w:r w:rsidR="00532235" w:rsidRPr="00D174B2">
        <w:rPr>
          <w:sz w:val="22"/>
          <w:szCs w:val="22"/>
        </w:rPr>
        <w:t xml:space="preserve"> background classes. Finally, in order that we can produce a DET </w:t>
      </w:r>
      <w:r w:rsidR="00532235" w:rsidRPr="00D174B2">
        <w:rPr>
          <w:sz w:val="22"/>
          <w:szCs w:val="22"/>
        </w:rPr>
        <w:lastRenderedPageBreak/>
        <w:t>curve </w:t>
      </w:r>
      <w:r w:rsidR="00D54B3E" w:rsidRPr="00D174B2">
        <w:rPr>
          <w:sz w:val="22"/>
          <w:szCs w:val="22"/>
        </w:rPr>
        <w:t>(</w:t>
      </w:r>
      <w:r w:rsidR="007D5351">
        <w:rPr>
          <w:sz w:val="22"/>
          <w:szCs w:val="22"/>
        </w:rPr>
        <w:t>Martin et al., 1997)</w:t>
      </w:r>
      <w:r w:rsidR="00D54B3E" w:rsidRPr="00D174B2">
        <w:rPr>
          <w:sz w:val="22"/>
          <w:szCs w:val="22"/>
        </w:rPr>
        <w:t xml:space="preserve">, </w:t>
      </w:r>
      <w:r w:rsidR="00532235" w:rsidRPr="00D174B2">
        <w:rPr>
          <w:sz w:val="22"/>
          <w:szCs w:val="22"/>
        </w:rPr>
        <w:t xml:space="preserve">we also report a </w:t>
      </w:r>
      <w:r w:rsidR="00532235" w:rsidRPr="00FF3EE2">
        <w:rPr>
          <w:sz w:val="22"/>
          <w:szCs w:val="22"/>
        </w:rPr>
        <w:t>2</w:t>
      </w:r>
      <w:r w:rsidR="00532235" w:rsidRPr="00D174B2">
        <w:rPr>
          <w:sz w:val="22"/>
          <w:szCs w:val="22"/>
        </w:rPr>
        <w:t>-way classification task in which we collapse the data into a target class (TARG) and a background class (BCKG).</w:t>
      </w:r>
    </w:p>
    <w:p w14:paraId="7F842FEE" w14:textId="77777777" w:rsidR="00D54B3E" w:rsidRPr="00D174B2" w:rsidRDefault="00532235" w:rsidP="00FF3EE2">
      <w:pPr>
        <w:spacing w:line="480" w:lineRule="auto"/>
        <w:ind w:firstLine="360"/>
        <w:rPr>
          <w:sz w:val="22"/>
          <w:szCs w:val="22"/>
        </w:rPr>
      </w:pPr>
      <w:r w:rsidRPr="00D174B2">
        <w:rPr>
          <w:sz w:val="22"/>
          <w:szCs w:val="22"/>
        </w:rPr>
        <w:t>DET curves are generated by varying a threshold typically applied to likelihoods to evaluate the tradeoff between detection rates and false alarms. However, it is also instructive to look at specific numbers in table form. Therefore, all experiments reported in the tables use a scoring penalty of 0, which essentially means we are evaluating the raw likelihoods returned from the classification system. In virtually all cases, the trends shown in these tables hold up for the full range of the DET curve.</w:t>
      </w:r>
    </w:p>
    <w:p w14:paraId="1F700FA1" w14:textId="108363DD" w:rsidR="00532235" w:rsidRPr="00D174B2" w:rsidRDefault="00532235" w:rsidP="00A10310">
      <w:pPr>
        <w:spacing w:line="480" w:lineRule="auto"/>
        <w:ind w:firstLine="360"/>
        <w:rPr>
          <w:sz w:val="22"/>
          <w:szCs w:val="22"/>
        </w:rPr>
      </w:pPr>
      <w:r w:rsidRPr="00D174B2">
        <w:rPr>
          <w:sz w:val="22"/>
          <w:szCs w:val="22"/>
        </w:rPr>
        <w:t xml:space="preserve">The first series of experiments was run on a simple combination of features. A summary of these experiments is shown in </w:t>
      </w:r>
      <w:r w:rsidR="00C61860">
        <w:rPr>
          <w:sz w:val="22"/>
          <w:szCs w:val="22"/>
        </w:rPr>
        <w:fldChar w:fldCharType="begin"/>
      </w:r>
      <w:r w:rsidR="00C61860">
        <w:rPr>
          <w:sz w:val="22"/>
          <w:szCs w:val="22"/>
        </w:rPr>
        <w:instrText xml:space="preserve"> REF _Ref476689474 </w:instrText>
      </w:r>
      <w:r w:rsidR="00C61860">
        <w:rPr>
          <w:sz w:val="22"/>
          <w:szCs w:val="22"/>
        </w:rPr>
        <w:fldChar w:fldCharType="separate"/>
      </w:r>
      <w:r w:rsidR="00A336C2" w:rsidRPr="00F2219A">
        <w:rPr>
          <w:sz w:val="22"/>
          <w:szCs w:val="22"/>
        </w:rPr>
        <w:t>Table </w:t>
      </w:r>
      <w:r w:rsidR="00A336C2">
        <w:rPr>
          <w:noProof/>
          <w:sz w:val="22"/>
          <w:szCs w:val="22"/>
        </w:rPr>
        <w:t>3</w:t>
      </w:r>
      <w:r w:rsidR="00C61860">
        <w:rPr>
          <w:sz w:val="22"/>
          <w:szCs w:val="22"/>
        </w:rPr>
        <w:fldChar w:fldCharType="end"/>
      </w:r>
      <w:r w:rsidR="00A10310">
        <w:rPr>
          <w:sz w:val="22"/>
          <w:szCs w:val="22"/>
        </w:rPr>
        <w:t>, where error rates are given on the 6-way, 4-way and 2-way classification tasks described above</w:t>
      </w:r>
      <w:r w:rsidRPr="00D174B2">
        <w:rPr>
          <w:sz w:val="22"/>
          <w:szCs w:val="22"/>
        </w:rPr>
        <w:t>. Cepstral-only features were compared with several energy estimation algorithms. It is clear that the combination of frequency domain energy and differential energy</w:t>
      </w:r>
      <w:r w:rsidR="00A10310">
        <w:rPr>
          <w:sz w:val="22"/>
          <w:szCs w:val="22"/>
        </w:rPr>
        <w:t xml:space="preserve">, system no. 5 in </w:t>
      </w:r>
      <w:r w:rsidR="00A10310">
        <w:rPr>
          <w:sz w:val="22"/>
          <w:szCs w:val="22"/>
        </w:rPr>
        <w:fldChar w:fldCharType="begin"/>
      </w:r>
      <w:r w:rsidR="00A10310">
        <w:rPr>
          <w:sz w:val="22"/>
          <w:szCs w:val="22"/>
        </w:rPr>
        <w:instrText xml:space="preserve"> REF _Ref476689474 </w:instrText>
      </w:r>
      <w:r w:rsidR="00A10310">
        <w:rPr>
          <w:sz w:val="22"/>
          <w:szCs w:val="22"/>
        </w:rPr>
        <w:fldChar w:fldCharType="separate"/>
      </w:r>
      <w:r w:rsidR="00A336C2" w:rsidRPr="00F2219A">
        <w:rPr>
          <w:sz w:val="22"/>
          <w:szCs w:val="22"/>
        </w:rPr>
        <w:t>Table </w:t>
      </w:r>
      <w:r w:rsidR="00A336C2">
        <w:rPr>
          <w:noProof/>
          <w:sz w:val="22"/>
          <w:szCs w:val="22"/>
        </w:rPr>
        <w:t>3</w:t>
      </w:r>
      <w:r w:rsidR="00A10310">
        <w:rPr>
          <w:sz w:val="22"/>
          <w:szCs w:val="22"/>
        </w:rPr>
        <w:fldChar w:fldCharType="end"/>
      </w:r>
      <w:r w:rsidR="00A10310">
        <w:rPr>
          <w:sz w:val="22"/>
          <w:szCs w:val="22"/>
        </w:rPr>
        <w:t xml:space="preserve">, </w:t>
      </w:r>
      <w:r w:rsidRPr="00D174B2">
        <w:rPr>
          <w:sz w:val="22"/>
          <w:szCs w:val="22"/>
        </w:rPr>
        <w:t>provides a substantial reduction in performance. However, note that differential energy by itself (system no. 4) produces a noticeable degradation in performance. Frequency domain energy clearly provides information that complements differential energy.</w:t>
      </w:r>
      <w:r w:rsidR="00A10310">
        <w:rPr>
          <w:sz w:val="22"/>
          <w:szCs w:val="22"/>
        </w:rPr>
        <w:t xml:space="preserve"> </w:t>
      </w:r>
      <w:r w:rsidRPr="00D174B2">
        <w:rPr>
          <w:sz w:val="22"/>
          <w:szCs w:val="22"/>
        </w:rPr>
        <w:t>The improvements produced by system no. 5 hold for all three classification tasks. Though this approach increases the dimensionality of the feature vector by one element, the value of that additional element is significant and not replicated by simply adding other types of signal features</w:t>
      </w:r>
      <w:r w:rsidR="00D54B3E" w:rsidRPr="00D174B2">
        <w:rPr>
          <w:sz w:val="22"/>
          <w:szCs w:val="22"/>
        </w:rPr>
        <w:t xml:space="preserve"> (</w:t>
      </w:r>
      <w:r w:rsidR="007D5351">
        <w:rPr>
          <w:sz w:val="22"/>
          <w:szCs w:val="22"/>
        </w:rPr>
        <w:t>Harati et al., 2015</w:t>
      </w:r>
      <w:r w:rsidR="00D54B3E" w:rsidRPr="00D174B2">
        <w:rPr>
          <w:sz w:val="22"/>
          <w:szCs w:val="22"/>
        </w:rPr>
        <w:t>).</w:t>
      </w:r>
    </w:p>
    <w:p w14:paraId="0E73EF8C" w14:textId="4F3B8C12" w:rsidR="00532235" w:rsidRPr="00D174B2" w:rsidRDefault="00E92294" w:rsidP="00FF3EE2">
      <w:pPr>
        <w:spacing w:line="480" w:lineRule="auto"/>
        <w:ind w:firstLine="360"/>
        <w:rPr>
          <w:sz w:val="22"/>
          <w:szCs w:val="22"/>
        </w:rPr>
      </w:pPr>
      <w:r>
        <w:rPr>
          <w:sz w:val="22"/>
          <w:szCs w:val="22"/>
        </w:rPr>
        <w:t>A second set of experiments was</w:t>
      </w:r>
      <w:r w:rsidR="00532235" w:rsidRPr="00D174B2">
        <w:rPr>
          <w:sz w:val="22"/>
          <w:szCs w:val="22"/>
        </w:rPr>
        <w:t xml:space="preserve"> run to evaluate the benefit of using differential features. These experiments are summarized in </w:t>
      </w:r>
      <w:r w:rsidR="00C61860">
        <w:rPr>
          <w:sz w:val="22"/>
          <w:szCs w:val="22"/>
        </w:rPr>
        <w:fldChar w:fldCharType="begin"/>
      </w:r>
      <w:r w:rsidR="00C61860">
        <w:rPr>
          <w:sz w:val="22"/>
          <w:szCs w:val="22"/>
        </w:rPr>
        <w:instrText xml:space="preserve"> REF _Ref431900668 </w:instrText>
      </w:r>
      <w:r w:rsidR="00C61860">
        <w:rPr>
          <w:sz w:val="22"/>
          <w:szCs w:val="22"/>
        </w:rPr>
        <w:fldChar w:fldCharType="separate"/>
      </w:r>
      <w:r w:rsidR="00A336C2" w:rsidRPr="00CB68AB">
        <w:rPr>
          <w:sz w:val="22"/>
          <w:szCs w:val="22"/>
        </w:rPr>
        <w:t>Table </w:t>
      </w:r>
      <w:r w:rsidR="00A336C2">
        <w:rPr>
          <w:noProof/>
          <w:sz w:val="22"/>
          <w:szCs w:val="22"/>
        </w:rPr>
        <w:t>4</w:t>
      </w:r>
      <w:r w:rsidR="00C61860">
        <w:rPr>
          <w:sz w:val="22"/>
          <w:szCs w:val="22"/>
        </w:rPr>
        <w:fldChar w:fldCharType="end"/>
      </w:r>
      <w:r w:rsidR="009F13CA">
        <w:rPr>
          <w:sz w:val="22"/>
          <w:szCs w:val="22"/>
        </w:rPr>
        <w:t>, where we again show 6-way, 4-way and 2-way classification error rates as described above</w:t>
      </w:r>
      <w:r w:rsidR="00532235" w:rsidRPr="00D174B2">
        <w:rPr>
          <w:sz w:val="22"/>
          <w:szCs w:val="22"/>
        </w:rPr>
        <w:t>. The addition of the first derivative adds about 7% absolute in performance (e.g., system no. 6 vs. system no. 1). However, when differential energy is introduced, the improvement in performance drops to only 4% absolute.</w:t>
      </w:r>
    </w:p>
    <w:p w14:paraId="10B97DF7" w14:textId="7700A40E" w:rsidR="00532235" w:rsidRPr="00D174B2" w:rsidRDefault="00532235" w:rsidP="00FF3EE2">
      <w:pPr>
        <w:spacing w:line="480" w:lineRule="auto"/>
        <w:ind w:firstLine="360"/>
        <w:rPr>
          <w:sz w:val="22"/>
          <w:szCs w:val="22"/>
        </w:rPr>
      </w:pPr>
      <w:r w:rsidRPr="00D174B2">
        <w:rPr>
          <w:sz w:val="22"/>
          <w:szCs w:val="22"/>
        </w:rPr>
        <w:t>The story is somewhat mixed for the use of second derivatives. On the base cepstral feature vector, second derivatives reduce the error rate on the 6-way task</w:t>
      </w:r>
      <w:r w:rsidR="009F13CA">
        <w:rPr>
          <w:sz w:val="22"/>
          <w:szCs w:val="22"/>
        </w:rPr>
        <w:t xml:space="preserve"> by 4% absolute (systems nos. </w:t>
      </w:r>
      <w:r w:rsidRPr="00D174B2">
        <w:rPr>
          <w:sz w:val="22"/>
          <w:szCs w:val="22"/>
        </w:rPr>
        <w:t xml:space="preserve">6 and 11). However, the improvement for a system using differential energy </w:t>
      </w:r>
      <w:r w:rsidR="009F13CA">
        <w:rPr>
          <w:sz w:val="22"/>
          <w:szCs w:val="22"/>
        </w:rPr>
        <w:t>is much less pronounced (system</w:t>
      </w:r>
      <w:r w:rsidRPr="00D174B2">
        <w:rPr>
          <w:sz w:val="22"/>
          <w:szCs w:val="22"/>
        </w:rPr>
        <w:t xml:space="preserve"> no. 5</w:t>
      </w:r>
      <w:r w:rsidR="009F13CA">
        <w:rPr>
          <w:sz w:val="22"/>
          <w:szCs w:val="22"/>
        </w:rPr>
        <w:t xml:space="preserve"> in </w:t>
      </w:r>
      <w:r w:rsidR="009F13CA">
        <w:rPr>
          <w:sz w:val="22"/>
          <w:szCs w:val="22"/>
        </w:rPr>
        <w:fldChar w:fldCharType="begin"/>
      </w:r>
      <w:r w:rsidR="009F13CA">
        <w:rPr>
          <w:sz w:val="22"/>
          <w:szCs w:val="22"/>
        </w:rPr>
        <w:instrText xml:space="preserve"> REF _Ref476689474 </w:instrText>
      </w:r>
      <w:r w:rsidR="009F13CA">
        <w:rPr>
          <w:sz w:val="22"/>
          <w:szCs w:val="22"/>
        </w:rPr>
        <w:fldChar w:fldCharType="separate"/>
      </w:r>
      <w:r w:rsidR="00A336C2" w:rsidRPr="00F2219A">
        <w:rPr>
          <w:sz w:val="22"/>
          <w:szCs w:val="22"/>
        </w:rPr>
        <w:t>Table </w:t>
      </w:r>
      <w:r w:rsidR="00A336C2">
        <w:rPr>
          <w:noProof/>
          <w:sz w:val="22"/>
          <w:szCs w:val="22"/>
        </w:rPr>
        <w:t>3</w:t>
      </w:r>
      <w:r w:rsidR="009F13CA">
        <w:rPr>
          <w:sz w:val="22"/>
          <w:szCs w:val="22"/>
        </w:rPr>
        <w:fldChar w:fldCharType="end"/>
      </w:r>
      <w:r w:rsidRPr="00D174B2">
        <w:rPr>
          <w:sz w:val="22"/>
          <w:szCs w:val="22"/>
        </w:rPr>
        <w:t xml:space="preserve">, </w:t>
      </w:r>
      <w:r w:rsidR="009F13CA">
        <w:rPr>
          <w:sz w:val="22"/>
          <w:szCs w:val="22"/>
        </w:rPr>
        <w:t xml:space="preserve">systems nos. </w:t>
      </w:r>
      <w:r w:rsidRPr="00D174B2">
        <w:rPr>
          <w:sz w:val="22"/>
          <w:szCs w:val="22"/>
        </w:rPr>
        <w:t>10 and 15</w:t>
      </w:r>
      <w:r w:rsidR="009F13CA">
        <w:rPr>
          <w:sz w:val="22"/>
          <w:szCs w:val="22"/>
        </w:rPr>
        <w:t xml:space="preserve"> in </w:t>
      </w:r>
      <w:r w:rsidR="009F13CA">
        <w:rPr>
          <w:sz w:val="22"/>
          <w:szCs w:val="22"/>
        </w:rPr>
        <w:fldChar w:fldCharType="begin"/>
      </w:r>
      <w:r w:rsidR="009F13CA">
        <w:rPr>
          <w:sz w:val="22"/>
          <w:szCs w:val="22"/>
        </w:rPr>
        <w:instrText xml:space="preserve"> REF _Ref431900668 </w:instrText>
      </w:r>
      <w:r w:rsidR="009F13CA">
        <w:rPr>
          <w:sz w:val="22"/>
          <w:szCs w:val="22"/>
        </w:rPr>
        <w:fldChar w:fldCharType="separate"/>
      </w:r>
      <w:r w:rsidR="00A336C2" w:rsidRPr="00CB68AB">
        <w:rPr>
          <w:sz w:val="22"/>
          <w:szCs w:val="22"/>
        </w:rPr>
        <w:t>Table </w:t>
      </w:r>
      <w:r w:rsidR="00A336C2">
        <w:rPr>
          <w:noProof/>
          <w:sz w:val="22"/>
          <w:szCs w:val="22"/>
        </w:rPr>
        <w:t>4</w:t>
      </w:r>
      <w:r w:rsidR="009F13CA">
        <w:rPr>
          <w:sz w:val="22"/>
          <w:szCs w:val="22"/>
        </w:rPr>
        <w:fldChar w:fldCharType="end"/>
      </w:r>
      <w:r w:rsidRPr="00D174B2">
        <w:rPr>
          <w:sz w:val="22"/>
          <w:szCs w:val="22"/>
        </w:rPr>
        <w:t xml:space="preserve">). In fact, it appears that differential energy and derivatives </w:t>
      </w:r>
      <w:r w:rsidRPr="00D174B2">
        <w:rPr>
          <w:sz w:val="22"/>
          <w:szCs w:val="22"/>
        </w:rPr>
        <w:lastRenderedPageBreak/>
        <w:t xml:space="preserve">do something very similar. Therefore, we evaluated a system that eliminates the second derivative for differential energy. This system is labeled no. 16 in </w:t>
      </w:r>
      <w:r w:rsidR="00F9002D" w:rsidRPr="00D174B2">
        <w:rPr>
          <w:sz w:val="22"/>
          <w:szCs w:val="22"/>
        </w:rPr>
        <w:fldChar w:fldCharType="begin"/>
      </w:r>
      <w:r w:rsidR="00F9002D" w:rsidRPr="00D174B2">
        <w:rPr>
          <w:sz w:val="22"/>
          <w:szCs w:val="22"/>
        </w:rPr>
        <w:instrText xml:space="preserve"> REF _Ref431900668 \* mergeformat</w:instrText>
      </w:r>
      <w:r w:rsidR="00F9002D" w:rsidRPr="00D174B2">
        <w:rPr>
          <w:sz w:val="22"/>
          <w:szCs w:val="22"/>
        </w:rPr>
        <w:fldChar w:fldCharType="separate"/>
      </w:r>
      <w:r w:rsidR="00A336C2" w:rsidRPr="00CB68AB">
        <w:rPr>
          <w:sz w:val="22"/>
          <w:szCs w:val="22"/>
        </w:rPr>
        <w:t>Table </w:t>
      </w:r>
      <w:r w:rsidR="00A336C2">
        <w:rPr>
          <w:sz w:val="22"/>
          <w:szCs w:val="22"/>
        </w:rPr>
        <w:t>4</w:t>
      </w:r>
      <w:r w:rsidR="00F9002D" w:rsidRPr="00D174B2">
        <w:rPr>
          <w:sz w:val="22"/>
          <w:szCs w:val="22"/>
        </w:rPr>
        <w:fldChar w:fldCharType="end"/>
      </w:r>
      <w:r w:rsidRPr="00D174B2">
        <w:rPr>
          <w:sz w:val="22"/>
          <w:szCs w:val="22"/>
        </w:rPr>
        <w:t>. We obtained a small but significant improvement in performance over system no. 10. The improvement on 4-way classification was larger, which indicates more of an impact on differentiating between PLEDs, GPEDs and SPSW vs. background. This is satisfying since this feature was designed to address this problem.</w:t>
      </w:r>
    </w:p>
    <w:p w14:paraId="372237BC" w14:textId="6E0B9F93" w:rsidR="00532235" w:rsidRPr="00D174B2" w:rsidRDefault="000E2930" w:rsidP="00FF3EE2">
      <w:pPr>
        <w:spacing w:line="480" w:lineRule="auto"/>
        <w:ind w:firstLine="360"/>
        <w:rPr>
          <w:sz w:val="22"/>
          <w:szCs w:val="22"/>
        </w:rPr>
      </w:pPr>
      <w:r w:rsidRPr="00D174B2">
        <w:rPr>
          <w:sz w:val="22"/>
          <w:szCs w:val="22"/>
        </w:rPr>
        <w:t>The results shown in Tables </w:t>
      </w:r>
      <w:r w:rsidR="009F13CA">
        <w:rPr>
          <w:sz w:val="22"/>
          <w:szCs w:val="22"/>
        </w:rPr>
        <w:fldChar w:fldCharType="begin"/>
      </w:r>
      <w:r w:rsidR="009F13CA">
        <w:rPr>
          <w:sz w:val="22"/>
          <w:szCs w:val="22"/>
        </w:rPr>
        <w:instrText xml:space="preserve"> REF _Ref476689474 </w:instrText>
      </w:r>
      <w:r w:rsidR="009F13CA">
        <w:rPr>
          <w:sz w:val="22"/>
          <w:szCs w:val="22"/>
        </w:rPr>
        <w:fldChar w:fldCharType="separate"/>
      </w:r>
      <w:r w:rsidR="00A336C2" w:rsidRPr="00F2219A">
        <w:rPr>
          <w:sz w:val="22"/>
          <w:szCs w:val="22"/>
        </w:rPr>
        <w:t>Table </w:t>
      </w:r>
      <w:r w:rsidR="00A336C2">
        <w:rPr>
          <w:noProof/>
          <w:sz w:val="22"/>
          <w:szCs w:val="22"/>
        </w:rPr>
        <w:t>3</w:t>
      </w:r>
      <w:r w:rsidR="009F13CA">
        <w:rPr>
          <w:sz w:val="22"/>
          <w:szCs w:val="22"/>
        </w:rPr>
        <w:fldChar w:fldCharType="end"/>
      </w:r>
      <w:r w:rsidR="009F13CA">
        <w:rPr>
          <w:sz w:val="22"/>
          <w:szCs w:val="22"/>
        </w:rPr>
        <w:t xml:space="preserve"> and </w:t>
      </w:r>
      <w:r w:rsidR="009F13CA">
        <w:rPr>
          <w:sz w:val="22"/>
          <w:szCs w:val="22"/>
        </w:rPr>
        <w:fldChar w:fldCharType="begin"/>
      </w:r>
      <w:r w:rsidR="009F13CA">
        <w:rPr>
          <w:sz w:val="22"/>
          <w:szCs w:val="22"/>
        </w:rPr>
        <w:instrText xml:space="preserve"> REF _Ref431900668 </w:instrText>
      </w:r>
      <w:r w:rsidR="009F13CA">
        <w:rPr>
          <w:sz w:val="22"/>
          <w:szCs w:val="22"/>
        </w:rPr>
        <w:fldChar w:fldCharType="separate"/>
      </w:r>
      <w:r w:rsidR="00A336C2" w:rsidRPr="00CB68AB">
        <w:rPr>
          <w:sz w:val="22"/>
          <w:szCs w:val="22"/>
        </w:rPr>
        <w:t>Table </w:t>
      </w:r>
      <w:r w:rsidR="00A336C2">
        <w:rPr>
          <w:noProof/>
          <w:sz w:val="22"/>
          <w:szCs w:val="22"/>
        </w:rPr>
        <w:t>4</w:t>
      </w:r>
      <w:r w:rsidR="009F13CA">
        <w:rPr>
          <w:sz w:val="22"/>
          <w:szCs w:val="22"/>
        </w:rPr>
        <w:fldChar w:fldCharType="end"/>
      </w:r>
      <w:r w:rsidR="009F13CA">
        <w:rPr>
          <w:sz w:val="22"/>
          <w:szCs w:val="22"/>
        </w:rPr>
        <w:t xml:space="preserve"> </w:t>
      </w:r>
      <w:r w:rsidR="00532235" w:rsidRPr="00D174B2">
        <w:rPr>
          <w:sz w:val="22"/>
          <w:szCs w:val="22"/>
        </w:rPr>
        <w:t xml:space="preserve">hold up under DET curve analysis as well. DET curves for systems nos. 1, 5, 10, and 15 are shown in </w:t>
      </w:r>
      <w:r w:rsidR="009F13CA">
        <w:rPr>
          <w:sz w:val="22"/>
          <w:szCs w:val="22"/>
        </w:rPr>
        <w:fldChar w:fldCharType="begin"/>
      </w:r>
      <w:r w:rsidR="009F13CA">
        <w:rPr>
          <w:sz w:val="22"/>
          <w:szCs w:val="22"/>
        </w:rPr>
        <w:instrText xml:space="preserve"> REF _Ref480439831 </w:instrText>
      </w:r>
      <w:r w:rsidR="009F13CA">
        <w:rPr>
          <w:sz w:val="22"/>
          <w:szCs w:val="22"/>
        </w:rPr>
        <w:fldChar w:fldCharType="separate"/>
      </w:r>
      <w:r w:rsidR="00A336C2" w:rsidRPr="00D30F22">
        <w:rPr>
          <w:sz w:val="22"/>
          <w:szCs w:val="22"/>
        </w:rPr>
        <w:t>Figure </w:t>
      </w:r>
      <w:r w:rsidR="00A336C2">
        <w:rPr>
          <w:noProof/>
          <w:sz w:val="22"/>
          <w:szCs w:val="22"/>
        </w:rPr>
        <w:t>11</w:t>
      </w:r>
      <w:r w:rsidR="009F13CA">
        <w:rPr>
          <w:sz w:val="22"/>
          <w:szCs w:val="22"/>
        </w:rPr>
        <w:fldChar w:fldCharType="end"/>
      </w:r>
      <w:r w:rsidR="00532235" w:rsidRPr="00D174B2">
        <w:rPr>
          <w:sz w:val="22"/>
          <w:szCs w:val="22"/>
        </w:rPr>
        <w:t>. We can see that the relative ranking of the systems is comparable over the range of the DET curves. First derivatives deliver a measurable improvement over absolute features (system no. 10 vs. no. 5). Second derivatives do not provide as significant an improvement (system no. 15 vs. no. 10). Differential energy provides a substantial improvement over the base cepstral features.</w:t>
      </w:r>
    </w:p>
    <w:p w14:paraId="42B6F9EE" w14:textId="5907E202" w:rsidR="00C279CB" w:rsidRPr="00D174B2" w:rsidRDefault="00C279CB" w:rsidP="008F1406">
      <w:pPr>
        <w:pStyle w:val="Heading1"/>
        <w:numPr>
          <w:ilvl w:val="1"/>
          <w:numId w:val="1"/>
        </w:numPr>
        <w:spacing w:line="480" w:lineRule="auto"/>
        <w:ind w:left="720" w:hanging="720"/>
        <w:jc w:val="left"/>
        <w:rPr>
          <w:smallCaps w:val="0"/>
          <w:sz w:val="22"/>
          <w:szCs w:val="22"/>
        </w:rPr>
      </w:pPr>
      <w:bookmarkStart w:id="19" w:name="_Ref480440818"/>
      <w:r w:rsidRPr="00D174B2">
        <w:rPr>
          <w:smallCaps w:val="0"/>
          <w:sz w:val="22"/>
          <w:szCs w:val="22"/>
        </w:rPr>
        <w:t>Hidden Markov Models</w:t>
      </w:r>
      <w:bookmarkEnd w:id="19"/>
    </w:p>
    <w:p w14:paraId="6DF8D9EE" w14:textId="50300C8D" w:rsidR="006C1BF7" w:rsidRPr="00D174B2" w:rsidRDefault="006C1BF7" w:rsidP="00960546">
      <w:pPr>
        <w:spacing w:line="480" w:lineRule="auto"/>
        <w:ind w:firstLine="360"/>
        <w:rPr>
          <w:sz w:val="22"/>
          <w:szCs w:val="22"/>
        </w:rPr>
      </w:pPr>
      <w:r w:rsidRPr="00D174B2">
        <w:rPr>
          <w:sz w:val="22"/>
          <w:szCs w:val="22"/>
        </w:rPr>
        <w:t xml:space="preserve">An overview of a generic system to automatically interpret EEGs is shown in </w:t>
      </w:r>
      <w:r w:rsidR="009F13CA">
        <w:rPr>
          <w:sz w:val="22"/>
          <w:szCs w:val="22"/>
        </w:rPr>
        <w:fldChar w:fldCharType="begin"/>
      </w:r>
      <w:r w:rsidR="009F13CA">
        <w:rPr>
          <w:sz w:val="22"/>
          <w:szCs w:val="22"/>
        </w:rPr>
        <w:instrText xml:space="preserve"> REF _Ref480439890 </w:instrText>
      </w:r>
      <w:r w:rsidR="009F13CA">
        <w:rPr>
          <w:sz w:val="22"/>
          <w:szCs w:val="22"/>
        </w:rPr>
        <w:fldChar w:fldCharType="separate"/>
      </w:r>
      <w:r w:rsidR="00A336C2" w:rsidRPr="003A527B">
        <w:rPr>
          <w:sz w:val="22"/>
          <w:szCs w:val="22"/>
        </w:rPr>
        <w:t>Figure </w:t>
      </w:r>
      <w:r w:rsidR="00A336C2">
        <w:rPr>
          <w:noProof/>
          <w:sz w:val="22"/>
          <w:szCs w:val="22"/>
        </w:rPr>
        <w:t>12</w:t>
      </w:r>
      <w:r w:rsidR="009F13CA">
        <w:rPr>
          <w:sz w:val="22"/>
          <w:szCs w:val="22"/>
        </w:rPr>
        <w:fldChar w:fldCharType="end"/>
      </w:r>
      <w:r w:rsidRPr="00D174B2">
        <w:rPr>
          <w:sz w:val="22"/>
          <w:szCs w:val="22"/>
        </w:rPr>
        <w:t>. This system incorporates a signal event detector that operates on each channel using channel independent models, and two stages of postprocessing to produce epoch labels. An N-channel EEG is transformed into N independent feature streams using a standard sliding window based approach. These features are then transformed into EEG signal event hypotheses using a standard hidden Markov Model (HMM) recognition system (</w:t>
      </w:r>
      <w:r w:rsidR="008B6D7B">
        <w:rPr>
          <w:sz w:val="22"/>
          <w:szCs w:val="22"/>
        </w:rPr>
        <w:t>Huang et al., 2002)</w:t>
      </w:r>
      <w:r w:rsidRPr="00D174B2">
        <w:rPr>
          <w:sz w:val="22"/>
          <w:szCs w:val="22"/>
        </w:rPr>
        <w:t>. These hypotheses are postprocessed by examining temporal and spatial context to produce epoch labels.</w:t>
      </w:r>
      <w:r w:rsidR="0059616C" w:rsidRPr="00D174B2">
        <w:rPr>
          <w:sz w:val="22"/>
          <w:szCs w:val="22"/>
        </w:rPr>
        <w:t xml:space="preserve"> </w:t>
      </w:r>
      <w:r w:rsidRPr="00D174B2">
        <w:rPr>
          <w:sz w:val="22"/>
          <w:szCs w:val="22"/>
        </w:rPr>
        <w:t xml:space="preserve">The system detects three events of clinical interest (SPSW, PLED and GPED) </w:t>
      </w:r>
      <w:r w:rsidR="00960546">
        <w:rPr>
          <w:sz w:val="22"/>
          <w:szCs w:val="22"/>
        </w:rPr>
        <w:t>and three events that</w:t>
      </w:r>
      <w:r w:rsidR="00E93676">
        <w:rPr>
          <w:sz w:val="22"/>
          <w:szCs w:val="22"/>
        </w:rPr>
        <w:t xml:space="preserve"> map to background (ARTF, EYEM</w:t>
      </w:r>
      <w:r w:rsidR="00960546">
        <w:rPr>
          <w:sz w:val="22"/>
          <w:szCs w:val="22"/>
        </w:rPr>
        <w:t xml:space="preserve"> and BCKG) </w:t>
      </w:r>
      <w:r w:rsidRPr="00D174B2">
        <w:rPr>
          <w:sz w:val="22"/>
          <w:szCs w:val="22"/>
        </w:rPr>
        <w:t>as described in Section </w:t>
      </w:r>
      <w:r w:rsidR="00F9002D" w:rsidRPr="00D174B2">
        <w:rPr>
          <w:sz w:val="22"/>
          <w:szCs w:val="22"/>
        </w:rPr>
        <w:fldChar w:fldCharType="begin"/>
      </w:r>
      <w:r w:rsidR="00F9002D" w:rsidRPr="00D174B2">
        <w:rPr>
          <w:sz w:val="22"/>
          <w:szCs w:val="22"/>
        </w:rPr>
        <w:instrText xml:space="preserve"> REF _Ref475504237 \n  \* MERGEFORMAT </w:instrText>
      </w:r>
      <w:r w:rsidR="00F9002D" w:rsidRPr="00D174B2">
        <w:rPr>
          <w:sz w:val="22"/>
          <w:szCs w:val="22"/>
        </w:rPr>
        <w:fldChar w:fldCharType="separate"/>
      </w:r>
      <w:r w:rsidR="00A336C2">
        <w:rPr>
          <w:sz w:val="22"/>
          <w:szCs w:val="22"/>
        </w:rPr>
        <w:t>2.4</w:t>
      </w:r>
      <w:r w:rsidR="00F9002D" w:rsidRPr="00D174B2">
        <w:rPr>
          <w:sz w:val="22"/>
          <w:szCs w:val="22"/>
        </w:rPr>
        <w:fldChar w:fldCharType="end"/>
      </w:r>
      <w:r w:rsidR="00960546">
        <w:rPr>
          <w:sz w:val="22"/>
          <w:szCs w:val="22"/>
        </w:rPr>
        <w:t>.</w:t>
      </w:r>
    </w:p>
    <w:p w14:paraId="6AF27AE1" w14:textId="77777777" w:rsidR="00FF5864" w:rsidRDefault="00A434FD" w:rsidP="00960546">
      <w:pPr>
        <w:spacing w:line="480" w:lineRule="auto"/>
        <w:ind w:firstLine="360"/>
        <w:rPr>
          <w:sz w:val="22"/>
          <w:szCs w:val="22"/>
        </w:rPr>
      </w:pPr>
      <w:r w:rsidRPr="00D174B2">
        <w:rPr>
          <w:sz w:val="22"/>
          <w:szCs w:val="22"/>
        </w:rPr>
        <w:t xml:space="preserve">A multichannel EEG signal is input to the system, typically as a European Data Format (EDF) file. </w:t>
      </w:r>
      <w:r w:rsidR="00776C29" w:rsidRPr="00D174B2">
        <w:rPr>
          <w:sz w:val="22"/>
          <w:szCs w:val="22"/>
        </w:rPr>
        <w:t xml:space="preserve">A subset of the channels corresponding to a </w:t>
      </w:r>
      <w:r w:rsidR="001860D4" w:rsidRPr="00D174B2">
        <w:rPr>
          <w:sz w:val="22"/>
          <w:szCs w:val="22"/>
        </w:rPr>
        <w:t xml:space="preserve">standard </w:t>
      </w:r>
      <w:r w:rsidR="00960546">
        <w:rPr>
          <w:sz w:val="22"/>
          <w:szCs w:val="22"/>
        </w:rPr>
        <w:t>10/20</w:t>
      </w:r>
      <w:r w:rsidR="00776C29" w:rsidRPr="00D174B2">
        <w:rPr>
          <w:sz w:val="22"/>
          <w:szCs w:val="22"/>
        </w:rPr>
        <w:t xml:space="preserve"> EEG are selected. </w:t>
      </w:r>
      <w:r w:rsidRPr="00D174B2">
        <w:rPr>
          <w:sz w:val="22"/>
          <w:szCs w:val="22"/>
        </w:rPr>
        <w:t xml:space="preserve">The signal is converted to a sequence of feature vectors </w:t>
      </w:r>
      <w:r w:rsidR="00776C29" w:rsidRPr="00D174B2">
        <w:rPr>
          <w:sz w:val="22"/>
          <w:szCs w:val="22"/>
        </w:rPr>
        <w:t xml:space="preserve">as previously described. </w:t>
      </w:r>
      <w:r w:rsidRPr="00D174B2">
        <w:rPr>
          <w:sz w:val="22"/>
          <w:szCs w:val="22"/>
        </w:rPr>
        <w:t xml:space="preserve">A group of frames are classified into an event on a per-channel basis using a hidden Markov model-based (Rabiner, 1991; Picone, 1990) classifier. This approach, which we borrow heavily from speech recognition (Huang et </w:t>
      </w:r>
      <w:r w:rsidR="00960546">
        <w:rPr>
          <w:sz w:val="22"/>
          <w:szCs w:val="22"/>
        </w:rPr>
        <w:t>al., 2002; Deshmukh et al., 1999</w:t>
      </w:r>
      <w:r w:rsidRPr="00D174B2">
        <w:rPr>
          <w:sz w:val="22"/>
          <w:szCs w:val="22"/>
        </w:rPr>
        <w:t xml:space="preserve">), </w:t>
      </w:r>
      <w:r w:rsidRPr="00D174B2">
        <w:rPr>
          <w:sz w:val="22"/>
          <w:szCs w:val="22"/>
        </w:rPr>
        <w:lastRenderedPageBreak/>
        <w:t xml:space="preserve">uses a left-to-right HMM topology (Picone, 1990) to encode the temporal evolution of the signal. </w:t>
      </w:r>
      <w:r w:rsidR="00FF5864">
        <w:rPr>
          <w:sz w:val="22"/>
          <w:szCs w:val="22"/>
        </w:rPr>
        <w:t>Though there is no direct physiological or neurological motivation for this topology, experiments on alternate topologies have not proven to result in a significant gain on EEG or speech recognition experiments. The standard three-state model works surprisingly well across a wide range of applications.</w:t>
      </w:r>
    </w:p>
    <w:p w14:paraId="263DFEA8" w14:textId="2DE25EEE" w:rsidR="00A434FD" w:rsidRPr="00D174B2" w:rsidRDefault="00A434FD" w:rsidP="00960546">
      <w:pPr>
        <w:spacing w:line="480" w:lineRule="auto"/>
        <w:ind w:firstLine="360"/>
        <w:rPr>
          <w:sz w:val="22"/>
          <w:szCs w:val="22"/>
        </w:rPr>
      </w:pPr>
      <w:r w:rsidRPr="00D174B2">
        <w:rPr>
          <w:sz w:val="22"/>
          <w:szCs w:val="22"/>
        </w:rPr>
        <w:t xml:space="preserve">HMMs are </w:t>
      </w:r>
      <w:r w:rsidR="00934318">
        <w:rPr>
          <w:sz w:val="22"/>
          <w:szCs w:val="22"/>
        </w:rPr>
        <w:t xml:space="preserve">trained </w:t>
      </w:r>
      <w:r w:rsidRPr="00D174B2">
        <w:rPr>
          <w:sz w:val="22"/>
          <w:szCs w:val="22"/>
        </w:rPr>
        <w:t>for each of the six classes</w:t>
      </w:r>
      <w:r w:rsidR="00934318">
        <w:rPr>
          <w:sz w:val="22"/>
          <w:szCs w:val="22"/>
        </w:rPr>
        <w:t xml:space="preserve"> using data for all channels (channel-specific HMMs have not proven to provide a significant gain in performance)</w:t>
      </w:r>
      <w:r w:rsidRPr="00D174B2">
        <w:rPr>
          <w:sz w:val="22"/>
          <w:szCs w:val="22"/>
        </w:rPr>
        <w:t>. Each incoming epoch for each channel is processed through the system, resulting in a likelihood vector that models the probability that the epoch could have been generated from the corresponding model. The event label for a channel is selected based on the most probable class</w:t>
      </w:r>
      <w:r w:rsidR="00934318">
        <w:rPr>
          <w:sz w:val="22"/>
          <w:szCs w:val="22"/>
        </w:rPr>
        <w:t xml:space="preserve"> – a forced-choice hypothesis test</w:t>
      </w:r>
      <w:r w:rsidRPr="00D174B2">
        <w:rPr>
          <w:sz w:val="22"/>
          <w:szCs w:val="22"/>
        </w:rPr>
        <w:t>.</w:t>
      </w:r>
    </w:p>
    <w:p w14:paraId="69227A55" w14:textId="11094109" w:rsidR="00A434FD" w:rsidRPr="00D174B2" w:rsidRDefault="00A434FD" w:rsidP="00960546">
      <w:pPr>
        <w:spacing w:line="480" w:lineRule="auto"/>
        <w:ind w:firstLine="360"/>
        <w:rPr>
          <w:sz w:val="22"/>
          <w:szCs w:val="22"/>
        </w:rPr>
      </w:pPr>
      <w:r w:rsidRPr="00D174B2">
        <w:rPr>
          <w:sz w:val="22"/>
          <w:szCs w:val="22"/>
        </w:rPr>
        <w:t xml:space="preserve">The second level of the system essentially </w:t>
      </w:r>
      <w:r w:rsidR="00934318">
        <w:rPr>
          <w:sz w:val="22"/>
          <w:szCs w:val="22"/>
        </w:rPr>
        <w:t xml:space="preserve">examines </w:t>
      </w:r>
      <w:r w:rsidRPr="00D174B2">
        <w:rPr>
          <w:sz w:val="22"/>
          <w:szCs w:val="22"/>
        </w:rPr>
        <w:t xml:space="preserve">multiple </w:t>
      </w:r>
      <w:r w:rsidR="00934318">
        <w:rPr>
          <w:sz w:val="22"/>
          <w:szCs w:val="22"/>
        </w:rPr>
        <w:t xml:space="preserve">adjacent </w:t>
      </w:r>
      <w:r w:rsidRPr="00D174B2">
        <w:rPr>
          <w:sz w:val="22"/>
          <w:szCs w:val="22"/>
        </w:rPr>
        <w:t>epochs</w:t>
      </w:r>
      <w:r w:rsidR="00934318">
        <w:rPr>
          <w:sz w:val="22"/>
          <w:szCs w:val="22"/>
        </w:rPr>
        <w:t xml:space="preserve"> in time</w:t>
      </w:r>
      <w:r w:rsidRPr="00D174B2">
        <w:rPr>
          <w:sz w:val="22"/>
          <w:szCs w:val="22"/>
        </w:rPr>
        <w:t>, which we refer to as temporal context, and multiple channels, which we refer to as spatial context since each channel is associated with a location of an electrode on a patient’s head. There are a wide variety of algorithms that can be used to produce a decision from these inputs. For example, early work in EEG interpretation used a majority vote (Ahangi et al., 2013). We have explored three approaches: (1) a simpl</w:t>
      </w:r>
      <w:r w:rsidR="00776C29" w:rsidRPr="00D174B2">
        <w:rPr>
          <w:sz w:val="22"/>
          <w:szCs w:val="22"/>
        </w:rPr>
        <w:t xml:space="preserve">e heuristic mapping that makes </w:t>
      </w:r>
      <w:r w:rsidRPr="00D174B2">
        <w:rPr>
          <w:sz w:val="22"/>
          <w:szCs w:val="22"/>
        </w:rPr>
        <w:t>decisions based on a predefined</w:t>
      </w:r>
      <w:r w:rsidR="00BE4C8A">
        <w:rPr>
          <w:sz w:val="22"/>
          <w:szCs w:val="22"/>
        </w:rPr>
        <w:t xml:space="preserve"> order of preference (e.g. SPWS &gt; </w:t>
      </w:r>
      <w:r w:rsidRPr="00D174B2">
        <w:rPr>
          <w:sz w:val="22"/>
          <w:szCs w:val="22"/>
        </w:rPr>
        <w:t>PLE</w:t>
      </w:r>
      <w:r w:rsidR="00BE4C8A">
        <w:rPr>
          <w:sz w:val="22"/>
          <w:szCs w:val="22"/>
        </w:rPr>
        <w:t xml:space="preserve">D &gt; GPED &gt; ARTF &gt; </w:t>
      </w:r>
      <w:r w:rsidR="00E93676">
        <w:rPr>
          <w:sz w:val="22"/>
          <w:szCs w:val="22"/>
        </w:rPr>
        <w:t>EYEM</w:t>
      </w:r>
      <w:r w:rsidR="00BE4C8A">
        <w:rPr>
          <w:sz w:val="22"/>
          <w:szCs w:val="22"/>
        </w:rPr>
        <w:t xml:space="preserve"> &gt; BCKG); </w:t>
      </w:r>
      <w:r w:rsidRPr="00D174B2">
        <w:rPr>
          <w:sz w:val="22"/>
          <w:szCs w:val="22"/>
        </w:rPr>
        <w:t>(2) application of a random forest cl</w:t>
      </w:r>
      <w:r w:rsidR="002D4FEC">
        <w:rPr>
          <w:sz w:val="22"/>
          <w:szCs w:val="22"/>
        </w:rPr>
        <w:t>assification tree approach (Brei</w:t>
      </w:r>
      <w:r w:rsidRPr="00D174B2">
        <w:rPr>
          <w:sz w:val="22"/>
          <w:szCs w:val="22"/>
        </w:rPr>
        <w:t xml:space="preserve">man, 2001) that we have used successfully for a number of other applications; and (3) a stacked denoising autoencoder (Bengio et al., 2007; Vincent et al., 2008) that has been successfully used in many deep learning systems. Performance of these three approaches is summarized in </w:t>
      </w:r>
      <w:r w:rsidR="00AF2A8F">
        <w:rPr>
          <w:sz w:val="22"/>
          <w:szCs w:val="22"/>
        </w:rPr>
        <w:fldChar w:fldCharType="begin"/>
      </w:r>
      <w:r w:rsidR="00AF2A8F">
        <w:rPr>
          <w:sz w:val="22"/>
          <w:szCs w:val="22"/>
        </w:rPr>
        <w:instrText xml:space="preserve"> REF _Ref279314946 </w:instrText>
      </w:r>
      <w:r w:rsidR="00AF2A8F">
        <w:rPr>
          <w:sz w:val="22"/>
          <w:szCs w:val="22"/>
        </w:rPr>
        <w:fldChar w:fldCharType="separate"/>
      </w:r>
      <w:r w:rsidR="00A336C2" w:rsidRPr="00D706DA">
        <w:rPr>
          <w:sz w:val="22"/>
          <w:szCs w:val="22"/>
        </w:rPr>
        <w:t xml:space="preserve">Table </w:t>
      </w:r>
      <w:r w:rsidR="00A336C2">
        <w:rPr>
          <w:noProof/>
          <w:sz w:val="22"/>
          <w:szCs w:val="22"/>
        </w:rPr>
        <w:t>5</w:t>
      </w:r>
      <w:r w:rsidR="00AF2A8F">
        <w:rPr>
          <w:sz w:val="22"/>
          <w:szCs w:val="22"/>
        </w:rPr>
        <w:fldChar w:fldCharType="end"/>
      </w:r>
      <w:r w:rsidR="00776C29" w:rsidRPr="00D174B2">
        <w:rPr>
          <w:sz w:val="22"/>
          <w:szCs w:val="22"/>
        </w:rPr>
        <w:t>.</w:t>
      </w:r>
    </w:p>
    <w:p w14:paraId="6ABBF0A8" w14:textId="11A47EF3" w:rsidR="00A434FD" w:rsidRPr="00D174B2" w:rsidRDefault="00A434FD" w:rsidP="00960546">
      <w:pPr>
        <w:spacing w:line="480" w:lineRule="auto"/>
        <w:ind w:firstLine="360"/>
        <w:rPr>
          <w:sz w:val="22"/>
          <w:szCs w:val="22"/>
        </w:rPr>
      </w:pPr>
      <w:r w:rsidRPr="00D174B2">
        <w:rPr>
          <w:sz w:val="22"/>
          <w:szCs w:val="22"/>
        </w:rPr>
        <w:t>The detection rate (DET) is defined as the percentage of correct recognitions for the classes (SPSW, GPED, PLED). The false alarm rate (FA) is defined as the percentage of incorrect re</w:t>
      </w:r>
      <w:r w:rsidR="00E93676">
        <w:rPr>
          <w:sz w:val="22"/>
          <w:szCs w:val="22"/>
        </w:rPr>
        <w:t>cognitions for (BCKG, ARTF, EYEM</w:t>
      </w:r>
      <w:r w:rsidRPr="00D174B2">
        <w:rPr>
          <w:sz w:val="22"/>
          <w:szCs w:val="22"/>
        </w:rPr>
        <w:t>) – the number of times these classes are detected as one of the three non-background classes (SSW, GPED, PLED) divided by the number of times they occur. The error rate (ERR) is defined as the number of times any class is incorrectly detected divided by the total number of epochs. Applying a machine learning component as a postprocessor to the event detection level achieves our goal of maximizing the DET rate and minimizing the FA rate.</w:t>
      </w:r>
    </w:p>
    <w:p w14:paraId="470C5ECF" w14:textId="77777777" w:rsidR="00A434FD" w:rsidRPr="00D174B2" w:rsidRDefault="00A434FD" w:rsidP="00960546">
      <w:pPr>
        <w:spacing w:line="480" w:lineRule="auto"/>
        <w:ind w:firstLine="360"/>
        <w:rPr>
          <w:sz w:val="22"/>
          <w:szCs w:val="22"/>
        </w:rPr>
      </w:pPr>
      <w:r w:rsidRPr="00D174B2">
        <w:rPr>
          <w:sz w:val="22"/>
          <w:szCs w:val="22"/>
        </w:rPr>
        <w:lastRenderedPageBreak/>
        <w:t>Further, the errors that the current system makes are not “mission critical.” For example, it is not critical that the system detect every spike accurately. Distinguishing spikes from background signal is very hard even for a trained neurologist. However, alerting a neurologist that an EEG has spikes in it, and showing the approximate locations of these spikes, is of great value. The neurologist can then manually review only the areas of the signal that have events of interest such as spikes.</w:t>
      </w:r>
    </w:p>
    <w:p w14:paraId="4FF88208" w14:textId="319F2E2D" w:rsidR="00A434FD" w:rsidRPr="00D174B2" w:rsidRDefault="00A434FD" w:rsidP="00960546">
      <w:pPr>
        <w:spacing w:line="480" w:lineRule="auto"/>
        <w:ind w:firstLine="360"/>
        <w:rPr>
          <w:sz w:val="22"/>
          <w:szCs w:val="22"/>
        </w:rPr>
      </w:pPr>
      <w:r w:rsidRPr="00D174B2">
        <w:rPr>
          <w:sz w:val="22"/>
          <w:szCs w:val="22"/>
        </w:rPr>
        <w:t xml:space="preserve">One can often argue that it is relatively straightforward to build an automatic labeling system if fully </w:t>
      </w:r>
      <w:r w:rsidR="00B53F29">
        <w:rPr>
          <w:sz w:val="22"/>
          <w:szCs w:val="22"/>
        </w:rPr>
        <w:t xml:space="preserve">annotated </w:t>
      </w:r>
      <w:r w:rsidRPr="00D174B2">
        <w:rPr>
          <w:sz w:val="22"/>
          <w:szCs w:val="22"/>
        </w:rPr>
        <w:t>data is available. This a great oversimplification since most realistic applications require a significant amount of engineering. For the EEG problem, the situation is more complex as the agreement between transcribers</w:t>
      </w:r>
      <w:r w:rsidR="00B53F29">
        <w:rPr>
          <w:sz w:val="22"/>
          <w:szCs w:val="22"/>
        </w:rPr>
        <w:t xml:space="preserve"> </w:t>
      </w:r>
      <w:r w:rsidRPr="00D174B2">
        <w:rPr>
          <w:sz w:val="22"/>
          <w:szCs w:val="22"/>
        </w:rPr>
        <w:t xml:space="preserve">is </w:t>
      </w:r>
      <w:r w:rsidR="00B53F29">
        <w:rPr>
          <w:sz w:val="22"/>
          <w:szCs w:val="22"/>
        </w:rPr>
        <w:t>relatively low. W</w:t>
      </w:r>
      <w:r w:rsidRPr="00D174B2">
        <w:rPr>
          <w:sz w:val="22"/>
          <w:szCs w:val="22"/>
        </w:rPr>
        <w:t>e have developed a highly effective active learning approach to training models that requires a very small amount of transcribed data</w:t>
      </w:r>
      <w:r w:rsidR="00B53F29">
        <w:rPr>
          <w:sz w:val="22"/>
          <w:szCs w:val="22"/>
        </w:rPr>
        <w:t xml:space="preserve"> (Yang et al., 2016)</w:t>
      </w:r>
      <w:r w:rsidRPr="00D174B2">
        <w:rPr>
          <w:sz w:val="22"/>
          <w:szCs w:val="22"/>
        </w:rPr>
        <w:t xml:space="preserve">. An overview of the process is shown in </w:t>
      </w:r>
      <w:r w:rsidR="00FF5864">
        <w:rPr>
          <w:sz w:val="22"/>
          <w:szCs w:val="22"/>
        </w:rPr>
        <w:fldChar w:fldCharType="begin"/>
      </w:r>
      <w:r w:rsidR="00FF5864">
        <w:rPr>
          <w:sz w:val="22"/>
          <w:szCs w:val="22"/>
        </w:rPr>
        <w:instrText xml:space="preserve"> REF _Ref480440091 </w:instrText>
      </w:r>
      <w:r w:rsidR="00FF5864">
        <w:rPr>
          <w:sz w:val="22"/>
          <w:szCs w:val="22"/>
        </w:rPr>
        <w:fldChar w:fldCharType="separate"/>
      </w:r>
      <w:r w:rsidR="00A336C2" w:rsidRPr="003A527B">
        <w:rPr>
          <w:sz w:val="22"/>
          <w:szCs w:val="22"/>
        </w:rPr>
        <w:t>Figure </w:t>
      </w:r>
      <w:r w:rsidR="00A336C2">
        <w:rPr>
          <w:noProof/>
          <w:sz w:val="22"/>
          <w:szCs w:val="22"/>
        </w:rPr>
        <w:t>13</w:t>
      </w:r>
      <w:r w:rsidR="00FF5864">
        <w:rPr>
          <w:sz w:val="22"/>
          <w:szCs w:val="22"/>
        </w:rPr>
        <w:fldChar w:fldCharType="end"/>
      </w:r>
      <w:r w:rsidRPr="00D174B2">
        <w:rPr>
          <w:sz w:val="22"/>
          <w:szCs w:val="22"/>
        </w:rPr>
        <w:t>. We use a small amount of manually transcribed data to seed the models. We then use these models to automatically label the data and produce likelihoods that each epoch could have been one of the six classes. We continue by using these new labels to sort the data and retrain the models. We only consider labels for data for which we are confident that the labels are correct, and for data of interest such as SPSW events. We typically set a confidence threshold of about 80%. We continue iterating on this process until classification performance on the training data and/or development test data is adequate. In practice, convergence occurs quickly and even after only three iterations models have improved significantly.</w:t>
      </w:r>
    </w:p>
    <w:p w14:paraId="1E764BE2" w14:textId="77777777" w:rsidR="00C279CB" w:rsidRPr="00D174B2" w:rsidRDefault="00C279CB" w:rsidP="008F1406">
      <w:pPr>
        <w:pStyle w:val="Heading1"/>
        <w:numPr>
          <w:ilvl w:val="1"/>
          <w:numId w:val="1"/>
        </w:numPr>
        <w:spacing w:line="480" w:lineRule="auto"/>
        <w:ind w:left="720" w:hanging="720"/>
        <w:jc w:val="left"/>
        <w:rPr>
          <w:smallCaps w:val="0"/>
          <w:sz w:val="22"/>
          <w:szCs w:val="22"/>
        </w:rPr>
      </w:pPr>
      <w:r w:rsidRPr="00D174B2">
        <w:rPr>
          <w:smallCaps w:val="0"/>
          <w:sz w:val="22"/>
          <w:szCs w:val="22"/>
        </w:rPr>
        <w:t>Normal / Abnormal Detection</w:t>
      </w:r>
    </w:p>
    <w:p w14:paraId="56AFFA68" w14:textId="406A2C10" w:rsidR="00B90CAA" w:rsidRPr="00D174B2" w:rsidRDefault="00B90CAA" w:rsidP="00FD2AE6">
      <w:pPr>
        <w:spacing w:line="480" w:lineRule="auto"/>
        <w:ind w:firstLine="360"/>
        <w:rPr>
          <w:sz w:val="22"/>
          <w:szCs w:val="22"/>
        </w:rPr>
      </w:pPr>
      <w:r w:rsidRPr="00D174B2">
        <w:rPr>
          <w:sz w:val="22"/>
          <w:szCs w:val="22"/>
        </w:rPr>
        <w:t>A similar version of this system can be used to do normal/abnormal classification (</w:t>
      </w:r>
      <w:r w:rsidR="00FD2AE6">
        <w:rPr>
          <w:sz w:val="22"/>
          <w:szCs w:val="22"/>
        </w:rPr>
        <w:t>Lopez, 2017</w:t>
      </w:r>
      <w:r w:rsidRPr="00D174B2">
        <w:rPr>
          <w:sz w:val="22"/>
          <w:szCs w:val="22"/>
        </w:rPr>
        <w:t>). The automated classification of an EEG record as normal or abnormal represents a significant step for the reduction of the visual bias intrinsic to the subjectivity of the record’s interpretation. The main characteristics of an adult normal EEG are (</w:t>
      </w:r>
      <w:r w:rsidR="00FD2AE6">
        <w:rPr>
          <w:sz w:val="22"/>
          <w:szCs w:val="22"/>
        </w:rPr>
        <w:t>Ebersole, 2014</w:t>
      </w:r>
      <w:r w:rsidRPr="00D174B2">
        <w:rPr>
          <w:sz w:val="22"/>
          <w:szCs w:val="22"/>
        </w:rPr>
        <w:t>):</w:t>
      </w:r>
    </w:p>
    <w:p w14:paraId="38264538" w14:textId="77777777" w:rsidR="00B90CAA" w:rsidRPr="00D174B2" w:rsidRDefault="00B90CAA" w:rsidP="00FD2AE6">
      <w:pPr>
        <w:pStyle w:val="ListParagraph"/>
        <w:numPr>
          <w:ilvl w:val="0"/>
          <w:numId w:val="44"/>
        </w:numPr>
        <w:spacing w:line="480" w:lineRule="auto"/>
        <w:ind w:left="360" w:hanging="180"/>
        <w:rPr>
          <w:sz w:val="22"/>
          <w:szCs w:val="22"/>
        </w:rPr>
      </w:pPr>
      <w:r w:rsidRPr="00D174B2">
        <w:rPr>
          <w:sz w:val="22"/>
          <w:szCs w:val="22"/>
        </w:rPr>
        <w:t xml:space="preserve">Reactivity: Response to certain physiological changes or provocations. </w:t>
      </w:r>
    </w:p>
    <w:p w14:paraId="2F3A3C3A" w14:textId="77777777" w:rsidR="00B90CAA" w:rsidRPr="00D174B2" w:rsidRDefault="00B90CAA" w:rsidP="00FD2AE6">
      <w:pPr>
        <w:pStyle w:val="ListParagraph"/>
        <w:numPr>
          <w:ilvl w:val="0"/>
          <w:numId w:val="44"/>
        </w:numPr>
        <w:spacing w:line="480" w:lineRule="auto"/>
        <w:ind w:left="360" w:hanging="180"/>
        <w:rPr>
          <w:sz w:val="22"/>
          <w:szCs w:val="22"/>
        </w:rPr>
      </w:pPr>
      <w:r w:rsidRPr="00D174B2">
        <w:rPr>
          <w:sz w:val="22"/>
          <w:szCs w:val="22"/>
        </w:rPr>
        <w:t>Alpha Rhythm: Waves originated in the occipital lobe (predominantly), between 8-13 Hz and 15 to 45 μV.</w:t>
      </w:r>
    </w:p>
    <w:p w14:paraId="68255077" w14:textId="77777777" w:rsidR="00B90CAA" w:rsidRPr="00D174B2" w:rsidRDefault="00B90CAA" w:rsidP="00FD2AE6">
      <w:pPr>
        <w:pStyle w:val="ListParagraph"/>
        <w:numPr>
          <w:ilvl w:val="0"/>
          <w:numId w:val="44"/>
        </w:numPr>
        <w:spacing w:line="480" w:lineRule="auto"/>
        <w:ind w:left="360" w:hanging="180"/>
        <w:rPr>
          <w:sz w:val="22"/>
          <w:szCs w:val="22"/>
        </w:rPr>
      </w:pPr>
      <w:r w:rsidRPr="00D174B2">
        <w:rPr>
          <w:sz w:val="22"/>
          <w:szCs w:val="22"/>
        </w:rPr>
        <w:lastRenderedPageBreak/>
        <w:t xml:space="preserve">Mu Rhythm: Central rhythm of alpha activity commonly between 8-10 Hz visible in 17% to 19% of adults. </w:t>
      </w:r>
    </w:p>
    <w:p w14:paraId="7A8CC56F" w14:textId="77777777" w:rsidR="00B90CAA" w:rsidRPr="00D174B2" w:rsidRDefault="00B90CAA" w:rsidP="00FD2AE6">
      <w:pPr>
        <w:pStyle w:val="ListParagraph"/>
        <w:numPr>
          <w:ilvl w:val="0"/>
          <w:numId w:val="44"/>
        </w:numPr>
        <w:spacing w:line="480" w:lineRule="auto"/>
        <w:ind w:left="360" w:hanging="180"/>
        <w:rPr>
          <w:sz w:val="22"/>
          <w:szCs w:val="22"/>
        </w:rPr>
      </w:pPr>
      <w:r w:rsidRPr="00D174B2">
        <w:rPr>
          <w:sz w:val="22"/>
          <w:szCs w:val="22"/>
        </w:rPr>
        <w:t>Beta Activity: Activities in the frequency bands of 18-25 Hz, 14-16 Hz and 35-40 Hz.</w:t>
      </w:r>
    </w:p>
    <w:p w14:paraId="057F3C39" w14:textId="77777777" w:rsidR="00B90CAA" w:rsidRPr="00D174B2" w:rsidRDefault="00B90CAA" w:rsidP="00FD2AE6">
      <w:pPr>
        <w:pStyle w:val="ListParagraph"/>
        <w:numPr>
          <w:ilvl w:val="0"/>
          <w:numId w:val="44"/>
        </w:numPr>
        <w:spacing w:line="480" w:lineRule="auto"/>
        <w:ind w:left="360" w:hanging="180"/>
        <w:rPr>
          <w:sz w:val="22"/>
          <w:szCs w:val="22"/>
        </w:rPr>
      </w:pPr>
      <w:r w:rsidRPr="00D174B2">
        <w:rPr>
          <w:sz w:val="22"/>
          <w:szCs w:val="22"/>
        </w:rPr>
        <w:t>Theta Activity: Traces of 5-7 Hz activity present in the frontal or frontocentral regions of the brain.</w:t>
      </w:r>
    </w:p>
    <w:p w14:paraId="7D3604C9" w14:textId="20EB303C" w:rsidR="00B90CAA" w:rsidRPr="00D174B2" w:rsidRDefault="00B90CAA" w:rsidP="00087159">
      <w:pPr>
        <w:spacing w:line="480" w:lineRule="auto"/>
        <w:rPr>
          <w:sz w:val="22"/>
          <w:szCs w:val="22"/>
        </w:rPr>
      </w:pPr>
      <w:r w:rsidRPr="00D174B2">
        <w:rPr>
          <w:sz w:val="22"/>
          <w:szCs w:val="22"/>
        </w:rPr>
        <w:t xml:space="preserve">Neurologists follow procedures similar to the one summarized in </w:t>
      </w:r>
      <w:r w:rsidR="00370E3C">
        <w:rPr>
          <w:sz w:val="22"/>
          <w:szCs w:val="22"/>
        </w:rPr>
        <w:fldChar w:fldCharType="begin"/>
      </w:r>
      <w:r w:rsidR="00370E3C">
        <w:rPr>
          <w:sz w:val="22"/>
          <w:szCs w:val="22"/>
        </w:rPr>
        <w:instrText xml:space="preserve"> REF _Ref438590379 </w:instrText>
      </w:r>
      <w:r w:rsidR="00FD2AE6">
        <w:rPr>
          <w:sz w:val="22"/>
          <w:szCs w:val="22"/>
        </w:rPr>
        <w:instrText xml:space="preserve"> \* MERGEFORMAT </w:instrText>
      </w:r>
      <w:r w:rsidR="00370E3C">
        <w:rPr>
          <w:sz w:val="22"/>
          <w:szCs w:val="22"/>
        </w:rPr>
        <w:fldChar w:fldCharType="separate"/>
      </w:r>
      <w:r w:rsidR="00A336C2" w:rsidRPr="001A0D0E">
        <w:rPr>
          <w:sz w:val="22"/>
          <w:szCs w:val="22"/>
        </w:rPr>
        <w:t xml:space="preserve">Figure </w:t>
      </w:r>
      <w:r w:rsidR="00A336C2">
        <w:rPr>
          <w:sz w:val="22"/>
          <w:szCs w:val="22"/>
        </w:rPr>
        <w:t>14</w:t>
      </w:r>
      <w:r w:rsidR="00370E3C">
        <w:rPr>
          <w:sz w:val="22"/>
          <w:szCs w:val="22"/>
        </w:rPr>
        <w:fldChar w:fldCharType="end"/>
      </w:r>
      <w:r w:rsidR="00370E3C">
        <w:rPr>
          <w:sz w:val="22"/>
          <w:szCs w:val="22"/>
        </w:rPr>
        <w:t xml:space="preserve"> </w:t>
      </w:r>
      <w:r w:rsidRPr="00D174B2">
        <w:rPr>
          <w:sz w:val="22"/>
          <w:szCs w:val="22"/>
        </w:rPr>
        <w:t xml:space="preserve">and can usually make this determination by examining the first few minutes of a recording. Hence, we </w:t>
      </w:r>
      <w:r w:rsidR="00252BA8" w:rsidRPr="00D174B2">
        <w:rPr>
          <w:sz w:val="22"/>
          <w:szCs w:val="22"/>
        </w:rPr>
        <w:t xml:space="preserve">focused </w:t>
      </w:r>
      <w:r w:rsidRPr="00D174B2">
        <w:rPr>
          <w:sz w:val="22"/>
          <w:szCs w:val="22"/>
        </w:rPr>
        <w:t>on examining the first 60 secs of an EEG to calibrate the difficulty of the task.</w:t>
      </w:r>
    </w:p>
    <w:p w14:paraId="5F6767AF" w14:textId="62213AA2" w:rsidR="00B90CAA" w:rsidRPr="00D174B2" w:rsidRDefault="00FD2AE6" w:rsidP="00FD2AE6">
      <w:pPr>
        <w:spacing w:line="480" w:lineRule="auto"/>
        <w:ind w:firstLine="360"/>
        <w:rPr>
          <w:sz w:val="22"/>
          <w:szCs w:val="22"/>
        </w:rPr>
      </w:pPr>
      <w:r>
        <w:rPr>
          <w:sz w:val="22"/>
          <w:szCs w:val="22"/>
        </w:rPr>
        <w:t>W</w:t>
      </w:r>
      <w:r w:rsidR="00B90CAA" w:rsidRPr="00D174B2">
        <w:rPr>
          <w:sz w:val="22"/>
          <w:szCs w:val="22"/>
        </w:rPr>
        <w:t xml:space="preserve">e </w:t>
      </w:r>
      <w:r>
        <w:rPr>
          <w:sz w:val="22"/>
          <w:szCs w:val="22"/>
        </w:rPr>
        <w:t xml:space="preserve">selected a demographically balanced subset of </w:t>
      </w:r>
      <w:r w:rsidR="00B90CAA" w:rsidRPr="00D174B2">
        <w:rPr>
          <w:sz w:val="22"/>
          <w:szCs w:val="22"/>
        </w:rPr>
        <w:t>TUH</w:t>
      </w:r>
      <w:r w:rsidR="00252BA8" w:rsidRPr="00D174B2">
        <w:rPr>
          <w:sz w:val="22"/>
          <w:szCs w:val="22"/>
        </w:rPr>
        <w:t>-</w:t>
      </w:r>
      <w:r w:rsidR="00B90CAA" w:rsidRPr="00D174B2">
        <w:rPr>
          <w:sz w:val="22"/>
          <w:szCs w:val="22"/>
        </w:rPr>
        <w:t xml:space="preserve">EEG through manual review that consisted of 202 normal EEGs and 200 abnormal EEGs. These sets were further partitioned into a training set (102 normal/100 abnormal), development test set (50 normal/50 abnormal) and an evaluation set (50 normal/50 abnormal). To create an appropriate experimental paradigm, only one EEG channel was selected for consideration. Examination of manual interpretation techniques practiced by experts revealed that the most promising channel to explore was the differential measurement T5-O1, which is </w:t>
      </w:r>
      <w:r>
        <w:rPr>
          <w:sz w:val="22"/>
          <w:szCs w:val="22"/>
        </w:rPr>
        <w:t>part of the popular TCP montage</w:t>
      </w:r>
      <w:r w:rsidR="00B90CAA" w:rsidRPr="00D174B2">
        <w:rPr>
          <w:sz w:val="22"/>
          <w:szCs w:val="22"/>
        </w:rPr>
        <w:t>. This channel represents the difference between two electrodes located in the left temporal and occipital lobes. The first 60 seconds of each recording were used to extract signal features</w:t>
      </w:r>
      <w:r w:rsidR="00D04943">
        <w:rPr>
          <w:sz w:val="22"/>
          <w:szCs w:val="22"/>
        </w:rPr>
        <w:t xml:space="preserve"> </w:t>
      </w:r>
      <w:r w:rsidR="00252BA8" w:rsidRPr="00D174B2">
        <w:rPr>
          <w:sz w:val="22"/>
          <w:szCs w:val="22"/>
        </w:rPr>
        <w:t>using the process described in Section </w:t>
      </w:r>
      <w:r w:rsidR="00F9002D" w:rsidRPr="00D174B2">
        <w:rPr>
          <w:sz w:val="22"/>
          <w:szCs w:val="22"/>
        </w:rPr>
        <w:fldChar w:fldCharType="begin"/>
      </w:r>
      <w:r w:rsidR="00F9002D" w:rsidRPr="00D174B2">
        <w:rPr>
          <w:sz w:val="22"/>
          <w:szCs w:val="22"/>
        </w:rPr>
        <w:instrText xml:space="preserve"> REF _Ref476242115 \r </w:instrText>
      </w:r>
      <w:r w:rsidR="00D174B2" w:rsidRPr="00D174B2">
        <w:rPr>
          <w:sz w:val="22"/>
          <w:szCs w:val="22"/>
        </w:rPr>
        <w:instrText xml:space="preserve"> \* MERGEFORMAT </w:instrText>
      </w:r>
      <w:r w:rsidR="00F9002D" w:rsidRPr="00D174B2">
        <w:rPr>
          <w:sz w:val="22"/>
          <w:szCs w:val="22"/>
        </w:rPr>
        <w:fldChar w:fldCharType="separate"/>
      </w:r>
      <w:r w:rsidR="00A336C2">
        <w:rPr>
          <w:sz w:val="22"/>
          <w:szCs w:val="22"/>
        </w:rPr>
        <w:t>4.3</w:t>
      </w:r>
      <w:r w:rsidR="00F9002D" w:rsidRPr="00D174B2">
        <w:rPr>
          <w:sz w:val="22"/>
          <w:szCs w:val="22"/>
        </w:rPr>
        <w:fldChar w:fldCharType="end"/>
      </w:r>
      <w:r w:rsidR="00252BA8" w:rsidRPr="00D174B2">
        <w:rPr>
          <w:sz w:val="22"/>
          <w:szCs w:val="22"/>
        </w:rPr>
        <w:t xml:space="preserve">. </w:t>
      </w:r>
      <w:r w:rsidR="00B90CAA" w:rsidRPr="00D174B2">
        <w:rPr>
          <w:sz w:val="22"/>
          <w:szCs w:val="22"/>
        </w:rPr>
        <w:t xml:space="preserve">The feature vectors </w:t>
      </w:r>
      <w:r w:rsidR="00A575F3">
        <w:rPr>
          <w:sz w:val="22"/>
          <w:szCs w:val="22"/>
        </w:rPr>
        <w:t>(</w:t>
      </w:r>
      <w:r w:rsidR="00D04943">
        <w:rPr>
          <w:sz w:val="22"/>
          <w:szCs w:val="22"/>
        </w:rPr>
        <w:t xml:space="preserve">60 sec x 10 frames/sec = </w:t>
      </w:r>
      <w:r w:rsidR="00A575F3">
        <w:rPr>
          <w:sz w:val="22"/>
          <w:szCs w:val="22"/>
        </w:rPr>
        <w:t xml:space="preserve">600 </w:t>
      </w:r>
      <w:r w:rsidR="00D04943">
        <w:rPr>
          <w:sz w:val="22"/>
          <w:szCs w:val="22"/>
        </w:rPr>
        <w:t>vectors</w:t>
      </w:r>
      <w:r w:rsidR="00A575F3">
        <w:rPr>
          <w:sz w:val="22"/>
          <w:szCs w:val="22"/>
        </w:rPr>
        <w:t xml:space="preserve">) </w:t>
      </w:r>
      <w:r w:rsidR="00B90CAA" w:rsidRPr="00D174B2">
        <w:rPr>
          <w:sz w:val="22"/>
          <w:szCs w:val="22"/>
        </w:rPr>
        <w:t>were concatenated into a supervector of dimension 600</w:t>
      </w:r>
      <w:r w:rsidR="00D04943">
        <w:rPr>
          <w:sz w:val="22"/>
          <w:szCs w:val="22"/>
        </w:rPr>
        <w:t> </w:t>
      </w:r>
      <w:r w:rsidR="00B90CAA" w:rsidRPr="00D174B2">
        <w:rPr>
          <w:sz w:val="22"/>
          <w:szCs w:val="22"/>
        </w:rPr>
        <w:t>x</w:t>
      </w:r>
      <w:r w:rsidR="00D04943">
        <w:rPr>
          <w:sz w:val="22"/>
          <w:szCs w:val="22"/>
        </w:rPr>
        <w:t> </w:t>
      </w:r>
      <w:r w:rsidR="00B90CAA" w:rsidRPr="00D174B2">
        <w:rPr>
          <w:sz w:val="22"/>
          <w:szCs w:val="22"/>
        </w:rPr>
        <w:t>27</w:t>
      </w:r>
      <w:r w:rsidR="00D04943">
        <w:rPr>
          <w:sz w:val="22"/>
          <w:szCs w:val="22"/>
        </w:rPr>
        <w:t> </w:t>
      </w:r>
      <w:r w:rsidR="00B90CAA" w:rsidRPr="00D174B2">
        <w:rPr>
          <w:sz w:val="22"/>
          <w:szCs w:val="22"/>
        </w:rPr>
        <w:t>=</w:t>
      </w:r>
      <w:r w:rsidR="00D04943">
        <w:rPr>
          <w:sz w:val="22"/>
          <w:szCs w:val="22"/>
        </w:rPr>
        <w:t> </w:t>
      </w:r>
      <w:r w:rsidR="00B90CAA" w:rsidRPr="00D174B2">
        <w:rPr>
          <w:sz w:val="22"/>
          <w:szCs w:val="22"/>
        </w:rPr>
        <w:t>16,200. The dimensionality of the supervector was reduced using class-dependent Principal Components Analysis (PCA) in which we retained the N most significant eigenvectors of the covariance matrix</w:t>
      </w:r>
      <w:r w:rsidR="00252BA8" w:rsidRPr="00D174B2">
        <w:rPr>
          <w:sz w:val="22"/>
          <w:szCs w:val="22"/>
        </w:rPr>
        <w:t>.</w:t>
      </w:r>
    </w:p>
    <w:p w14:paraId="2E9D4871" w14:textId="79A15AB2" w:rsidR="00674628" w:rsidRDefault="00B90CAA" w:rsidP="00674628">
      <w:pPr>
        <w:spacing w:line="480" w:lineRule="auto"/>
        <w:ind w:firstLine="360"/>
        <w:rPr>
          <w:sz w:val="22"/>
          <w:szCs w:val="22"/>
        </w:rPr>
      </w:pPr>
      <w:r w:rsidRPr="00D174B2">
        <w:rPr>
          <w:sz w:val="22"/>
          <w:szCs w:val="22"/>
        </w:rPr>
        <w:t xml:space="preserve">Two standard algorithms were explored: k-Nearest Neighbor (kNN) </w:t>
      </w:r>
      <w:r w:rsidR="00252BA8" w:rsidRPr="00D174B2">
        <w:rPr>
          <w:sz w:val="22"/>
          <w:szCs w:val="22"/>
        </w:rPr>
        <w:t>(</w:t>
      </w:r>
      <w:r w:rsidR="00FD2AE6">
        <w:rPr>
          <w:sz w:val="22"/>
          <w:szCs w:val="22"/>
        </w:rPr>
        <w:t>Duda et al., 2001</w:t>
      </w:r>
      <w:r w:rsidR="00252BA8" w:rsidRPr="00D174B2">
        <w:rPr>
          <w:sz w:val="22"/>
          <w:szCs w:val="22"/>
        </w:rPr>
        <w:t xml:space="preserve">) </w:t>
      </w:r>
      <w:r w:rsidRPr="00D174B2">
        <w:rPr>
          <w:sz w:val="22"/>
          <w:szCs w:val="22"/>
        </w:rPr>
        <w:t xml:space="preserve">and Random Forest Ensemble Learning (RF) </w:t>
      </w:r>
      <w:r w:rsidR="00252BA8" w:rsidRPr="00D174B2">
        <w:rPr>
          <w:sz w:val="22"/>
          <w:szCs w:val="22"/>
        </w:rPr>
        <w:t>(</w:t>
      </w:r>
      <w:r w:rsidR="00FD2AE6">
        <w:rPr>
          <w:sz w:val="22"/>
          <w:szCs w:val="22"/>
        </w:rPr>
        <w:t>Breiman, 2001</w:t>
      </w:r>
      <w:r w:rsidR="00252BA8" w:rsidRPr="00D174B2">
        <w:rPr>
          <w:sz w:val="22"/>
          <w:szCs w:val="22"/>
        </w:rPr>
        <w:t>)</w:t>
      </w:r>
      <w:r w:rsidRPr="00D174B2">
        <w:rPr>
          <w:sz w:val="22"/>
          <w:szCs w:val="22"/>
        </w:rPr>
        <w:t xml:space="preserve">. </w:t>
      </w:r>
      <w:r w:rsidR="00252BA8" w:rsidRPr="00D174B2">
        <w:rPr>
          <w:sz w:val="22"/>
          <w:szCs w:val="22"/>
        </w:rPr>
        <w:t>W</w:t>
      </w:r>
      <w:r w:rsidRPr="00D174B2">
        <w:rPr>
          <w:sz w:val="22"/>
          <w:szCs w:val="22"/>
        </w:rPr>
        <w:t xml:space="preserve">e conducted additional searches for an optimal set of parameters for each system. In </w:t>
      </w:r>
      <w:r w:rsidR="00674628">
        <w:rPr>
          <w:sz w:val="22"/>
          <w:szCs w:val="22"/>
        </w:rPr>
        <w:fldChar w:fldCharType="begin"/>
      </w:r>
      <w:r w:rsidR="00674628">
        <w:rPr>
          <w:sz w:val="22"/>
          <w:szCs w:val="22"/>
        </w:rPr>
        <w:instrText xml:space="preserve"> REF _Ref438652862 </w:instrText>
      </w:r>
      <w:r w:rsidR="00674628">
        <w:rPr>
          <w:sz w:val="22"/>
          <w:szCs w:val="22"/>
        </w:rPr>
        <w:fldChar w:fldCharType="separate"/>
      </w:r>
      <w:r w:rsidR="00A336C2" w:rsidRPr="00FD2AE6">
        <w:rPr>
          <w:sz w:val="22"/>
          <w:szCs w:val="22"/>
        </w:rPr>
        <w:t>Table </w:t>
      </w:r>
      <w:r w:rsidR="00A336C2">
        <w:rPr>
          <w:noProof/>
          <w:sz w:val="22"/>
          <w:szCs w:val="22"/>
        </w:rPr>
        <w:t>6</w:t>
      </w:r>
      <w:r w:rsidR="00674628">
        <w:rPr>
          <w:sz w:val="22"/>
          <w:szCs w:val="22"/>
        </w:rPr>
        <w:fldChar w:fldCharType="end"/>
      </w:r>
      <w:r w:rsidR="00B40F66">
        <w:rPr>
          <w:sz w:val="22"/>
          <w:szCs w:val="22"/>
        </w:rPr>
        <w:t xml:space="preserve">, we compare performance of these two systems to </w:t>
      </w:r>
      <w:r w:rsidRPr="00D174B2">
        <w:rPr>
          <w:sz w:val="22"/>
          <w:szCs w:val="22"/>
        </w:rPr>
        <w:t>a baseline</w:t>
      </w:r>
      <w:r w:rsidR="00B40F66">
        <w:rPr>
          <w:sz w:val="22"/>
          <w:szCs w:val="22"/>
        </w:rPr>
        <w:t xml:space="preserve"> based on random guessing</w:t>
      </w:r>
      <w:r w:rsidRPr="00D174B2">
        <w:rPr>
          <w:sz w:val="22"/>
          <w:szCs w:val="22"/>
        </w:rPr>
        <w:t xml:space="preserve">. The first system is random guessing based on priors. The second system is kNN with k = 20 and a PCA dimension of 86. The third system is RF with </w:t>
      </w:r>
      <m:oMath>
        <m:sSub>
          <m:sSubPr>
            <m:ctrlPr>
              <w:rPr>
                <w:rFonts w:ascii="Cambria Math" w:hAnsi="Cambria Math"/>
                <w:sz w:val="22"/>
                <w:szCs w:val="22"/>
              </w:rPr>
            </m:ctrlPr>
          </m:sSubPr>
          <m:e>
            <m:r>
              <w:rPr>
                <w:rFonts w:ascii="Cambria Math" w:hAnsi="Cambria Math"/>
                <w:sz w:val="22"/>
                <w:szCs w:val="22"/>
              </w:rPr>
              <m:t>N</m:t>
            </m:r>
          </m:e>
          <m:sub>
            <m:r>
              <w:rPr>
                <w:rFonts w:ascii="Cambria Math" w:hAnsi="Cambria Math"/>
                <w:sz w:val="22"/>
                <w:szCs w:val="22"/>
              </w:rPr>
              <m:t>t</m:t>
            </m:r>
          </m:sub>
        </m:sSub>
      </m:oMath>
      <w:r w:rsidRPr="00D174B2">
        <w:rPr>
          <w:sz w:val="22"/>
          <w:szCs w:val="22"/>
        </w:rPr>
        <w:t> = 50 and a PCA dimension of 86.</w:t>
      </w:r>
      <w:r w:rsidR="00252BA8" w:rsidRPr="00D174B2">
        <w:rPr>
          <w:sz w:val="22"/>
          <w:szCs w:val="22"/>
        </w:rPr>
        <w:t xml:space="preserve"> </w:t>
      </w:r>
      <w:r w:rsidR="00674628">
        <w:rPr>
          <w:sz w:val="22"/>
          <w:szCs w:val="22"/>
        </w:rPr>
        <w:t>T</w:t>
      </w:r>
      <w:r w:rsidRPr="00D174B2">
        <w:rPr>
          <w:sz w:val="22"/>
          <w:szCs w:val="22"/>
        </w:rPr>
        <w:t xml:space="preserve">he tuned kNN and RF systems outperform random guessing based on priors, which is a promising outcome for these experiments. </w:t>
      </w:r>
      <w:r w:rsidR="00674628">
        <w:rPr>
          <w:sz w:val="22"/>
          <w:szCs w:val="22"/>
        </w:rPr>
        <w:t>H</w:t>
      </w:r>
      <w:r w:rsidRPr="00D174B2">
        <w:rPr>
          <w:sz w:val="22"/>
          <w:szCs w:val="22"/>
        </w:rPr>
        <w:t xml:space="preserve">owever, there is a high confusion rate for normal EEGs. The dominant </w:t>
      </w:r>
      <w:r w:rsidRPr="00D174B2">
        <w:rPr>
          <w:sz w:val="22"/>
          <w:szCs w:val="22"/>
        </w:rPr>
        <w:lastRenderedPageBreak/>
        <w:t>error is a normal EEG classified as abnormal. This could be explained by the presence of benign variants, or electroencephalographic patterns that resemble abnormalities, but do not qualify as events that would be of significance for the abnormal classification of a record.</w:t>
      </w:r>
    </w:p>
    <w:p w14:paraId="371ECA7B" w14:textId="39AE35A8" w:rsidR="006B15D2" w:rsidRDefault="00B40F66" w:rsidP="00674628">
      <w:pPr>
        <w:spacing w:line="480" w:lineRule="auto"/>
        <w:ind w:firstLine="360"/>
        <w:rPr>
          <w:sz w:val="22"/>
          <w:szCs w:val="22"/>
        </w:rPr>
      </w:pPr>
      <w:r>
        <w:rPr>
          <w:sz w:val="22"/>
          <w:szCs w:val="22"/>
        </w:rPr>
        <w:t xml:space="preserve">Next, we developed </w:t>
      </w:r>
      <w:r w:rsidR="00613A38">
        <w:rPr>
          <w:sz w:val="22"/>
          <w:szCs w:val="22"/>
        </w:rPr>
        <w:t xml:space="preserve">a variant of the HMM system depicted in </w:t>
      </w:r>
      <w:r w:rsidR="00D04943">
        <w:rPr>
          <w:sz w:val="22"/>
          <w:szCs w:val="22"/>
        </w:rPr>
        <w:fldChar w:fldCharType="begin"/>
      </w:r>
      <w:r w:rsidR="00D04943">
        <w:rPr>
          <w:sz w:val="22"/>
          <w:szCs w:val="22"/>
        </w:rPr>
        <w:instrText xml:space="preserve"> REF _Ref480439890 </w:instrText>
      </w:r>
      <w:r w:rsidR="00D04943">
        <w:rPr>
          <w:sz w:val="22"/>
          <w:szCs w:val="22"/>
        </w:rPr>
        <w:fldChar w:fldCharType="separate"/>
      </w:r>
      <w:r w:rsidR="00A336C2" w:rsidRPr="003A527B">
        <w:rPr>
          <w:sz w:val="22"/>
          <w:szCs w:val="22"/>
        </w:rPr>
        <w:t>Figure </w:t>
      </w:r>
      <w:r w:rsidR="00A336C2">
        <w:rPr>
          <w:noProof/>
          <w:sz w:val="22"/>
          <w:szCs w:val="22"/>
        </w:rPr>
        <w:t>12</w:t>
      </w:r>
      <w:r w:rsidR="00D04943">
        <w:rPr>
          <w:sz w:val="22"/>
          <w:szCs w:val="22"/>
        </w:rPr>
        <w:fldChar w:fldCharType="end"/>
      </w:r>
      <w:r w:rsidR="00613A38">
        <w:rPr>
          <w:sz w:val="22"/>
          <w:szCs w:val="22"/>
        </w:rPr>
        <w:t>. We used standard three-state HMM</w:t>
      </w:r>
      <w:r w:rsidR="00CE7000">
        <w:rPr>
          <w:sz w:val="22"/>
          <w:szCs w:val="22"/>
        </w:rPr>
        <w:t xml:space="preserve">s </w:t>
      </w:r>
      <w:r w:rsidR="00613A38">
        <w:rPr>
          <w:sz w:val="22"/>
          <w:szCs w:val="22"/>
        </w:rPr>
        <w:t>with three Gaussian mixture components per state</w:t>
      </w:r>
      <w:r w:rsidR="00D04943">
        <w:rPr>
          <w:sz w:val="22"/>
          <w:szCs w:val="22"/>
        </w:rPr>
        <w:t xml:space="preserve"> as before</w:t>
      </w:r>
      <w:r w:rsidR="00613A38">
        <w:rPr>
          <w:sz w:val="22"/>
          <w:szCs w:val="22"/>
        </w:rPr>
        <w:t xml:space="preserve">. </w:t>
      </w:r>
      <w:r w:rsidR="00D04943">
        <w:rPr>
          <w:sz w:val="22"/>
          <w:szCs w:val="22"/>
        </w:rPr>
        <w:t>F</w:t>
      </w:r>
      <w:r w:rsidR="00087159">
        <w:rPr>
          <w:sz w:val="22"/>
          <w:szCs w:val="22"/>
        </w:rPr>
        <w:t xml:space="preserve">eature vectors were computed every 0.1 secs, generating a total of 600 feature vectors over the first 60 secs of the EEG signal. </w:t>
      </w:r>
      <w:r w:rsidR="006B15D2">
        <w:rPr>
          <w:sz w:val="22"/>
          <w:szCs w:val="22"/>
        </w:rPr>
        <w:t xml:space="preserve">Two approaches were followed. First, </w:t>
      </w:r>
      <w:r w:rsidR="00D04943">
        <w:rPr>
          <w:sz w:val="22"/>
          <w:szCs w:val="22"/>
        </w:rPr>
        <w:t xml:space="preserve">as discussed before, </w:t>
      </w:r>
      <w:r w:rsidR="006B15D2">
        <w:rPr>
          <w:sz w:val="22"/>
          <w:szCs w:val="22"/>
        </w:rPr>
        <w:t xml:space="preserve">we built a supervector for each frame consisting of a concatenation of feature vectors for each channel. This supervector was reduced to a dimension of 20 using PCA. This system, shown in </w:t>
      </w:r>
      <w:r w:rsidR="006B15D2">
        <w:rPr>
          <w:sz w:val="22"/>
          <w:szCs w:val="22"/>
        </w:rPr>
        <w:fldChar w:fldCharType="begin"/>
      </w:r>
      <w:r w:rsidR="006B15D2">
        <w:rPr>
          <w:sz w:val="22"/>
          <w:szCs w:val="22"/>
        </w:rPr>
        <w:instrText xml:space="preserve"> REF _Ref438652862 </w:instrText>
      </w:r>
      <w:r w:rsidR="006B15D2">
        <w:rPr>
          <w:sz w:val="22"/>
          <w:szCs w:val="22"/>
        </w:rPr>
        <w:fldChar w:fldCharType="separate"/>
      </w:r>
      <w:r w:rsidR="00A336C2" w:rsidRPr="00FD2AE6">
        <w:rPr>
          <w:sz w:val="22"/>
          <w:szCs w:val="22"/>
        </w:rPr>
        <w:t>Table </w:t>
      </w:r>
      <w:r w:rsidR="00A336C2">
        <w:rPr>
          <w:noProof/>
          <w:sz w:val="22"/>
          <w:szCs w:val="22"/>
        </w:rPr>
        <w:t>6</w:t>
      </w:r>
      <w:r w:rsidR="006B15D2">
        <w:rPr>
          <w:sz w:val="22"/>
          <w:szCs w:val="22"/>
        </w:rPr>
        <w:fldChar w:fldCharType="end"/>
      </w:r>
      <w:r w:rsidR="006B15D2">
        <w:rPr>
          <w:sz w:val="22"/>
          <w:szCs w:val="22"/>
        </w:rPr>
        <w:t xml:space="preserve"> as PCA-HMM, reduced the error rate </w:t>
      </w:r>
      <w:r w:rsidR="00FD44F7">
        <w:rPr>
          <w:sz w:val="22"/>
          <w:szCs w:val="22"/>
        </w:rPr>
        <w:t xml:space="preserve">from </w:t>
      </w:r>
      <w:r w:rsidR="00FF1221">
        <w:rPr>
          <w:sz w:val="22"/>
          <w:szCs w:val="22"/>
        </w:rPr>
        <w:t>32% to 26</w:t>
      </w:r>
      <w:r w:rsidR="006B15D2">
        <w:rPr>
          <w:sz w:val="22"/>
          <w:szCs w:val="22"/>
        </w:rPr>
        <w:t>%.</w:t>
      </w:r>
      <w:r w:rsidR="00FF1221">
        <w:rPr>
          <w:sz w:val="22"/>
          <w:szCs w:val="22"/>
        </w:rPr>
        <w:t xml:space="preserve"> The goal in this experiment was to evaluate whether PCA could adequately model localization of the event since it has access to data from all channels.</w:t>
      </w:r>
    </w:p>
    <w:p w14:paraId="11BA7E43" w14:textId="79DA6224" w:rsidR="00B40F66" w:rsidRDefault="00FF1221" w:rsidP="00FF1221">
      <w:pPr>
        <w:spacing w:line="480" w:lineRule="auto"/>
        <w:ind w:firstLine="360"/>
        <w:rPr>
          <w:sz w:val="22"/>
          <w:szCs w:val="22"/>
        </w:rPr>
      </w:pPr>
      <w:r>
        <w:rPr>
          <w:sz w:val="22"/>
          <w:szCs w:val="22"/>
        </w:rPr>
        <w:t xml:space="preserve">The second approach selected a single channel and applied the raw feature vector to the same three-state HMM. This system, referred to as GMM-HMM, further reduced the error rate to 17%, which is approaching human performance on this task (when neurologists are constrained to look at the first 60 seconds of data). </w:t>
      </w:r>
      <w:r w:rsidR="00A575F3">
        <w:rPr>
          <w:sz w:val="22"/>
          <w:szCs w:val="22"/>
        </w:rPr>
        <w:t xml:space="preserve">In </w:t>
      </w:r>
      <w:r w:rsidR="00CE7000">
        <w:rPr>
          <w:sz w:val="22"/>
          <w:szCs w:val="22"/>
        </w:rPr>
        <w:fldChar w:fldCharType="begin"/>
      </w:r>
      <w:r w:rsidR="00CE7000">
        <w:rPr>
          <w:sz w:val="22"/>
          <w:szCs w:val="22"/>
        </w:rPr>
        <w:instrText xml:space="preserve"> REF _Ref476710616 </w:instrText>
      </w:r>
      <w:r w:rsidR="00CE7000">
        <w:rPr>
          <w:sz w:val="22"/>
          <w:szCs w:val="22"/>
        </w:rPr>
        <w:fldChar w:fldCharType="separate"/>
      </w:r>
      <w:r w:rsidR="00A336C2" w:rsidRPr="00FD2AE6">
        <w:rPr>
          <w:sz w:val="22"/>
          <w:szCs w:val="22"/>
        </w:rPr>
        <w:t>Table </w:t>
      </w:r>
      <w:r w:rsidR="00A336C2">
        <w:rPr>
          <w:noProof/>
          <w:sz w:val="22"/>
          <w:szCs w:val="22"/>
        </w:rPr>
        <w:t>7</w:t>
      </w:r>
      <w:r w:rsidR="00CE7000">
        <w:rPr>
          <w:sz w:val="22"/>
          <w:szCs w:val="22"/>
        </w:rPr>
        <w:fldChar w:fldCharType="end"/>
      </w:r>
      <w:r w:rsidR="00A575F3">
        <w:rPr>
          <w:sz w:val="22"/>
          <w:szCs w:val="22"/>
        </w:rPr>
        <w:t xml:space="preserve">, we explore performance as a function of the channel used. We verified that performance for T5-O1 was, in fact, </w:t>
      </w:r>
      <w:r w:rsidR="00CE7000">
        <w:rPr>
          <w:sz w:val="22"/>
          <w:szCs w:val="22"/>
        </w:rPr>
        <w:t>optimal, as predicted from neuroscience considerations.</w:t>
      </w:r>
    </w:p>
    <w:p w14:paraId="009F067E" w14:textId="41C6361A" w:rsidR="00C279CB" w:rsidRPr="00D174B2" w:rsidRDefault="00C279CB" w:rsidP="008F1406">
      <w:pPr>
        <w:pStyle w:val="Heading1"/>
        <w:numPr>
          <w:ilvl w:val="1"/>
          <w:numId w:val="1"/>
        </w:numPr>
        <w:spacing w:line="480" w:lineRule="auto"/>
        <w:ind w:left="720" w:hanging="720"/>
        <w:jc w:val="left"/>
        <w:rPr>
          <w:smallCaps w:val="0"/>
          <w:sz w:val="22"/>
          <w:szCs w:val="22"/>
        </w:rPr>
      </w:pPr>
      <w:r w:rsidRPr="00D174B2">
        <w:rPr>
          <w:smallCaps w:val="0"/>
          <w:sz w:val="22"/>
          <w:szCs w:val="22"/>
        </w:rPr>
        <w:t>Seizure Detection</w:t>
      </w:r>
    </w:p>
    <w:p w14:paraId="48C6E0BA" w14:textId="337475FA" w:rsidR="007E0892" w:rsidRDefault="00B94E20" w:rsidP="00FF1221">
      <w:pPr>
        <w:spacing w:line="480" w:lineRule="auto"/>
        <w:ind w:firstLine="360"/>
        <w:rPr>
          <w:sz w:val="22"/>
          <w:szCs w:val="22"/>
        </w:rPr>
      </w:pPr>
      <w:r w:rsidRPr="00D174B2">
        <w:rPr>
          <w:sz w:val="22"/>
          <w:szCs w:val="22"/>
        </w:rPr>
        <w:t xml:space="preserve">We have also trained </w:t>
      </w:r>
      <w:r w:rsidR="00EB0CEC">
        <w:rPr>
          <w:sz w:val="22"/>
          <w:szCs w:val="22"/>
        </w:rPr>
        <w:t xml:space="preserve">the system depicted </w:t>
      </w:r>
      <w:r w:rsidR="00FB577E">
        <w:rPr>
          <w:sz w:val="22"/>
          <w:szCs w:val="22"/>
        </w:rPr>
        <w:t xml:space="preserve">in </w:t>
      </w:r>
      <w:r w:rsidR="00FB577E">
        <w:rPr>
          <w:sz w:val="22"/>
          <w:szCs w:val="22"/>
        </w:rPr>
        <w:fldChar w:fldCharType="begin"/>
      </w:r>
      <w:r w:rsidR="00FB577E">
        <w:rPr>
          <w:sz w:val="22"/>
          <w:szCs w:val="22"/>
        </w:rPr>
        <w:instrText xml:space="preserve"> REF _Ref480439890 </w:instrText>
      </w:r>
      <w:r w:rsidR="00FB577E">
        <w:rPr>
          <w:sz w:val="22"/>
          <w:szCs w:val="22"/>
        </w:rPr>
        <w:fldChar w:fldCharType="separate"/>
      </w:r>
      <w:r w:rsidR="00A336C2" w:rsidRPr="003A527B">
        <w:rPr>
          <w:sz w:val="22"/>
          <w:szCs w:val="22"/>
        </w:rPr>
        <w:t>Figure </w:t>
      </w:r>
      <w:r w:rsidR="00A336C2">
        <w:rPr>
          <w:noProof/>
          <w:sz w:val="22"/>
          <w:szCs w:val="22"/>
        </w:rPr>
        <w:t>12</w:t>
      </w:r>
      <w:r w:rsidR="00FB577E">
        <w:rPr>
          <w:sz w:val="22"/>
          <w:szCs w:val="22"/>
        </w:rPr>
        <w:fldChar w:fldCharType="end"/>
      </w:r>
      <w:r w:rsidR="002B19F2">
        <w:rPr>
          <w:sz w:val="22"/>
          <w:szCs w:val="22"/>
        </w:rPr>
        <w:t xml:space="preserve">, using a basic three-state HMM topology and SdA postprocessing, </w:t>
      </w:r>
      <w:r w:rsidRPr="00D174B2">
        <w:rPr>
          <w:sz w:val="22"/>
          <w:szCs w:val="22"/>
        </w:rPr>
        <w:t xml:space="preserve">to perform </w:t>
      </w:r>
      <w:r w:rsidR="00EB0CEC">
        <w:rPr>
          <w:sz w:val="22"/>
          <w:szCs w:val="22"/>
        </w:rPr>
        <w:t xml:space="preserve">a </w:t>
      </w:r>
      <w:r w:rsidRPr="00D174B2">
        <w:rPr>
          <w:sz w:val="22"/>
          <w:szCs w:val="22"/>
        </w:rPr>
        <w:t>seizure</w:t>
      </w:r>
      <w:r w:rsidR="00EB0CEC">
        <w:rPr>
          <w:sz w:val="22"/>
          <w:szCs w:val="22"/>
        </w:rPr>
        <w:t xml:space="preserve">/no-seizure binary decision. </w:t>
      </w:r>
      <w:r w:rsidRPr="00D174B2">
        <w:rPr>
          <w:sz w:val="22"/>
          <w:szCs w:val="22"/>
        </w:rPr>
        <w:t xml:space="preserve">Here, we use a subset of TUH-EEG that was specifically labeled </w:t>
      </w:r>
      <w:r w:rsidR="007E0892">
        <w:rPr>
          <w:sz w:val="22"/>
          <w:szCs w:val="22"/>
        </w:rPr>
        <w:t xml:space="preserve">using term-based labels </w:t>
      </w:r>
      <w:r w:rsidRPr="00D174B2">
        <w:rPr>
          <w:sz w:val="22"/>
          <w:szCs w:val="22"/>
        </w:rPr>
        <w:t xml:space="preserve">for </w:t>
      </w:r>
      <w:r w:rsidR="00552E10" w:rsidRPr="00D174B2">
        <w:rPr>
          <w:sz w:val="22"/>
          <w:szCs w:val="22"/>
        </w:rPr>
        <w:t>seizures by a series of experts (</w:t>
      </w:r>
      <w:r w:rsidR="00EB0CEC">
        <w:rPr>
          <w:sz w:val="22"/>
          <w:szCs w:val="22"/>
        </w:rPr>
        <w:t>Golmohammadi, 2017</w:t>
      </w:r>
      <w:r w:rsidR="007E0892">
        <w:rPr>
          <w:sz w:val="22"/>
          <w:szCs w:val="22"/>
        </w:rPr>
        <w:t>). The data was carefully annotated by a</w:t>
      </w:r>
      <w:r w:rsidR="00C32464">
        <w:rPr>
          <w:sz w:val="22"/>
          <w:szCs w:val="22"/>
        </w:rPr>
        <w:t xml:space="preserve"> team of students who have been </w:t>
      </w:r>
      <w:r w:rsidR="007E0892">
        <w:rPr>
          <w:sz w:val="22"/>
          <w:szCs w:val="22"/>
        </w:rPr>
        <w:t xml:space="preserve">trained to annotate seizures. Their work has been evaluated against expert neurologists who marked a portion of the same data and shown to have </w:t>
      </w:r>
      <w:r w:rsidR="00C32464">
        <w:rPr>
          <w:sz w:val="22"/>
          <w:szCs w:val="22"/>
        </w:rPr>
        <w:t xml:space="preserve">an </w:t>
      </w:r>
      <w:r w:rsidR="007E0892">
        <w:rPr>
          <w:sz w:val="22"/>
          <w:szCs w:val="22"/>
        </w:rPr>
        <w:t>IRA</w:t>
      </w:r>
      <w:r w:rsidR="00C32464">
        <w:rPr>
          <w:sz w:val="22"/>
          <w:szCs w:val="22"/>
        </w:rPr>
        <w:t xml:space="preserve"> that exceeds that for the expert neurologists</w:t>
      </w:r>
      <w:r w:rsidR="007E0892">
        <w:rPr>
          <w:sz w:val="22"/>
          <w:szCs w:val="22"/>
        </w:rPr>
        <w:t>. Each event in the evaluation data has been reviewed by at least five different annotators.</w:t>
      </w:r>
    </w:p>
    <w:p w14:paraId="4FD48DDE" w14:textId="402A8656" w:rsidR="00C279CB" w:rsidRPr="00D174B2" w:rsidRDefault="00552E10" w:rsidP="00FF1221">
      <w:pPr>
        <w:spacing w:line="480" w:lineRule="auto"/>
        <w:ind w:firstLine="360"/>
        <w:rPr>
          <w:sz w:val="22"/>
          <w:szCs w:val="22"/>
        </w:rPr>
      </w:pPr>
      <w:r w:rsidRPr="00D174B2">
        <w:rPr>
          <w:sz w:val="22"/>
          <w:szCs w:val="22"/>
        </w:rPr>
        <w:t xml:space="preserve">Performance </w:t>
      </w:r>
      <w:r w:rsidR="002B19F2">
        <w:rPr>
          <w:sz w:val="22"/>
          <w:szCs w:val="22"/>
        </w:rPr>
        <w:t xml:space="preserve">was as follows: Sensitivity – 29.2%; Specificity – 66.7%; False Alarms/24 hrs – 78; ATWV – </w:t>
      </w:r>
      <w:r w:rsidR="005064E1">
        <w:rPr>
          <w:sz w:val="22"/>
          <w:szCs w:val="22"/>
        </w:rPr>
        <w:t>-0.42.</w:t>
      </w:r>
      <w:r w:rsidR="00E33B0F">
        <w:rPr>
          <w:sz w:val="22"/>
          <w:szCs w:val="22"/>
        </w:rPr>
        <w:t xml:space="preserve"> This is the first significant benchmark on seizure detection for TUH-EEG</w:t>
      </w:r>
      <w:r w:rsidR="00896940">
        <w:rPr>
          <w:sz w:val="22"/>
          <w:szCs w:val="22"/>
        </w:rPr>
        <w:t xml:space="preserve">, and the first </w:t>
      </w:r>
      <w:r w:rsidR="00896940">
        <w:rPr>
          <w:sz w:val="22"/>
          <w:szCs w:val="22"/>
        </w:rPr>
        <w:lastRenderedPageBreak/>
        <w:t>benchmark in this application space that uses ATWV</w:t>
      </w:r>
      <w:r w:rsidR="00E33B0F">
        <w:rPr>
          <w:sz w:val="22"/>
          <w:szCs w:val="22"/>
        </w:rPr>
        <w:t xml:space="preserve">. </w:t>
      </w:r>
      <w:r w:rsidRPr="00D174B2">
        <w:rPr>
          <w:sz w:val="22"/>
          <w:szCs w:val="22"/>
        </w:rPr>
        <w:t>Commercially available tools tend to perform at a sensitivity of around 30% (</w:t>
      </w:r>
      <w:r w:rsidR="00E33B0F" w:rsidRPr="00E33B0F">
        <w:rPr>
          <w:sz w:val="22"/>
          <w:szCs w:val="22"/>
        </w:rPr>
        <w:t>Scheuer</w:t>
      </w:r>
      <w:r w:rsidR="00E33B0F">
        <w:rPr>
          <w:sz w:val="22"/>
          <w:szCs w:val="22"/>
        </w:rPr>
        <w:t xml:space="preserve">, 2017) with a high false alarm rate </w:t>
      </w:r>
      <w:r w:rsidRPr="00D174B2">
        <w:rPr>
          <w:sz w:val="22"/>
          <w:szCs w:val="22"/>
        </w:rPr>
        <w:t xml:space="preserve">on this task based on other clinical evaluations. Our </w:t>
      </w:r>
      <w:r w:rsidR="00E33B0F">
        <w:rPr>
          <w:sz w:val="22"/>
          <w:szCs w:val="22"/>
        </w:rPr>
        <w:t xml:space="preserve">internal evaluations of these commercial systems indicate that our </w:t>
      </w:r>
      <w:r w:rsidRPr="00D174B2">
        <w:rPr>
          <w:sz w:val="22"/>
          <w:szCs w:val="22"/>
        </w:rPr>
        <w:t xml:space="preserve">HMM baseline system delivered </w:t>
      </w:r>
      <w:r w:rsidR="00E33B0F">
        <w:rPr>
          <w:sz w:val="22"/>
          <w:szCs w:val="22"/>
        </w:rPr>
        <w:t xml:space="preserve">performance competitive to these systems. </w:t>
      </w:r>
      <w:r w:rsidR="00896940">
        <w:rPr>
          <w:sz w:val="22"/>
          <w:szCs w:val="22"/>
        </w:rPr>
        <w:t xml:space="preserve">However, the ATWV score is extremely poor for these systems largely due to the large emphasis this metric places on false alarms. </w:t>
      </w:r>
      <w:r w:rsidR="00E33B0F">
        <w:rPr>
          <w:sz w:val="22"/>
          <w:szCs w:val="22"/>
        </w:rPr>
        <w:t>Hence, it is understandable that these systems fail to perform well in live clinical settings.</w:t>
      </w:r>
      <w:r w:rsidR="00896940">
        <w:rPr>
          <w:sz w:val="22"/>
          <w:szCs w:val="22"/>
        </w:rPr>
        <w:t xml:space="preserve"> The main challenge on this task is to accurately identify short seizures and the start time of slowly-evolving seizures.</w:t>
      </w:r>
    </w:p>
    <w:p w14:paraId="68979131" w14:textId="3A5D5921" w:rsidR="00452EB1" w:rsidRPr="00D174B2" w:rsidRDefault="00452EB1" w:rsidP="008F1406">
      <w:pPr>
        <w:pStyle w:val="Heading1"/>
        <w:numPr>
          <w:ilvl w:val="0"/>
          <w:numId w:val="1"/>
        </w:numPr>
        <w:spacing w:line="480" w:lineRule="auto"/>
        <w:rPr>
          <w:sz w:val="22"/>
          <w:szCs w:val="22"/>
        </w:rPr>
      </w:pPr>
      <w:bookmarkStart w:id="20" w:name="_Ref475499522"/>
      <w:r w:rsidRPr="00D174B2">
        <w:rPr>
          <w:sz w:val="22"/>
          <w:szCs w:val="22"/>
        </w:rPr>
        <w:t>Summary</w:t>
      </w:r>
      <w:r w:rsidR="00CE14DC" w:rsidRPr="00D174B2">
        <w:rPr>
          <w:sz w:val="22"/>
          <w:szCs w:val="22"/>
        </w:rPr>
        <w:t xml:space="preserve"> and Future Directions</w:t>
      </w:r>
      <w:bookmarkEnd w:id="20"/>
    </w:p>
    <w:p w14:paraId="6E6C9D30" w14:textId="5B7BEA4B" w:rsidR="00CA64EA" w:rsidRPr="00D174B2" w:rsidRDefault="00CA64EA" w:rsidP="001134FD">
      <w:pPr>
        <w:spacing w:line="480" w:lineRule="auto"/>
        <w:ind w:firstLine="360"/>
        <w:rPr>
          <w:sz w:val="22"/>
          <w:szCs w:val="22"/>
        </w:rPr>
      </w:pPr>
      <w:r w:rsidRPr="00D174B2">
        <w:rPr>
          <w:sz w:val="22"/>
          <w:szCs w:val="22"/>
        </w:rPr>
        <w:t xml:space="preserve">Biomedicine is entering a new age of data-driven discovery driven by ubiquitous computing power, </w:t>
      </w:r>
      <w:r w:rsidR="00542EC2" w:rsidRPr="00D174B2">
        <w:rPr>
          <w:sz w:val="22"/>
          <w:szCs w:val="22"/>
        </w:rPr>
        <w:t xml:space="preserve">a </w:t>
      </w:r>
      <w:r w:rsidRPr="00D174B2">
        <w:rPr>
          <w:sz w:val="22"/>
          <w:szCs w:val="22"/>
        </w:rPr>
        <w:t>machine learning revolution, and high speed internet connections. Access to massive quantities of properly curated data is now the critical bottleneck to advancement in many areas of biomedical re</w:t>
      </w:r>
      <w:r w:rsidR="00C019F0">
        <w:rPr>
          <w:sz w:val="22"/>
          <w:szCs w:val="22"/>
        </w:rPr>
        <w:t xml:space="preserve">search. Ironically, </w:t>
      </w:r>
      <w:r w:rsidRPr="00D174B2">
        <w:rPr>
          <w:sz w:val="22"/>
          <w:szCs w:val="22"/>
        </w:rPr>
        <w:t xml:space="preserve">clinicians generate enormous quantities of data </w:t>
      </w:r>
      <w:r w:rsidR="00C019F0">
        <w:rPr>
          <w:sz w:val="22"/>
          <w:szCs w:val="22"/>
        </w:rPr>
        <w:t>daily</w:t>
      </w:r>
      <w:r w:rsidRPr="00D174B2">
        <w:rPr>
          <w:sz w:val="22"/>
          <w:szCs w:val="22"/>
        </w:rPr>
        <w:t xml:space="preserve">, but that information is almost exclusively sequestered in secure archives where it cannot be used for research by the biomedical research community. The quantity, quality, and variability of such data represent a significant unrealized potential, which is doubly unfortunate considering that the cost of generating that data has already been borne. </w:t>
      </w:r>
    </w:p>
    <w:p w14:paraId="41E3ADD2" w14:textId="77777777" w:rsidR="00153055" w:rsidRPr="00D174B2" w:rsidRDefault="00452EB1" w:rsidP="001134FD">
      <w:pPr>
        <w:spacing w:line="480" w:lineRule="auto"/>
        <w:ind w:firstLine="360"/>
        <w:rPr>
          <w:sz w:val="22"/>
          <w:szCs w:val="22"/>
        </w:rPr>
      </w:pPr>
      <w:r w:rsidRPr="00D174B2">
        <w:rPr>
          <w:sz w:val="22"/>
          <w:szCs w:val="22"/>
        </w:rPr>
        <w:t xml:space="preserve">In this </w:t>
      </w:r>
      <w:r w:rsidR="00153055" w:rsidRPr="00D174B2">
        <w:rPr>
          <w:sz w:val="22"/>
          <w:szCs w:val="22"/>
        </w:rPr>
        <w:t>chapter</w:t>
      </w:r>
      <w:r w:rsidRPr="00D174B2">
        <w:rPr>
          <w:sz w:val="22"/>
          <w:szCs w:val="22"/>
        </w:rPr>
        <w:t xml:space="preserve">, we have introduced the </w:t>
      </w:r>
      <w:r w:rsidR="00153055" w:rsidRPr="00D174B2">
        <w:rPr>
          <w:sz w:val="22"/>
          <w:szCs w:val="22"/>
        </w:rPr>
        <w:t>problem of automatic interpretation of EEGs and described a paradigm that can be used to develop high performance technology. We began by articulating the problem in terms that machine learning research can understand. We described the development of a big data corpus, TUH-</w:t>
      </w:r>
      <w:r w:rsidRPr="00D174B2">
        <w:rPr>
          <w:sz w:val="22"/>
          <w:szCs w:val="22"/>
        </w:rPr>
        <w:t>EEG</w:t>
      </w:r>
      <w:r w:rsidR="00153055" w:rsidRPr="00D174B2">
        <w:rPr>
          <w:sz w:val="22"/>
          <w:szCs w:val="22"/>
        </w:rPr>
        <w:t>, that is enabling the application of state of the art statistical models. We introduced a baseline system that integrates data-driven model-based parameterizations and subject matter expertise to achieve high performance in EEG signal event detection. This system was based on hidden Markov models because of their proven ability to model sequential data.</w:t>
      </w:r>
    </w:p>
    <w:p w14:paraId="720E0ABD" w14:textId="2F35631E" w:rsidR="001E5255" w:rsidRPr="00D174B2" w:rsidRDefault="009D4425" w:rsidP="001134FD">
      <w:pPr>
        <w:spacing w:line="480" w:lineRule="auto"/>
        <w:ind w:firstLine="360"/>
        <w:rPr>
          <w:sz w:val="22"/>
          <w:szCs w:val="22"/>
        </w:rPr>
      </w:pPr>
      <w:r w:rsidRPr="00D174B2">
        <w:rPr>
          <w:sz w:val="22"/>
          <w:szCs w:val="22"/>
        </w:rPr>
        <w:t xml:space="preserve">Future research is now focused on applying deep learning methodologies to these problems. There are a wide variety of deep learning technologies available that support the integration of temporal and spatial constraints and can learn autonomously from the data. Initial experiments using networks </w:t>
      </w:r>
      <w:r w:rsidR="00C32464">
        <w:rPr>
          <w:sz w:val="22"/>
          <w:szCs w:val="22"/>
        </w:rPr>
        <w:t xml:space="preserve">based on </w:t>
      </w:r>
      <w:r w:rsidRPr="00D174B2">
        <w:rPr>
          <w:sz w:val="22"/>
          <w:szCs w:val="22"/>
        </w:rPr>
        <w:t xml:space="preserve">long </w:t>
      </w:r>
      <w:r w:rsidRPr="00D174B2">
        <w:rPr>
          <w:sz w:val="22"/>
          <w:szCs w:val="22"/>
        </w:rPr>
        <w:lastRenderedPageBreak/>
        <w:t>short-term memory (LSTM)</w:t>
      </w:r>
      <w:r w:rsidR="001E5255" w:rsidRPr="00D174B2">
        <w:rPr>
          <w:sz w:val="22"/>
          <w:szCs w:val="22"/>
        </w:rPr>
        <w:t xml:space="preserve"> (</w:t>
      </w:r>
      <w:r w:rsidR="009B4FDA">
        <w:rPr>
          <w:sz w:val="22"/>
          <w:szCs w:val="22"/>
        </w:rPr>
        <w:t xml:space="preserve">Graves et al., 2013; </w:t>
      </w:r>
      <w:r w:rsidR="009B4FDA" w:rsidRPr="009B4FDA">
        <w:rPr>
          <w:sz w:val="22"/>
          <w:szCs w:val="22"/>
        </w:rPr>
        <w:t>Hochreiter &amp; Schmidhuber, 1997</w:t>
      </w:r>
      <w:r w:rsidR="001E5255" w:rsidRPr="00D174B2">
        <w:rPr>
          <w:sz w:val="22"/>
          <w:szCs w:val="22"/>
        </w:rPr>
        <w:t>)</w:t>
      </w:r>
      <w:r w:rsidRPr="00D174B2">
        <w:rPr>
          <w:sz w:val="22"/>
          <w:szCs w:val="22"/>
        </w:rPr>
        <w:t xml:space="preserve"> and convolutional neural networks (CNN)</w:t>
      </w:r>
      <w:r w:rsidR="001E5255" w:rsidRPr="00D174B2">
        <w:rPr>
          <w:sz w:val="22"/>
          <w:szCs w:val="22"/>
        </w:rPr>
        <w:t xml:space="preserve"> (</w:t>
      </w:r>
      <w:r w:rsidR="009B4FDA" w:rsidRPr="009B4FDA">
        <w:rPr>
          <w:sz w:val="22"/>
          <w:szCs w:val="22"/>
        </w:rPr>
        <w:t>Abdel-Hamid</w:t>
      </w:r>
      <w:r w:rsidR="009B4FDA">
        <w:rPr>
          <w:sz w:val="22"/>
          <w:szCs w:val="22"/>
        </w:rPr>
        <w:t xml:space="preserve"> et al., 2012</w:t>
      </w:r>
      <w:r w:rsidR="001E5255" w:rsidRPr="00D174B2">
        <w:rPr>
          <w:sz w:val="22"/>
          <w:szCs w:val="22"/>
        </w:rPr>
        <w:t xml:space="preserve">) </w:t>
      </w:r>
      <w:r w:rsidRPr="00D174B2">
        <w:rPr>
          <w:sz w:val="22"/>
          <w:szCs w:val="22"/>
        </w:rPr>
        <w:t>have shown modest improvements in performance in terms of sensit</w:t>
      </w:r>
      <w:r w:rsidR="009B4FDA">
        <w:rPr>
          <w:sz w:val="22"/>
          <w:szCs w:val="22"/>
        </w:rPr>
        <w:t xml:space="preserve">ivity and specificity, but </w:t>
      </w:r>
      <w:r w:rsidRPr="00D174B2">
        <w:rPr>
          <w:sz w:val="22"/>
          <w:szCs w:val="22"/>
        </w:rPr>
        <w:t xml:space="preserve">comparable false alarm rates. Experiments in which cepstral-based features are replaced by several </w:t>
      </w:r>
      <w:r w:rsidR="001E5255" w:rsidRPr="00D174B2">
        <w:rPr>
          <w:sz w:val="22"/>
          <w:szCs w:val="22"/>
        </w:rPr>
        <w:t xml:space="preserve">additional </w:t>
      </w:r>
      <w:r w:rsidRPr="00D174B2">
        <w:rPr>
          <w:sz w:val="22"/>
          <w:szCs w:val="22"/>
        </w:rPr>
        <w:t>layers of a deep learning system</w:t>
      </w:r>
      <w:r w:rsidR="001E5255" w:rsidRPr="00D174B2">
        <w:rPr>
          <w:sz w:val="22"/>
          <w:szCs w:val="22"/>
        </w:rPr>
        <w:t xml:space="preserve"> are also showing comparable performance but no significant gains yet. This is more than likely due to a lack of a large amount of annotated data</w:t>
      </w:r>
      <w:r w:rsidR="00C32464">
        <w:rPr>
          <w:sz w:val="22"/>
          <w:szCs w:val="22"/>
        </w:rPr>
        <w:t>, as well as the lack of maturity of our pre-training and unsupervised learning approaches in deep learning</w:t>
      </w:r>
      <w:r w:rsidR="001E5255" w:rsidRPr="00D174B2">
        <w:rPr>
          <w:sz w:val="22"/>
          <w:szCs w:val="22"/>
        </w:rPr>
        <w:t>. Such systems more than likely will require one or two orders of magnitude more data than existing HMM-based systems, and such data resources are under development at the Neural Engineering Data Consortium (</w:t>
      </w:r>
      <w:r w:rsidR="001E5255" w:rsidRPr="009B4FDA">
        <w:rPr>
          <w:i/>
          <w:sz w:val="22"/>
          <w:szCs w:val="22"/>
        </w:rPr>
        <w:t>www.nedcdata.org</w:t>
      </w:r>
      <w:r w:rsidR="001E5255" w:rsidRPr="00D174B2">
        <w:rPr>
          <w:sz w:val="22"/>
          <w:szCs w:val="22"/>
        </w:rPr>
        <w:t>).</w:t>
      </w:r>
    </w:p>
    <w:p w14:paraId="4545AD42" w14:textId="55289A6F" w:rsidR="00452EB1" w:rsidRPr="00D174B2" w:rsidRDefault="001E5255" w:rsidP="001134FD">
      <w:pPr>
        <w:spacing w:line="480" w:lineRule="auto"/>
        <w:ind w:firstLine="360"/>
        <w:rPr>
          <w:sz w:val="22"/>
          <w:szCs w:val="22"/>
        </w:rPr>
      </w:pPr>
      <w:r w:rsidRPr="00D174B2">
        <w:rPr>
          <w:sz w:val="22"/>
          <w:szCs w:val="22"/>
        </w:rPr>
        <w:t xml:space="preserve">However, if we </w:t>
      </w:r>
      <w:r w:rsidR="009B4FDA">
        <w:rPr>
          <w:sz w:val="22"/>
          <w:szCs w:val="22"/>
        </w:rPr>
        <w:t xml:space="preserve">have significantly </w:t>
      </w:r>
      <w:r w:rsidRPr="00D174B2">
        <w:rPr>
          <w:sz w:val="22"/>
          <w:szCs w:val="22"/>
        </w:rPr>
        <w:t>more data, there are some fundamental challenges that need to be addressed. Incorporating better features into the system will be critical. These features need to expose the deep learning systems to similar information that neurologists use to interpret EEGs, so both spatial and temporal context is required. This greatly increases the complexity of the networks and raises some computational issues. It also further underscores the importance of more data</w:t>
      </w:r>
      <w:r w:rsidR="009B4FDA">
        <w:rPr>
          <w:sz w:val="22"/>
          <w:szCs w:val="22"/>
        </w:rPr>
        <w:t xml:space="preserve">, since the dimensionality of these systems gets quite large. Similarly, the imbalanced nature of the data </w:t>
      </w:r>
      <w:r w:rsidRPr="00D174B2">
        <w:rPr>
          <w:sz w:val="22"/>
          <w:szCs w:val="22"/>
        </w:rPr>
        <w:t>must be dealt with in a fundamental manner. The high false alarm rate is also a fundamental barrier to the acceptance of the technology. Future research will address these problems using a range of approaches that include transfer learning (</w:t>
      </w:r>
      <w:r w:rsidR="00F519E3">
        <w:rPr>
          <w:sz w:val="22"/>
          <w:szCs w:val="22"/>
        </w:rPr>
        <w:t>Taylor, 2009</w:t>
      </w:r>
      <w:r w:rsidRPr="00D174B2">
        <w:rPr>
          <w:sz w:val="22"/>
          <w:szCs w:val="22"/>
        </w:rPr>
        <w:t>), confidence measures (</w:t>
      </w:r>
      <w:r w:rsidR="00F519E3">
        <w:rPr>
          <w:sz w:val="22"/>
          <w:szCs w:val="22"/>
        </w:rPr>
        <w:t>Yu et al., 2011</w:t>
      </w:r>
      <w:r w:rsidRPr="00D174B2">
        <w:rPr>
          <w:sz w:val="22"/>
          <w:szCs w:val="22"/>
        </w:rPr>
        <w:t>) and discriminative training (</w:t>
      </w:r>
      <w:r w:rsidR="00F519E3">
        <w:rPr>
          <w:sz w:val="22"/>
          <w:szCs w:val="22"/>
        </w:rPr>
        <w:t>Manohar et al., 2015)</w:t>
      </w:r>
      <w:r w:rsidRPr="00D174B2">
        <w:rPr>
          <w:sz w:val="22"/>
          <w:szCs w:val="22"/>
        </w:rPr>
        <w:t>. Our ultimate research goal is the prediction of seizures 30 to 60 minutes before t</w:t>
      </w:r>
      <w:r w:rsidR="009B4FDA">
        <w:rPr>
          <w:sz w:val="22"/>
          <w:szCs w:val="22"/>
        </w:rPr>
        <w:t xml:space="preserve">hey occur, and research is </w:t>
      </w:r>
      <w:r w:rsidRPr="00D174B2">
        <w:rPr>
          <w:sz w:val="22"/>
          <w:szCs w:val="22"/>
        </w:rPr>
        <w:t>underway to address this challe</w:t>
      </w:r>
      <w:r w:rsidR="009B4FDA">
        <w:rPr>
          <w:sz w:val="22"/>
          <w:szCs w:val="22"/>
        </w:rPr>
        <w:t>nge as well.</w:t>
      </w:r>
    </w:p>
    <w:p w14:paraId="0C3EB59F" w14:textId="70C12532" w:rsidR="00E97402" w:rsidRPr="006C438F" w:rsidRDefault="00E97402" w:rsidP="006C438F">
      <w:pPr>
        <w:pStyle w:val="Heading1"/>
        <w:spacing w:line="480" w:lineRule="auto"/>
        <w:ind w:left="360"/>
        <w:rPr>
          <w:sz w:val="22"/>
        </w:rPr>
      </w:pPr>
      <w:r w:rsidRPr="006C438F">
        <w:rPr>
          <w:sz w:val="22"/>
        </w:rPr>
        <w:t>Acknowledgment</w:t>
      </w:r>
      <w:r w:rsidR="006C438F">
        <w:rPr>
          <w:sz w:val="22"/>
        </w:rPr>
        <w:t>s</w:t>
      </w:r>
    </w:p>
    <w:p w14:paraId="5B56503B" w14:textId="02FC5241" w:rsidR="00824BBA" w:rsidRDefault="001951CC" w:rsidP="00FC4947">
      <w:pPr>
        <w:spacing w:line="480" w:lineRule="auto"/>
        <w:ind w:firstLine="360"/>
        <w:rPr>
          <w:sz w:val="22"/>
          <w:szCs w:val="22"/>
        </w:rPr>
      </w:pPr>
      <w:r w:rsidRPr="006C438F">
        <w:rPr>
          <w:sz w:val="22"/>
          <w:szCs w:val="22"/>
        </w:rPr>
        <w:t xml:space="preserve">Research reported in this publication was </w:t>
      </w:r>
      <w:r w:rsidR="00FC4947">
        <w:rPr>
          <w:sz w:val="22"/>
          <w:szCs w:val="22"/>
        </w:rPr>
        <w:t xml:space="preserve">most recently </w:t>
      </w:r>
      <w:r w:rsidRPr="006C438F">
        <w:rPr>
          <w:sz w:val="22"/>
          <w:szCs w:val="22"/>
        </w:rPr>
        <w:t>supported by the National Human Genome Research Institute of the National Institutes of Health under award number U01HG008468. The content is solely the responsibility of the authors and does not necessarily represent the official views of the National Institutes of Health.</w:t>
      </w:r>
      <w:r w:rsidR="00FC4947">
        <w:rPr>
          <w:sz w:val="22"/>
          <w:szCs w:val="22"/>
        </w:rPr>
        <w:t xml:space="preserve"> </w:t>
      </w:r>
      <w:r w:rsidRPr="006C438F">
        <w:rPr>
          <w:sz w:val="22"/>
          <w:szCs w:val="22"/>
        </w:rPr>
        <w:t xml:space="preserve">This material is also based in part upon work supported by the National Science Foundation under Grant No. IIP-1622765. Any opinions, findings, and conclusions or </w:t>
      </w:r>
      <w:r w:rsidRPr="006C438F">
        <w:rPr>
          <w:sz w:val="22"/>
          <w:szCs w:val="22"/>
        </w:rPr>
        <w:lastRenderedPageBreak/>
        <w:t>recommendations expressed in this material are those of the author(s) and do not necessarily reflect the views of the National Science Foundation. The TUH EEG Corpus work was funded by (1) the Defense Advanced Research Projects Agency (DARPA) MTO under the auspices of Dr. Doug Weber through the Contract No. D13AP00065, (2) Temple University’s College of Engineering and (3) Temple University’s Office of the Senior Vice-Provost for Research.</w:t>
      </w:r>
    </w:p>
    <w:p w14:paraId="520BB608" w14:textId="77777777" w:rsidR="0051792C" w:rsidRDefault="006C438F" w:rsidP="0051792C">
      <w:pPr>
        <w:spacing w:line="480" w:lineRule="auto"/>
        <w:ind w:firstLine="360"/>
        <w:rPr>
          <w:sz w:val="22"/>
          <w:szCs w:val="22"/>
        </w:rPr>
      </w:pPr>
      <w:r>
        <w:rPr>
          <w:sz w:val="22"/>
          <w:szCs w:val="22"/>
        </w:rPr>
        <w:t xml:space="preserve">In any project of this nature, there are </w:t>
      </w:r>
      <w:r w:rsidR="00517F26">
        <w:rPr>
          <w:sz w:val="22"/>
          <w:szCs w:val="22"/>
        </w:rPr>
        <w:t>many</w:t>
      </w:r>
      <w:r>
        <w:rPr>
          <w:sz w:val="22"/>
          <w:szCs w:val="22"/>
        </w:rPr>
        <w:t xml:space="preserve"> people who have contributed knowledge, data, and technology. </w:t>
      </w:r>
      <w:r w:rsidR="00FC4947">
        <w:rPr>
          <w:sz w:val="22"/>
          <w:szCs w:val="22"/>
        </w:rPr>
        <w:t xml:space="preserve">We owe an enormous debt to </w:t>
      </w:r>
      <w:r>
        <w:rPr>
          <w:sz w:val="22"/>
          <w:szCs w:val="22"/>
        </w:rPr>
        <w:t xml:space="preserve">Dr. Mercedes Jacobson, MD, Professor of Neurology, Lewis Katz School of Medicine, has been our colleague and mentor, and was responsible for </w:t>
      </w:r>
      <w:r w:rsidR="00D664AC">
        <w:rPr>
          <w:sz w:val="22"/>
          <w:szCs w:val="22"/>
        </w:rPr>
        <w:t xml:space="preserve">our </w:t>
      </w:r>
      <w:r>
        <w:rPr>
          <w:sz w:val="22"/>
          <w:szCs w:val="22"/>
        </w:rPr>
        <w:t xml:space="preserve">access to Temple Hospital’s data. </w:t>
      </w:r>
      <w:r w:rsidR="0051792C">
        <w:rPr>
          <w:sz w:val="22"/>
          <w:szCs w:val="22"/>
        </w:rPr>
        <w:t xml:space="preserve">We are particularly grateful to Dr. Steven Tobochnik, MD, currently with </w:t>
      </w:r>
      <w:r w:rsidR="0051792C" w:rsidRPr="0051792C">
        <w:rPr>
          <w:sz w:val="22"/>
          <w:szCs w:val="22"/>
        </w:rPr>
        <w:t>New York-Presbyterian Hospital-Columbia University</w:t>
      </w:r>
      <w:r w:rsidR="0051792C">
        <w:rPr>
          <w:sz w:val="22"/>
          <w:szCs w:val="22"/>
        </w:rPr>
        <w:t xml:space="preserve"> for his willingness to review data and answer many questions about the science. We have been fortunate to benefit from a group of over 135 neurologists that have advised us on some portion of this project.</w:t>
      </w:r>
    </w:p>
    <w:p w14:paraId="4CB2D491" w14:textId="59BCDC5E" w:rsidR="006C438F" w:rsidRPr="006C438F" w:rsidRDefault="006C438F" w:rsidP="0051792C">
      <w:pPr>
        <w:spacing w:line="480" w:lineRule="auto"/>
        <w:ind w:firstLine="360"/>
        <w:rPr>
          <w:sz w:val="22"/>
          <w:szCs w:val="22"/>
        </w:rPr>
      </w:pPr>
      <w:r>
        <w:rPr>
          <w:sz w:val="22"/>
          <w:szCs w:val="22"/>
        </w:rPr>
        <w:t xml:space="preserve">Without the dedication of many graduate and undergraduate students at the Neural Engineering Data Consortium, </w:t>
      </w:r>
      <w:r w:rsidR="00517F26">
        <w:rPr>
          <w:sz w:val="22"/>
          <w:szCs w:val="22"/>
        </w:rPr>
        <w:t xml:space="preserve">none of these resources would exist. </w:t>
      </w:r>
      <w:r>
        <w:rPr>
          <w:sz w:val="22"/>
          <w:szCs w:val="22"/>
        </w:rPr>
        <w:t>Amir Harati, Meysam Golmohammadi and Silvia Lopez</w:t>
      </w:r>
      <w:r w:rsidR="00517F26">
        <w:rPr>
          <w:sz w:val="22"/>
          <w:szCs w:val="22"/>
        </w:rPr>
        <w:t xml:space="preserve"> were the lead developers of the technology. </w:t>
      </w:r>
      <w:r>
        <w:rPr>
          <w:sz w:val="22"/>
          <w:szCs w:val="22"/>
        </w:rPr>
        <w:t>Vinit Shah</w:t>
      </w:r>
      <w:r w:rsidR="009018D0">
        <w:rPr>
          <w:sz w:val="22"/>
          <w:szCs w:val="22"/>
        </w:rPr>
        <w:t xml:space="preserve">, </w:t>
      </w:r>
      <w:r>
        <w:rPr>
          <w:sz w:val="22"/>
          <w:szCs w:val="22"/>
        </w:rPr>
        <w:t>Eva von Weltsin</w:t>
      </w:r>
      <w:r w:rsidR="009018D0">
        <w:rPr>
          <w:sz w:val="22"/>
          <w:szCs w:val="22"/>
        </w:rPr>
        <w:t xml:space="preserve"> and James Riley McHugh</w:t>
      </w:r>
      <w:r w:rsidR="00517F26">
        <w:rPr>
          <w:sz w:val="22"/>
          <w:szCs w:val="22"/>
        </w:rPr>
        <w:t xml:space="preserve"> </w:t>
      </w:r>
      <w:r>
        <w:rPr>
          <w:sz w:val="22"/>
          <w:szCs w:val="22"/>
        </w:rPr>
        <w:t xml:space="preserve">were </w:t>
      </w:r>
      <w:r w:rsidR="00103585">
        <w:rPr>
          <w:sz w:val="22"/>
          <w:szCs w:val="22"/>
        </w:rPr>
        <w:t xml:space="preserve">primarily </w:t>
      </w:r>
      <w:r>
        <w:rPr>
          <w:sz w:val="22"/>
          <w:szCs w:val="22"/>
        </w:rPr>
        <w:t xml:space="preserve">responsible for the data development. </w:t>
      </w:r>
      <w:r w:rsidR="00517F26">
        <w:rPr>
          <w:sz w:val="22"/>
          <w:szCs w:val="22"/>
        </w:rPr>
        <w:t xml:space="preserve">Saeedeh Ziyabari was responsible for the development of the evaluation software. </w:t>
      </w:r>
      <w:r w:rsidR="00103585">
        <w:rPr>
          <w:sz w:val="22"/>
          <w:szCs w:val="22"/>
        </w:rPr>
        <w:t xml:space="preserve">Scott Yang developed the active learning technology. </w:t>
      </w:r>
      <w:r w:rsidR="00517F26">
        <w:rPr>
          <w:sz w:val="22"/>
          <w:szCs w:val="22"/>
        </w:rPr>
        <w:t xml:space="preserve">Elliott Krome was responsible for the development of interactive </w:t>
      </w:r>
      <w:r w:rsidR="009018D0">
        <w:rPr>
          <w:sz w:val="22"/>
          <w:szCs w:val="22"/>
        </w:rPr>
        <w:t xml:space="preserve">demonstration </w:t>
      </w:r>
      <w:r w:rsidR="00517F26">
        <w:rPr>
          <w:sz w:val="22"/>
          <w:szCs w:val="22"/>
        </w:rPr>
        <w:t xml:space="preserve">tools. Over 20 undergraduates have </w:t>
      </w:r>
      <w:r w:rsidR="009018D0">
        <w:rPr>
          <w:sz w:val="22"/>
          <w:szCs w:val="22"/>
        </w:rPr>
        <w:t xml:space="preserve">participated in data entry work for </w:t>
      </w:r>
      <w:r w:rsidR="00517F26">
        <w:rPr>
          <w:sz w:val="22"/>
          <w:szCs w:val="22"/>
        </w:rPr>
        <w:t>the TUH EEG Corpus.</w:t>
      </w:r>
    </w:p>
    <w:p w14:paraId="701B4E8B" w14:textId="6E081D08" w:rsidR="00AD6BD1" w:rsidRPr="00B71BD1" w:rsidRDefault="00AD6BD1" w:rsidP="00B71BD1">
      <w:pPr>
        <w:pStyle w:val="Heading1"/>
        <w:pageBreakBefore/>
        <w:widowControl w:val="0"/>
        <w:spacing w:line="480" w:lineRule="auto"/>
        <w:rPr>
          <w:caps/>
          <w:smallCaps w:val="0"/>
          <w:sz w:val="22"/>
          <w:szCs w:val="22"/>
        </w:rPr>
      </w:pPr>
      <w:r w:rsidRPr="00B71BD1">
        <w:rPr>
          <w:caps/>
          <w:smallCaps w:val="0"/>
          <w:sz w:val="22"/>
          <w:szCs w:val="22"/>
        </w:rPr>
        <w:lastRenderedPageBreak/>
        <w:t>ReferenceS</w:t>
      </w:r>
    </w:p>
    <w:p w14:paraId="5563109C" w14:textId="77777777" w:rsidR="00103585" w:rsidRDefault="00103585" w:rsidP="00103585">
      <w:pPr>
        <w:spacing w:after="240"/>
        <w:ind w:left="360" w:hanging="360"/>
        <w:rPr>
          <w:sz w:val="22"/>
          <w:szCs w:val="22"/>
        </w:rPr>
      </w:pPr>
      <w:r w:rsidRPr="00103585">
        <w:rPr>
          <w:sz w:val="22"/>
          <w:szCs w:val="22"/>
        </w:rPr>
        <w:t xml:space="preserve">Acharya, J., Hani, A., Thirumala, P., &amp; Tsuchida, T. (2016). American Clinical Neurophysiology Society Guideline 3: A Proposal for Standard Montages to Be Used in Clinical EEG. </w:t>
      </w:r>
      <w:r w:rsidRPr="00103585">
        <w:rPr>
          <w:i/>
          <w:sz w:val="22"/>
          <w:szCs w:val="22"/>
        </w:rPr>
        <w:t>Journal of Clinical Neurophysiology: Official Publication of the American Electroencephalographic Society</w:t>
      </w:r>
      <w:r w:rsidRPr="00103585">
        <w:rPr>
          <w:sz w:val="22"/>
          <w:szCs w:val="22"/>
        </w:rPr>
        <w:t>, 33(4).</w:t>
      </w:r>
    </w:p>
    <w:p w14:paraId="31F3B7A3" w14:textId="5481106E" w:rsidR="00103585" w:rsidRPr="00103585" w:rsidRDefault="00103585" w:rsidP="00103585">
      <w:pPr>
        <w:spacing w:after="240"/>
        <w:ind w:left="360" w:hanging="360"/>
        <w:rPr>
          <w:sz w:val="22"/>
          <w:szCs w:val="22"/>
        </w:rPr>
      </w:pPr>
      <w:r w:rsidRPr="00103585">
        <w:rPr>
          <w:sz w:val="22"/>
          <w:szCs w:val="22"/>
        </w:rPr>
        <w:t xml:space="preserve">Ahangi, A., Karamnejad, M., Mohammadi, N., Ebrahimpour, R., &amp; Bagheri, N. (2013). Multiple classifier system for EEG signal classification with application to brain–computer interfaces. </w:t>
      </w:r>
      <w:r w:rsidRPr="00103585">
        <w:rPr>
          <w:i/>
          <w:iCs/>
          <w:sz w:val="22"/>
          <w:szCs w:val="22"/>
        </w:rPr>
        <w:t>Neural Computing and Applications</w:t>
      </w:r>
      <w:r w:rsidRPr="00103585">
        <w:rPr>
          <w:sz w:val="22"/>
          <w:szCs w:val="22"/>
        </w:rPr>
        <w:t xml:space="preserve">, </w:t>
      </w:r>
      <w:r w:rsidRPr="00103585">
        <w:rPr>
          <w:i/>
          <w:iCs/>
          <w:sz w:val="22"/>
          <w:szCs w:val="22"/>
        </w:rPr>
        <w:t>23</w:t>
      </w:r>
      <w:r>
        <w:rPr>
          <w:sz w:val="22"/>
          <w:szCs w:val="22"/>
        </w:rPr>
        <w:t>(5), 1319–1327.</w:t>
      </w:r>
    </w:p>
    <w:p w14:paraId="6DD8A44E" w14:textId="77777777" w:rsidR="00103585" w:rsidRPr="00103585" w:rsidRDefault="00103585" w:rsidP="00103585">
      <w:pPr>
        <w:spacing w:after="240"/>
        <w:ind w:left="360" w:hanging="360"/>
        <w:rPr>
          <w:sz w:val="22"/>
          <w:szCs w:val="22"/>
        </w:rPr>
      </w:pPr>
      <w:r w:rsidRPr="00103585">
        <w:rPr>
          <w:sz w:val="22"/>
          <w:szCs w:val="22"/>
        </w:rPr>
        <w:t xml:space="preserve">Al-Qazzaz, N. K., Ali, S. H. B. M., Ahmad, S. A., Chellappan, K., Islam, M. S., &amp; Escudero, J. (2014). Role of EEG as biomarker in the early detection and classification of dementia. </w:t>
      </w:r>
      <w:r w:rsidRPr="00103585">
        <w:rPr>
          <w:i/>
          <w:sz w:val="22"/>
          <w:szCs w:val="22"/>
        </w:rPr>
        <w:t>The Scientific World Journal</w:t>
      </w:r>
      <w:r w:rsidRPr="00103585">
        <w:rPr>
          <w:sz w:val="22"/>
          <w:szCs w:val="22"/>
        </w:rPr>
        <w:t>.</w:t>
      </w:r>
    </w:p>
    <w:p w14:paraId="2B24381A" w14:textId="77777777" w:rsidR="00103585" w:rsidRPr="00103585" w:rsidRDefault="00103585" w:rsidP="00103585">
      <w:pPr>
        <w:pStyle w:val="NormalWeb"/>
        <w:spacing w:before="0" w:beforeAutospacing="0" w:after="240" w:afterAutospacing="0"/>
        <w:ind w:left="360" w:hanging="360"/>
        <w:rPr>
          <w:sz w:val="22"/>
          <w:szCs w:val="22"/>
        </w:rPr>
      </w:pPr>
      <w:r w:rsidRPr="00103585">
        <w:rPr>
          <w:sz w:val="22"/>
          <w:szCs w:val="22"/>
        </w:rPr>
        <w:t xml:space="preserve">Altman, D. G., &amp; Bland, J. M. (1994). Diagnostic Tests 1: Sensitivity And Specificity. </w:t>
      </w:r>
      <w:r w:rsidRPr="00103585">
        <w:rPr>
          <w:i/>
          <w:iCs/>
          <w:sz w:val="22"/>
          <w:szCs w:val="22"/>
        </w:rPr>
        <w:t>BMJ: British Medical Journal</w:t>
      </w:r>
      <w:r w:rsidRPr="00103585">
        <w:rPr>
          <w:sz w:val="22"/>
          <w:szCs w:val="22"/>
        </w:rPr>
        <w:t>. England: British Medical Association.</w:t>
      </w:r>
    </w:p>
    <w:p w14:paraId="27890959" w14:textId="77777777" w:rsidR="00103585" w:rsidRPr="00103585" w:rsidRDefault="00103585" w:rsidP="00103585">
      <w:pPr>
        <w:spacing w:after="240"/>
        <w:ind w:left="360" w:hanging="360"/>
        <w:rPr>
          <w:sz w:val="22"/>
          <w:szCs w:val="22"/>
        </w:rPr>
      </w:pPr>
      <w:r w:rsidRPr="00103585">
        <w:rPr>
          <w:sz w:val="22"/>
          <w:szCs w:val="22"/>
        </w:rPr>
        <w:t xml:space="preserve">Ardeshna, N. I. (2016). EEG and Coma. </w:t>
      </w:r>
      <w:r w:rsidRPr="00103585">
        <w:rPr>
          <w:i/>
          <w:iCs/>
          <w:sz w:val="22"/>
          <w:szCs w:val="22"/>
        </w:rPr>
        <w:t>The Neurodiagnostic Journal</w:t>
      </w:r>
      <w:r w:rsidRPr="00103585">
        <w:rPr>
          <w:sz w:val="22"/>
          <w:szCs w:val="22"/>
        </w:rPr>
        <w:t xml:space="preserve">, </w:t>
      </w:r>
      <w:r w:rsidRPr="00103585">
        <w:rPr>
          <w:i/>
          <w:iCs/>
          <w:sz w:val="22"/>
          <w:szCs w:val="22"/>
        </w:rPr>
        <w:t>56</w:t>
      </w:r>
      <w:r w:rsidRPr="00103585">
        <w:rPr>
          <w:sz w:val="22"/>
          <w:szCs w:val="22"/>
        </w:rPr>
        <w:t>(1), 1–16. http://doi.org/10.1080/21646821.2015.1114879</w:t>
      </w:r>
    </w:p>
    <w:p w14:paraId="4F38753F" w14:textId="77777777" w:rsidR="00103585" w:rsidRPr="00103585" w:rsidRDefault="00103585" w:rsidP="00103585">
      <w:pPr>
        <w:spacing w:after="240"/>
        <w:ind w:left="360" w:hanging="360"/>
        <w:rPr>
          <w:sz w:val="22"/>
          <w:szCs w:val="22"/>
        </w:rPr>
      </w:pPr>
      <w:r w:rsidRPr="00103585">
        <w:rPr>
          <w:sz w:val="22"/>
          <w:szCs w:val="22"/>
        </w:rPr>
        <w:t xml:space="preserve">Baldassano, S., Wulsin, D., Ung, H., Blevins, T., Brown, M.-G., Fox, E., &amp; Litt, B. (2016). A novel seizure detection algorithm informed by hidden Markov model event states. </w:t>
      </w:r>
      <w:r w:rsidRPr="00103585">
        <w:rPr>
          <w:i/>
          <w:iCs/>
          <w:sz w:val="22"/>
          <w:szCs w:val="22"/>
        </w:rPr>
        <w:t>Journal of Neural Engineering</w:t>
      </w:r>
      <w:r w:rsidRPr="00103585">
        <w:rPr>
          <w:sz w:val="22"/>
          <w:szCs w:val="22"/>
        </w:rPr>
        <w:t xml:space="preserve">, </w:t>
      </w:r>
      <w:r w:rsidRPr="00103585">
        <w:rPr>
          <w:i/>
          <w:iCs/>
          <w:sz w:val="22"/>
          <w:szCs w:val="22"/>
        </w:rPr>
        <w:t>13</w:t>
      </w:r>
      <w:r w:rsidRPr="00103585">
        <w:rPr>
          <w:sz w:val="22"/>
          <w:szCs w:val="22"/>
        </w:rPr>
        <w:t>(3), 36011.</w:t>
      </w:r>
    </w:p>
    <w:p w14:paraId="43F6CA87" w14:textId="77777777" w:rsidR="00103585" w:rsidRPr="00103585" w:rsidRDefault="00103585" w:rsidP="00103585">
      <w:pPr>
        <w:pStyle w:val="NormalWeb"/>
        <w:spacing w:before="0" w:beforeAutospacing="0" w:after="240" w:afterAutospacing="0"/>
        <w:ind w:left="360" w:hanging="360"/>
        <w:rPr>
          <w:sz w:val="22"/>
          <w:szCs w:val="22"/>
        </w:rPr>
      </w:pPr>
      <w:r w:rsidRPr="00103585">
        <w:rPr>
          <w:sz w:val="22"/>
          <w:szCs w:val="22"/>
        </w:rPr>
        <w:t xml:space="preserve">Bao, F. S., Gao, J.-M., Hu, J., Lie, D. Y.-C., Zhang, Y., &amp; Oommen, K. J. (2009). Automated epilepsy diagnosis using interictal scalp EEG. In </w:t>
      </w:r>
      <w:r w:rsidRPr="00103585">
        <w:rPr>
          <w:i/>
          <w:iCs/>
          <w:sz w:val="22"/>
          <w:szCs w:val="22"/>
        </w:rPr>
        <w:t>International Conference of the IEEE Engineering in Medicine and Biology Society (EMBC)</w:t>
      </w:r>
      <w:r w:rsidRPr="00103585">
        <w:rPr>
          <w:sz w:val="22"/>
          <w:szCs w:val="22"/>
        </w:rPr>
        <w:t xml:space="preserve"> (pp. 6603–6607). Minneapolis, Minnesota, USA.</w:t>
      </w:r>
    </w:p>
    <w:p w14:paraId="6DC4724F" w14:textId="77777777" w:rsidR="00103585" w:rsidRPr="00103585" w:rsidRDefault="00103585" w:rsidP="00103585">
      <w:pPr>
        <w:spacing w:after="240"/>
        <w:ind w:left="360" w:hanging="360"/>
        <w:rPr>
          <w:sz w:val="22"/>
          <w:szCs w:val="22"/>
        </w:rPr>
      </w:pPr>
      <w:r w:rsidRPr="00103585">
        <w:rPr>
          <w:sz w:val="22"/>
          <w:szCs w:val="22"/>
        </w:rPr>
        <w:t xml:space="preserve">Beelen, T. van. (2013). </w:t>
      </w:r>
      <w:r w:rsidRPr="00103585">
        <w:rPr>
          <w:i/>
          <w:sz w:val="22"/>
          <w:szCs w:val="22"/>
        </w:rPr>
        <w:t>EDFbrowser</w:t>
      </w:r>
      <w:r w:rsidRPr="00103585">
        <w:rPr>
          <w:sz w:val="22"/>
          <w:szCs w:val="22"/>
        </w:rPr>
        <w:t>. (Retrieved from http://www.teuniz.net/edfbrowser/.)</w:t>
      </w:r>
    </w:p>
    <w:p w14:paraId="62603217" w14:textId="77777777" w:rsidR="00103585" w:rsidRDefault="00103585" w:rsidP="00103585">
      <w:pPr>
        <w:pStyle w:val="NormalWeb"/>
        <w:spacing w:before="0" w:beforeAutospacing="0" w:after="240" w:afterAutospacing="0"/>
        <w:ind w:left="360" w:hanging="360"/>
        <w:rPr>
          <w:sz w:val="22"/>
          <w:szCs w:val="22"/>
        </w:rPr>
      </w:pPr>
      <w:r w:rsidRPr="00103585">
        <w:rPr>
          <w:sz w:val="22"/>
          <w:szCs w:val="22"/>
        </w:rPr>
        <w:t xml:space="preserve">Bengio, Y., Courville, A., &amp; Vincent, P. (2013). Representation Learning: A Review and New Perspectives. </w:t>
      </w:r>
      <w:r w:rsidRPr="00103585">
        <w:rPr>
          <w:i/>
          <w:iCs/>
          <w:sz w:val="22"/>
          <w:szCs w:val="22"/>
        </w:rPr>
        <w:t>IEEE Transactions on Pattern Analysis and Machine Intelligence</w:t>
      </w:r>
      <w:r w:rsidRPr="00103585">
        <w:rPr>
          <w:sz w:val="22"/>
          <w:szCs w:val="22"/>
        </w:rPr>
        <w:t>.</w:t>
      </w:r>
    </w:p>
    <w:p w14:paraId="1C2389E5" w14:textId="77777777" w:rsidR="00103585" w:rsidRDefault="00103585" w:rsidP="00103585">
      <w:pPr>
        <w:pStyle w:val="NormalWeb"/>
        <w:spacing w:before="0" w:beforeAutospacing="0" w:after="240" w:afterAutospacing="0"/>
        <w:ind w:left="360" w:hanging="360"/>
        <w:rPr>
          <w:sz w:val="22"/>
          <w:szCs w:val="22"/>
        </w:rPr>
      </w:pPr>
      <w:r w:rsidRPr="00103585">
        <w:rPr>
          <w:sz w:val="22"/>
          <w:szCs w:val="22"/>
        </w:rPr>
        <w:t xml:space="preserve">Bengio, Y., Lamblin, P., Popovici, D., &amp; Larochelle, H. (2007). Greedy layer-wise training of deep networks. In </w:t>
      </w:r>
      <w:r w:rsidRPr="00103585">
        <w:rPr>
          <w:i/>
          <w:iCs/>
          <w:sz w:val="22"/>
          <w:szCs w:val="22"/>
        </w:rPr>
        <w:t>Advances in Neural Information Processing System</w:t>
      </w:r>
      <w:r w:rsidRPr="00103585">
        <w:rPr>
          <w:sz w:val="22"/>
          <w:szCs w:val="22"/>
        </w:rPr>
        <w:t xml:space="preserve"> (pp. 153</w:t>
      </w:r>
      <w:r>
        <w:rPr>
          <w:sz w:val="22"/>
          <w:szCs w:val="22"/>
        </w:rPr>
        <w:t>–160). Vancouver, B.C., Canada.</w:t>
      </w:r>
    </w:p>
    <w:p w14:paraId="6B8D3CBA" w14:textId="77777777" w:rsidR="00103585" w:rsidRDefault="00103585" w:rsidP="00103585">
      <w:pPr>
        <w:pStyle w:val="NormalWeb"/>
        <w:spacing w:before="0" w:beforeAutospacing="0" w:after="240" w:afterAutospacing="0"/>
        <w:ind w:left="360" w:hanging="360"/>
        <w:rPr>
          <w:sz w:val="22"/>
          <w:szCs w:val="22"/>
        </w:rPr>
      </w:pPr>
      <w:r w:rsidRPr="00103585">
        <w:rPr>
          <w:sz w:val="22"/>
          <w:szCs w:val="22"/>
        </w:rPr>
        <w:t xml:space="preserve">Bergey, S., &amp; Picone, J. (2017). A Description of the EDF Header. (Retrieved March 7, 2017, from </w:t>
      </w:r>
      <w:r w:rsidRPr="00103585">
        <w:rPr>
          <w:i/>
          <w:sz w:val="22"/>
          <w:szCs w:val="22"/>
        </w:rPr>
        <w:t>https://www.isip.piconepress.com/projects/tuh_eeg/doc/edf/</w:t>
      </w:r>
      <w:r w:rsidRPr="00103585">
        <w:rPr>
          <w:sz w:val="22"/>
          <w:szCs w:val="22"/>
        </w:rPr>
        <w:t>.)</w:t>
      </w:r>
    </w:p>
    <w:p w14:paraId="2CD7A857" w14:textId="77777777" w:rsidR="00103585" w:rsidRDefault="00103585" w:rsidP="00103585">
      <w:pPr>
        <w:pStyle w:val="NormalWeb"/>
        <w:spacing w:before="0" w:beforeAutospacing="0" w:after="240" w:afterAutospacing="0"/>
        <w:ind w:left="360" w:hanging="360"/>
        <w:rPr>
          <w:sz w:val="22"/>
          <w:szCs w:val="22"/>
        </w:rPr>
      </w:pPr>
      <w:r w:rsidRPr="00103585">
        <w:rPr>
          <w:sz w:val="22"/>
          <w:szCs w:val="22"/>
        </w:rPr>
        <w:t xml:space="preserve">Breiman, L. (2001). Random Forests. </w:t>
      </w:r>
      <w:r w:rsidRPr="00103585">
        <w:rPr>
          <w:i/>
          <w:iCs/>
          <w:sz w:val="22"/>
          <w:szCs w:val="22"/>
        </w:rPr>
        <w:t>Machine Learning</w:t>
      </w:r>
      <w:r w:rsidRPr="00103585">
        <w:rPr>
          <w:sz w:val="22"/>
          <w:szCs w:val="22"/>
        </w:rPr>
        <w:t xml:space="preserve">, </w:t>
      </w:r>
      <w:r w:rsidRPr="00103585">
        <w:rPr>
          <w:i/>
          <w:iCs/>
          <w:sz w:val="22"/>
          <w:szCs w:val="22"/>
        </w:rPr>
        <w:t>45</w:t>
      </w:r>
      <w:r>
        <w:rPr>
          <w:sz w:val="22"/>
          <w:szCs w:val="22"/>
        </w:rPr>
        <w:t>(1), 5–32.</w:t>
      </w:r>
    </w:p>
    <w:p w14:paraId="156F2F59" w14:textId="77777777" w:rsidR="00103585" w:rsidRDefault="00103585" w:rsidP="00103585">
      <w:pPr>
        <w:pStyle w:val="NormalWeb"/>
        <w:spacing w:before="0" w:beforeAutospacing="0" w:after="240" w:afterAutospacing="0"/>
        <w:ind w:left="360" w:hanging="360"/>
        <w:rPr>
          <w:sz w:val="22"/>
          <w:szCs w:val="22"/>
        </w:rPr>
      </w:pPr>
      <w:r w:rsidRPr="00103585">
        <w:rPr>
          <w:sz w:val="22"/>
          <w:szCs w:val="22"/>
        </w:rPr>
        <w:t xml:space="preserve">Britton, J. W., Frey, L. C., Hopp, J. L., Korb, P., Koubeissi, M., Lievens, W., … St. Louis, E. K. (2016). </w:t>
      </w:r>
      <w:r w:rsidRPr="00103585">
        <w:rPr>
          <w:i/>
          <w:iCs/>
          <w:sz w:val="22"/>
          <w:szCs w:val="22"/>
        </w:rPr>
        <w:t>Electroencephalography (EEG): An Introductory Text and Atlas of Normal and Abnormal Findings in Adults, Children, and Infants [Internet]</w:t>
      </w:r>
      <w:r w:rsidRPr="00103585">
        <w:rPr>
          <w:sz w:val="22"/>
          <w:szCs w:val="22"/>
        </w:rPr>
        <w:t xml:space="preserve">. (E. K. St. Louis &amp; L. C. Frey, Eds.) </w:t>
      </w:r>
      <w:r w:rsidRPr="00103585">
        <w:rPr>
          <w:i/>
          <w:iCs/>
          <w:sz w:val="22"/>
          <w:szCs w:val="22"/>
        </w:rPr>
        <w:t>American Epilepsy Society</w:t>
      </w:r>
      <w:r w:rsidRPr="00103585">
        <w:rPr>
          <w:sz w:val="22"/>
          <w:szCs w:val="22"/>
        </w:rPr>
        <w:t xml:space="preserve"> (1st ed.). Chicago, Illinois, USA: National Institutes of Health. (Retrieved from https://www.ncbi.nlm.nih.gov/books/NBK390352/.)</w:t>
      </w:r>
    </w:p>
    <w:p w14:paraId="12B35244" w14:textId="65782739" w:rsidR="00103585" w:rsidRPr="00103585" w:rsidRDefault="00103585" w:rsidP="00103585">
      <w:pPr>
        <w:pStyle w:val="NormalWeb"/>
        <w:spacing w:before="0" w:beforeAutospacing="0" w:after="240" w:afterAutospacing="0"/>
        <w:ind w:left="360" w:hanging="360"/>
        <w:rPr>
          <w:sz w:val="22"/>
          <w:szCs w:val="22"/>
        </w:rPr>
      </w:pPr>
      <w:r w:rsidRPr="00103585">
        <w:rPr>
          <w:sz w:val="22"/>
          <w:szCs w:val="22"/>
        </w:rPr>
        <w:t xml:space="preserve">Brzezinski, R. (2016). </w:t>
      </w:r>
      <w:r w:rsidRPr="00103585">
        <w:rPr>
          <w:i/>
          <w:sz w:val="22"/>
          <w:szCs w:val="22"/>
        </w:rPr>
        <w:t>HIPAA Privacy and Security Compliance - Simplified: Practical Guide for Healthcare Providers and Managers 2016 Edition</w:t>
      </w:r>
      <w:r w:rsidRPr="00103585">
        <w:rPr>
          <w:sz w:val="22"/>
          <w:szCs w:val="22"/>
        </w:rPr>
        <w:t xml:space="preserve"> (3rd ed.). Seattle, Washington, USA: CreateSpace Independent Publishing Platform.</w:t>
      </w:r>
    </w:p>
    <w:p w14:paraId="18147D35"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lastRenderedPageBreak/>
        <w:t xml:space="preserve">Chandran, V. (2012). Time-varying bispectral analysis of visually evoked multi-channel EEG. </w:t>
      </w:r>
      <w:r w:rsidRPr="00103585">
        <w:rPr>
          <w:i/>
          <w:sz w:val="22"/>
          <w:szCs w:val="22"/>
        </w:rPr>
        <w:t>EURASIP Journal on Advances in Signal Processing</w:t>
      </w:r>
      <w:r w:rsidRPr="00103585">
        <w:rPr>
          <w:sz w:val="22"/>
          <w:szCs w:val="22"/>
        </w:rPr>
        <w:t>, 2012(1), 1–22.</w:t>
      </w:r>
    </w:p>
    <w:p w14:paraId="75EEF8A2" w14:textId="725F33B3"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Christensen, M., Dodds, A., Sauer, J., &amp; Watts, N. (2014). Alarm setting for the critically ill patient: a descriptive pilot survey of nurses’ perceptions of current practice in an Australian Regional Critical Care Unit. </w:t>
      </w:r>
      <w:r w:rsidRPr="00103585">
        <w:rPr>
          <w:i/>
          <w:iCs/>
          <w:sz w:val="22"/>
          <w:szCs w:val="22"/>
        </w:rPr>
        <w:t>Intensive &amp; Critical Care Nursing</w:t>
      </w:r>
      <w:r>
        <w:rPr>
          <w:sz w:val="22"/>
          <w:szCs w:val="22"/>
        </w:rPr>
        <w:t>. Netherlands: Elsevier B.V.</w:t>
      </w:r>
    </w:p>
    <w:p w14:paraId="448884F3" w14:textId="6BC55DED" w:rsidR="00103585" w:rsidRPr="00103585" w:rsidRDefault="00103585" w:rsidP="00103585">
      <w:pPr>
        <w:pStyle w:val="NormalWeb"/>
        <w:spacing w:before="0" w:beforeAutospacing="0" w:after="240" w:afterAutospacing="0"/>
        <w:ind w:left="480" w:hanging="360"/>
        <w:rPr>
          <w:sz w:val="22"/>
          <w:szCs w:val="22"/>
        </w:rPr>
      </w:pPr>
      <w:r w:rsidRPr="00103585">
        <w:rPr>
          <w:sz w:val="22"/>
          <w:szCs w:val="22"/>
        </w:rPr>
        <w:t xml:space="preserve">Dash, D., Hernandez-Ronquillo, L., Moien-Afshari, F., &amp; Tellez-Zenteno, J. (2012). Ambulatory EEG: a cost-effective alternative to inpatient video-EEG in adult patients. </w:t>
      </w:r>
      <w:r w:rsidRPr="00103585">
        <w:rPr>
          <w:i/>
          <w:iCs/>
          <w:sz w:val="22"/>
          <w:szCs w:val="22"/>
        </w:rPr>
        <w:t>Epileptic Disorders</w:t>
      </w:r>
      <w:r w:rsidRPr="00103585">
        <w:rPr>
          <w:sz w:val="22"/>
          <w:szCs w:val="22"/>
        </w:rPr>
        <w:t xml:space="preserve">, </w:t>
      </w:r>
      <w:r w:rsidRPr="00103585">
        <w:rPr>
          <w:i/>
          <w:iCs/>
          <w:sz w:val="22"/>
          <w:szCs w:val="22"/>
        </w:rPr>
        <w:t>14</w:t>
      </w:r>
      <w:r w:rsidRPr="00103585">
        <w:rPr>
          <w:sz w:val="22"/>
          <w:szCs w:val="22"/>
        </w:rPr>
        <w:t>(3), 290–297.</w:t>
      </w:r>
    </w:p>
    <w:p w14:paraId="03B5A1A7"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Davis, S., &amp; Mermelstein, P. (1980). Comparison of Parametric Representations for Monosyllabic Word Recognition in Continuously Spoken Sentences. </w:t>
      </w:r>
      <w:r w:rsidRPr="00103585">
        <w:rPr>
          <w:i/>
          <w:iCs/>
          <w:sz w:val="22"/>
          <w:szCs w:val="22"/>
        </w:rPr>
        <w:t>IEEE Transactions on Acoustics, Speech, and Signal Processing</w:t>
      </w:r>
      <w:r w:rsidRPr="00103585">
        <w:rPr>
          <w:sz w:val="22"/>
          <w:szCs w:val="22"/>
        </w:rPr>
        <w:t xml:space="preserve">, </w:t>
      </w:r>
      <w:r w:rsidRPr="00103585">
        <w:rPr>
          <w:i/>
          <w:iCs/>
          <w:sz w:val="22"/>
          <w:szCs w:val="22"/>
        </w:rPr>
        <w:t>28</w:t>
      </w:r>
      <w:r>
        <w:rPr>
          <w:sz w:val="22"/>
          <w:szCs w:val="22"/>
        </w:rPr>
        <w:t>(4), 357–366.</w:t>
      </w:r>
    </w:p>
    <w:p w14:paraId="6278D423" w14:textId="6A072589" w:rsidR="00103585" w:rsidRPr="00103585" w:rsidRDefault="00103585" w:rsidP="00103585">
      <w:pPr>
        <w:pStyle w:val="NormalWeb"/>
        <w:spacing w:before="0" w:beforeAutospacing="0" w:after="240" w:afterAutospacing="0"/>
        <w:ind w:left="480" w:hanging="360"/>
        <w:rPr>
          <w:sz w:val="22"/>
          <w:szCs w:val="22"/>
        </w:rPr>
      </w:pPr>
      <w:r w:rsidRPr="00103585">
        <w:rPr>
          <w:sz w:val="22"/>
          <w:szCs w:val="22"/>
        </w:rPr>
        <w:t xml:space="preserve">Deshmukh, N., Ganapathiraju, A., &amp; Picone, J. (1999). Hierarchical search for large-vocabulary conversational speech recognition: working toward a solution to the decoding problem. </w:t>
      </w:r>
      <w:r w:rsidRPr="00103585">
        <w:rPr>
          <w:i/>
          <w:iCs/>
          <w:sz w:val="22"/>
          <w:szCs w:val="22"/>
        </w:rPr>
        <w:t>IEEE Signal Processing Magazine</w:t>
      </w:r>
      <w:r w:rsidRPr="00103585">
        <w:rPr>
          <w:sz w:val="22"/>
          <w:szCs w:val="22"/>
        </w:rPr>
        <w:t xml:space="preserve">, </w:t>
      </w:r>
      <w:r w:rsidRPr="00103585">
        <w:rPr>
          <w:i/>
          <w:iCs/>
          <w:sz w:val="22"/>
          <w:szCs w:val="22"/>
        </w:rPr>
        <w:t>16</w:t>
      </w:r>
      <w:r w:rsidRPr="00103585">
        <w:rPr>
          <w:sz w:val="22"/>
          <w:szCs w:val="22"/>
        </w:rPr>
        <w:t>(5), 84–107.</w:t>
      </w:r>
    </w:p>
    <w:p w14:paraId="506F1D27" w14:textId="77777777" w:rsidR="00103585" w:rsidRPr="00103585" w:rsidRDefault="00103585" w:rsidP="00103585">
      <w:pPr>
        <w:pStyle w:val="NormalWeb"/>
        <w:spacing w:before="0" w:beforeAutospacing="0" w:after="240" w:afterAutospacing="0"/>
        <w:ind w:left="480" w:hanging="360"/>
        <w:rPr>
          <w:sz w:val="22"/>
          <w:szCs w:val="22"/>
        </w:rPr>
      </w:pPr>
      <w:r w:rsidRPr="00103585">
        <w:rPr>
          <w:sz w:val="22"/>
          <w:szCs w:val="22"/>
        </w:rPr>
        <w:t xml:space="preserve">Doddington, G. R., Przybocki, M. A., Martin, A. F., &amp; Reynolds, D. A. (2000). The NIST speaker recognition evaluation – Overview, methodology, systems, results, perspective. </w:t>
      </w:r>
      <w:r w:rsidRPr="00103585">
        <w:rPr>
          <w:i/>
          <w:iCs/>
          <w:sz w:val="22"/>
          <w:szCs w:val="22"/>
        </w:rPr>
        <w:t>Speech Communication</w:t>
      </w:r>
      <w:r w:rsidRPr="00103585">
        <w:rPr>
          <w:sz w:val="22"/>
          <w:szCs w:val="22"/>
        </w:rPr>
        <w:t xml:space="preserve">, </w:t>
      </w:r>
      <w:r w:rsidRPr="00103585">
        <w:rPr>
          <w:i/>
          <w:iCs/>
          <w:sz w:val="22"/>
          <w:szCs w:val="22"/>
        </w:rPr>
        <w:t>31</w:t>
      </w:r>
      <w:r w:rsidRPr="00103585">
        <w:rPr>
          <w:sz w:val="22"/>
          <w:szCs w:val="22"/>
        </w:rPr>
        <w:t>(2), 225–254. http://doi.org/10.1016/S0167-6393(99)00080-1</w:t>
      </w:r>
    </w:p>
    <w:p w14:paraId="0C2CF59F"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Duda, R. O., Hart, P. E., &amp; Stork, D. G. (2001). </w:t>
      </w:r>
      <w:r w:rsidRPr="00103585">
        <w:rPr>
          <w:i/>
          <w:iCs/>
          <w:sz w:val="22"/>
          <w:szCs w:val="22"/>
        </w:rPr>
        <w:t>Pattern Classification</w:t>
      </w:r>
      <w:r w:rsidRPr="00103585">
        <w:rPr>
          <w:sz w:val="22"/>
          <w:szCs w:val="22"/>
        </w:rPr>
        <w:t>. (2nd, Ed.). New York City, New York, USA: John Wiley &amp; Sons, Inc.</w:t>
      </w:r>
    </w:p>
    <w:p w14:paraId="3CCFC33F"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Ebersole, J. S., &amp; Pedley, T. A. (2014). </w:t>
      </w:r>
      <w:r w:rsidRPr="00103585">
        <w:rPr>
          <w:i/>
          <w:sz w:val="22"/>
          <w:szCs w:val="22"/>
        </w:rPr>
        <w:t>Current practice of clinical electroencephalography</w:t>
      </w:r>
      <w:r w:rsidRPr="00103585">
        <w:rPr>
          <w:sz w:val="22"/>
          <w:szCs w:val="22"/>
        </w:rPr>
        <w:t xml:space="preserve"> (4th ed.). Philadelphia, Pennsylvania, USA: Wolters Kluwer.</w:t>
      </w:r>
    </w:p>
    <w:p w14:paraId="2A33808B" w14:textId="3461947C" w:rsidR="00836534" w:rsidRPr="00EE3807" w:rsidRDefault="00836534" w:rsidP="00836534">
      <w:pPr>
        <w:pStyle w:val="NormalWeb"/>
        <w:spacing w:before="0" w:beforeAutospacing="0" w:after="240" w:afterAutospacing="0"/>
        <w:ind w:left="480" w:hanging="360"/>
        <w:rPr>
          <w:sz w:val="22"/>
          <w:szCs w:val="22"/>
        </w:rPr>
      </w:pPr>
      <w:r w:rsidRPr="00EE3807">
        <w:rPr>
          <w:sz w:val="22"/>
          <w:szCs w:val="22"/>
        </w:rPr>
        <w:t xml:space="preserve">Electroencephalography. (2017, April </w:t>
      </w:r>
      <w:r w:rsidR="00020680">
        <w:rPr>
          <w:sz w:val="22"/>
          <w:szCs w:val="22"/>
        </w:rPr>
        <w:t>1</w:t>
      </w:r>
      <w:r w:rsidRPr="00EE3807">
        <w:rPr>
          <w:sz w:val="22"/>
          <w:szCs w:val="22"/>
        </w:rPr>
        <w:t xml:space="preserve">9). In Wikipedia, The Free Encyclopedia. Retrieved 16:57, April 16, 2017, </w:t>
      </w:r>
      <w:r>
        <w:rPr>
          <w:sz w:val="22"/>
          <w:szCs w:val="22"/>
        </w:rPr>
        <w:t>f</w:t>
      </w:r>
      <w:r w:rsidRPr="00EE3807">
        <w:rPr>
          <w:sz w:val="22"/>
          <w:szCs w:val="22"/>
        </w:rPr>
        <w:t xml:space="preserve">rom </w:t>
      </w:r>
      <w:r w:rsidRPr="00EE3807">
        <w:rPr>
          <w:i/>
          <w:sz w:val="22"/>
          <w:szCs w:val="22"/>
        </w:rPr>
        <w:t>https://en.wikipedia.org/w/index.php?title=Electroencephalography&amp;oldid=774613669</w:t>
      </w:r>
      <w:r>
        <w:rPr>
          <w:sz w:val="22"/>
          <w:szCs w:val="22"/>
        </w:rPr>
        <w:t>.</w:t>
      </w:r>
    </w:p>
    <w:p w14:paraId="6AF82218" w14:textId="6A925CB3"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Ercegovac, M. (2010). 33. Importance of EEG in brain death diagnosis. </w:t>
      </w:r>
      <w:r w:rsidRPr="00103585">
        <w:rPr>
          <w:i/>
          <w:iCs/>
          <w:sz w:val="22"/>
          <w:szCs w:val="22"/>
        </w:rPr>
        <w:t>Clinical Neurophysiology</w:t>
      </w:r>
      <w:r>
        <w:rPr>
          <w:sz w:val="22"/>
          <w:szCs w:val="22"/>
        </w:rPr>
        <w:t>. Elsevier Ireland Ltd.</w:t>
      </w:r>
    </w:p>
    <w:p w14:paraId="3BD8E41B"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Erman, L. D., Hayes-Roth, F., Lesser, V. R., &amp; Reddy, D. R. (1980). The Hearsay-II Speech-Understanding System: Integrating Knowledge to Resolve Uncertainty. </w:t>
      </w:r>
      <w:r w:rsidRPr="00103585">
        <w:rPr>
          <w:i/>
          <w:iCs/>
          <w:sz w:val="22"/>
          <w:szCs w:val="22"/>
        </w:rPr>
        <w:t>ACM Comput. Surv.</w:t>
      </w:r>
      <w:r w:rsidRPr="00103585">
        <w:rPr>
          <w:sz w:val="22"/>
          <w:szCs w:val="22"/>
        </w:rPr>
        <w:t xml:space="preserve">, </w:t>
      </w:r>
      <w:r w:rsidRPr="00103585">
        <w:rPr>
          <w:i/>
          <w:iCs/>
          <w:sz w:val="22"/>
          <w:szCs w:val="22"/>
        </w:rPr>
        <w:t>12</w:t>
      </w:r>
      <w:r w:rsidRPr="00103585">
        <w:rPr>
          <w:sz w:val="22"/>
          <w:szCs w:val="22"/>
        </w:rPr>
        <w:t>(2), 213–253.</w:t>
      </w:r>
    </w:p>
    <w:p w14:paraId="55B76417"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Finnigan, S., &amp; van Putten, M. J. a M. (2013). EEG in ischaemic stroke: quantitative EEG can uniquely inform (sub-)acute prognoses and clinical management. Clinical Neurophysiology: </w:t>
      </w:r>
      <w:r w:rsidRPr="00103585">
        <w:rPr>
          <w:i/>
          <w:sz w:val="22"/>
          <w:szCs w:val="22"/>
        </w:rPr>
        <w:t>Official Journal of the International Federation of Clinical Neurophysiology</w:t>
      </w:r>
      <w:r w:rsidRPr="00103585">
        <w:rPr>
          <w:sz w:val="22"/>
          <w:szCs w:val="22"/>
        </w:rPr>
        <w:t>, 124(1), 10–19.</w:t>
      </w:r>
    </w:p>
    <w:p w14:paraId="790C168A"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Furui, S. (1986). Speaker-Independent Isolated Word Recognition Using Dynamic Features of Speech Spectrum. </w:t>
      </w:r>
      <w:r w:rsidRPr="00103585">
        <w:rPr>
          <w:i/>
          <w:iCs/>
          <w:sz w:val="22"/>
          <w:szCs w:val="22"/>
        </w:rPr>
        <w:t>IEEE Transactions on Acoustics, Speech and Signal Processing</w:t>
      </w:r>
      <w:r w:rsidRPr="00103585">
        <w:rPr>
          <w:sz w:val="22"/>
          <w:szCs w:val="22"/>
        </w:rPr>
        <w:t xml:space="preserve">, </w:t>
      </w:r>
      <w:r w:rsidRPr="00103585">
        <w:rPr>
          <w:i/>
          <w:iCs/>
          <w:sz w:val="22"/>
          <w:szCs w:val="22"/>
        </w:rPr>
        <w:t>34</w:t>
      </w:r>
      <w:r>
        <w:rPr>
          <w:sz w:val="22"/>
          <w:szCs w:val="22"/>
        </w:rPr>
        <w:t>(1), 52–59.</w:t>
      </w:r>
    </w:p>
    <w:p w14:paraId="2DE96F1F"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Golmohammadi, M., Shah, V., Lopez, S., Ziyabari, S., Yang, S., Camaratta, J., … Picone, J. (2017). The TUH EEG Seizure Corpus. In </w:t>
      </w:r>
      <w:r w:rsidRPr="00103585">
        <w:rPr>
          <w:i/>
          <w:iCs/>
          <w:sz w:val="22"/>
          <w:szCs w:val="22"/>
        </w:rPr>
        <w:t>American Clinical Neurophysiology Society</w:t>
      </w:r>
      <w:r w:rsidRPr="00103585">
        <w:rPr>
          <w:sz w:val="22"/>
          <w:szCs w:val="22"/>
        </w:rPr>
        <w:t xml:space="preserve"> (p. 1). Phoenix, Arizona, USA.</w:t>
      </w:r>
    </w:p>
    <w:p w14:paraId="6C9B892D"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lastRenderedPageBreak/>
        <w:t xml:space="preserve">Graves, A., Mohamed, A., &amp; Hinton, G. (2013). Speech Recognition With Deep Recurrent Neural Networks. </w:t>
      </w:r>
      <w:r w:rsidRPr="00103585">
        <w:rPr>
          <w:i/>
          <w:iCs/>
          <w:sz w:val="22"/>
          <w:szCs w:val="22"/>
        </w:rPr>
        <w:t>International Conference on Acoustics, Speech, and Signal Processing (ICASSP)</w:t>
      </w:r>
      <w:r w:rsidRPr="00103585">
        <w:rPr>
          <w:sz w:val="22"/>
          <w:szCs w:val="22"/>
        </w:rPr>
        <w:t xml:space="preserve">, (3), 6645–6649. </w:t>
      </w:r>
    </w:p>
    <w:p w14:paraId="43502810" w14:textId="25EA6D4C" w:rsidR="00103585" w:rsidRPr="00103585" w:rsidRDefault="00103585" w:rsidP="00103585">
      <w:pPr>
        <w:pStyle w:val="NormalWeb"/>
        <w:spacing w:before="0" w:beforeAutospacing="0" w:after="240" w:afterAutospacing="0"/>
        <w:ind w:left="480" w:hanging="360"/>
        <w:rPr>
          <w:sz w:val="22"/>
          <w:szCs w:val="22"/>
        </w:rPr>
      </w:pPr>
      <w:r w:rsidRPr="00103585">
        <w:rPr>
          <w:sz w:val="22"/>
          <w:szCs w:val="22"/>
        </w:rPr>
        <w:t xml:space="preserve">Halford, J. J., Shiau, D., Desrochers, J. A., Kolls, B. J., Dean, B. C., Waters, C. G., … LaRoche, S. M. (2015). Inter-rater agreement on identification of electrographic seizures and periodic discharges in ICU EEG recordings. </w:t>
      </w:r>
      <w:r w:rsidRPr="00103585">
        <w:rPr>
          <w:i/>
          <w:iCs/>
          <w:sz w:val="22"/>
          <w:szCs w:val="22"/>
        </w:rPr>
        <w:t>Clinical Neurophysiology</w:t>
      </w:r>
      <w:r w:rsidRPr="00103585">
        <w:rPr>
          <w:sz w:val="22"/>
          <w:szCs w:val="22"/>
        </w:rPr>
        <w:t xml:space="preserve">, </w:t>
      </w:r>
      <w:r w:rsidRPr="00103585">
        <w:rPr>
          <w:i/>
          <w:iCs/>
          <w:sz w:val="22"/>
          <w:szCs w:val="22"/>
        </w:rPr>
        <w:t>126</w:t>
      </w:r>
      <w:r w:rsidRPr="00103585">
        <w:rPr>
          <w:sz w:val="22"/>
          <w:szCs w:val="22"/>
        </w:rPr>
        <w:t>(9), 1661–1669. http://doi.org/10.1016/j.clinph.2014.11.008.</w:t>
      </w:r>
    </w:p>
    <w:p w14:paraId="751DD968" w14:textId="77777777" w:rsidR="00103585" w:rsidRPr="00103585" w:rsidRDefault="00103585" w:rsidP="00103585">
      <w:pPr>
        <w:pStyle w:val="NormalWeb"/>
        <w:spacing w:before="0" w:beforeAutospacing="0" w:after="240" w:afterAutospacing="0"/>
        <w:ind w:left="480" w:hanging="360"/>
        <w:rPr>
          <w:sz w:val="22"/>
          <w:szCs w:val="22"/>
        </w:rPr>
      </w:pPr>
      <w:r w:rsidRPr="00103585">
        <w:rPr>
          <w:sz w:val="22"/>
          <w:szCs w:val="22"/>
        </w:rPr>
        <w:t xml:space="preserve">Harabagiu, S. (2016). Active Deep Learning-Based Annotation of Electroencephalography Reports for Patient Cohort Identification. In M. Dunn (Ed.), </w:t>
      </w:r>
      <w:r w:rsidRPr="00103585">
        <w:rPr>
          <w:i/>
          <w:iCs/>
          <w:sz w:val="22"/>
          <w:szCs w:val="22"/>
        </w:rPr>
        <w:t>The BD2K Guide to the Fundamentals of Data Science</w:t>
      </w:r>
      <w:r w:rsidRPr="00103585">
        <w:rPr>
          <w:sz w:val="22"/>
          <w:szCs w:val="22"/>
        </w:rPr>
        <w:t xml:space="preserve"> (p. 1). Bethesda, Maryland, USA: National Institutes of Health. (Retrieved from http://www.bigdatau.org/data-science-seminars.)</w:t>
      </w:r>
    </w:p>
    <w:p w14:paraId="359CD5CC"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Harabagiu, S., Goodwin, T., Maldonado, R., &amp; Taylor, S. (2016). Active Deep Learning-Based Annotation of Electroencephalography Reports for Patient Cohort Retrieval. In </w:t>
      </w:r>
      <w:r w:rsidRPr="00103585">
        <w:rPr>
          <w:i/>
          <w:sz w:val="22"/>
          <w:szCs w:val="22"/>
        </w:rPr>
        <w:t>Big Data to Knowledge All Hands Grantee Meeting</w:t>
      </w:r>
      <w:r w:rsidRPr="00103585">
        <w:rPr>
          <w:sz w:val="22"/>
          <w:szCs w:val="22"/>
        </w:rPr>
        <w:t xml:space="preserve"> (p. 1). Bethesda, Maryland, USA: National Institutes of Health.</w:t>
      </w:r>
    </w:p>
    <w:p w14:paraId="75875A10"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Harati, A., Golmohammadi, M., Lopez, S., Obeid, I., &amp; Picone, J. (2015). Improved EEG event classification using differential energy. In </w:t>
      </w:r>
      <w:r w:rsidRPr="00103585">
        <w:rPr>
          <w:i/>
          <w:iCs/>
          <w:sz w:val="22"/>
          <w:szCs w:val="22"/>
        </w:rPr>
        <w:t>2015 IEEE Signal Processing in Medicine and Biology Symposium (SPMB)</w:t>
      </w:r>
      <w:r w:rsidRPr="00103585">
        <w:rPr>
          <w:sz w:val="22"/>
          <w:szCs w:val="22"/>
        </w:rPr>
        <w:t xml:space="preserve"> (pp. 1–4). Philadelphia: IEEE.</w:t>
      </w:r>
    </w:p>
    <w:p w14:paraId="46E9F7BB"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Harati, A., Lopez, S., Obeid, I., Jacobson, M., Tobochnik, S., &amp; Picone, J. (2014). The TUH EEG Corpus: A Big Data Resource for Automated EEG Interpretation. In </w:t>
      </w:r>
      <w:r w:rsidRPr="00103585">
        <w:rPr>
          <w:i/>
          <w:sz w:val="22"/>
          <w:szCs w:val="22"/>
        </w:rPr>
        <w:t>Proceedings of the IEEE Signal Processing in Medicine and Biology Symposium</w:t>
      </w:r>
      <w:r w:rsidRPr="00103585">
        <w:rPr>
          <w:sz w:val="22"/>
          <w:szCs w:val="22"/>
        </w:rPr>
        <w:t xml:space="preserve"> (pp. 1–5). Philadelphia, Pennsylvania, USA.</w:t>
      </w:r>
    </w:p>
    <w:p w14:paraId="7E8F473F"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He, H., Ma, Y., &amp; Obooks, W. O. L. U. A. (2013). </w:t>
      </w:r>
      <w:r w:rsidRPr="00103585">
        <w:rPr>
          <w:i/>
          <w:iCs/>
          <w:sz w:val="22"/>
          <w:szCs w:val="22"/>
        </w:rPr>
        <w:t>Imbalanced learning: foundations, algorithms, and applications</w:t>
      </w:r>
      <w:r w:rsidRPr="00103585">
        <w:rPr>
          <w:sz w:val="22"/>
          <w:szCs w:val="22"/>
        </w:rPr>
        <w:t xml:space="preserve"> (Vol. 1). Hoboken, New Jersey: John Wiley &amp; Sons, Inc.</w:t>
      </w:r>
    </w:p>
    <w:p w14:paraId="77ECEB29"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Hochreiter, S., &amp; Schmidhuber, J. (1997). Long short-term memory. </w:t>
      </w:r>
      <w:r w:rsidRPr="00103585">
        <w:rPr>
          <w:i/>
          <w:iCs/>
          <w:sz w:val="22"/>
          <w:szCs w:val="22"/>
        </w:rPr>
        <w:t>Neural Computation</w:t>
      </w:r>
      <w:r w:rsidRPr="00103585">
        <w:rPr>
          <w:sz w:val="22"/>
          <w:szCs w:val="22"/>
        </w:rPr>
        <w:t xml:space="preserve">, </w:t>
      </w:r>
      <w:r w:rsidRPr="00103585">
        <w:rPr>
          <w:i/>
          <w:iCs/>
          <w:sz w:val="22"/>
          <w:szCs w:val="22"/>
        </w:rPr>
        <w:t>9</w:t>
      </w:r>
      <w:r>
        <w:rPr>
          <w:sz w:val="22"/>
          <w:szCs w:val="22"/>
        </w:rPr>
        <w:t>(8), 1735–80.</w:t>
      </w:r>
    </w:p>
    <w:p w14:paraId="148CF388" w14:textId="57068273" w:rsidR="00103585" w:rsidRPr="00103585" w:rsidRDefault="00103585" w:rsidP="00103585">
      <w:pPr>
        <w:pStyle w:val="NormalWeb"/>
        <w:spacing w:before="0" w:beforeAutospacing="0" w:after="240" w:afterAutospacing="0"/>
        <w:ind w:left="480" w:hanging="360"/>
        <w:rPr>
          <w:sz w:val="22"/>
          <w:szCs w:val="22"/>
        </w:rPr>
      </w:pPr>
      <w:r w:rsidRPr="00103585">
        <w:rPr>
          <w:sz w:val="22"/>
          <w:szCs w:val="22"/>
        </w:rPr>
        <w:t xml:space="preserve">Huang, X., Acero, A., &amp; Hon, H.-W. (2001). </w:t>
      </w:r>
      <w:r w:rsidRPr="00103585">
        <w:rPr>
          <w:i/>
          <w:sz w:val="22"/>
          <w:szCs w:val="22"/>
        </w:rPr>
        <w:t>Spoken Language Processing: A Guide to Theory, Algorithm and System Development</w:t>
      </w:r>
      <w:r w:rsidRPr="00103585">
        <w:rPr>
          <w:sz w:val="22"/>
          <w:szCs w:val="22"/>
        </w:rPr>
        <w:t>. Upper Saddle River, New Jersey, USA: Prentice Hall.</w:t>
      </w:r>
    </w:p>
    <w:p w14:paraId="0B157FC8"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Jacobs, I. M., &amp; Wozencraft, J. M. (1965). </w:t>
      </w:r>
      <w:r w:rsidRPr="00103585">
        <w:rPr>
          <w:i/>
          <w:iCs/>
          <w:sz w:val="22"/>
          <w:szCs w:val="22"/>
        </w:rPr>
        <w:t>Principles of communication engineering</w:t>
      </w:r>
      <w:r w:rsidRPr="00103585">
        <w:rPr>
          <w:sz w:val="22"/>
          <w:szCs w:val="22"/>
        </w:rPr>
        <w:t xml:space="preserve"> (1st ed.). Long Grove, Illinois USA: Waveland Pr Inc.</w:t>
      </w:r>
    </w:p>
    <w:p w14:paraId="273BB394"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Japkowicz, N., &amp; Shah, M. (2011). </w:t>
      </w:r>
      <w:r w:rsidRPr="00103585">
        <w:rPr>
          <w:i/>
          <w:sz w:val="22"/>
          <w:szCs w:val="22"/>
        </w:rPr>
        <w:t>Evaluating Learning Algorithms: a classification perspective</w:t>
      </w:r>
      <w:r w:rsidRPr="00103585">
        <w:rPr>
          <w:sz w:val="22"/>
          <w:szCs w:val="22"/>
        </w:rPr>
        <w:t>. Cambridge; New York; Cambridge University Press.</w:t>
      </w:r>
    </w:p>
    <w:p w14:paraId="4F5DDD84"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Jurcak, V., Tsuzuki, D., &amp; Dan, I. (2007). 10/20, 10/10, and 10/5 systems revisited: Their validity as relative head-surface-based positioning systems. </w:t>
      </w:r>
      <w:r w:rsidRPr="00103585">
        <w:rPr>
          <w:i/>
          <w:sz w:val="22"/>
          <w:szCs w:val="22"/>
        </w:rPr>
        <w:t>NeuroImage</w:t>
      </w:r>
      <w:r w:rsidRPr="00103585">
        <w:rPr>
          <w:sz w:val="22"/>
          <w:szCs w:val="22"/>
        </w:rPr>
        <w:t>, 34(4), 1600–1611.</w:t>
      </w:r>
    </w:p>
    <w:p w14:paraId="228311FE"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Kemp, R. (2013). European Data Format. (Retrieved March 7, 2017, from </w:t>
      </w:r>
      <w:r w:rsidRPr="00103585">
        <w:rPr>
          <w:i/>
          <w:sz w:val="22"/>
          <w:szCs w:val="22"/>
        </w:rPr>
        <w:t>http://doi.org/http://www.edfplus.info</w:t>
      </w:r>
      <w:r w:rsidRPr="00103585">
        <w:rPr>
          <w:sz w:val="22"/>
          <w:szCs w:val="22"/>
        </w:rPr>
        <w:t>.)</w:t>
      </w:r>
    </w:p>
    <w:p w14:paraId="2B56262F"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Klassen, B. T., Hentz, J. G., Shill, H. A., Driver-Dunckley, E., Evidente, V. G. H., Sabbagh, M. N., … Caviness, J. N. (2011). Quantitative EEG as a predictive biomarker for Parkinson disease dementia. </w:t>
      </w:r>
      <w:r w:rsidRPr="00103585">
        <w:rPr>
          <w:i/>
          <w:sz w:val="22"/>
          <w:szCs w:val="22"/>
        </w:rPr>
        <w:t>Neurology</w:t>
      </w:r>
      <w:r w:rsidRPr="00103585">
        <w:rPr>
          <w:sz w:val="22"/>
          <w:szCs w:val="22"/>
        </w:rPr>
        <w:t>, 77(2), 118–124.</w:t>
      </w:r>
    </w:p>
    <w:p w14:paraId="4D7C7045"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lastRenderedPageBreak/>
        <w:t xml:space="preserve">LaRoche, S., &amp; Collection, E. A. C. S. (2013). </w:t>
      </w:r>
      <w:r w:rsidRPr="00103585">
        <w:rPr>
          <w:i/>
          <w:sz w:val="22"/>
          <w:szCs w:val="22"/>
        </w:rPr>
        <w:t>Handbook of ICU EEG monitoring</w:t>
      </w:r>
      <w:r w:rsidRPr="00103585">
        <w:rPr>
          <w:sz w:val="22"/>
          <w:szCs w:val="22"/>
        </w:rPr>
        <w:t>. New York, New York, USA: Demos Medical Pub.</w:t>
      </w:r>
    </w:p>
    <w:p w14:paraId="360E7C6E"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Lee, K.-F., &amp; Hon, H.-W. (1989). Speaker-Independent Phone Recognition Using Hidden Markov Models. </w:t>
      </w:r>
      <w:r w:rsidRPr="00103585">
        <w:rPr>
          <w:i/>
          <w:iCs/>
          <w:sz w:val="22"/>
          <w:szCs w:val="22"/>
        </w:rPr>
        <w:t>IEEE Transactions on Acoustics, Speech, and Signal Processing</w:t>
      </w:r>
      <w:r w:rsidRPr="00103585">
        <w:rPr>
          <w:sz w:val="22"/>
          <w:szCs w:val="22"/>
        </w:rPr>
        <w:t xml:space="preserve">, </w:t>
      </w:r>
      <w:r w:rsidRPr="00103585">
        <w:rPr>
          <w:i/>
          <w:iCs/>
          <w:sz w:val="22"/>
          <w:szCs w:val="22"/>
        </w:rPr>
        <w:t>37</w:t>
      </w:r>
      <w:r w:rsidRPr="00103585">
        <w:rPr>
          <w:sz w:val="22"/>
          <w:szCs w:val="22"/>
        </w:rPr>
        <w:t>(11), 1641–1648.</w:t>
      </w:r>
    </w:p>
    <w:p w14:paraId="1D7659BD"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Lin, E.-B., &amp; Shen, X. (2011). Wavelet analysis of EEG signals. In </w:t>
      </w:r>
      <w:r w:rsidRPr="00103585">
        <w:rPr>
          <w:i/>
          <w:iCs/>
          <w:sz w:val="22"/>
          <w:szCs w:val="22"/>
        </w:rPr>
        <w:t>Proceedings of the IEEE National Aerospace and Electronics Conference (NAECON)</w:t>
      </w:r>
      <w:r w:rsidRPr="00103585">
        <w:rPr>
          <w:sz w:val="22"/>
          <w:szCs w:val="22"/>
        </w:rPr>
        <w:t xml:space="preserve"> (pp. 105–110). Dayton, Ohio, USA.</w:t>
      </w:r>
    </w:p>
    <w:p w14:paraId="01BB58BD"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Lopez, S. (2017). </w:t>
      </w:r>
      <w:r w:rsidRPr="00103585">
        <w:rPr>
          <w:i/>
          <w:sz w:val="22"/>
          <w:szCs w:val="22"/>
        </w:rPr>
        <w:t>Automated Identification of Abnormal EEGs</w:t>
      </w:r>
      <w:r w:rsidRPr="00103585">
        <w:rPr>
          <w:sz w:val="22"/>
          <w:szCs w:val="22"/>
        </w:rPr>
        <w:t>. Temple University. (Available at http://www.isip.piconepress.com/publications/ms_theses/2017/abnormal.)</w:t>
      </w:r>
    </w:p>
    <w:p w14:paraId="48EE890F"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Lopez, S., Gross, A., Yang, S., Golmohammadi, M., Obeid, I., &amp; Picone, J. (2016). An Analysis of Two Common Reference Points for EEGs. In </w:t>
      </w:r>
      <w:r w:rsidRPr="00103585">
        <w:rPr>
          <w:i/>
          <w:sz w:val="22"/>
          <w:szCs w:val="22"/>
        </w:rPr>
        <w:t>IEEE Signal Processing in Medicine and Biology Symposium</w:t>
      </w:r>
      <w:r w:rsidRPr="00103585">
        <w:rPr>
          <w:sz w:val="22"/>
          <w:szCs w:val="22"/>
        </w:rPr>
        <w:t xml:space="preserve"> (pp. 1–4). Philadelphia, Pennsylvania, USA.</w:t>
      </w:r>
    </w:p>
    <w:p w14:paraId="5CE71B11"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Lopez, S., Suarez, G., Jungries, D., Obeid, I., &amp; Picone, J. (2015). Automated Identification of Abnormal EEGs. In </w:t>
      </w:r>
      <w:r w:rsidRPr="00103585">
        <w:rPr>
          <w:i/>
          <w:sz w:val="22"/>
          <w:szCs w:val="22"/>
        </w:rPr>
        <w:t>IEEE Signal Processing in Medicine and Biology Symposium</w:t>
      </w:r>
      <w:r w:rsidRPr="00103585">
        <w:rPr>
          <w:sz w:val="22"/>
          <w:szCs w:val="22"/>
        </w:rPr>
        <w:t xml:space="preserve"> (pp. 1–4). Philadelphia, Pennsylvania, USA.</w:t>
      </w:r>
    </w:p>
    <w:p w14:paraId="67B1BCDE" w14:textId="77777777" w:rsidR="00103585" w:rsidRDefault="00103585" w:rsidP="00103585">
      <w:pPr>
        <w:pStyle w:val="NormalWeb"/>
        <w:spacing w:before="0" w:beforeAutospacing="0" w:after="240" w:afterAutospacing="0"/>
        <w:ind w:left="480" w:hanging="360"/>
        <w:rPr>
          <w:sz w:val="22"/>
          <w:szCs w:val="22"/>
        </w:rPr>
      </w:pPr>
      <w:r w:rsidRPr="00103585">
        <w:rPr>
          <w:sz w:val="22"/>
          <w:szCs w:val="22"/>
        </w:rPr>
        <w:t xml:space="preserve">Lowerre, B. (1980). The HARPY Speech Understanding System. In W. Lea (Ed.), </w:t>
      </w:r>
      <w:r w:rsidRPr="00103585">
        <w:rPr>
          <w:i/>
          <w:iCs/>
          <w:sz w:val="22"/>
          <w:szCs w:val="22"/>
        </w:rPr>
        <w:t>Trends in Speech Recognition</w:t>
      </w:r>
      <w:r w:rsidRPr="00103585">
        <w:rPr>
          <w:sz w:val="22"/>
          <w:szCs w:val="22"/>
        </w:rPr>
        <w:t xml:space="preserve"> (pp. 576–586). Englewood Cliffs, New Jersey, USA: Prentice Hall.</w:t>
      </w:r>
    </w:p>
    <w:p w14:paraId="13EBF9FF" w14:textId="77777777" w:rsidR="00920D51" w:rsidRDefault="00103585" w:rsidP="00920D51">
      <w:pPr>
        <w:pStyle w:val="NormalWeb"/>
        <w:spacing w:before="0" w:beforeAutospacing="0" w:after="240" w:afterAutospacing="0"/>
        <w:ind w:left="480" w:hanging="360"/>
        <w:rPr>
          <w:sz w:val="22"/>
          <w:szCs w:val="22"/>
        </w:rPr>
      </w:pPr>
      <w:r w:rsidRPr="00103585">
        <w:rPr>
          <w:sz w:val="22"/>
          <w:szCs w:val="22"/>
        </w:rPr>
        <w:t xml:space="preserve">Mandal, A., Prasanna Kumar, K. R., &amp; Mitra, P. (2014). Recent developments in spoken term detection: a survey. </w:t>
      </w:r>
      <w:r w:rsidRPr="00103585">
        <w:rPr>
          <w:i/>
          <w:iCs/>
          <w:sz w:val="22"/>
          <w:szCs w:val="22"/>
        </w:rPr>
        <w:t>International Journal of Speech Technology</w:t>
      </w:r>
      <w:r w:rsidRPr="00103585">
        <w:rPr>
          <w:sz w:val="22"/>
          <w:szCs w:val="22"/>
        </w:rPr>
        <w:t xml:space="preserve">, </w:t>
      </w:r>
      <w:r w:rsidRPr="00103585">
        <w:rPr>
          <w:i/>
          <w:iCs/>
          <w:sz w:val="22"/>
          <w:szCs w:val="22"/>
        </w:rPr>
        <w:t>17</w:t>
      </w:r>
      <w:r>
        <w:rPr>
          <w:sz w:val="22"/>
          <w:szCs w:val="22"/>
        </w:rPr>
        <w:t>(2), 183–198.</w:t>
      </w:r>
    </w:p>
    <w:p w14:paraId="3548D42C" w14:textId="5EE277D7" w:rsidR="00103585" w:rsidRPr="00103585" w:rsidRDefault="00103585" w:rsidP="00920D51">
      <w:pPr>
        <w:pStyle w:val="NormalWeb"/>
        <w:spacing w:before="0" w:beforeAutospacing="0" w:after="240" w:afterAutospacing="0"/>
        <w:ind w:left="480" w:hanging="360"/>
        <w:rPr>
          <w:sz w:val="22"/>
          <w:szCs w:val="22"/>
        </w:rPr>
      </w:pPr>
      <w:r w:rsidRPr="00103585">
        <w:rPr>
          <w:sz w:val="22"/>
          <w:szCs w:val="22"/>
        </w:rPr>
        <w:t xml:space="preserve">Manning, C. D., Raghavan, P., &amp; Schütze, H. (2008). </w:t>
      </w:r>
      <w:r w:rsidRPr="00103585">
        <w:rPr>
          <w:i/>
          <w:iCs/>
          <w:sz w:val="22"/>
          <w:szCs w:val="22"/>
        </w:rPr>
        <w:t>Introduction to Information Retrieval</w:t>
      </w:r>
      <w:r w:rsidRPr="00103585">
        <w:rPr>
          <w:sz w:val="22"/>
          <w:szCs w:val="22"/>
        </w:rPr>
        <w:t>. Cambridge, UK: Cambridge University Press.</w:t>
      </w:r>
    </w:p>
    <w:p w14:paraId="46007812" w14:textId="77777777" w:rsidR="00103585" w:rsidRPr="00103585" w:rsidRDefault="00103585" w:rsidP="00103585">
      <w:pPr>
        <w:pStyle w:val="NormalWeb"/>
        <w:spacing w:before="0" w:beforeAutospacing="0" w:after="240" w:afterAutospacing="0"/>
        <w:ind w:left="480" w:hanging="360"/>
        <w:rPr>
          <w:sz w:val="22"/>
          <w:szCs w:val="22"/>
        </w:rPr>
      </w:pPr>
      <w:r w:rsidRPr="00103585">
        <w:rPr>
          <w:sz w:val="22"/>
          <w:szCs w:val="22"/>
        </w:rPr>
        <w:t xml:space="preserve">Manohar, V., Povey, D., &amp; Khudanpur, S. (2015). Semi-supervised maximum mutual information training of deep neural network acoustic models. In </w:t>
      </w:r>
      <w:r w:rsidRPr="00103585">
        <w:rPr>
          <w:i/>
          <w:iCs/>
          <w:sz w:val="22"/>
          <w:szCs w:val="22"/>
        </w:rPr>
        <w:t>Proceedings of INTERSPEECH</w:t>
      </w:r>
      <w:r w:rsidRPr="00103585">
        <w:rPr>
          <w:sz w:val="22"/>
          <w:szCs w:val="22"/>
        </w:rPr>
        <w:t xml:space="preserve"> (pp. 2630</w:t>
      </w:r>
      <w:r>
        <w:rPr>
          <w:sz w:val="22"/>
          <w:szCs w:val="22"/>
        </w:rPr>
        <w:t>–2634). Dresden, Germany: ISCA.</w:t>
      </w:r>
    </w:p>
    <w:p w14:paraId="25EA5FAD" w14:textId="56FA2A4C" w:rsidR="00920D51" w:rsidRDefault="00103585" w:rsidP="00920D51">
      <w:pPr>
        <w:pStyle w:val="NormalWeb"/>
        <w:spacing w:before="0" w:beforeAutospacing="0" w:after="240" w:afterAutospacing="0"/>
        <w:ind w:left="480" w:hanging="360"/>
        <w:rPr>
          <w:sz w:val="22"/>
          <w:szCs w:val="22"/>
        </w:rPr>
      </w:pPr>
      <w:r w:rsidRPr="00103585">
        <w:rPr>
          <w:sz w:val="22"/>
          <w:szCs w:val="22"/>
        </w:rPr>
        <w:t xml:space="preserve">Martin, A., Doddington, G., Kamm, T., Ordowski, M., &amp; Przybocki, M. (1997). The DET curve in assessment of detection task performance. In </w:t>
      </w:r>
      <w:r w:rsidRPr="00103585">
        <w:rPr>
          <w:i/>
          <w:iCs/>
          <w:sz w:val="22"/>
          <w:szCs w:val="22"/>
        </w:rPr>
        <w:t>Proceedings of Eurospeech</w:t>
      </w:r>
      <w:r w:rsidRPr="00103585">
        <w:rPr>
          <w:sz w:val="22"/>
          <w:szCs w:val="22"/>
        </w:rPr>
        <w:t xml:space="preserve"> (pp. 1895–1</w:t>
      </w:r>
      <w:r w:rsidR="00763C8A">
        <w:rPr>
          <w:sz w:val="22"/>
          <w:szCs w:val="22"/>
        </w:rPr>
        <w:t>898). Rhodes, Greece.</w:t>
      </w:r>
    </w:p>
    <w:p w14:paraId="16DB3F44" w14:textId="2B65305D" w:rsidR="00103585" w:rsidRPr="00103585" w:rsidRDefault="00103585" w:rsidP="00920D51">
      <w:pPr>
        <w:pStyle w:val="NormalWeb"/>
        <w:spacing w:before="0" w:beforeAutospacing="0" w:after="240" w:afterAutospacing="0"/>
        <w:ind w:left="480" w:hanging="360"/>
        <w:rPr>
          <w:sz w:val="22"/>
          <w:szCs w:val="22"/>
        </w:rPr>
      </w:pPr>
      <w:r w:rsidRPr="00103585">
        <w:rPr>
          <w:sz w:val="22"/>
          <w:szCs w:val="22"/>
        </w:rPr>
        <w:t xml:space="preserve">May, D., Srinivasan, S., Ma, T., Lazarou, G., &amp; Picone, J. (2008). Continuous Speech Recognition Using Nonlinear Dynamical Invariants. In </w:t>
      </w:r>
      <w:r w:rsidRPr="00103585">
        <w:rPr>
          <w:i/>
          <w:iCs/>
          <w:sz w:val="22"/>
          <w:szCs w:val="22"/>
        </w:rPr>
        <w:t>Proceedings of the IEEE International Conference on Acoustics, Speech and Signal Processing</w:t>
      </w:r>
      <w:r w:rsidRPr="00103585">
        <w:rPr>
          <w:sz w:val="22"/>
          <w:szCs w:val="22"/>
        </w:rPr>
        <w:t xml:space="preserve">. Las Vegas, Nevada, USA. </w:t>
      </w:r>
    </w:p>
    <w:p w14:paraId="60AE8AAF" w14:textId="77777777" w:rsidR="00763C8A" w:rsidRDefault="00103585" w:rsidP="00763C8A">
      <w:pPr>
        <w:pStyle w:val="NormalWeb"/>
        <w:spacing w:before="0" w:beforeAutospacing="0" w:after="240" w:afterAutospacing="0"/>
        <w:ind w:left="480" w:hanging="360"/>
        <w:rPr>
          <w:sz w:val="22"/>
          <w:szCs w:val="22"/>
        </w:rPr>
      </w:pPr>
      <w:r w:rsidRPr="00103585">
        <w:rPr>
          <w:sz w:val="22"/>
          <w:szCs w:val="22"/>
        </w:rPr>
        <w:t xml:space="preserve">Michel, C. M., &amp; Murray, M. M. (2012). Towards the utilization of EEG as a brain imaging tool. </w:t>
      </w:r>
      <w:r w:rsidRPr="00103585">
        <w:rPr>
          <w:i/>
          <w:sz w:val="22"/>
          <w:szCs w:val="22"/>
        </w:rPr>
        <w:t>NeuroImage</w:t>
      </w:r>
      <w:r w:rsidRPr="00103585">
        <w:rPr>
          <w:sz w:val="22"/>
          <w:szCs w:val="22"/>
        </w:rPr>
        <w:t>, 61(2), 371.</w:t>
      </w:r>
    </w:p>
    <w:p w14:paraId="28D5A208" w14:textId="230B4D3E" w:rsidR="00103585" w:rsidRPr="00103585" w:rsidRDefault="00103585" w:rsidP="00763C8A">
      <w:pPr>
        <w:pStyle w:val="NormalWeb"/>
        <w:spacing w:before="0" w:beforeAutospacing="0" w:after="240" w:afterAutospacing="0"/>
        <w:ind w:left="480" w:hanging="360"/>
        <w:rPr>
          <w:sz w:val="22"/>
          <w:szCs w:val="22"/>
        </w:rPr>
      </w:pPr>
      <w:r w:rsidRPr="00103585">
        <w:rPr>
          <w:sz w:val="22"/>
          <w:szCs w:val="22"/>
        </w:rPr>
        <w:t xml:space="preserve">Misulis, K. E., &amp; Abou-Khalil, B. (2014). </w:t>
      </w:r>
      <w:r w:rsidRPr="00103585">
        <w:rPr>
          <w:i/>
          <w:sz w:val="22"/>
          <w:szCs w:val="22"/>
        </w:rPr>
        <w:t>Atlas of EEG and seizure semiology and management</w:t>
      </w:r>
      <w:r w:rsidRPr="00103585">
        <w:rPr>
          <w:sz w:val="22"/>
          <w:szCs w:val="22"/>
        </w:rPr>
        <w:t xml:space="preserve"> (2nd ed., p. 384). Oxford: Oxford University Press.</w:t>
      </w:r>
    </w:p>
    <w:p w14:paraId="079E4856" w14:textId="77777777" w:rsidR="00763C8A" w:rsidRDefault="00103585" w:rsidP="00763C8A">
      <w:pPr>
        <w:pStyle w:val="NormalWeb"/>
        <w:spacing w:before="0" w:beforeAutospacing="0" w:after="240" w:afterAutospacing="0"/>
        <w:ind w:left="480" w:hanging="360"/>
        <w:rPr>
          <w:sz w:val="22"/>
          <w:szCs w:val="22"/>
        </w:rPr>
      </w:pPr>
      <w:r w:rsidRPr="00103585">
        <w:rPr>
          <w:sz w:val="22"/>
          <w:szCs w:val="22"/>
        </w:rPr>
        <w:t xml:space="preserve">NIST. (2010). (Retrieved from </w:t>
      </w:r>
      <w:r w:rsidRPr="00103585">
        <w:rPr>
          <w:i/>
          <w:sz w:val="22"/>
          <w:szCs w:val="22"/>
        </w:rPr>
        <w:t>http://www.itl.nist.gov/iad/mig//tools/</w:t>
      </w:r>
      <w:r w:rsidRPr="00103585">
        <w:rPr>
          <w:sz w:val="22"/>
          <w:szCs w:val="22"/>
        </w:rPr>
        <w:t>.)</w:t>
      </w:r>
    </w:p>
    <w:p w14:paraId="18683FCD" w14:textId="77777777" w:rsidR="00763C8A" w:rsidRDefault="00103585" w:rsidP="00763C8A">
      <w:pPr>
        <w:pStyle w:val="NormalWeb"/>
        <w:spacing w:before="0" w:beforeAutospacing="0" w:after="240" w:afterAutospacing="0"/>
        <w:ind w:left="480" w:hanging="360"/>
        <w:rPr>
          <w:sz w:val="22"/>
          <w:szCs w:val="22"/>
        </w:rPr>
      </w:pPr>
      <w:r w:rsidRPr="00103585">
        <w:rPr>
          <w:sz w:val="22"/>
          <w:szCs w:val="22"/>
        </w:rPr>
        <w:lastRenderedPageBreak/>
        <w:t xml:space="preserve">Nizam, A., Chen, S., &amp; Wong, S. (2013). Best-Case Kappa Scores Calculated Retrospectively From EEG Report Databases. </w:t>
      </w:r>
      <w:r w:rsidRPr="00103585">
        <w:rPr>
          <w:i/>
          <w:iCs/>
          <w:sz w:val="22"/>
          <w:szCs w:val="22"/>
        </w:rPr>
        <w:t>Journal of Clinical Neurophysiology</w:t>
      </w:r>
      <w:r w:rsidRPr="00103585">
        <w:rPr>
          <w:sz w:val="22"/>
          <w:szCs w:val="22"/>
        </w:rPr>
        <w:t>. United States: Copyright American Cl</w:t>
      </w:r>
      <w:r w:rsidR="00763C8A">
        <w:rPr>
          <w:sz w:val="22"/>
          <w:szCs w:val="22"/>
        </w:rPr>
        <w:t>inical Neurophysiology Society.</w:t>
      </w:r>
    </w:p>
    <w:p w14:paraId="6CA84CA3" w14:textId="77777777" w:rsidR="00763C8A" w:rsidRDefault="00103585" w:rsidP="00763C8A">
      <w:pPr>
        <w:pStyle w:val="NormalWeb"/>
        <w:spacing w:before="0" w:beforeAutospacing="0" w:after="240" w:afterAutospacing="0"/>
        <w:ind w:left="480" w:hanging="360"/>
        <w:rPr>
          <w:sz w:val="22"/>
          <w:szCs w:val="22"/>
        </w:rPr>
      </w:pPr>
      <w:r w:rsidRPr="00103585">
        <w:rPr>
          <w:sz w:val="22"/>
          <w:szCs w:val="22"/>
        </w:rPr>
        <w:t xml:space="preserve">Nolte, J., &amp; Sundsten, J. W. (2015). </w:t>
      </w:r>
      <w:r w:rsidRPr="00103585">
        <w:rPr>
          <w:i/>
          <w:sz w:val="22"/>
          <w:szCs w:val="22"/>
        </w:rPr>
        <w:t>The human brain: an introduction to its functional anatomy</w:t>
      </w:r>
      <w:r w:rsidRPr="00103585">
        <w:rPr>
          <w:sz w:val="22"/>
          <w:szCs w:val="22"/>
        </w:rPr>
        <w:t xml:space="preserve"> (7th ed.). St. Louis, Mo: Mosby.</w:t>
      </w:r>
    </w:p>
    <w:p w14:paraId="493746D8" w14:textId="77777777" w:rsidR="00763C8A" w:rsidRDefault="00103585" w:rsidP="00763C8A">
      <w:pPr>
        <w:pStyle w:val="NormalWeb"/>
        <w:spacing w:before="0" w:beforeAutospacing="0" w:after="240" w:afterAutospacing="0"/>
        <w:ind w:left="480" w:hanging="360"/>
        <w:rPr>
          <w:sz w:val="22"/>
          <w:szCs w:val="22"/>
        </w:rPr>
      </w:pPr>
      <w:r w:rsidRPr="00103585">
        <w:rPr>
          <w:sz w:val="22"/>
          <w:szCs w:val="22"/>
        </w:rPr>
        <w:t xml:space="preserve">Obeid, I., &amp; Picone, J. (2015). </w:t>
      </w:r>
      <w:r w:rsidRPr="00103585">
        <w:rPr>
          <w:i/>
          <w:iCs/>
          <w:sz w:val="22"/>
          <w:szCs w:val="22"/>
        </w:rPr>
        <w:t>NSF ICORPS Team: AutoEEG</w:t>
      </w:r>
      <w:r w:rsidRPr="00103585">
        <w:rPr>
          <w:sz w:val="22"/>
          <w:szCs w:val="22"/>
        </w:rPr>
        <w:t>. Philadelphia, Pennsylvania, USA. (Retrieved from https://www.isip.piconepress.com/publications/reports/2016/nsf/icorps/report_v01.pdf.)</w:t>
      </w:r>
    </w:p>
    <w:p w14:paraId="305EAE10" w14:textId="77777777" w:rsidR="00763C8A" w:rsidRDefault="00103585" w:rsidP="00763C8A">
      <w:pPr>
        <w:pStyle w:val="NormalWeb"/>
        <w:spacing w:before="0" w:beforeAutospacing="0" w:after="240" w:afterAutospacing="0"/>
        <w:ind w:left="480" w:hanging="360"/>
        <w:rPr>
          <w:sz w:val="22"/>
          <w:szCs w:val="22"/>
        </w:rPr>
      </w:pPr>
      <w:r w:rsidRPr="00103585">
        <w:rPr>
          <w:sz w:val="22"/>
          <w:szCs w:val="22"/>
        </w:rPr>
        <w:t xml:space="preserve">Obeid, I., &amp; Picone, J. (2016). The Temple University Hospital EEG Data Corpus. </w:t>
      </w:r>
      <w:r w:rsidRPr="00103585">
        <w:rPr>
          <w:i/>
          <w:iCs/>
          <w:sz w:val="22"/>
          <w:szCs w:val="22"/>
        </w:rPr>
        <w:t>Frontiers in Neuroscience, Section Neural Technology</w:t>
      </w:r>
      <w:r w:rsidRPr="00103585">
        <w:rPr>
          <w:sz w:val="22"/>
          <w:szCs w:val="22"/>
        </w:rPr>
        <w:t xml:space="preserve">, </w:t>
      </w:r>
      <w:r w:rsidRPr="00103585">
        <w:rPr>
          <w:i/>
          <w:iCs/>
          <w:sz w:val="22"/>
          <w:szCs w:val="22"/>
        </w:rPr>
        <w:t>10</w:t>
      </w:r>
      <w:r w:rsidRPr="00103585">
        <w:rPr>
          <w:sz w:val="22"/>
          <w:szCs w:val="22"/>
        </w:rPr>
        <w:t>, 196.</w:t>
      </w:r>
    </w:p>
    <w:p w14:paraId="717E75B8" w14:textId="77777777" w:rsidR="00763C8A" w:rsidRDefault="00103585" w:rsidP="00763C8A">
      <w:pPr>
        <w:pStyle w:val="NormalWeb"/>
        <w:spacing w:before="0" w:beforeAutospacing="0" w:after="240" w:afterAutospacing="0"/>
        <w:ind w:left="480" w:hanging="360"/>
        <w:rPr>
          <w:sz w:val="22"/>
          <w:szCs w:val="22"/>
        </w:rPr>
      </w:pPr>
      <w:r w:rsidRPr="00103585">
        <w:rPr>
          <w:sz w:val="22"/>
          <w:szCs w:val="22"/>
        </w:rPr>
        <w:t xml:space="preserve">Obeid, I., Picone, J., &amp; Harabagiu, S. (2016). Automatic Discovery and Processing of EEG Cohorts from Clinical Records. In </w:t>
      </w:r>
      <w:r w:rsidRPr="00103585">
        <w:rPr>
          <w:i/>
          <w:sz w:val="22"/>
          <w:szCs w:val="22"/>
        </w:rPr>
        <w:t>Big Data to Knowledge All Hands Grantee Meeting</w:t>
      </w:r>
      <w:r w:rsidRPr="00103585">
        <w:rPr>
          <w:sz w:val="22"/>
          <w:szCs w:val="22"/>
        </w:rPr>
        <w:t xml:space="preserve"> (p. 1). Bethesda, Maryland, USA: National Institutes of Health.</w:t>
      </w:r>
    </w:p>
    <w:p w14:paraId="750BAF5B" w14:textId="77777777" w:rsidR="00763C8A" w:rsidRDefault="00103585" w:rsidP="00763C8A">
      <w:pPr>
        <w:pStyle w:val="NormalWeb"/>
        <w:spacing w:before="0" w:beforeAutospacing="0" w:after="240" w:afterAutospacing="0"/>
        <w:ind w:left="480" w:hanging="360"/>
        <w:rPr>
          <w:sz w:val="22"/>
          <w:szCs w:val="22"/>
        </w:rPr>
      </w:pPr>
      <w:r w:rsidRPr="00103585">
        <w:rPr>
          <w:sz w:val="22"/>
          <w:szCs w:val="22"/>
        </w:rPr>
        <w:t xml:space="preserve">Picone, J. (1990). Continuous Speech Recognition Using Hidden Markov Models. </w:t>
      </w:r>
      <w:r w:rsidRPr="00103585">
        <w:rPr>
          <w:i/>
          <w:iCs/>
          <w:sz w:val="22"/>
          <w:szCs w:val="22"/>
        </w:rPr>
        <w:t>IEEE ASSP Magazine</w:t>
      </w:r>
      <w:r w:rsidRPr="00103585">
        <w:rPr>
          <w:sz w:val="22"/>
          <w:szCs w:val="22"/>
        </w:rPr>
        <w:t xml:space="preserve">, </w:t>
      </w:r>
      <w:r w:rsidRPr="00103585">
        <w:rPr>
          <w:i/>
          <w:iCs/>
          <w:sz w:val="22"/>
          <w:szCs w:val="22"/>
        </w:rPr>
        <w:t>7</w:t>
      </w:r>
      <w:r w:rsidRPr="00103585">
        <w:rPr>
          <w:sz w:val="22"/>
          <w:szCs w:val="22"/>
        </w:rPr>
        <w:t>(3), 26–41.</w:t>
      </w:r>
    </w:p>
    <w:p w14:paraId="0BCF0EB8" w14:textId="77777777" w:rsidR="00763C8A" w:rsidRDefault="00763C8A" w:rsidP="00763C8A">
      <w:pPr>
        <w:pStyle w:val="NormalWeb"/>
        <w:spacing w:before="0" w:beforeAutospacing="0" w:after="240" w:afterAutospacing="0"/>
        <w:ind w:left="480" w:hanging="360"/>
        <w:rPr>
          <w:sz w:val="22"/>
          <w:szCs w:val="22"/>
        </w:rPr>
      </w:pPr>
      <w:r>
        <w:rPr>
          <w:sz w:val="22"/>
          <w:szCs w:val="22"/>
        </w:rPr>
        <w:t>P</w:t>
      </w:r>
      <w:r w:rsidR="00103585" w:rsidRPr="00103585">
        <w:rPr>
          <w:sz w:val="22"/>
          <w:szCs w:val="22"/>
        </w:rPr>
        <w:t xml:space="preserve">icone, J. (1993). Signal modeling techniques in speech recognition. </w:t>
      </w:r>
      <w:r w:rsidR="00103585" w:rsidRPr="00103585">
        <w:rPr>
          <w:i/>
          <w:iCs/>
          <w:sz w:val="22"/>
          <w:szCs w:val="22"/>
        </w:rPr>
        <w:t>Proceedings of the IEEE</w:t>
      </w:r>
      <w:r w:rsidR="00103585" w:rsidRPr="00103585">
        <w:rPr>
          <w:sz w:val="22"/>
          <w:szCs w:val="22"/>
        </w:rPr>
        <w:t xml:space="preserve">, </w:t>
      </w:r>
      <w:r w:rsidR="00103585" w:rsidRPr="00103585">
        <w:rPr>
          <w:i/>
          <w:iCs/>
          <w:sz w:val="22"/>
          <w:szCs w:val="22"/>
        </w:rPr>
        <w:t>81</w:t>
      </w:r>
      <w:r w:rsidR="00103585" w:rsidRPr="00103585">
        <w:rPr>
          <w:sz w:val="22"/>
          <w:szCs w:val="22"/>
        </w:rPr>
        <w:t>(9), 1215–1247.</w:t>
      </w:r>
    </w:p>
    <w:p w14:paraId="03B8B3E1" w14:textId="77777777" w:rsidR="00763C8A" w:rsidRDefault="00103585" w:rsidP="00763C8A">
      <w:pPr>
        <w:pStyle w:val="NormalWeb"/>
        <w:spacing w:before="0" w:beforeAutospacing="0" w:after="240" w:afterAutospacing="0"/>
        <w:ind w:left="480" w:hanging="360"/>
        <w:rPr>
          <w:sz w:val="22"/>
          <w:szCs w:val="22"/>
        </w:rPr>
      </w:pPr>
      <w:r w:rsidRPr="00103585">
        <w:rPr>
          <w:sz w:val="22"/>
          <w:szCs w:val="22"/>
        </w:rPr>
        <w:t xml:space="preserve">Picone, J., &amp; Obeid, I. (2016). Fundamentals in Data Science: Data Wrangling, Normalization, Preprocessing of Physiological Signals. In M. Dunn (Ed.), </w:t>
      </w:r>
      <w:r w:rsidRPr="00103585">
        <w:rPr>
          <w:i/>
          <w:iCs/>
          <w:sz w:val="22"/>
          <w:szCs w:val="22"/>
        </w:rPr>
        <w:t>The BD2K Guide to the Fundamentals of Data Science</w:t>
      </w:r>
      <w:r w:rsidRPr="00103585">
        <w:rPr>
          <w:sz w:val="22"/>
          <w:szCs w:val="22"/>
        </w:rPr>
        <w:t xml:space="preserve"> (p. 1). Bethesda, Maryland, USA: National Institutes of Health. (Retrieved from http://www.bigdatau.org/data-science-seminars.)</w:t>
      </w:r>
    </w:p>
    <w:p w14:paraId="5EE5EB23" w14:textId="77777777" w:rsidR="00763C8A" w:rsidRDefault="00103585" w:rsidP="00763C8A">
      <w:pPr>
        <w:pStyle w:val="NormalWeb"/>
        <w:spacing w:before="0" w:beforeAutospacing="0" w:after="240" w:afterAutospacing="0"/>
        <w:ind w:left="480" w:hanging="360"/>
        <w:rPr>
          <w:sz w:val="22"/>
          <w:szCs w:val="22"/>
        </w:rPr>
      </w:pPr>
      <w:r w:rsidRPr="00103585">
        <w:rPr>
          <w:sz w:val="22"/>
          <w:szCs w:val="22"/>
        </w:rPr>
        <w:t xml:space="preserve">Picone, J., Obeid, I., &amp; Harabagiu, S. (2015). Automatic Discovery and Processing of EEG Cohorts from Clinical Records. In </w:t>
      </w:r>
      <w:r w:rsidRPr="00103585">
        <w:rPr>
          <w:i/>
          <w:iCs/>
          <w:sz w:val="22"/>
          <w:szCs w:val="22"/>
        </w:rPr>
        <w:t>Big Data to Knowledge All Hands Grantee Meeting</w:t>
      </w:r>
      <w:r w:rsidRPr="00103585">
        <w:rPr>
          <w:sz w:val="22"/>
          <w:szCs w:val="22"/>
        </w:rPr>
        <w:t xml:space="preserve"> (p. 1). Bethesda, Maryland, USA. (Retrieved from http://www.isip.piconepress.com/publications/conference_presentations/2015/nih_bd2k/cohort/.)</w:t>
      </w:r>
    </w:p>
    <w:p w14:paraId="357792BA" w14:textId="77777777" w:rsidR="00763C8A" w:rsidRDefault="00103585" w:rsidP="00763C8A">
      <w:pPr>
        <w:pStyle w:val="NormalWeb"/>
        <w:spacing w:before="0" w:beforeAutospacing="0" w:after="240" w:afterAutospacing="0"/>
        <w:ind w:left="480" w:hanging="360"/>
        <w:rPr>
          <w:sz w:val="22"/>
          <w:szCs w:val="22"/>
        </w:rPr>
      </w:pPr>
      <w:r w:rsidRPr="00103585">
        <w:rPr>
          <w:sz w:val="22"/>
          <w:szCs w:val="22"/>
        </w:rPr>
        <w:t xml:space="preserve">Povey, D., Kanevsky, D., Kingsbury, B., Ramabhadran, B., Saon, G., &amp; Visweswariah, K. (2008). Boosted MMI for model and feature-space discriminative training. </w:t>
      </w:r>
      <w:r w:rsidRPr="00103585">
        <w:rPr>
          <w:i/>
          <w:iCs/>
          <w:sz w:val="22"/>
          <w:szCs w:val="22"/>
        </w:rPr>
        <w:t>Proceedings of the IEEE International Conference on Acoustics, Speech and Signal Processing</w:t>
      </w:r>
      <w:r>
        <w:rPr>
          <w:sz w:val="22"/>
          <w:szCs w:val="22"/>
        </w:rPr>
        <w:t>. Las Vegas, Nevada, USA.</w:t>
      </w:r>
    </w:p>
    <w:p w14:paraId="6BD6D8FA" w14:textId="77777777" w:rsidR="00763C8A" w:rsidRDefault="00103585" w:rsidP="00763C8A">
      <w:pPr>
        <w:pStyle w:val="NormalWeb"/>
        <w:spacing w:before="0" w:beforeAutospacing="0" w:after="240" w:afterAutospacing="0"/>
        <w:ind w:left="480" w:hanging="360"/>
        <w:rPr>
          <w:sz w:val="22"/>
          <w:szCs w:val="22"/>
        </w:rPr>
      </w:pPr>
      <w:r w:rsidRPr="00103585">
        <w:rPr>
          <w:sz w:val="22"/>
          <w:szCs w:val="22"/>
        </w:rPr>
        <w:t xml:space="preserve">Rabiner, L. (1989). A Tutorial on Hidden Markov Models and Selected Applications in Speech Recognition. </w:t>
      </w:r>
      <w:r w:rsidRPr="00103585">
        <w:rPr>
          <w:i/>
          <w:iCs/>
          <w:sz w:val="22"/>
          <w:szCs w:val="22"/>
        </w:rPr>
        <w:t>Proceedings of the IEEE</w:t>
      </w:r>
      <w:r w:rsidRPr="00103585">
        <w:rPr>
          <w:sz w:val="22"/>
          <w:szCs w:val="22"/>
        </w:rPr>
        <w:t xml:space="preserve">, </w:t>
      </w:r>
      <w:r w:rsidRPr="00103585">
        <w:rPr>
          <w:i/>
          <w:iCs/>
          <w:sz w:val="22"/>
          <w:szCs w:val="22"/>
        </w:rPr>
        <w:t>77</w:t>
      </w:r>
      <w:r w:rsidRPr="00103585">
        <w:rPr>
          <w:sz w:val="22"/>
          <w:szCs w:val="22"/>
        </w:rPr>
        <w:t>(2), 257–286.</w:t>
      </w:r>
    </w:p>
    <w:p w14:paraId="44D6B9C1" w14:textId="77777777" w:rsidR="00763C8A" w:rsidRDefault="00103585" w:rsidP="00763C8A">
      <w:pPr>
        <w:pStyle w:val="NormalWeb"/>
        <w:spacing w:before="0" w:beforeAutospacing="0" w:after="240" w:afterAutospacing="0"/>
        <w:ind w:left="480" w:hanging="360"/>
        <w:rPr>
          <w:sz w:val="22"/>
          <w:szCs w:val="22"/>
        </w:rPr>
      </w:pPr>
      <w:r w:rsidRPr="00103585">
        <w:rPr>
          <w:sz w:val="22"/>
          <w:szCs w:val="22"/>
        </w:rPr>
        <w:t xml:space="preserve">Rosso, O. A., Martin, M. T., Figliola, A., Keller, K., &amp; Plastino, A. (2006). EEG analysis using wavelet-based information tools. </w:t>
      </w:r>
      <w:r w:rsidRPr="00103585">
        <w:rPr>
          <w:i/>
          <w:iCs/>
          <w:sz w:val="22"/>
          <w:szCs w:val="22"/>
        </w:rPr>
        <w:t>Journal of Neuroscience Methods</w:t>
      </w:r>
      <w:r w:rsidRPr="00103585">
        <w:rPr>
          <w:sz w:val="22"/>
          <w:szCs w:val="22"/>
        </w:rPr>
        <w:t xml:space="preserve">, </w:t>
      </w:r>
      <w:r w:rsidRPr="00103585">
        <w:rPr>
          <w:i/>
          <w:iCs/>
          <w:sz w:val="22"/>
          <w:szCs w:val="22"/>
        </w:rPr>
        <w:t>153</w:t>
      </w:r>
      <w:r w:rsidRPr="00103585">
        <w:rPr>
          <w:sz w:val="22"/>
          <w:szCs w:val="22"/>
        </w:rPr>
        <w:t>(2), 163–182.</w:t>
      </w:r>
    </w:p>
    <w:p w14:paraId="265D6D86"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 xml:space="preserve">Rudrashetty, S. M., Pyakurel, A., Karumuri, B., Liu, R., Vlachos, I., &amp; Iasemidis, L. (2015). Differential diagnosis of sleep disorders based on EEG analysis. </w:t>
      </w:r>
      <w:r w:rsidRPr="00103585">
        <w:rPr>
          <w:i/>
          <w:iCs/>
          <w:sz w:val="22"/>
          <w:szCs w:val="22"/>
        </w:rPr>
        <w:t>Journal of the Mississippi Academy of Sciences</w:t>
      </w:r>
      <w:r w:rsidRPr="00103585">
        <w:rPr>
          <w:sz w:val="22"/>
          <w:szCs w:val="22"/>
        </w:rPr>
        <w:t>. Mississippi Academy of Sciences.</w:t>
      </w:r>
    </w:p>
    <w:p w14:paraId="6C90FB87"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 xml:space="preserve">Scheuer, M. L., Bagic, A., &amp; Wilson, S. B. (2017). Spike detection: Inter-reader agreement and a statistical Turing test on a large data set. </w:t>
      </w:r>
      <w:r w:rsidRPr="00103585">
        <w:rPr>
          <w:i/>
          <w:sz w:val="22"/>
          <w:szCs w:val="22"/>
        </w:rPr>
        <w:t>Clinical Neurophysiology</w:t>
      </w:r>
      <w:r w:rsidR="00506468">
        <w:rPr>
          <w:sz w:val="22"/>
          <w:szCs w:val="22"/>
        </w:rPr>
        <w:t>, 128(1), 243–250.</w:t>
      </w:r>
    </w:p>
    <w:p w14:paraId="0FF6758B"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lastRenderedPageBreak/>
        <w:t xml:space="preserve">Sheorajpanday, R. V. A., Nagels, G., Weeren, A. J. T. M., &amp; De Deyn, P. P. (2011). Quantitative EEG in ischemic stroke: correlation with infarct volume and functional status in posterior circulation and lacunar syndromes. </w:t>
      </w:r>
      <w:r w:rsidRPr="00103585">
        <w:rPr>
          <w:i/>
          <w:sz w:val="22"/>
          <w:szCs w:val="22"/>
        </w:rPr>
        <w:t>Clinical Neurophysiology</w:t>
      </w:r>
      <w:r w:rsidRPr="00103585">
        <w:rPr>
          <w:sz w:val="22"/>
          <w:szCs w:val="22"/>
        </w:rPr>
        <w:t xml:space="preserve">: </w:t>
      </w:r>
      <w:r w:rsidRPr="00103585">
        <w:rPr>
          <w:i/>
          <w:sz w:val="22"/>
          <w:szCs w:val="22"/>
        </w:rPr>
        <w:t>Official Journal of the International Federation of Clinical Neurophysiology</w:t>
      </w:r>
      <w:r w:rsidRPr="00103585">
        <w:rPr>
          <w:sz w:val="22"/>
          <w:szCs w:val="22"/>
        </w:rPr>
        <w:t>, 122(5), 884–890.</w:t>
      </w:r>
    </w:p>
    <w:p w14:paraId="1A23CF48"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 xml:space="preserve">Smith, S. (2005). EEG in the diagnosis, classification, and management of patients with epilepsy. </w:t>
      </w:r>
      <w:r w:rsidRPr="00103585">
        <w:rPr>
          <w:i/>
          <w:iCs/>
          <w:sz w:val="22"/>
          <w:szCs w:val="22"/>
        </w:rPr>
        <w:t>Journal of Neurology, Neurosurgery, and Psychiatry</w:t>
      </w:r>
      <w:r w:rsidRPr="00103585">
        <w:rPr>
          <w:sz w:val="22"/>
          <w:szCs w:val="22"/>
        </w:rPr>
        <w:t xml:space="preserve">, </w:t>
      </w:r>
      <w:r w:rsidRPr="00103585">
        <w:rPr>
          <w:i/>
          <w:iCs/>
          <w:sz w:val="22"/>
          <w:szCs w:val="22"/>
        </w:rPr>
        <w:t>76</w:t>
      </w:r>
      <w:r w:rsidRPr="00103585">
        <w:rPr>
          <w:sz w:val="22"/>
          <w:szCs w:val="22"/>
        </w:rPr>
        <w:t>(Suppl 2), ii2-ii7.</w:t>
      </w:r>
    </w:p>
    <w:p w14:paraId="56D59180"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 xml:space="preserve">Society, A. E., (NINDS), N. I. of H., Pennsylvania, U. of, &amp; Mayo Clinic. (2014). UPenn and Mayo Clinic’s Seizure Detection Challenge. (Retrieved from </w:t>
      </w:r>
      <w:r w:rsidRPr="00506468">
        <w:rPr>
          <w:i/>
          <w:sz w:val="22"/>
          <w:szCs w:val="22"/>
        </w:rPr>
        <w:t>https://www.kaggle.com/c/seizure-detection</w:t>
      </w:r>
      <w:r w:rsidRPr="00103585">
        <w:rPr>
          <w:sz w:val="22"/>
          <w:szCs w:val="22"/>
        </w:rPr>
        <w:t>.)</w:t>
      </w:r>
    </w:p>
    <w:p w14:paraId="10E2F4C6"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 xml:space="preserve">Stroink, H., Schimsheimer, R.-J., de Weerd, A. W., Geerts, A. T., Arts, W. F., MC, E., … van Donselaar, C. A. (2006). Interobserver reliability of visual interpretation of electroencephalograms in children with newly diagnosed seizures. </w:t>
      </w:r>
      <w:r w:rsidRPr="00103585">
        <w:rPr>
          <w:i/>
          <w:iCs/>
          <w:sz w:val="22"/>
          <w:szCs w:val="22"/>
        </w:rPr>
        <w:t>Developmental Medicine &amp; Child Neurology</w:t>
      </w:r>
      <w:r w:rsidRPr="00103585">
        <w:rPr>
          <w:sz w:val="22"/>
          <w:szCs w:val="22"/>
        </w:rPr>
        <w:t xml:space="preserve">, </w:t>
      </w:r>
      <w:r w:rsidRPr="00103585">
        <w:rPr>
          <w:i/>
          <w:iCs/>
          <w:sz w:val="22"/>
          <w:szCs w:val="22"/>
        </w:rPr>
        <w:t>48</w:t>
      </w:r>
      <w:r w:rsidR="00506468">
        <w:rPr>
          <w:sz w:val="22"/>
          <w:szCs w:val="22"/>
        </w:rPr>
        <w:t>(5), 374–377.</w:t>
      </w:r>
    </w:p>
    <w:p w14:paraId="11D44E5F"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 xml:space="preserve">Sutter, R., Kaplan, P. W., Valença, M., &amp; De Marchis, G. M. (2015). EEG for Diagnosis and Prognosis of Acute Nonhypoxic Encephalopathy: History and Current Evidence. </w:t>
      </w:r>
      <w:r w:rsidRPr="00103585">
        <w:rPr>
          <w:i/>
          <w:iCs/>
          <w:sz w:val="22"/>
          <w:szCs w:val="22"/>
        </w:rPr>
        <w:t>Journal of Clinical Neurophysiology</w:t>
      </w:r>
      <w:r w:rsidRPr="00103585">
        <w:rPr>
          <w:sz w:val="22"/>
          <w:szCs w:val="22"/>
        </w:rPr>
        <w:t>. United States: by the American Clinical Neurophysiology Society.</w:t>
      </w:r>
    </w:p>
    <w:p w14:paraId="253C3CB2"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 xml:space="preserve">Swisher, C. B., White, C. R., Mace, B. E., &amp; Dombrowski, K. E. (2015). Diagnostic Accuracy of Electrographic Seizure Detection by Neurophysiologists and Non-Neurophysiologists in the Adult ICU Using a Panel of Quantitative EEG Trends. </w:t>
      </w:r>
      <w:r w:rsidRPr="00103585">
        <w:rPr>
          <w:i/>
          <w:sz w:val="22"/>
          <w:szCs w:val="22"/>
        </w:rPr>
        <w:t>Journal of Clinical Neurophysiology</w:t>
      </w:r>
      <w:r w:rsidRPr="00103585">
        <w:rPr>
          <w:sz w:val="22"/>
          <w:szCs w:val="22"/>
        </w:rPr>
        <w:t>, 32(4), 324–330.</w:t>
      </w:r>
    </w:p>
    <w:p w14:paraId="5B276BF7"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 xml:space="preserve">Tatum, W., Husain, A., Benbadis, S., &amp; Kaplan, P. (2007). </w:t>
      </w:r>
      <w:r w:rsidRPr="00103585">
        <w:rPr>
          <w:i/>
          <w:iCs/>
          <w:sz w:val="22"/>
          <w:szCs w:val="22"/>
        </w:rPr>
        <w:t>Handbook of EEG Interpretation</w:t>
      </w:r>
      <w:r w:rsidRPr="00103585">
        <w:rPr>
          <w:sz w:val="22"/>
          <w:szCs w:val="22"/>
        </w:rPr>
        <w:t>. (Kirsch, Ed.). New York City, New York, USA: Demos Medical Publishing.</w:t>
      </w:r>
    </w:p>
    <w:p w14:paraId="0F80CC48"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 xml:space="preserve">Taylor, M. E. (2009). Transfer in reinforcement learning domains. In </w:t>
      </w:r>
      <w:r w:rsidRPr="00103585">
        <w:rPr>
          <w:i/>
          <w:iCs/>
          <w:sz w:val="22"/>
          <w:szCs w:val="22"/>
        </w:rPr>
        <w:t>Studies in Computational Intelligence</w:t>
      </w:r>
      <w:r w:rsidRPr="00103585">
        <w:rPr>
          <w:sz w:val="22"/>
          <w:szCs w:val="22"/>
        </w:rPr>
        <w:t xml:space="preserve"> (Vol. 216, p. 2</w:t>
      </w:r>
      <w:r w:rsidR="00121E0B">
        <w:rPr>
          <w:sz w:val="22"/>
          <w:szCs w:val="22"/>
        </w:rPr>
        <w:t>18). Berlin, Germany: Springer.</w:t>
      </w:r>
    </w:p>
    <w:p w14:paraId="448DD3E5"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 xml:space="preserve">Thiess, M., Krome, E., Golmohammadi, M., Obeid, I., &amp; Picone, J. (2016). Enhanced visualizations for improved real-time EEG monitoring. In </w:t>
      </w:r>
      <w:r w:rsidRPr="00103585">
        <w:rPr>
          <w:i/>
          <w:sz w:val="22"/>
          <w:szCs w:val="22"/>
        </w:rPr>
        <w:t>2016 IEEE Signal Processing in Medicine and Biology Symposium</w:t>
      </w:r>
      <w:r w:rsidRPr="00103585">
        <w:rPr>
          <w:sz w:val="22"/>
          <w:szCs w:val="22"/>
        </w:rPr>
        <w:t xml:space="preserve"> (SPMB) (p. 1).</w:t>
      </w:r>
    </w:p>
    <w:p w14:paraId="5E42483E"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 xml:space="preserve">van Donselaar, C., Schimsheimer, R., AT, G., &amp; Declerck, A. (1992). Value of the electroencephalogram in adult patients with untreated idiopathic first seizures. </w:t>
      </w:r>
      <w:r w:rsidRPr="00103585">
        <w:rPr>
          <w:i/>
          <w:iCs/>
          <w:sz w:val="22"/>
          <w:szCs w:val="22"/>
        </w:rPr>
        <w:t>Archives of Neurology</w:t>
      </w:r>
      <w:r w:rsidRPr="00103585">
        <w:rPr>
          <w:sz w:val="22"/>
          <w:szCs w:val="22"/>
        </w:rPr>
        <w:t xml:space="preserve">, </w:t>
      </w:r>
      <w:r w:rsidRPr="00103585">
        <w:rPr>
          <w:i/>
          <w:iCs/>
          <w:sz w:val="22"/>
          <w:szCs w:val="22"/>
        </w:rPr>
        <w:t>49</w:t>
      </w:r>
      <w:r w:rsidRPr="00103585">
        <w:rPr>
          <w:sz w:val="22"/>
          <w:szCs w:val="22"/>
        </w:rPr>
        <w:t>(3), 231–237.</w:t>
      </w:r>
    </w:p>
    <w:p w14:paraId="66809F36"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 xml:space="preserve">van Tricht, M. J., Ruhrmann, S., Arns, M., Müller, R., Bodatsch, M., Velthorst, E., … Nieman, D. H. (2014). Can quantitative EEG measures predict clinical outcome in subjects at Clinical High Risk for psychosis? A prospective multicenter study. </w:t>
      </w:r>
      <w:r w:rsidRPr="00103585">
        <w:rPr>
          <w:i/>
          <w:sz w:val="22"/>
          <w:szCs w:val="22"/>
        </w:rPr>
        <w:t>Schizophrenia Research</w:t>
      </w:r>
      <w:r w:rsidRPr="00103585">
        <w:rPr>
          <w:sz w:val="22"/>
          <w:szCs w:val="22"/>
        </w:rPr>
        <w:t>, 153(1–3), 42–47.</w:t>
      </w:r>
    </w:p>
    <w:p w14:paraId="66A5FE56"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 xml:space="preserve">Vincent, P., Larochelle, H., Bengio, Y., &amp; Manzagol, P.-A. (2008). Extracting and composing robust features with denoising autoencoders. In </w:t>
      </w:r>
      <w:r w:rsidRPr="00103585">
        <w:rPr>
          <w:i/>
          <w:iCs/>
          <w:sz w:val="22"/>
          <w:szCs w:val="22"/>
        </w:rPr>
        <w:t>Proceedings of the 25th international conference on Machine learning</w:t>
      </w:r>
      <w:r w:rsidRPr="00103585">
        <w:rPr>
          <w:sz w:val="22"/>
          <w:szCs w:val="22"/>
        </w:rPr>
        <w:t xml:space="preserve"> (pp. 1096–1103). New </w:t>
      </w:r>
      <w:r>
        <w:rPr>
          <w:sz w:val="22"/>
          <w:szCs w:val="22"/>
        </w:rPr>
        <w:t>York, NY, USA.</w:t>
      </w:r>
    </w:p>
    <w:p w14:paraId="2AB626BA"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 xml:space="preserve">Wang, C., Hu, X., Yao, L., Xiong, S., &amp; Zhang, J. (2011). Spatio-temporal pattern analysis of single-trial EEG signals recorded during visual object recognition. </w:t>
      </w:r>
      <w:r w:rsidRPr="00103585">
        <w:rPr>
          <w:i/>
          <w:sz w:val="22"/>
          <w:szCs w:val="22"/>
        </w:rPr>
        <w:t>Science China Information Sciences</w:t>
      </w:r>
      <w:r w:rsidRPr="00103585">
        <w:rPr>
          <w:sz w:val="22"/>
          <w:szCs w:val="22"/>
        </w:rPr>
        <w:t>, 54(12), 2499–2507.</w:t>
      </w:r>
    </w:p>
    <w:p w14:paraId="6675E10E"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lastRenderedPageBreak/>
        <w:t xml:space="preserve">Waterstraat, G., Burghoff, M., Fedele, T., Nikulin, V., Scheer, H. J., &amp; Curio, G. (2015). Non-invasive single-trial EEG detection of evoked human neocortical population spikes. </w:t>
      </w:r>
      <w:r w:rsidRPr="00103585">
        <w:rPr>
          <w:i/>
          <w:iCs/>
          <w:sz w:val="22"/>
          <w:szCs w:val="22"/>
        </w:rPr>
        <w:t>NeuroImage</w:t>
      </w:r>
      <w:r w:rsidRPr="00103585">
        <w:rPr>
          <w:sz w:val="22"/>
          <w:szCs w:val="22"/>
        </w:rPr>
        <w:t xml:space="preserve">, </w:t>
      </w:r>
      <w:r w:rsidRPr="00103585">
        <w:rPr>
          <w:i/>
          <w:iCs/>
          <w:sz w:val="22"/>
          <w:szCs w:val="22"/>
        </w:rPr>
        <w:t>105</w:t>
      </w:r>
      <w:r w:rsidRPr="00103585">
        <w:rPr>
          <w:sz w:val="22"/>
          <w:szCs w:val="22"/>
        </w:rPr>
        <w:t>, 13–20.</w:t>
      </w:r>
    </w:p>
    <w:p w14:paraId="149956AA"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 xml:space="preserve">Wulsin, D. F., Gupta, J. R., Mani, R., Blanco, J. A., &amp; Litt, B. (2011). Modeling electroencephalography waveforms with semi-supervised deep belief nets: fast classification and anomaly measurement. </w:t>
      </w:r>
      <w:r w:rsidRPr="00103585">
        <w:rPr>
          <w:i/>
          <w:iCs/>
          <w:sz w:val="22"/>
          <w:szCs w:val="22"/>
        </w:rPr>
        <w:t>Journal of Neural Engineering</w:t>
      </w:r>
      <w:r w:rsidRPr="00103585">
        <w:rPr>
          <w:sz w:val="22"/>
          <w:szCs w:val="22"/>
        </w:rPr>
        <w:t xml:space="preserve">, </w:t>
      </w:r>
      <w:r w:rsidRPr="00103585">
        <w:rPr>
          <w:i/>
          <w:iCs/>
          <w:sz w:val="22"/>
          <w:szCs w:val="22"/>
        </w:rPr>
        <w:t>8</w:t>
      </w:r>
      <w:r w:rsidRPr="00103585">
        <w:rPr>
          <w:sz w:val="22"/>
          <w:szCs w:val="22"/>
        </w:rPr>
        <w:t>(3), 36015.</w:t>
      </w:r>
    </w:p>
    <w:p w14:paraId="4E1E988F"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 xml:space="preserve">Wulsin, D., Blanco, J., Mani, R., &amp; Litt, B. (2010). Semi-Supervised Anomaly Detection for EEG Waveforms Using Deep Belief Nets. In </w:t>
      </w:r>
      <w:r w:rsidRPr="00103585">
        <w:rPr>
          <w:i/>
          <w:iCs/>
          <w:sz w:val="22"/>
          <w:szCs w:val="22"/>
        </w:rPr>
        <w:t>International Conference on Machine Learning and Applications (ICMLA)</w:t>
      </w:r>
      <w:r w:rsidRPr="00103585">
        <w:rPr>
          <w:sz w:val="22"/>
          <w:szCs w:val="22"/>
        </w:rPr>
        <w:t xml:space="preserve"> (pp. 436–441). Washington, D.C., USA.</w:t>
      </w:r>
    </w:p>
    <w:p w14:paraId="5E5F3544"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Xiong, W., Droppo, J., Huang, X., Seide, F., Seltzer, M., Stolcke, A., … Zweig, G. (2016). Achieving Human Parity in Conversational Speech Recognition. Ithaca, New York, USA: Cornell University Library (arvix.org). (Retrieved from https://arxiv.org/abs/1610.05256.)</w:t>
      </w:r>
    </w:p>
    <w:p w14:paraId="4339C2E3"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 xml:space="preserve">Yamada, T., &amp; Meng, E. (2009). </w:t>
      </w:r>
      <w:r w:rsidRPr="00103585">
        <w:rPr>
          <w:i/>
          <w:iCs/>
          <w:sz w:val="22"/>
          <w:szCs w:val="22"/>
        </w:rPr>
        <w:t>Practical Guide for Clinical Neurophysiologic Testing: EEG</w:t>
      </w:r>
      <w:r w:rsidRPr="00103585">
        <w:rPr>
          <w:sz w:val="22"/>
          <w:szCs w:val="22"/>
        </w:rPr>
        <w:t>. Philadelphia, Pennsylvania, USA: Lippincott Williams &amp; Wilkins.</w:t>
      </w:r>
    </w:p>
    <w:p w14:paraId="526F9D5D" w14:textId="77777777" w:rsidR="00121E0B" w:rsidRDefault="00506468" w:rsidP="00121E0B">
      <w:pPr>
        <w:pStyle w:val="NormalWeb"/>
        <w:spacing w:before="0" w:beforeAutospacing="0" w:after="240" w:afterAutospacing="0"/>
        <w:ind w:left="480" w:hanging="360"/>
        <w:rPr>
          <w:sz w:val="22"/>
          <w:szCs w:val="22"/>
        </w:rPr>
      </w:pPr>
      <w:r w:rsidRPr="00506468">
        <w:rPr>
          <w:sz w:val="22"/>
          <w:szCs w:val="22"/>
        </w:rPr>
        <w:t xml:space="preserve">Yang, S., López, S., Golmohammadi, M., Obeid, I., &amp; Picone, J. (2016). Semi-automated Annotation of Signal Events in Clinical EEG Data. In </w:t>
      </w:r>
      <w:r w:rsidRPr="00506468">
        <w:rPr>
          <w:i/>
          <w:sz w:val="22"/>
          <w:szCs w:val="22"/>
        </w:rPr>
        <w:t xml:space="preserve">Proceedings of the IEEE Signal Processing in Medicine and Biology Symposium </w:t>
      </w:r>
      <w:r w:rsidRPr="00506468">
        <w:rPr>
          <w:sz w:val="22"/>
          <w:szCs w:val="22"/>
        </w:rPr>
        <w:t>(pp. 1–5). Philadelphia, Pennsylvania, USA.</w:t>
      </w:r>
    </w:p>
    <w:p w14:paraId="0F1C71B6" w14:textId="77777777" w:rsidR="00121E0B" w:rsidRDefault="00103585" w:rsidP="00121E0B">
      <w:pPr>
        <w:pStyle w:val="NormalWeb"/>
        <w:spacing w:before="0" w:beforeAutospacing="0" w:after="240" w:afterAutospacing="0"/>
        <w:ind w:left="480" w:hanging="360"/>
        <w:rPr>
          <w:sz w:val="22"/>
          <w:szCs w:val="22"/>
        </w:rPr>
      </w:pPr>
      <w:r w:rsidRPr="00103585">
        <w:rPr>
          <w:sz w:val="22"/>
          <w:szCs w:val="22"/>
        </w:rPr>
        <w:t xml:space="preserve">Yu, D., Li, J., &amp; Deng, L. (2011). Calibration of Confidence Measures in Speech Recognition. </w:t>
      </w:r>
      <w:r w:rsidRPr="00103585">
        <w:rPr>
          <w:i/>
          <w:iCs/>
          <w:sz w:val="22"/>
          <w:szCs w:val="22"/>
        </w:rPr>
        <w:t>Audio, Speech, and Language Processing, IEEE Transactions on</w:t>
      </w:r>
      <w:r w:rsidRPr="00103585">
        <w:rPr>
          <w:sz w:val="22"/>
          <w:szCs w:val="22"/>
        </w:rPr>
        <w:t xml:space="preserve">, </w:t>
      </w:r>
      <w:r w:rsidRPr="00103585">
        <w:rPr>
          <w:i/>
          <w:iCs/>
          <w:sz w:val="22"/>
          <w:szCs w:val="22"/>
        </w:rPr>
        <w:t>19</w:t>
      </w:r>
      <w:r>
        <w:rPr>
          <w:sz w:val="22"/>
          <w:szCs w:val="22"/>
        </w:rPr>
        <w:t>(8), 2461–2473.</w:t>
      </w:r>
    </w:p>
    <w:p w14:paraId="64FB9CD1" w14:textId="23BBDE5C" w:rsidR="00BC0F15" w:rsidRPr="00BC0F15" w:rsidRDefault="00103585" w:rsidP="00BC0F15">
      <w:pPr>
        <w:pStyle w:val="NormalWeb"/>
        <w:spacing w:before="0" w:beforeAutospacing="0" w:after="240" w:afterAutospacing="0"/>
        <w:ind w:left="480" w:hanging="360"/>
        <w:rPr>
          <w:sz w:val="22"/>
          <w:szCs w:val="22"/>
        </w:rPr>
      </w:pPr>
      <w:r w:rsidRPr="00103585">
        <w:rPr>
          <w:sz w:val="22"/>
          <w:szCs w:val="22"/>
        </w:rPr>
        <w:t xml:space="preserve">Ziyabari, S., Golmohammadi, M., Obeid, I., &amp; Picone, J. (2017). An Analysis of Objective Performance Metrics for Automatic Interpretation of EEG Signal Events. Under Review. (Available at: </w:t>
      </w:r>
      <w:r w:rsidRPr="00506468">
        <w:rPr>
          <w:i/>
          <w:sz w:val="22"/>
          <w:szCs w:val="22"/>
        </w:rPr>
        <w:t>http://www.isip.piconepress.com/publications/unpublished/journals/2017/neural_engineering/metrics</w:t>
      </w:r>
      <w:r w:rsidRPr="00103585">
        <w:rPr>
          <w:sz w:val="22"/>
          <w:szCs w:val="22"/>
        </w:rPr>
        <w:t>.)</w:t>
      </w:r>
    </w:p>
    <w:p w14:paraId="0F330FD4" w14:textId="23BA9E66" w:rsidR="008B68DF" w:rsidRDefault="00A53CD6" w:rsidP="0051792C">
      <w:pPr>
        <w:pStyle w:val="Heading1"/>
        <w:pageBreakBefore/>
        <w:spacing w:line="480" w:lineRule="auto"/>
      </w:pPr>
      <w:r>
        <w:lastRenderedPageBreak/>
        <w:t xml:space="preserve">List of </w:t>
      </w:r>
      <w:r w:rsidR="008B68DF">
        <w:t>Figures</w:t>
      </w:r>
    </w:p>
    <w:p w14:paraId="6CF3580A" w14:textId="77777777" w:rsidR="00A53CD6" w:rsidRDefault="0063151F" w:rsidP="00A53CD6">
      <w:pPr>
        <w:spacing w:after="240"/>
      </w:pPr>
      <w:r>
        <w:fldChar w:fldCharType="begin"/>
      </w:r>
      <w:r>
        <w:instrText xml:space="preserve"> REF _Ref476504055 </w:instrText>
      </w:r>
      <w:r>
        <w:fldChar w:fldCharType="separate"/>
      </w:r>
      <w:r w:rsidR="00A336C2" w:rsidRPr="00836534">
        <w:rPr>
          <w:sz w:val="22"/>
          <w:szCs w:val="22"/>
        </w:rPr>
        <w:t>Figure </w:t>
      </w:r>
      <w:r w:rsidR="00A336C2">
        <w:rPr>
          <w:noProof/>
          <w:sz w:val="22"/>
          <w:szCs w:val="22"/>
        </w:rPr>
        <w:t>1</w:t>
      </w:r>
      <w:r w:rsidR="00A336C2" w:rsidRPr="00797708">
        <w:rPr>
          <w:sz w:val="22"/>
          <w:szCs w:val="22"/>
        </w:rPr>
        <w:t>. An EEG measures electrical activity (ionic currents) along the scalp using gold-plated or silver/silver chloride electrodes</w:t>
      </w:r>
      <w:r w:rsidR="00A336C2" w:rsidRPr="00836534">
        <w:rPr>
          <w:sz w:val="22"/>
          <w:szCs w:val="22"/>
        </w:rPr>
        <w:t>. The signals, typically in the microvolt range, are very noisy and must be viewed by examining differential voltages between and electrode and a ground point such as an electrode connected to the left ear.</w:t>
      </w:r>
      <w:r>
        <w:rPr>
          <w:sz w:val="22"/>
          <w:szCs w:val="22"/>
        </w:rPr>
        <w:fldChar w:fldCharType="end"/>
      </w:r>
    </w:p>
    <w:p w14:paraId="4E856EEB" w14:textId="77777777" w:rsidR="00A53CD6" w:rsidRDefault="0063151F" w:rsidP="00A53CD6">
      <w:pPr>
        <w:spacing w:after="240"/>
      </w:pPr>
      <w:r>
        <w:fldChar w:fldCharType="begin"/>
      </w:r>
      <w:r>
        <w:instrText xml:space="preserve"> REF _Ref476504067 </w:instrText>
      </w:r>
      <w:r>
        <w:fldChar w:fldCharType="separate"/>
      </w:r>
      <w:r w:rsidR="00A336C2" w:rsidRPr="005D2D68">
        <w:rPr>
          <w:sz w:val="22"/>
          <w:szCs w:val="22"/>
        </w:rPr>
        <w:t xml:space="preserve">Figure </w:t>
      </w:r>
      <w:r w:rsidR="00A336C2">
        <w:rPr>
          <w:noProof/>
          <w:sz w:val="22"/>
          <w:szCs w:val="22"/>
        </w:rPr>
        <w:t>2</w:t>
      </w:r>
      <w:r w:rsidR="00A336C2" w:rsidRPr="005D2D68">
        <w:rPr>
          <w:sz w:val="22"/>
          <w:szCs w:val="22"/>
        </w:rPr>
        <w:t>. An EEG signal is a multi-channel signal typically consisting of 22 channels. Neurologists often visualize the data using a montage – a set of differential voltages designed to accentuate anomalous behavior like spikes and sharp waves.</w:t>
      </w:r>
      <w:r>
        <w:rPr>
          <w:sz w:val="22"/>
          <w:szCs w:val="22"/>
        </w:rPr>
        <w:fldChar w:fldCharType="end"/>
      </w:r>
    </w:p>
    <w:p w14:paraId="6FFD0DCD" w14:textId="77777777" w:rsidR="00A53CD6" w:rsidRDefault="0063151F" w:rsidP="00A53CD6">
      <w:pPr>
        <w:spacing w:after="240"/>
      </w:pPr>
      <w:r>
        <w:fldChar w:fldCharType="begin"/>
      </w:r>
      <w:r>
        <w:instrText xml:space="preserve"> REF _Ref476504082 </w:instrText>
      </w:r>
      <w:r>
        <w:fldChar w:fldCharType="separate"/>
      </w:r>
      <w:r w:rsidR="00A336C2" w:rsidRPr="005D2D68">
        <w:rPr>
          <w:sz w:val="22"/>
          <w:szCs w:val="22"/>
        </w:rPr>
        <w:t>Figure </w:t>
      </w:r>
      <w:r w:rsidR="00A336C2">
        <w:rPr>
          <w:noProof/>
          <w:sz w:val="22"/>
          <w:szCs w:val="22"/>
        </w:rPr>
        <w:t>3</w:t>
      </w:r>
      <w:r w:rsidR="00A336C2" w:rsidRPr="005D2D68">
        <w:rPr>
          <w:sz w:val="22"/>
          <w:szCs w:val="22"/>
        </w:rPr>
        <w:t xml:space="preserve">. An example of a typical EEG Report. The format of the report is fairly standard across institutions and contains a brief medical </w:t>
      </w:r>
      <w:r w:rsidR="00A336C2">
        <w:rPr>
          <w:sz w:val="22"/>
          <w:szCs w:val="22"/>
        </w:rPr>
        <w:t xml:space="preserve">history, </w:t>
      </w:r>
      <w:r w:rsidR="00A336C2" w:rsidRPr="005D2D68">
        <w:rPr>
          <w:sz w:val="22"/>
          <w:szCs w:val="22"/>
        </w:rPr>
        <w:t>medication histor</w:t>
      </w:r>
      <w:r w:rsidR="00A336C2">
        <w:rPr>
          <w:sz w:val="22"/>
          <w:szCs w:val="22"/>
        </w:rPr>
        <w:t>y</w:t>
      </w:r>
      <w:r w:rsidR="00A336C2" w:rsidRPr="005D2D68">
        <w:rPr>
          <w:sz w:val="22"/>
          <w:szCs w:val="22"/>
        </w:rPr>
        <w:t>, a description of the neurologist’s interpretation of the EEG signal, and the implications of these findings (clinical correlation).</w:t>
      </w:r>
      <w:r>
        <w:rPr>
          <w:sz w:val="22"/>
          <w:szCs w:val="22"/>
        </w:rPr>
        <w:fldChar w:fldCharType="end"/>
      </w:r>
    </w:p>
    <w:p w14:paraId="5A0768E8" w14:textId="77777777" w:rsidR="00A53CD6" w:rsidRDefault="0063151F" w:rsidP="00A53CD6">
      <w:pPr>
        <w:spacing w:after="240"/>
      </w:pPr>
      <w:r>
        <w:fldChar w:fldCharType="begin"/>
      </w:r>
      <w:r>
        <w:instrText xml:space="preserve"> REF _Ref476515114 </w:instrText>
      </w:r>
      <w:r>
        <w:fldChar w:fldCharType="separate"/>
      </w:r>
      <w:r w:rsidR="00A336C2" w:rsidRPr="005D2D68">
        <w:rPr>
          <w:sz w:val="22"/>
          <w:szCs w:val="22"/>
        </w:rPr>
        <w:t xml:space="preserve">Figure </w:t>
      </w:r>
      <w:r w:rsidR="00A336C2">
        <w:rPr>
          <w:noProof/>
          <w:sz w:val="22"/>
          <w:szCs w:val="22"/>
        </w:rPr>
        <w:t>4</w:t>
      </w:r>
      <w:r w:rsidR="00A336C2" w:rsidRPr="005D2D68">
        <w:rPr>
          <w:sz w:val="22"/>
          <w:szCs w:val="22"/>
        </w:rPr>
        <w:t>. The electrode locations are shown for three common</w:t>
      </w:r>
      <w:r w:rsidR="00A336C2">
        <w:rPr>
          <w:sz w:val="22"/>
          <w:szCs w:val="22"/>
        </w:rPr>
        <w:t xml:space="preserve"> referential montages </w:t>
      </w:r>
      <w:r w:rsidR="00A336C2" w:rsidRPr="005D2D68">
        <w:rPr>
          <w:sz w:val="22"/>
          <w:szCs w:val="22"/>
        </w:rPr>
        <w:t>for a standard 10/20 configuration: a) the Common Vertex Reference (C</w:t>
      </w:r>
      <w:r w:rsidR="00A336C2" w:rsidRPr="005D2D68">
        <w:rPr>
          <w:sz w:val="22"/>
          <w:szCs w:val="22"/>
          <w:vertAlign w:val="subscript"/>
        </w:rPr>
        <w:t>z</w:t>
      </w:r>
      <w:r w:rsidR="00A336C2" w:rsidRPr="005D2D68">
        <w:rPr>
          <w:sz w:val="22"/>
          <w:szCs w:val="22"/>
        </w:rPr>
        <w:t>), b) the Linked Ears Reference (LE) and c) the Average Reference (AR).</w:t>
      </w:r>
      <w:r>
        <w:rPr>
          <w:sz w:val="22"/>
          <w:szCs w:val="22"/>
        </w:rPr>
        <w:fldChar w:fldCharType="end"/>
      </w:r>
    </w:p>
    <w:p w14:paraId="69507ACC" w14:textId="77777777" w:rsidR="00A53CD6" w:rsidRDefault="0063151F" w:rsidP="00A53CD6">
      <w:pPr>
        <w:spacing w:after="240"/>
      </w:pPr>
      <w:r>
        <w:fldChar w:fldCharType="begin"/>
      </w:r>
      <w:r>
        <w:instrText xml:space="preserve"> REF _Ref476521512 </w:instrText>
      </w:r>
      <w:r>
        <w:fldChar w:fldCharType="separate"/>
      </w:r>
      <w:r w:rsidR="00A336C2" w:rsidRPr="005D2D68">
        <w:rPr>
          <w:sz w:val="22"/>
          <w:szCs w:val="22"/>
        </w:rPr>
        <w:t xml:space="preserve">Figure </w:t>
      </w:r>
      <w:r w:rsidR="00A336C2">
        <w:rPr>
          <w:noProof/>
          <w:sz w:val="22"/>
          <w:szCs w:val="22"/>
        </w:rPr>
        <w:t>5</w:t>
      </w:r>
      <w:r w:rsidR="00A336C2" w:rsidRPr="005D2D68">
        <w:rPr>
          <w:sz w:val="22"/>
          <w:szCs w:val="22"/>
        </w:rPr>
        <w:t>. A typ</w:t>
      </w:r>
      <w:r w:rsidR="00A336C2">
        <w:rPr>
          <w:sz w:val="22"/>
          <w:szCs w:val="22"/>
        </w:rPr>
        <w:t>ical seizure event is shown in a) a waveform plot and b</w:t>
      </w:r>
      <w:r w:rsidR="00A336C2" w:rsidRPr="005D2D68">
        <w:rPr>
          <w:sz w:val="22"/>
          <w:szCs w:val="22"/>
        </w:rPr>
        <w:t xml:space="preserve">) </w:t>
      </w:r>
      <w:r w:rsidR="00A336C2">
        <w:rPr>
          <w:sz w:val="22"/>
          <w:szCs w:val="22"/>
        </w:rPr>
        <w:t xml:space="preserve">a spectrogram plot for a subset of the channels. </w:t>
      </w:r>
      <w:r w:rsidR="00A336C2" w:rsidRPr="005D2D68">
        <w:rPr>
          <w:sz w:val="22"/>
          <w:szCs w:val="22"/>
        </w:rPr>
        <w:t>Note that the seizure begins on a few channels (e.g., T5-O1) and then spreads to adjacent channels.</w:t>
      </w:r>
      <w:r>
        <w:rPr>
          <w:sz w:val="22"/>
          <w:szCs w:val="22"/>
        </w:rPr>
        <w:fldChar w:fldCharType="end"/>
      </w:r>
    </w:p>
    <w:p w14:paraId="05846E4F" w14:textId="77777777" w:rsidR="00CA7A3E" w:rsidRDefault="0063151F" w:rsidP="00CA7A3E">
      <w:pPr>
        <w:spacing w:after="240"/>
        <w:rPr>
          <w:sz w:val="22"/>
          <w:szCs w:val="22"/>
        </w:rPr>
      </w:pPr>
      <w:r>
        <w:fldChar w:fldCharType="begin"/>
      </w:r>
      <w:r>
        <w:instrText xml:space="preserve"> REF _Ref476605244 </w:instrText>
      </w:r>
      <w:r>
        <w:fldChar w:fldCharType="separate"/>
      </w:r>
      <w:r w:rsidR="00A336C2" w:rsidRPr="005D2D68">
        <w:rPr>
          <w:sz w:val="22"/>
          <w:szCs w:val="22"/>
        </w:rPr>
        <w:t xml:space="preserve">Figure </w:t>
      </w:r>
      <w:r w:rsidR="00A336C2">
        <w:rPr>
          <w:noProof/>
          <w:sz w:val="22"/>
          <w:szCs w:val="22"/>
        </w:rPr>
        <w:t>6</w:t>
      </w:r>
      <w:r w:rsidR="00A336C2" w:rsidRPr="005D2D68">
        <w:rPr>
          <w:sz w:val="22"/>
          <w:szCs w:val="22"/>
        </w:rPr>
        <w:t xml:space="preserve">. </w:t>
      </w:r>
      <w:r w:rsidR="00A336C2">
        <w:rPr>
          <w:sz w:val="22"/>
          <w:szCs w:val="22"/>
        </w:rPr>
        <w:t>A cohort retrieval system can provide relevant decision support that improves a neurologist’s ability to manually interpret an EEG.</w:t>
      </w:r>
      <w:r>
        <w:rPr>
          <w:sz w:val="22"/>
          <w:szCs w:val="22"/>
        </w:rPr>
        <w:fldChar w:fldCharType="end"/>
      </w:r>
    </w:p>
    <w:p w14:paraId="625AEA2B" w14:textId="77777777" w:rsidR="00A53CD6" w:rsidRDefault="0063151F" w:rsidP="00A53CD6">
      <w:pPr>
        <w:spacing w:after="240"/>
        <w:rPr>
          <w:sz w:val="22"/>
          <w:szCs w:val="22"/>
        </w:rPr>
      </w:pPr>
      <w:r>
        <w:fldChar w:fldCharType="begin"/>
      </w:r>
      <w:r>
        <w:instrText xml:space="preserve"> REF _Ref476672051 </w:instrText>
      </w:r>
      <w:r>
        <w:fldChar w:fldCharType="separate"/>
      </w:r>
      <w:r w:rsidR="00A336C2" w:rsidRPr="00DE6474">
        <w:rPr>
          <w:sz w:val="22"/>
          <w:szCs w:val="22"/>
        </w:rPr>
        <w:t xml:space="preserve">Figure </w:t>
      </w:r>
      <w:r w:rsidR="00A336C2">
        <w:rPr>
          <w:noProof/>
          <w:sz w:val="22"/>
          <w:szCs w:val="22"/>
        </w:rPr>
        <w:t>7</w:t>
      </w:r>
      <w:r w:rsidR="00A336C2">
        <w:rPr>
          <w:sz w:val="22"/>
          <w:szCs w:val="22"/>
        </w:rPr>
        <w:t>. Metrics describing the TUH EEG C</w:t>
      </w:r>
      <w:r w:rsidR="00A336C2" w:rsidRPr="00DE6474">
        <w:rPr>
          <w:sz w:val="22"/>
          <w:szCs w:val="22"/>
        </w:rPr>
        <w:t>orpus</w:t>
      </w:r>
      <w:r w:rsidR="00A336C2">
        <w:rPr>
          <w:sz w:val="22"/>
          <w:szCs w:val="22"/>
        </w:rPr>
        <w:t xml:space="preserve">: </w:t>
      </w:r>
      <w:r w:rsidR="00A336C2" w:rsidRPr="00DE6474">
        <w:rPr>
          <w:sz w:val="22"/>
          <w:szCs w:val="22"/>
        </w:rPr>
        <w:t>[top left] histogram showing number of sessions per patient; [top right] histogram showing number of sessions recorded per calendar year; [bottom left] histogram of patient ages; [bottom right] histogram showing number of EEG-only channels (purple) and total channels (green).</w:t>
      </w:r>
      <w:r>
        <w:rPr>
          <w:sz w:val="22"/>
          <w:szCs w:val="22"/>
        </w:rPr>
        <w:fldChar w:fldCharType="end"/>
      </w:r>
    </w:p>
    <w:p w14:paraId="54D658D9" w14:textId="77777777" w:rsidR="00A53CD6" w:rsidRDefault="0063151F" w:rsidP="00A53CD6">
      <w:pPr>
        <w:spacing w:after="240"/>
        <w:rPr>
          <w:sz w:val="22"/>
          <w:szCs w:val="22"/>
        </w:rPr>
      </w:pPr>
      <w:r>
        <w:fldChar w:fldCharType="begin"/>
      </w:r>
      <w:r>
        <w:instrText xml:space="preserve"> REF _Ref476673640 </w:instrText>
      </w:r>
      <w:r>
        <w:fldChar w:fldCharType="separate"/>
      </w:r>
      <w:r w:rsidR="00A336C2" w:rsidRPr="009A312C">
        <w:rPr>
          <w:sz w:val="22"/>
          <w:szCs w:val="22"/>
        </w:rPr>
        <w:t xml:space="preserve">Figure </w:t>
      </w:r>
      <w:r w:rsidR="00A336C2">
        <w:rPr>
          <w:noProof/>
          <w:sz w:val="22"/>
          <w:szCs w:val="22"/>
        </w:rPr>
        <w:t>8</w:t>
      </w:r>
      <w:r w:rsidR="00A336C2" w:rsidRPr="009A312C">
        <w:rPr>
          <w:sz w:val="22"/>
          <w:szCs w:val="22"/>
        </w:rPr>
        <w:t xml:space="preserve">. </w:t>
      </w:r>
      <w:r w:rsidR="00A336C2">
        <w:rPr>
          <w:sz w:val="22"/>
          <w:szCs w:val="22"/>
        </w:rPr>
        <w:t>The d</w:t>
      </w:r>
      <w:r w:rsidR="00A336C2" w:rsidRPr="009A312C">
        <w:rPr>
          <w:sz w:val="22"/>
          <w:szCs w:val="22"/>
        </w:rPr>
        <w:t>irectory and file structure of TUH-EEG</w:t>
      </w:r>
      <w:r w:rsidR="00A336C2">
        <w:rPr>
          <w:sz w:val="22"/>
          <w:szCs w:val="22"/>
        </w:rPr>
        <w:t xml:space="preserve"> is shown</w:t>
      </w:r>
      <w:r w:rsidR="00A336C2" w:rsidRPr="009A312C">
        <w:rPr>
          <w:sz w:val="22"/>
          <w:szCs w:val="22"/>
        </w:rPr>
        <w:t>. Data is organized by patient (orange) and then by session (yellow). Each session contains one or more signal</w:t>
      </w:r>
      <w:r w:rsidR="00A336C2">
        <w:rPr>
          <w:sz w:val="22"/>
          <w:szCs w:val="22"/>
        </w:rPr>
        <w:t xml:space="preserve"> files </w:t>
      </w:r>
      <w:r w:rsidR="00A336C2" w:rsidRPr="009A312C">
        <w:rPr>
          <w:sz w:val="22"/>
          <w:szCs w:val="22"/>
        </w:rPr>
        <w:t xml:space="preserve">(edf) and </w:t>
      </w:r>
      <w:r w:rsidR="00A336C2">
        <w:rPr>
          <w:sz w:val="22"/>
          <w:szCs w:val="22"/>
        </w:rPr>
        <w:t xml:space="preserve">a </w:t>
      </w:r>
      <w:r w:rsidR="00A336C2" w:rsidRPr="009A312C">
        <w:rPr>
          <w:sz w:val="22"/>
          <w:szCs w:val="22"/>
        </w:rPr>
        <w:t>physic</w:t>
      </w:r>
      <w:r w:rsidR="00A336C2">
        <w:rPr>
          <w:sz w:val="22"/>
          <w:szCs w:val="22"/>
        </w:rPr>
        <w:t>i</w:t>
      </w:r>
      <w:r w:rsidR="00A336C2" w:rsidRPr="009A312C">
        <w:rPr>
          <w:sz w:val="22"/>
          <w:szCs w:val="22"/>
        </w:rPr>
        <w:t>an</w:t>
      </w:r>
      <w:r w:rsidR="00A336C2">
        <w:rPr>
          <w:sz w:val="22"/>
          <w:szCs w:val="22"/>
        </w:rPr>
        <w:t>’s</w:t>
      </w:r>
      <w:r w:rsidR="00A336C2" w:rsidRPr="009A312C">
        <w:rPr>
          <w:sz w:val="22"/>
          <w:szCs w:val="22"/>
        </w:rPr>
        <w:t xml:space="preserve"> report (txt)</w:t>
      </w:r>
      <w:r w:rsidR="00A336C2">
        <w:rPr>
          <w:sz w:val="22"/>
          <w:szCs w:val="22"/>
        </w:rPr>
        <w:t xml:space="preserve">. </w:t>
      </w:r>
      <w:r w:rsidR="00A336C2" w:rsidRPr="009A312C">
        <w:rPr>
          <w:sz w:val="22"/>
          <w:szCs w:val="22"/>
        </w:rPr>
        <w:t>To accommodate filesystem management issues, patients are grouped into sets of about 100 (blue).</w:t>
      </w:r>
      <w:r>
        <w:rPr>
          <w:sz w:val="22"/>
          <w:szCs w:val="22"/>
        </w:rPr>
        <w:fldChar w:fldCharType="end"/>
      </w:r>
    </w:p>
    <w:p w14:paraId="3E1B65E2" w14:textId="78817A21" w:rsidR="00A53CD6" w:rsidRDefault="008A668C" w:rsidP="00A53CD6">
      <w:pPr>
        <w:spacing w:after="240"/>
        <w:rPr>
          <w:sz w:val="22"/>
          <w:szCs w:val="22"/>
        </w:rPr>
      </w:pPr>
      <w:r>
        <w:fldChar w:fldCharType="begin"/>
      </w:r>
      <w:r>
        <w:rPr>
          <w:sz w:val="22"/>
          <w:szCs w:val="22"/>
        </w:rPr>
        <w:instrText xml:space="preserve"> REF _Ref480227420 </w:instrText>
      </w:r>
      <w:r>
        <w:fldChar w:fldCharType="separate"/>
      </w:r>
      <w:r w:rsidR="00A336C2" w:rsidRPr="009D6ED2">
        <w:rPr>
          <w:sz w:val="22"/>
          <w:szCs w:val="22"/>
        </w:rPr>
        <w:t>Figure </w:t>
      </w:r>
      <w:r w:rsidR="00A336C2">
        <w:rPr>
          <w:noProof/>
          <w:sz w:val="22"/>
          <w:szCs w:val="22"/>
        </w:rPr>
        <w:t>9</w:t>
      </w:r>
      <w:r w:rsidR="00A336C2" w:rsidRPr="009D6ED2">
        <w:rPr>
          <w:noProof/>
          <w:sz w:val="22"/>
          <w:szCs w:val="22"/>
        </w:rPr>
        <w:t xml:space="preserve">. </w:t>
      </w:r>
      <w:r w:rsidR="00A336C2">
        <w:rPr>
          <w:noProof/>
          <w:sz w:val="22"/>
          <w:szCs w:val="22"/>
        </w:rPr>
        <w:t>An illustration of the frame-based analysis that is used to extract features, and how features are stacked so that both temporal and spatial context can be exploited.</w:t>
      </w:r>
      <w:r>
        <w:fldChar w:fldCharType="end"/>
      </w:r>
    </w:p>
    <w:p w14:paraId="050055BF" w14:textId="2E349929" w:rsidR="008A668C" w:rsidRDefault="0063151F" w:rsidP="00A53CD6">
      <w:pPr>
        <w:spacing w:after="240"/>
      </w:pPr>
      <w:r>
        <w:fldChar w:fldCharType="begin"/>
      </w:r>
      <w:r>
        <w:instrText xml:space="preserve"> REF _Ref480227465 </w:instrText>
      </w:r>
      <w:r>
        <w:fldChar w:fldCharType="separate"/>
      </w:r>
      <w:r w:rsidR="00A336C2" w:rsidRPr="009D6ED2">
        <w:rPr>
          <w:sz w:val="22"/>
          <w:szCs w:val="22"/>
        </w:rPr>
        <w:t>Figure </w:t>
      </w:r>
      <w:r w:rsidR="00A336C2">
        <w:rPr>
          <w:noProof/>
          <w:sz w:val="22"/>
          <w:szCs w:val="22"/>
        </w:rPr>
        <w:t>10</w:t>
      </w:r>
      <w:r w:rsidR="00A336C2" w:rsidRPr="009D6ED2">
        <w:rPr>
          <w:noProof/>
          <w:sz w:val="22"/>
          <w:szCs w:val="22"/>
        </w:rPr>
        <w:t>. An illustration of how the differential energy term accentuates the differences between spike-like behavior and noise-like behavior. Detection of SPSW events is critical to the success of the overall system.</w:t>
      </w:r>
      <w:r>
        <w:rPr>
          <w:noProof/>
          <w:sz w:val="22"/>
          <w:szCs w:val="22"/>
        </w:rPr>
        <w:fldChar w:fldCharType="end"/>
      </w:r>
    </w:p>
    <w:p w14:paraId="32E48DF7" w14:textId="367CAA68" w:rsidR="008A668C" w:rsidRDefault="0063151F" w:rsidP="00A53CD6">
      <w:pPr>
        <w:spacing w:after="240"/>
      </w:pPr>
      <w:r>
        <w:fldChar w:fldCharType="begin"/>
      </w:r>
      <w:r>
        <w:instrText xml:space="preserve"> REF _Ref480227475 </w:instrText>
      </w:r>
      <w:r>
        <w:fldChar w:fldCharType="separate"/>
      </w:r>
      <w:r w:rsidR="00A336C2" w:rsidRPr="00D30F22">
        <w:rPr>
          <w:sz w:val="22"/>
          <w:szCs w:val="22"/>
        </w:rPr>
        <w:t>Figure </w:t>
      </w:r>
      <w:r w:rsidR="00A336C2">
        <w:rPr>
          <w:noProof/>
          <w:sz w:val="22"/>
          <w:szCs w:val="22"/>
        </w:rPr>
        <w:t>11</w:t>
      </w:r>
      <w:r w:rsidR="00A336C2" w:rsidRPr="00D30F22">
        <w:rPr>
          <w:noProof/>
          <w:sz w:val="22"/>
          <w:szCs w:val="22"/>
        </w:rPr>
        <w:t>. A DET curve analysis of feature extraction systems that compares absolute and differential features. The addition of first derivatives provides a measurable improvment in performance while second derivatives are less beneficial.</w:t>
      </w:r>
      <w:r>
        <w:rPr>
          <w:noProof/>
          <w:sz w:val="22"/>
          <w:szCs w:val="22"/>
        </w:rPr>
        <w:fldChar w:fldCharType="end"/>
      </w:r>
    </w:p>
    <w:p w14:paraId="67A22973" w14:textId="307C2C67" w:rsidR="008A668C" w:rsidRDefault="0063151F" w:rsidP="00A53CD6">
      <w:pPr>
        <w:spacing w:after="240"/>
      </w:pPr>
      <w:r>
        <w:fldChar w:fldCharType="begin"/>
      </w:r>
      <w:r>
        <w:instrText xml:space="preserve"> REF _Ref480227485 </w:instrText>
      </w:r>
      <w:r>
        <w:fldChar w:fldCharType="separate"/>
      </w:r>
      <w:r w:rsidR="00A336C2" w:rsidRPr="003A527B">
        <w:rPr>
          <w:sz w:val="22"/>
          <w:szCs w:val="22"/>
        </w:rPr>
        <w:t>Figure </w:t>
      </w:r>
      <w:r w:rsidR="00A336C2">
        <w:rPr>
          <w:noProof/>
          <w:sz w:val="22"/>
          <w:szCs w:val="22"/>
        </w:rPr>
        <w:t>12</w:t>
      </w:r>
      <w:r w:rsidR="00A336C2" w:rsidRPr="003A527B">
        <w:rPr>
          <w:noProof/>
          <w:sz w:val="22"/>
          <w:szCs w:val="22"/>
        </w:rPr>
        <w:t>. A two-level architecture for automatic interpretation of EEGs that integrates hidden Markov models for sequential decoding of EEG events with deep learning for decision-making based on temporal and spatial context.</w:t>
      </w:r>
      <w:r>
        <w:rPr>
          <w:noProof/>
          <w:sz w:val="22"/>
          <w:szCs w:val="22"/>
        </w:rPr>
        <w:fldChar w:fldCharType="end"/>
      </w:r>
    </w:p>
    <w:p w14:paraId="26C03FF0" w14:textId="30B7FCC0" w:rsidR="008A668C" w:rsidRDefault="0063151F" w:rsidP="00A53CD6">
      <w:pPr>
        <w:spacing w:after="240"/>
      </w:pPr>
      <w:r>
        <w:lastRenderedPageBreak/>
        <w:fldChar w:fldCharType="begin"/>
      </w:r>
      <w:r>
        <w:instrText xml:space="preserve"> REF _Ref480227496 </w:instrText>
      </w:r>
      <w:r>
        <w:fldChar w:fldCharType="separate"/>
      </w:r>
      <w:r w:rsidR="00A336C2" w:rsidRPr="003A527B">
        <w:rPr>
          <w:sz w:val="22"/>
          <w:szCs w:val="22"/>
        </w:rPr>
        <w:t>Figure </w:t>
      </w:r>
      <w:r w:rsidR="00A336C2">
        <w:rPr>
          <w:noProof/>
          <w:sz w:val="22"/>
          <w:szCs w:val="22"/>
        </w:rPr>
        <w:t>13</w:t>
      </w:r>
      <w:r w:rsidR="00A336C2" w:rsidRPr="003A527B">
        <w:rPr>
          <w:noProof/>
          <w:sz w:val="22"/>
          <w:szCs w:val="22"/>
        </w:rPr>
        <w:t>. An overview of our iterative HMM training</w:t>
      </w:r>
      <w:r w:rsidR="00A336C2" w:rsidRPr="003A527B">
        <w:rPr>
          <w:sz w:val="22"/>
          <w:szCs w:val="22"/>
        </w:rPr>
        <w:t xml:space="preserve"> procedure is shown. An active learning approach is used to bootstrap the system to handle large amounts of data.</w:t>
      </w:r>
      <w:r>
        <w:rPr>
          <w:sz w:val="22"/>
          <w:szCs w:val="22"/>
        </w:rPr>
        <w:fldChar w:fldCharType="end"/>
      </w:r>
    </w:p>
    <w:p w14:paraId="10AB070D" w14:textId="5B39900C" w:rsidR="00A54981" w:rsidRPr="00A54981" w:rsidRDefault="0063151F" w:rsidP="00A53CD6">
      <w:pPr>
        <w:spacing w:after="240"/>
        <w:rPr>
          <w:noProof/>
          <w:sz w:val="22"/>
          <w:szCs w:val="22"/>
        </w:rPr>
      </w:pPr>
      <w:r>
        <w:fldChar w:fldCharType="begin"/>
      </w:r>
      <w:r>
        <w:instrText xml:space="preserve"> REF _Ref476696075 </w:instrText>
      </w:r>
      <w:r>
        <w:fldChar w:fldCharType="separate"/>
      </w:r>
      <w:r w:rsidR="00A336C2" w:rsidRPr="001A0D0E">
        <w:rPr>
          <w:sz w:val="22"/>
          <w:szCs w:val="22"/>
        </w:rPr>
        <w:t xml:space="preserve">Figure </w:t>
      </w:r>
      <w:r w:rsidR="00A336C2">
        <w:rPr>
          <w:noProof/>
          <w:sz w:val="22"/>
          <w:szCs w:val="22"/>
        </w:rPr>
        <w:t>14</w:t>
      </w:r>
      <w:r w:rsidR="00A336C2" w:rsidRPr="001A0D0E">
        <w:rPr>
          <w:sz w:val="22"/>
          <w:szCs w:val="22"/>
        </w:rPr>
        <w:t xml:space="preserve">. </w:t>
      </w:r>
      <w:r w:rsidR="00A336C2" w:rsidRPr="001A0D0E">
        <w:rPr>
          <w:noProof/>
          <w:sz w:val="22"/>
          <w:szCs w:val="22"/>
        </w:rPr>
        <w:t xml:space="preserve">The general process for identifying an abnormal EEG depends heavily on the observation of the </w:t>
      </w:r>
      <w:r w:rsidR="00A336C2">
        <w:rPr>
          <w:noProof/>
          <w:sz w:val="22"/>
          <w:szCs w:val="22"/>
        </w:rPr>
        <w:t>Posterior Dominant Rhythm (</w:t>
      </w:r>
      <w:r w:rsidR="00A336C2" w:rsidRPr="001A0D0E">
        <w:rPr>
          <w:noProof/>
          <w:sz w:val="22"/>
          <w:szCs w:val="22"/>
        </w:rPr>
        <w:t>PDR</w:t>
      </w:r>
      <w:r w:rsidR="00A336C2">
        <w:rPr>
          <w:noProof/>
          <w:sz w:val="22"/>
          <w:szCs w:val="22"/>
        </w:rPr>
        <w:t>)</w:t>
      </w:r>
      <w:r w:rsidR="00A336C2" w:rsidRPr="001A0D0E">
        <w:rPr>
          <w:noProof/>
          <w:sz w:val="22"/>
          <w:szCs w:val="22"/>
        </w:rPr>
        <w:t>.</w:t>
      </w:r>
      <w:r>
        <w:rPr>
          <w:noProof/>
          <w:sz w:val="22"/>
          <w:szCs w:val="22"/>
        </w:rPr>
        <w:fldChar w:fldCharType="end"/>
      </w:r>
    </w:p>
    <w:p w14:paraId="091D8696" w14:textId="6416870F" w:rsidR="003C23D3" w:rsidRPr="003C23D3" w:rsidRDefault="00A54981" w:rsidP="003C23D3">
      <w:pPr>
        <w:pageBreakBefore/>
      </w:pPr>
      <w:r>
        <w:rPr>
          <w:noProof/>
        </w:rPr>
        <w:lastRenderedPageBreak/>
        <mc:AlternateContent>
          <mc:Choice Requires="wps">
            <w:drawing>
              <wp:anchor distT="91440" distB="91440" distL="182880" distR="0" simplePos="0" relativeHeight="251872256" behindDoc="0" locked="0" layoutInCell="1" allowOverlap="1" wp14:anchorId="12807C38" wp14:editId="4090C7B9">
                <wp:simplePos x="0" y="0"/>
                <wp:positionH relativeFrom="margin">
                  <wp:align>center</wp:align>
                </wp:positionH>
                <wp:positionV relativeFrom="margin">
                  <wp:align>top</wp:align>
                </wp:positionV>
                <wp:extent cx="5943600" cy="4131310"/>
                <wp:effectExtent l="0" t="0" r="0" b="8890"/>
                <wp:wrapSquare wrapText="bothSides"/>
                <wp:docPr id="1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13173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24A3445A" w14:textId="77777777" w:rsidR="00F62C82" w:rsidRDefault="00F62C82" w:rsidP="004806BC">
                            <w:pPr>
                              <w:spacing w:after="240"/>
                              <w:jc w:val="center"/>
                              <w:rPr>
                                <w:rFonts w:ascii="Helvetica" w:hAnsi="Helvetica" w:cs="Helvetica"/>
                              </w:rPr>
                            </w:pPr>
                            <w:r>
                              <w:rPr>
                                <w:rFonts w:ascii="Helvetica" w:hAnsi="Helvetica" w:cs="Helvetica"/>
                                <w:noProof/>
                              </w:rPr>
                              <w:drawing>
                                <wp:inline distT="0" distB="0" distL="0" distR="0" wp14:anchorId="627F821C" wp14:editId="70A8ACDD">
                                  <wp:extent cx="2257296" cy="3270183"/>
                                  <wp:effectExtent l="0" t="0" r="3810" b="6985"/>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l="5017" t="4729" r="15584" b="16548"/>
                                          <a:stretch>
                                            <a:fillRect/>
                                          </a:stretch>
                                        </pic:blipFill>
                                        <pic:spPr bwMode="auto">
                                          <a:xfrm>
                                            <a:off x="0" y="0"/>
                                            <a:ext cx="2384068" cy="3453840"/>
                                          </a:xfrm>
                                          <a:prstGeom prst="rect">
                                            <a:avLst/>
                                          </a:prstGeom>
                                          <a:noFill/>
                                          <a:ln>
                                            <a:noFill/>
                                          </a:ln>
                                        </pic:spPr>
                                      </pic:pic>
                                    </a:graphicData>
                                  </a:graphic>
                                </wp:inline>
                              </w:drawing>
                            </w:r>
                          </w:p>
                          <w:p w14:paraId="2681F422" w14:textId="10AC1300" w:rsidR="00F62C82" w:rsidRDefault="00F62C82" w:rsidP="003C23D3">
                            <w:pPr>
                              <w:pStyle w:val="Caption"/>
                              <w:numPr>
                                <w:ilvl w:val="0"/>
                                <w:numId w:val="7"/>
                              </w:numPr>
                              <w:spacing w:before="120"/>
                            </w:pPr>
                            <w:bookmarkStart w:id="21" w:name="_Ref240181972"/>
                            <w:bookmarkStart w:id="22" w:name="_Ref473058440"/>
                            <w:bookmarkStart w:id="23" w:name="_Ref476504055"/>
                            <w:r w:rsidRPr="00836534">
                              <w:rPr>
                                <w:sz w:val="22"/>
                                <w:szCs w:val="22"/>
                              </w:rPr>
                              <w:t>Figure </w:t>
                            </w:r>
                            <w:r w:rsidRPr="00EF561C">
                              <w:rPr>
                                <w:sz w:val="22"/>
                                <w:szCs w:val="22"/>
                              </w:rPr>
                              <w:fldChar w:fldCharType="begin"/>
                            </w:r>
                            <w:r w:rsidRPr="00836534">
                              <w:rPr>
                                <w:sz w:val="22"/>
                                <w:szCs w:val="22"/>
                              </w:rPr>
                              <w:instrText xml:space="preserve"> SEQ Figure \* ARABIC </w:instrText>
                            </w:r>
                            <w:r w:rsidRPr="00EF561C">
                              <w:rPr>
                                <w:sz w:val="22"/>
                                <w:szCs w:val="22"/>
                              </w:rPr>
                              <w:fldChar w:fldCharType="separate"/>
                            </w:r>
                            <w:r w:rsidR="00A336C2">
                              <w:rPr>
                                <w:noProof/>
                                <w:sz w:val="22"/>
                                <w:szCs w:val="22"/>
                              </w:rPr>
                              <w:t>1</w:t>
                            </w:r>
                            <w:r w:rsidRPr="00EF561C">
                              <w:rPr>
                                <w:noProof/>
                                <w:sz w:val="22"/>
                                <w:szCs w:val="22"/>
                              </w:rPr>
                              <w:fldChar w:fldCharType="end"/>
                            </w:r>
                            <w:bookmarkEnd w:id="21"/>
                            <w:r w:rsidRPr="00797708">
                              <w:rPr>
                                <w:sz w:val="22"/>
                                <w:szCs w:val="22"/>
                              </w:rPr>
                              <w:t>. An EEG measures electrical activity (ionic currents) along the scalp</w:t>
                            </w:r>
                            <w:bookmarkEnd w:id="22"/>
                            <w:r w:rsidRPr="00797708">
                              <w:rPr>
                                <w:sz w:val="22"/>
                                <w:szCs w:val="22"/>
                              </w:rPr>
                              <w:t xml:space="preserve"> using gold-plated or silver/silver chloride electrodes</w:t>
                            </w:r>
                            <w:r w:rsidRPr="00836534">
                              <w:rPr>
                                <w:sz w:val="22"/>
                                <w:szCs w:val="22"/>
                              </w:rPr>
                              <w:t>. The signals, typically in the microvolt range, are very noisy and must be viewed by examining differential voltages between and electrode and a ground point such as an electrode connected to the left ear.</w:t>
                            </w:r>
                            <w:bookmarkEnd w:id="23"/>
                            <w:r w:rsidR="00563A48">
                              <w:rPr>
                                <w:sz w:val="22"/>
                                <w:szCs w:val="22"/>
                              </w:rPr>
                              <w:t xml:space="preserve"> Photo adapted from </w:t>
                            </w:r>
                            <w:r w:rsidR="00563A48" w:rsidRPr="00836534">
                              <w:rPr>
                                <w:sz w:val="22"/>
                                <w:szCs w:val="22"/>
                              </w:rPr>
                              <w:t>Electroencephalography</w:t>
                            </w:r>
                            <w:r w:rsidR="00563A48">
                              <w:rPr>
                                <w:sz w:val="22"/>
                                <w:szCs w:val="22"/>
                              </w:rPr>
                              <w:t xml:space="preserve"> (</w:t>
                            </w:r>
                            <w:r w:rsidR="00563A48" w:rsidRPr="00836534">
                              <w:rPr>
                                <w:sz w:val="22"/>
                                <w:szCs w:val="22"/>
                              </w:rPr>
                              <w:t>2017</w:t>
                            </w:r>
                            <w:r w:rsidR="00020680">
                              <w:rPr>
                                <w:sz w:val="22"/>
                                <w:szCs w:val="22"/>
                              </w:rPr>
                              <w:t>, April 19</w:t>
                            </w:r>
                            <w:r w:rsidR="00563A48" w:rsidRPr="00836534">
                              <w:rPr>
                                <w:sz w:val="22"/>
                                <w:szCs w:val="22"/>
                              </w:rPr>
                              <w:t>)</w:t>
                            </w:r>
                            <w:r w:rsidR="00563A48">
                              <w:rPr>
                                <w:sz w:val="22"/>
                                <w:szCs w:val="2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807C38" id="Text Box 6" o:spid="_x0000_s1027" type="#_x0000_t202" style="position:absolute;margin-left:0;margin-top:0;width:468pt;height:325.3pt;z-index:251872256;visibility:visible;mso-wrap-style:square;mso-width-percent:0;mso-height-percent:0;mso-wrap-distance-left:14.4pt;mso-wrap-distance-top:7.2pt;mso-wrap-distance-right:0;mso-wrap-distance-bottom:7.2pt;mso-position-horizontal:center;mso-position-horizontal-relative:margin;mso-position-vertical:top;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" filled="f" stroked="f">
                <v:textbox inset="0,0,0,0">
                  <w:txbxContent>
                    <w:p w14:paraId="24A3445A" w14:textId="77777777" w:rsidR="00F62C82" w:rsidRDefault="00F62C82" w:rsidP="004806BC">
                      <w:pPr>
                        <w:spacing w:after="240"/>
                        <w:jc w:val="center"/>
                        <w:rPr>
                          <w:rFonts w:ascii="Helvetica" w:hAnsi="Helvetica" w:cs="Helvetica"/>
                        </w:rPr>
                      </w:pPr>
                      <w:r>
                        <w:rPr>
                          <w:rFonts w:ascii="Helvetica" w:hAnsi="Helvetica" w:cs="Helvetica"/>
                          <w:noProof/>
                        </w:rPr>
                        <w:drawing>
                          <wp:inline distT="0" distB="0" distL="0" distR="0" wp14:anchorId="627F821C" wp14:editId="70A8ACDD">
                            <wp:extent cx="2257296" cy="3270183"/>
                            <wp:effectExtent l="0" t="0" r="3810" b="6985"/>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l="5017" t="4729" r="15584" b="16548"/>
                                    <a:stretch>
                                      <a:fillRect/>
                                    </a:stretch>
                                  </pic:blipFill>
                                  <pic:spPr bwMode="auto">
                                    <a:xfrm>
                                      <a:off x="0" y="0"/>
                                      <a:ext cx="2384068" cy="3453840"/>
                                    </a:xfrm>
                                    <a:prstGeom prst="rect">
                                      <a:avLst/>
                                    </a:prstGeom>
                                    <a:noFill/>
                                    <a:ln>
                                      <a:noFill/>
                                    </a:ln>
                                  </pic:spPr>
                                </pic:pic>
                              </a:graphicData>
                            </a:graphic>
                          </wp:inline>
                        </w:drawing>
                      </w:r>
                    </w:p>
                    <w:p w14:paraId="2681F422" w14:textId="10AC1300" w:rsidR="00F62C82" w:rsidRDefault="00F62C82" w:rsidP="003C23D3">
                      <w:pPr>
                        <w:pStyle w:val="Caption"/>
                        <w:numPr>
                          <w:ilvl w:val="0"/>
                          <w:numId w:val="7"/>
                        </w:numPr>
                        <w:spacing w:before="120"/>
                      </w:pPr>
                      <w:bookmarkStart w:id="24" w:name="_Ref240181972"/>
                      <w:bookmarkStart w:id="25" w:name="_Ref473058440"/>
                      <w:bookmarkStart w:id="26" w:name="_Ref476504055"/>
                      <w:r w:rsidRPr="00836534">
                        <w:rPr>
                          <w:sz w:val="22"/>
                          <w:szCs w:val="22"/>
                        </w:rPr>
                        <w:t>Figure </w:t>
                      </w:r>
                      <w:r w:rsidRPr="00EF561C">
                        <w:rPr>
                          <w:sz w:val="22"/>
                          <w:szCs w:val="22"/>
                        </w:rPr>
                        <w:fldChar w:fldCharType="begin"/>
                      </w:r>
                      <w:r w:rsidRPr="00836534">
                        <w:rPr>
                          <w:sz w:val="22"/>
                          <w:szCs w:val="22"/>
                        </w:rPr>
                        <w:instrText xml:space="preserve"> SEQ Figure \* ARABIC </w:instrText>
                      </w:r>
                      <w:r w:rsidRPr="00EF561C">
                        <w:rPr>
                          <w:sz w:val="22"/>
                          <w:szCs w:val="22"/>
                        </w:rPr>
                        <w:fldChar w:fldCharType="separate"/>
                      </w:r>
                      <w:r w:rsidR="00A336C2">
                        <w:rPr>
                          <w:noProof/>
                          <w:sz w:val="22"/>
                          <w:szCs w:val="22"/>
                        </w:rPr>
                        <w:t>1</w:t>
                      </w:r>
                      <w:r w:rsidRPr="00EF561C">
                        <w:rPr>
                          <w:noProof/>
                          <w:sz w:val="22"/>
                          <w:szCs w:val="22"/>
                        </w:rPr>
                        <w:fldChar w:fldCharType="end"/>
                      </w:r>
                      <w:bookmarkEnd w:id="24"/>
                      <w:r w:rsidRPr="00797708">
                        <w:rPr>
                          <w:sz w:val="22"/>
                          <w:szCs w:val="22"/>
                        </w:rPr>
                        <w:t>. An EEG measures electrical activity (ionic currents) along the scalp</w:t>
                      </w:r>
                      <w:bookmarkEnd w:id="25"/>
                      <w:r w:rsidRPr="00797708">
                        <w:rPr>
                          <w:sz w:val="22"/>
                          <w:szCs w:val="22"/>
                        </w:rPr>
                        <w:t xml:space="preserve"> using gold-plated or silver/silver chloride electrodes</w:t>
                      </w:r>
                      <w:r w:rsidRPr="00836534">
                        <w:rPr>
                          <w:sz w:val="22"/>
                          <w:szCs w:val="22"/>
                        </w:rPr>
                        <w:t>. The signals, typically in the microvolt range, are very noisy and must be viewed by examining differential voltages between and electrode and a ground point such as an electrode connected to the left ear.</w:t>
                      </w:r>
                      <w:bookmarkEnd w:id="26"/>
                      <w:r w:rsidR="00563A48">
                        <w:rPr>
                          <w:sz w:val="22"/>
                          <w:szCs w:val="22"/>
                        </w:rPr>
                        <w:t xml:space="preserve"> Photo adapted from </w:t>
                      </w:r>
                      <w:r w:rsidR="00563A48" w:rsidRPr="00836534">
                        <w:rPr>
                          <w:sz w:val="22"/>
                          <w:szCs w:val="22"/>
                        </w:rPr>
                        <w:t>Electroencephalography</w:t>
                      </w:r>
                      <w:r w:rsidR="00563A48">
                        <w:rPr>
                          <w:sz w:val="22"/>
                          <w:szCs w:val="22"/>
                        </w:rPr>
                        <w:t xml:space="preserve"> (</w:t>
                      </w:r>
                      <w:r w:rsidR="00563A48" w:rsidRPr="00836534">
                        <w:rPr>
                          <w:sz w:val="22"/>
                          <w:szCs w:val="22"/>
                        </w:rPr>
                        <w:t>2017</w:t>
                      </w:r>
                      <w:r w:rsidR="00020680">
                        <w:rPr>
                          <w:sz w:val="22"/>
                          <w:szCs w:val="22"/>
                        </w:rPr>
                        <w:t>, April 19</w:t>
                      </w:r>
                      <w:r w:rsidR="00563A48" w:rsidRPr="00836534">
                        <w:rPr>
                          <w:sz w:val="22"/>
                          <w:szCs w:val="22"/>
                        </w:rPr>
                        <w:t>)</w:t>
                      </w:r>
                      <w:r w:rsidR="00563A48">
                        <w:rPr>
                          <w:sz w:val="22"/>
                          <w:szCs w:val="22"/>
                        </w:rPr>
                        <w:t>.</w:t>
                      </w:r>
                    </w:p>
                  </w:txbxContent>
                </v:textbox>
                <w10:wrap type="square" anchorx="margin" anchory="margin"/>
              </v:shape>
            </w:pict>
          </mc:Fallback>
        </mc:AlternateContent>
      </w:r>
    </w:p>
    <w:p w14:paraId="6C4F8099" w14:textId="77777777" w:rsidR="003A4E52" w:rsidRDefault="003A4E52" w:rsidP="008B68DF">
      <w:pPr>
        <w:spacing w:after="240"/>
      </w:pPr>
    </w:p>
    <w:p w14:paraId="29711699" w14:textId="77777777" w:rsidR="003A4E52" w:rsidRDefault="003A4E52" w:rsidP="008B68DF">
      <w:pPr>
        <w:spacing w:after="240"/>
      </w:pPr>
    </w:p>
    <w:p w14:paraId="727CA4AD" w14:textId="73F04867" w:rsidR="003A4E52" w:rsidRDefault="003A4E52" w:rsidP="008B68DF">
      <w:pPr>
        <w:spacing w:after="240"/>
      </w:pPr>
    </w:p>
    <w:p w14:paraId="32C66A6C" w14:textId="77777777" w:rsidR="003A4E52" w:rsidRDefault="003A4E52" w:rsidP="008B68DF">
      <w:pPr>
        <w:spacing w:after="240"/>
      </w:pPr>
    </w:p>
    <w:p w14:paraId="00ED8888" w14:textId="77777777" w:rsidR="003A4E52" w:rsidRDefault="003A4E52" w:rsidP="008B68DF">
      <w:pPr>
        <w:spacing w:after="240"/>
      </w:pPr>
    </w:p>
    <w:p w14:paraId="339B6DF9" w14:textId="77777777" w:rsidR="003A4E52" w:rsidRDefault="003A4E52" w:rsidP="008B68DF">
      <w:pPr>
        <w:spacing w:after="240"/>
      </w:pPr>
    </w:p>
    <w:p w14:paraId="6CD6B582" w14:textId="77777777" w:rsidR="003A4E52" w:rsidRDefault="003A4E52" w:rsidP="008B68DF">
      <w:pPr>
        <w:spacing w:after="240"/>
      </w:pPr>
    </w:p>
    <w:p w14:paraId="03FE2F95" w14:textId="77777777" w:rsidR="003A4E52" w:rsidRDefault="003A4E52" w:rsidP="008B68DF">
      <w:pPr>
        <w:spacing w:after="240"/>
      </w:pPr>
    </w:p>
    <w:p w14:paraId="49741FD9" w14:textId="77777777" w:rsidR="003A4E52" w:rsidRDefault="003A4E52" w:rsidP="008B68DF">
      <w:pPr>
        <w:spacing w:after="240"/>
      </w:pPr>
    </w:p>
    <w:p w14:paraId="06F6B4EE" w14:textId="77777777" w:rsidR="003A4E52" w:rsidRDefault="003A4E52" w:rsidP="008B68DF">
      <w:pPr>
        <w:spacing w:after="240"/>
      </w:pPr>
    </w:p>
    <w:p w14:paraId="4187D3EB" w14:textId="77777777" w:rsidR="003A4E52" w:rsidRDefault="003A4E52" w:rsidP="008B68DF">
      <w:pPr>
        <w:spacing w:after="240"/>
      </w:pPr>
    </w:p>
    <w:p w14:paraId="12D9C6D3" w14:textId="77777777" w:rsidR="003A4E52" w:rsidRDefault="003A4E52" w:rsidP="008B68DF">
      <w:pPr>
        <w:spacing w:after="240"/>
      </w:pPr>
    </w:p>
    <w:p w14:paraId="520AF408" w14:textId="70CF44EE" w:rsidR="003A4E52" w:rsidRDefault="00020680" w:rsidP="008B68DF">
      <w:pPr>
        <w:spacing w:after="240"/>
      </w:pPr>
      <w:r>
        <w:rPr>
          <w:noProof/>
        </w:rPr>
        <w:lastRenderedPageBreak/>
        <mc:AlternateContent>
          <mc:Choice Requires="wps">
            <w:drawing>
              <wp:anchor distT="91440" distB="0" distL="0" distR="182880" simplePos="0" relativeHeight="251870208" behindDoc="0" locked="0" layoutInCell="1" allowOverlap="1" wp14:anchorId="2A37A9A3" wp14:editId="48AA645A">
                <wp:simplePos x="0" y="0"/>
                <wp:positionH relativeFrom="margin">
                  <wp:align>center</wp:align>
                </wp:positionH>
                <wp:positionV relativeFrom="margin">
                  <wp:align>top</wp:align>
                </wp:positionV>
                <wp:extent cx="5943600" cy="3877310"/>
                <wp:effectExtent l="0" t="0" r="0" b="8890"/>
                <wp:wrapSquare wrapText="bothSides"/>
                <wp:docPr id="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877733"/>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w="9525">
                              <a:solidFill>
                                <a:srgbClr val="000000"/>
                              </a:solidFill>
                              <a:miter lim="800000"/>
                              <a:headEnd/>
                              <a:tailEnd/>
                            </a14:hiddenLine>
                          </a:ext>
                        </a:extLst>
                      </wps:spPr>
                      <wps:txbx>
                        <w:txbxContent>
                          <w:p w14:paraId="022F8656" w14:textId="168E5F4E" w:rsidR="00F62C82" w:rsidRDefault="00F62C82" w:rsidP="00020680">
                            <w:pPr>
                              <w:spacing w:after="240"/>
                              <w:jc w:val="center"/>
                              <w:rPr>
                                <w:rFonts w:ascii="Helvetica" w:hAnsi="Helvetica" w:cs="Helvetica"/>
                                <w:noProof/>
                              </w:rPr>
                            </w:pPr>
                            <w:r>
                              <w:rPr>
                                <w:noProof/>
                              </w:rPr>
                              <w:drawing>
                                <wp:inline distT="0" distB="0" distL="0" distR="0" wp14:anchorId="6EEAF412" wp14:editId="1B078CF7">
                                  <wp:extent cx="5754296" cy="3056969"/>
                                  <wp:effectExtent l="0" t="0" r="1206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754296" cy="3056969"/>
                                          </a:xfrm>
                                          <a:prstGeom prst="rect">
                                            <a:avLst/>
                                          </a:prstGeom>
                                        </pic:spPr>
                                      </pic:pic>
                                    </a:graphicData>
                                  </a:graphic>
                                </wp:inline>
                              </w:drawing>
                            </w:r>
                          </w:p>
                          <w:p w14:paraId="74413355" w14:textId="66D5AF21" w:rsidR="00F62C82" w:rsidRPr="005D2D68" w:rsidRDefault="00F62C82" w:rsidP="003C23D3">
                            <w:pPr>
                              <w:pStyle w:val="Caption"/>
                              <w:numPr>
                                <w:ilvl w:val="0"/>
                                <w:numId w:val="7"/>
                              </w:numPr>
                              <w:spacing w:before="120"/>
                              <w:rPr>
                                <w:sz w:val="22"/>
                                <w:szCs w:val="22"/>
                              </w:rPr>
                            </w:pPr>
                            <w:bookmarkStart w:id="24" w:name="_Ref240182930"/>
                            <w:bookmarkStart w:id="25" w:name="_Ref476504067"/>
                            <w:r w:rsidRPr="005D2D68">
                              <w:rPr>
                                <w:sz w:val="22"/>
                                <w:szCs w:val="22"/>
                              </w:rPr>
                              <w:t xml:space="preserve">Figure </w:t>
                            </w:r>
                            <w:r w:rsidRPr="005D2D68">
                              <w:rPr>
                                <w:sz w:val="22"/>
                                <w:szCs w:val="22"/>
                              </w:rPr>
                              <w:fldChar w:fldCharType="begin"/>
                            </w:r>
                            <w:r w:rsidRPr="005D2D68">
                              <w:rPr>
                                <w:sz w:val="22"/>
                                <w:szCs w:val="22"/>
                              </w:rPr>
                              <w:instrText xml:space="preserve"> SEQ Figure \* ARABIC </w:instrText>
                            </w:r>
                            <w:r w:rsidRPr="005D2D68">
                              <w:rPr>
                                <w:sz w:val="22"/>
                                <w:szCs w:val="22"/>
                              </w:rPr>
                              <w:fldChar w:fldCharType="separate"/>
                            </w:r>
                            <w:r w:rsidR="00A336C2">
                              <w:rPr>
                                <w:noProof/>
                                <w:sz w:val="22"/>
                                <w:szCs w:val="22"/>
                              </w:rPr>
                              <w:t>2</w:t>
                            </w:r>
                            <w:r w:rsidRPr="005D2D68">
                              <w:rPr>
                                <w:noProof/>
                                <w:sz w:val="22"/>
                                <w:szCs w:val="22"/>
                              </w:rPr>
                              <w:fldChar w:fldCharType="end"/>
                            </w:r>
                            <w:bookmarkEnd w:id="24"/>
                            <w:r w:rsidRPr="005D2D68">
                              <w:rPr>
                                <w:sz w:val="22"/>
                                <w:szCs w:val="22"/>
                              </w:rPr>
                              <w:t>. An EEG signal is a multi-channel signal typically consisting of 22 channels. Neurologists often visualize the data using a montage – a set of differential voltages designed to accentuate anomalous behavior like spikes and sharp waves.</w:t>
                            </w:r>
                            <w:bookmarkEnd w:id="25"/>
                            <w:r>
                              <w:rPr>
                                <w:sz w:val="22"/>
                                <w:szCs w:val="22"/>
                              </w:rPr>
                              <w:t xml:space="preserve"> Event</w:t>
                            </w:r>
                            <w:r w:rsidRPr="005D2D68">
                              <w:rPr>
                                <w:sz w:val="22"/>
                                <w:szCs w:val="22"/>
                              </w:rPr>
                              <w:t>-based annotations</w:t>
                            </w:r>
                            <w:r>
                              <w:rPr>
                                <w:sz w:val="22"/>
                                <w:szCs w:val="22"/>
                              </w:rPr>
                              <w:t>, which are created on a per-channel basis, are shown.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37A9A3" id="Text Box 7" o:spid="_x0000_s1028" type="#_x0000_t202" style="position:absolute;margin-left:0;margin-top:0;width:468pt;height:305.3pt;z-index:251870208;visibility:visible;mso-wrap-style:square;mso-width-percent:0;mso-height-percent:0;mso-wrap-distance-left:0;mso-wrap-distance-top:7.2pt;mso-wrap-distance-right:14.4pt;mso-wrap-distance-bottom:0;mso-position-horizontal:center;mso-position-horizontal-relative:margin;mso-position-vertical:top;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" filled="f" stroked="f">
                <v:textbox inset="0,0,0,0">
                  <w:txbxContent>
                    <w:p w14:paraId="022F8656" w14:textId="168E5F4E" w:rsidR="00F62C82" w:rsidRDefault="00F62C82" w:rsidP="00020680">
                      <w:pPr>
                        <w:spacing w:after="240"/>
                        <w:jc w:val="center"/>
                        <w:rPr>
                          <w:rFonts w:ascii="Helvetica" w:hAnsi="Helvetica" w:cs="Helvetica"/>
                          <w:noProof/>
                        </w:rPr>
                      </w:pPr>
                      <w:r>
                        <w:rPr>
                          <w:noProof/>
                        </w:rPr>
                        <w:drawing>
                          <wp:inline distT="0" distB="0" distL="0" distR="0" wp14:anchorId="6EEAF412" wp14:editId="1B078CF7">
                            <wp:extent cx="5754296" cy="3056969"/>
                            <wp:effectExtent l="0" t="0" r="1206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754296" cy="3056969"/>
                                    </a:xfrm>
                                    <a:prstGeom prst="rect">
                                      <a:avLst/>
                                    </a:prstGeom>
                                  </pic:spPr>
                                </pic:pic>
                              </a:graphicData>
                            </a:graphic>
                          </wp:inline>
                        </w:drawing>
                      </w:r>
                    </w:p>
                    <w:p w14:paraId="74413355" w14:textId="66D5AF21" w:rsidR="00F62C82" w:rsidRPr="005D2D68" w:rsidRDefault="00F62C82" w:rsidP="003C23D3">
                      <w:pPr>
                        <w:pStyle w:val="Caption"/>
                        <w:numPr>
                          <w:ilvl w:val="0"/>
                          <w:numId w:val="7"/>
                        </w:numPr>
                        <w:spacing w:before="120"/>
                        <w:rPr>
                          <w:sz w:val="22"/>
                          <w:szCs w:val="22"/>
                        </w:rPr>
                      </w:pPr>
                      <w:bookmarkStart w:id="29" w:name="_Ref240182930"/>
                      <w:bookmarkStart w:id="30" w:name="_Ref476504067"/>
                      <w:r w:rsidRPr="005D2D68">
                        <w:rPr>
                          <w:sz w:val="22"/>
                          <w:szCs w:val="22"/>
                        </w:rPr>
                        <w:t xml:space="preserve">Figure </w:t>
                      </w:r>
                      <w:r w:rsidRPr="005D2D68">
                        <w:rPr>
                          <w:sz w:val="22"/>
                          <w:szCs w:val="22"/>
                        </w:rPr>
                        <w:fldChar w:fldCharType="begin"/>
                      </w:r>
                      <w:r w:rsidRPr="005D2D68">
                        <w:rPr>
                          <w:sz w:val="22"/>
                          <w:szCs w:val="22"/>
                        </w:rPr>
                        <w:instrText xml:space="preserve"> SEQ Figure \* ARABIC </w:instrText>
                      </w:r>
                      <w:r w:rsidRPr="005D2D68">
                        <w:rPr>
                          <w:sz w:val="22"/>
                          <w:szCs w:val="22"/>
                        </w:rPr>
                        <w:fldChar w:fldCharType="separate"/>
                      </w:r>
                      <w:r w:rsidR="00A336C2">
                        <w:rPr>
                          <w:noProof/>
                          <w:sz w:val="22"/>
                          <w:szCs w:val="22"/>
                        </w:rPr>
                        <w:t>2</w:t>
                      </w:r>
                      <w:r w:rsidRPr="005D2D68">
                        <w:rPr>
                          <w:noProof/>
                          <w:sz w:val="22"/>
                          <w:szCs w:val="22"/>
                        </w:rPr>
                        <w:fldChar w:fldCharType="end"/>
                      </w:r>
                      <w:bookmarkEnd w:id="29"/>
                      <w:r w:rsidRPr="005D2D68">
                        <w:rPr>
                          <w:sz w:val="22"/>
                          <w:szCs w:val="22"/>
                        </w:rPr>
                        <w:t>. An EEG signal is a multi-channel signal typically consisting of 22 channels. Neurologists often visualize the data using a montage – a set of differential voltages designed to accentuate anomalous behavior like spikes and sharp waves.</w:t>
                      </w:r>
                      <w:bookmarkEnd w:id="30"/>
                      <w:r>
                        <w:rPr>
                          <w:sz w:val="22"/>
                          <w:szCs w:val="22"/>
                        </w:rPr>
                        <w:t xml:space="preserve"> Event</w:t>
                      </w:r>
                      <w:r w:rsidRPr="005D2D68">
                        <w:rPr>
                          <w:sz w:val="22"/>
                          <w:szCs w:val="22"/>
                        </w:rPr>
                        <w:t>-based annotations</w:t>
                      </w:r>
                      <w:r>
                        <w:rPr>
                          <w:sz w:val="22"/>
                          <w:szCs w:val="22"/>
                        </w:rPr>
                        <w:t>, which are created on a per-channel basis, are shown.</w:t>
                      </w:r>
                    </w:p>
                  </w:txbxContent>
                </v:textbox>
                <w10:wrap type="square" anchorx="margin" anchory="margin"/>
              </v:shape>
            </w:pict>
          </mc:Fallback>
        </mc:AlternateContent>
      </w:r>
    </w:p>
    <w:p w14:paraId="0940C069" w14:textId="77777777" w:rsidR="003A4E52" w:rsidRDefault="003A4E52" w:rsidP="008B68DF">
      <w:pPr>
        <w:spacing w:after="240"/>
      </w:pPr>
    </w:p>
    <w:p w14:paraId="14222608" w14:textId="77777777" w:rsidR="003A4E52" w:rsidRDefault="003A4E52" w:rsidP="008B68DF">
      <w:pPr>
        <w:spacing w:after="240"/>
      </w:pPr>
    </w:p>
    <w:p w14:paraId="7D19C8FC" w14:textId="77777777" w:rsidR="003A4E52" w:rsidRDefault="003A4E52" w:rsidP="008B68DF">
      <w:pPr>
        <w:spacing w:after="240"/>
      </w:pPr>
    </w:p>
    <w:p w14:paraId="614061B5" w14:textId="77777777" w:rsidR="003A4E52" w:rsidRDefault="003A4E52" w:rsidP="008B68DF">
      <w:pPr>
        <w:spacing w:after="240"/>
      </w:pPr>
    </w:p>
    <w:p w14:paraId="7DF147D3" w14:textId="77777777" w:rsidR="003A4E52" w:rsidRDefault="003A4E52" w:rsidP="008B68DF">
      <w:pPr>
        <w:spacing w:after="240"/>
      </w:pPr>
    </w:p>
    <w:p w14:paraId="2C5D5926" w14:textId="77777777" w:rsidR="003A4E52" w:rsidRDefault="003A4E52" w:rsidP="008B68DF">
      <w:pPr>
        <w:spacing w:after="240"/>
      </w:pPr>
    </w:p>
    <w:p w14:paraId="1431C513" w14:textId="77777777" w:rsidR="003A4E52" w:rsidRDefault="003A4E52" w:rsidP="008B68DF">
      <w:pPr>
        <w:spacing w:after="240"/>
      </w:pPr>
    </w:p>
    <w:p w14:paraId="54621B34" w14:textId="77777777" w:rsidR="003A4E52" w:rsidRDefault="003A4E52" w:rsidP="008B68DF">
      <w:pPr>
        <w:spacing w:after="240"/>
      </w:pPr>
    </w:p>
    <w:p w14:paraId="52BA87A9" w14:textId="77777777" w:rsidR="003A4E52" w:rsidRDefault="003A4E52" w:rsidP="008B68DF">
      <w:pPr>
        <w:spacing w:after="240"/>
      </w:pPr>
    </w:p>
    <w:p w14:paraId="58F33C34" w14:textId="77777777" w:rsidR="003A4E52" w:rsidRDefault="003A4E52" w:rsidP="008B68DF">
      <w:pPr>
        <w:spacing w:after="240"/>
      </w:pPr>
    </w:p>
    <w:p w14:paraId="0659809E" w14:textId="77777777" w:rsidR="003A4E52" w:rsidRDefault="003A4E52" w:rsidP="008B68DF">
      <w:pPr>
        <w:spacing w:after="240"/>
      </w:pPr>
    </w:p>
    <w:p w14:paraId="32A7EC31" w14:textId="26219148" w:rsidR="003A4E52" w:rsidRDefault="003A4E52" w:rsidP="008B68DF">
      <w:pPr>
        <w:spacing w:after="240"/>
      </w:pPr>
    </w:p>
    <w:p w14:paraId="6F1CCF84" w14:textId="38B1B108" w:rsidR="003A4E52" w:rsidRDefault="00020680" w:rsidP="008B68DF">
      <w:pPr>
        <w:spacing w:after="240"/>
      </w:pPr>
      <w:r>
        <w:rPr>
          <w:noProof/>
        </w:rPr>
        <w:lastRenderedPageBreak/>
        <mc:AlternateContent>
          <mc:Choice Requires="wps">
            <w:drawing>
              <wp:anchor distT="0" distB="91440" distL="182880" distR="0" simplePos="0" relativeHeight="251859968" behindDoc="0" locked="0" layoutInCell="1" allowOverlap="1" wp14:anchorId="2DF9F9F4" wp14:editId="005894B5">
                <wp:simplePos x="0" y="0"/>
                <wp:positionH relativeFrom="margin">
                  <wp:align>center</wp:align>
                </wp:positionH>
                <wp:positionV relativeFrom="margin">
                  <wp:align>top</wp:align>
                </wp:positionV>
                <wp:extent cx="5943600" cy="3945255"/>
                <wp:effectExtent l="0" t="0" r="0" b="17145"/>
                <wp:wrapSquare wrapText="bothSides"/>
                <wp:docPr id="16" name="Text Box 16"/>
                <wp:cNvGraphicFramePr/>
                <a:graphic xmlns:a="http://schemas.openxmlformats.org/drawingml/2006/main">
                  <a:graphicData uri="http://schemas.microsoft.com/office/word/2010/wordprocessingShape">
                    <wps:wsp>
                      <wps:cNvSpPr txBox="1"/>
                      <wps:spPr>
                        <a:xfrm>
                          <a:off x="0" y="0"/>
                          <a:ext cx="5943600" cy="3945467"/>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43D785" w14:textId="77777777" w:rsidR="00F62C82" w:rsidRDefault="00F62C82" w:rsidP="00020680">
                            <w:pPr>
                              <w:spacing w:after="240"/>
                              <w:jc w:val="center"/>
                              <w:rPr>
                                <w:noProof/>
                              </w:rPr>
                            </w:pPr>
                            <w:r>
                              <w:rPr>
                                <w:noProof/>
                              </w:rPr>
                              <w:drawing>
                                <wp:inline distT="0" distB="0" distL="0" distR="0" wp14:anchorId="714FFFFD" wp14:editId="6A9D863A">
                                  <wp:extent cx="2862678" cy="2683760"/>
                                  <wp:effectExtent l="0" t="0" r="762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12">
                                            <a:extLst>
                                              <a:ext uri="{28A0092B-C50C-407E-A947-70E740481C1C}">
                                                <a14:useLocalDpi xmlns:a14="http://schemas.microsoft.com/office/drawing/2010/main" val="0"/>
                                              </a:ext>
                                            </a:extLst>
                                          </a:blip>
                                          <a:stretch>
                                            <a:fillRect/>
                                          </a:stretch>
                                        </pic:blipFill>
                                        <pic:spPr bwMode="auto">
                                          <a:xfrm>
                                            <a:off x="0" y="0"/>
                                            <a:ext cx="2862678" cy="26837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bookmarkStart w:id="26" w:name="_GoBack"/>
                            <w:bookmarkEnd w:id="26"/>
                          </w:p>
                          <w:p w14:paraId="75B00386" w14:textId="2B13D275" w:rsidR="00F62C82" w:rsidRPr="005D2D68" w:rsidRDefault="00F62C82" w:rsidP="0078682F">
                            <w:pPr>
                              <w:pStyle w:val="Caption"/>
                              <w:numPr>
                                <w:ilvl w:val="0"/>
                                <w:numId w:val="7"/>
                              </w:numPr>
                              <w:spacing w:before="120"/>
                              <w:rPr>
                                <w:noProof/>
                                <w:spacing w:val="-1"/>
                                <w:sz w:val="22"/>
                                <w:szCs w:val="22"/>
                              </w:rPr>
                            </w:pPr>
                            <w:bookmarkStart w:id="27" w:name="_Ref231975785"/>
                            <w:bookmarkStart w:id="28" w:name="_Ref476504082"/>
                            <w:r w:rsidRPr="005D2D68">
                              <w:rPr>
                                <w:sz w:val="22"/>
                                <w:szCs w:val="22"/>
                              </w:rPr>
                              <w:t>Figure </w:t>
                            </w:r>
                            <w:r w:rsidRPr="005D2D68">
                              <w:rPr>
                                <w:sz w:val="22"/>
                                <w:szCs w:val="22"/>
                              </w:rPr>
                              <w:fldChar w:fldCharType="begin"/>
                            </w:r>
                            <w:r w:rsidRPr="005D2D68">
                              <w:rPr>
                                <w:sz w:val="22"/>
                                <w:szCs w:val="22"/>
                              </w:rPr>
                              <w:instrText xml:space="preserve"> SEQ Figure \* ARABIC </w:instrText>
                            </w:r>
                            <w:r w:rsidRPr="005D2D68">
                              <w:rPr>
                                <w:sz w:val="22"/>
                                <w:szCs w:val="22"/>
                              </w:rPr>
                              <w:fldChar w:fldCharType="separate"/>
                            </w:r>
                            <w:r w:rsidR="00A336C2">
                              <w:rPr>
                                <w:noProof/>
                                <w:sz w:val="22"/>
                                <w:szCs w:val="22"/>
                              </w:rPr>
                              <w:t>3</w:t>
                            </w:r>
                            <w:r w:rsidRPr="005D2D68">
                              <w:rPr>
                                <w:noProof/>
                                <w:sz w:val="22"/>
                                <w:szCs w:val="22"/>
                              </w:rPr>
                              <w:fldChar w:fldCharType="end"/>
                            </w:r>
                            <w:bookmarkEnd w:id="27"/>
                            <w:r w:rsidRPr="005D2D68">
                              <w:rPr>
                                <w:sz w:val="22"/>
                                <w:szCs w:val="22"/>
                              </w:rPr>
                              <w:t xml:space="preserve">. An example of a typical EEG Report. The format of the report is fairly standard across institutions and contains a brief medical </w:t>
                            </w:r>
                            <w:r w:rsidR="00020680">
                              <w:rPr>
                                <w:sz w:val="22"/>
                                <w:szCs w:val="22"/>
                              </w:rPr>
                              <w:t xml:space="preserve">history, </w:t>
                            </w:r>
                            <w:r w:rsidRPr="005D2D68">
                              <w:rPr>
                                <w:sz w:val="22"/>
                                <w:szCs w:val="22"/>
                              </w:rPr>
                              <w:t>medication histor</w:t>
                            </w:r>
                            <w:r w:rsidR="00020680">
                              <w:rPr>
                                <w:sz w:val="22"/>
                                <w:szCs w:val="22"/>
                              </w:rPr>
                              <w:t>y</w:t>
                            </w:r>
                            <w:r w:rsidRPr="005D2D68">
                              <w:rPr>
                                <w:sz w:val="22"/>
                                <w:szCs w:val="22"/>
                              </w:rPr>
                              <w:t>, a description of the neurologist’s interpretation of the EEG signal, and the implications of these findings (clinical correlation).</w:t>
                            </w:r>
                            <w:bookmarkEnd w:id="28"/>
                          </w:p>
                          <w:p w14:paraId="7C840F68" w14:textId="77777777" w:rsidR="00F62C82" w:rsidRDefault="00F62C82" w:rsidP="0078682F">
                            <w:pPr>
                              <w:spacing w:before="120"/>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F9F9F4" id="_x0000_t202" coordsize="21600,21600" o:spt="202" path="m0,0l0,21600,21600,21600,21600,0xe">
                <v:stroke joinstyle="miter"/>
                <v:path gradientshapeok="t" o:connecttype="rect"/>
              </v:shapetype>
              <v:shape id="Text Box 16" o:spid="_x0000_s1029" type="#_x0000_t202" style="position:absolute;margin-left:0;margin-top:0;width:468pt;height:310.65pt;z-index:251859968;visibility:visible;mso-wrap-style:square;mso-width-percent:0;mso-height-percent:0;mso-wrap-distance-left:14.4pt;mso-wrap-distance-top:0;mso-wrap-distance-right:0;mso-wrap-distance-bottom:7.2pt;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" filled="f" stroked="f">
                <v:textbox inset="0,0,0,0">
                  <w:txbxContent>
                    <w:p w14:paraId="7043D785" w14:textId="77777777" w:rsidR="00F62C82" w:rsidRDefault="00F62C82" w:rsidP="00020680">
                      <w:pPr>
                        <w:spacing w:after="240"/>
                        <w:jc w:val="center"/>
                        <w:rPr>
                          <w:noProof/>
                        </w:rPr>
                      </w:pPr>
                      <w:r>
                        <w:rPr>
                          <w:noProof/>
                        </w:rPr>
                        <w:drawing>
                          <wp:inline distT="0" distB="0" distL="0" distR="0" wp14:anchorId="714FFFFD" wp14:editId="6A9D863A">
                            <wp:extent cx="2862678" cy="2683760"/>
                            <wp:effectExtent l="0" t="0" r="762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12">
                                      <a:extLst>
                                        <a:ext uri="{28A0092B-C50C-407E-A947-70E740481C1C}">
                                          <a14:useLocalDpi xmlns:a14="http://schemas.microsoft.com/office/drawing/2010/main" val="0"/>
                                        </a:ext>
                                      </a:extLst>
                                    </a:blip>
                                    <a:stretch>
                                      <a:fillRect/>
                                    </a:stretch>
                                  </pic:blipFill>
                                  <pic:spPr bwMode="auto">
                                    <a:xfrm>
                                      <a:off x="0" y="0"/>
                                      <a:ext cx="2862678" cy="26837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bookmarkStart w:id="29" w:name="_GoBack"/>
                      <w:bookmarkEnd w:id="29"/>
                    </w:p>
                    <w:p w14:paraId="75B00386" w14:textId="2B13D275" w:rsidR="00F62C82" w:rsidRPr="005D2D68" w:rsidRDefault="00F62C82" w:rsidP="0078682F">
                      <w:pPr>
                        <w:pStyle w:val="Caption"/>
                        <w:numPr>
                          <w:ilvl w:val="0"/>
                          <w:numId w:val="7"/>
                        </w:numPr>
                        <w:spacing w:before="120"/>
                        <w:rPr>
                          <w:noProof/>
                          <w:spacing w:val="-1"/>
                          <w:sz w:val="22"/>
                          <w:szCs w:val="22"/>
                        </w:rPr>
                      </w:pPr>
                      <w:bookmarkStart w:id="30" w:name="_Ref231975785"/>
                      <w:bookmarkStart w:id="31" w:name="_Ref476504082"/>
                      <w:r w:rsidRPr="005D2D68">
                        <w:rPr>
                          <w:sz w:val="22"/>
                          <w:szCs w:val="22"/>
                        </w:rPr>
                        <w:t>Figure </w:t>
                      </w:r>
                      <w:r w:rsidRPr="005D2D68">
                        <w:rPr>
                          <w:sz w:val="22"/>
                          <w:szCs w:val="22"/>
                        </w:rPr>
                        <w:fldChar w:fldCharType="begin"/>
                      </w:r>
                      <w:r w:rsidRPr="005D2D68">
                        <w:rPr>
                          <w:sz w:val="22"/>
                          <w:szCs w:val="22"/>
                        </w:rPr>
                        <w:instrText xml:space="preserve"> SEQ Figure \* ARABIC </w:instrText>
                      </w:r>
                      <w:r w:rsidRPr="005D2D68">
                        <w:rPr>
                          <w:sz w:val="22"/>
                          <w:szCs w:val="22"/>
                        </w:rPr>
                        <w:fldChar w:fldCharType="separate"/>
                      </w:r>
                      <w:r w:rsidR="00A336C2">
                        <w:rPr>
                          <w:noProof/>
                          <w:sz w:val="22"/>
                          <w:szCs w:val="22"/>
                        </w:rPr>
                        <w:t>3</w:t>
                      </w:r>
                      <w:r w:rsidRPr="005D2D68">
                        <w:rPr>
                          <w:noProof/>
                          <w:sz w:val="22"/>
                          <w:szCs w:val="22"/>
                        </w:rPr>
                        <w:fldChar w:fldCharType="end"/>
                      </w:r>
                      <w:bookmarkEnd w:id="30"/>
                      <w:r w:rsidRPr="005D2D68">
                        <w:rPr>
                          <w:sz w:val="22"/>
                          <w:szCs w:val="22"/>
                        </w:rPr>
                        <w:t xml:space="preserve">. An example of a typical EEG Report. The format of the report is fairly standard across institutions and contains a brief medical </w:t>
                      </w:r>
                      <w:r w:rsidR="00020680">
                        <w:rPr>
                          <w:sz w:val="22"/>
                          <w:szCs w:val="22"/>
                        </w:rPr>
                        <w:t xml:space="preserve">history, </w:t>
                      </w:r>
                      <w:r w:rsidRPr="005D2D68">
                        <w:rPr>
                          <w:sz w:val="22"/>
                          <w:szCs w:val="22"/>
                        </w:rPr>
                        <w:t>medication histor</w:t>
                      </w:r>
                      <w:r w:rsidR="00020680">
                        <w:rPr>
                          <w:sz w:val="22"/>
                          <w:szCs w:val="22"/>
                        </w:rPr>
                        <w:t>y</w:t>
                      </w:r>
                      <w:r w:rsidRPr="005D2D68">
                        <w:rPr>
                          <w:sz w:val="22"/>
                          <w:szCs w:val="22"/>
                        </w:rPr>
                        <w:t>, a description of the neurologist’s interpretation of the EEG signal, and the implications of these findings (clinical correlation).</w:t>
                      </w:r>
                      <w:bookmarkEnd w:id="31"/>
                    </w:p>
                    <w:p w14:paraId="7C840F68" w14:textId="77777777" w:rsidR="00F62C82" w:rsidRDefault="00F62C82" w:rsidP="0078682F">
                      <w:pPr>
                        <w:spacing w:before="120"/>
                      </w:pPr>
                    </w:p>
                  </w:txbxContent>
                </v:textbox>
                <w10:wrap type="square" anchorx="margin" anchory="margin"/>
              </v:shape>
            </w:pict>
          </mc:Fallback>
        </mc:AlternateContent>
      </w:r>
    </w:p>
    <w:p w14:paraId="3F51F23D" w14:textId="77777777" w:rsidR="003A4E52" w:rsidRDefault="003A4E52" w:rsidP="008B68DF">
      <w:pPr>
        <w:spacing w:after="240"/>
      </w:pPr>
    </w:p>
    <w:p w14:paraId="45C6EE98" w14:textId="77777777" w:rsidR="003A4E52" w:rsidRDefault="003A4E52" w:rsidP="008B68DF">
      <w:pPr>
        <w:spacing w:after="240"/>
      </w:pPr>
    </w:p>
    <w:p w14:paraId="7BBC0E4A" w14:textId="24D9201D" w:rsidR="003A4E52" w:rsidRDefault="003A4E52" w:rsidP="008B68DF">
      <w:pPr>
        <w:spacing w:after="240"/>
      </w:pPr>
    </w:p>
    <w:p w14:paraId="787D1B40" w14:textId="77777777" w:rsidR="003A4E52" w:rsidRDefault="003A4E52" w:rsidP="008B68DF">
      <w:pPr>
        <w:spacing w:after="240"/>
      </w:pPr>
    </w:p>
    <w:p w14:paraId="728B5584" w14:textId="77777777" w:rsidR="003A4E52" w:rsidRDefault="003A4E52" w:rsidP="008B68DF">
      <w:pPr>
        <w:spacing w:after="240"/>
      </w:pPr>
    </w:p>
    <w:p w14:paraId="665C9F1D" w14:textId="77777777" w:rsidR="003A4E52" w:rsidRDefault="003A4E52" w:rsidP="008B68DF">
      <w:pPr>
        <w:spacing w:after="240"/>
      </w:pPr>
    </w:p>
    <w:p w14:paraId="0A51069C" w14:textId="77777777" w:rsidR="003A4E52" w:rsidRDefault="003A4E52" w:rsidP="008B68DF">
      <w:pPr>
        <w:spacing w:after="240"/>
      </w:pPr>
    </w:p>
    <w:p w14:paraId="617757CD" w14:textId="77777777" w:rsidR="003A4E52" w:rsidRDefault="003A4E52" w:rsidP="008B68DF">
      <w:pPr>
        <w:spacing w:after="240"/>
      </w:pPr>
    </w:p>
    <w:p w14:paraId="3A70381A" w14:textId="77777777" w:rsidR="003A4E52" w:rsidRDefault="003A4E52" w:rsidP="008B68DF">
      <w:pPr>
        <w:spacing w:after="240"/>
      </w:pPr>
    </w:p>
    <w:p w14:paraId="7E25151C" w14:textId="77777777" w:rsidR="003A4E52" w:rsidRDefault="003A4E52" w:rsidP="008B68DF">
      <w:pPr>
        <w:spacing w:after="240"/>
      </w:pPr>
    </w:p>
    <w:p w14:paraId="6FA7C0F0" w14:textId="77777777" w:rsidR="003A4E52" w:rsidRDefault="003A4E52" w:rsidP="008B68DF">
      <w:pPr>
        <w:spacing w:after="240"/>
      </w:pPr>
    </w:p>
    <w:p w14:paraId="11A1BB70" w14:textId="511D4E18" w:rsidR="003A4E52" w:rsidRDefault="009A65B0" w:rsidP="008B68DF">
      <w:pPr>
        <w:spacing w:after="240"/>
      </w:pPr>
      <w:r w:rsidRPr="007D32F4">
        <w:rPr>
          <w:rFonts w:eastAsiaTheme="minorEastAsia"/>
          <w:noProof/>
        </w:rPr>
        <w:lastRenderedPageBreak/>
        <mc:AlternateContent>
          <mc:Choice Requires="wps">
            <w:drawing>
              <wp:anchor distT="91440" distB="0" distL="0" distR="0" simplePos="0" relativeHeight="251862016" behindDoc="0" locked="0" layoutInCell="1" allowOverlap="1" wp14:anchorId="6B7B49AD" wp14:editId="0C0977B6">
                <wp:simplePos x="0" y="0"/>
                <wp:positionH relativeFrom="margin">
                  <wp:align>center</wp:align>
                </wp:positionH>
                <wp:positionV relativeFrom="margin">
                  <wp:align>top</wp:align>
                </wp:positionV>
                <wp:extent cx="5943600" cy="5045710"/>
                <wp:effectExtent l="0" t="0" r="0" b="889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046133"/>
                        </a:xfrm>
                        <a:prstGeom prst="rect">
                          <a:avLst/>
                        </a:prstGeom>
                        <a:solidFill>
                          <a:srgbClr val="FFFFFF"/>
                        </a:solidFill>
                        <a:ln w="9525">
                          <a:noFill/>
                          <a:miter lim="800000"/>
                          <a:headEnd/>
                          <a:tailEnd/>
                        </a:ln>
                      </wps:spPr>
                      <wps:txbx>
                        <w:txbxContent>
                          <w:p w14:paraId="0D4930AD" w14:textId="77777777" w:rsidR="00F62C82" w:rsidRDefault="00F62C82" w:rsidP="00020680">
                            <w:pPr>
                              <w:spacing w:after="240"/>
                              <w:jc w:val="center"/>
                            </w:pPr>
                            <w:r>
                              <w:rPr>
                                <w:noProof/>
                              </w:rPr>
                              <w:drawing>
                                <wp:inline distT="0" distB="0" distL="0" distR="0" wp14:anchorId="7FEE0472" wp14:editId="5E3C4959">
                                  <wp:extent cx="4801166" cy="432413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69054" cy="4475345"/>
                                          </a:xfrm>
                                          <a:prstGeom prst="rect">
                                            <a:avLst/>
                                          </a:prstGeom>
                                        </pic:spPr>
                                      </pic:pic>
                                    </a:graphicData>
                                  </a:graphic>
                                </wp:inline>
                              </w:drawing>
                            </w:r>
                          </w:p>
                          <w:p w14:paraId="4BDD1378" w14:textId="18811BFF" w:rsidR="00F62C82" w:rsidRPr="005D2D68" w:rsidRDefault="00F62C82" w:rsidP="0078682F">
                            <w:pPr>
                              <w:pStyle w:val="Caption"/>
                              <w:numPr>
                                <w:ilvl w:val="0"/>
                                <w:numId w:val="7"/>
                              </w:numPr>
                              <w:spacing w:before="120"/>
                              <w:rPr>
                                <w:i/>
                                <w:noProof/>
                                <w:sz w:val="22"/>
                                <w:szCs w:val="22"/>
                              </w:rPr>
                            </w:pPr>
                            <w:bookmarkStart w:id="32" w:name="_Ref460094552"/>
                            <w:bookmarkStart w:id="33" w:name="_Ref476515114"/>
                            <w:r w:rsidRPr="005D2D68">
                              <w:rPr>
                                <w:sz w:val="22"/>
                                <w:szCs w:val="22"/>
                              </w:rPr>
                              <w:t xml:space="preserve">Figure </w:t>
                            </w:r>
                            <w:r w:rsidRPr="005D2D68">
                              <w:rPr>
                                <w:sz w:val="22"/>
                                <w:szCs w:val="22"/>
                              </w:rPr>
                              <w:fldChar w:fldCharType="begin"/>
                            </w:r>
                            <w:r w:rsidRPr="005D2D68">
                              <w:rPr>
                                <w:sz w:val="22"/>
                                <w:szCs w:val="22"/>
                              </w:rPr>
                              <w:instrText xml:space="preserve"> SEQ Figure \* ARABIC </w:instrText>
                            </w:r>
                            <w:r w:rsidRPr="005D2D68">
                              <w:rPr>
                                <w:sz w:val="22"/>
                                <w:szCs w:val="22"/>
                              </w:rPr>
                              <w:fldChar w:fldCharType="separate"/>
                            </w:r>
                            <w:r w:rsidR="00A336C2">
                              <w:rPr>
                                <w:noProof/>
                                <w:sz w:val="22"/>
                                <w:szCs w:val="22"/>
                              </w:rPr>
                              <w:t>4</w:t>
                            </w:r>
                            <w:r w:rsidRPr="005D2D68">
                              <w:rPr>
                                <w:noProof/>
                                <w:sz w:val="22"/>
                                <w:szCs w:val="22"/>
                              </w:rPr>
                              <w:fldChar w:fldCharType="end"/>
                            </w:r>
                            <w:bookmarkEnd w:id="32"/>
                            <w:r w:rsidRPr="005D2D68">
                              <w:rPr>
                                <w:sz w:val="22"/>
                                <w:szCs w:val="22"/>
                              </w:rPr>
                              <w:t>. The electrode locations are shown for three common</w:t>
                            </w:r>
                            <w:r w:rsidR="00020680">
                              <w:rPr>
                                <w:sz w:val="22"/>
                                <w:szCs w:val="22"/>
                              </w:rPr>
                              <w:t xml:space="preserve"> referential montages </w:t>
                            </w:r>
                            <w:r w:rsidRPr="005D2D68">
                              <w:rPr>
                                <w:sz w:val="22"/>
                                <w:szCs w:val="22"/>
                              </w:rPr>
                              <w:t>for a standard 10/20 configuration: a) the Common Vertex Reference (C</w:t>
                            </w:r>
                            <w:r w:rsidRPr="005D2D68">
                              <w:rPr>
                                <w:sz w:val="22"/>
                                <w:szCs w:val="22"/>
                                <w:vertAlign w:val="subscript"/>
                              </w:rPr>
                              <w:t>z</w:t>
                            </w:r>
                            <w:r w:rsidRPr="005D2D68">
                              <w:rPr>
                                <w:sz w:val="22"/>
                                <w:szCs w:val="22"/>
                              </w:rPr>
                              <w:t>), b) the Linked Ears Reference (LE) and c) the Average Reference (AR).</w:t>
                            </w:r>
                            <w:bookmarkEnd w:id="33"/>
                          </w:p>
                          <w:p w14:paraId="7B40CC64" w14:textId="77777777" w:rsidR="00F62C82" w:rsidRDefault="00F62C82" w:rsidP="0078682F"/>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B7B49AD" id="Text Box 2" o:spid="_x0000_s1030" type="#_x0000_t202" style="position:absolute;margin-left:0;margin-top:0;width:468pt;height:397.3pt;z-index:251862016;visibility:visible;mso-wrap-style:square;mso-width-percent:0;mso-height-percent:0;mso-wrap-distance-left:0;mso-wrap-distance-top:7.2pt;mso-wrap-distance-right:0;mso-wrap-distance-bottom:0;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" stroked="f">
                <v:textbox inset="0,0,0,0">
                  <w:txbxContent>
                    <w:p w14:paraId="0D4930AD" w14:textId="77777777" w:rsidR="00F62C82" w:rsidRDefault="00F62C82" w:rsidP="00020680">
                      <w:pPr>
                        <w:spacing w:after="240"/>
                        <w:jc w:val="center"/>
                      </w:pPr>
                      <w:r>
                        <w:rPr>
                          <w:noProof/>
                        </w:rPr>
                        <w:drawing>
                          <wp:inline distT="0" distB="0" distL="0" distR="0" wp14:anchorId="7FEE0472" wp14:editId="5E3C4959">
                            <wp:extent cx="4801166" cy="432413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69054" cy="4475345"/>
                                    </a:xfrm>
                                    <a:prstGeom prst="rect">
                                      <a:avLst/>
                                    </a:prstGeom>
                                  </pic:spPr>
                                </pic:pic>
                              </a:graphicData>
                            </a:graphic>
                          </wp:inline>
                        </w:drawing>
                      </w:r>
                    </w:p>
                    <w:p w14:paraId="4BDD1378" w14:textId="18811BFF" w:rsidR="00F62C82" w:rsidRPr="005D2D68" w:rsidRDefault="00F62C82" w:rsidP="0078682F">
                      <w:pPr>
                        <w:pStyle w:val="Caption"/>
                        <w:numPr>
                          <w:ilvl w:val="0"/>
                          <w:numId w:val="7"/>
                        </w:numPr>
                        <w:spacing w:before="120"/>
                        <w:rPr>
                          <w:i/>
                          <w:noProof/>
                          <w:sz w:val="22"/>
                          <w:szCs w:val="22"/>
                        </w:rPr>
                      </w:pPr>
                      <w:bookmarkStart w:id="37" w:name="_Ref460094552"/>
                      <w:bookmarkStart w:id="38" w:name="_Ref476515114"/>
                      <w:r w:rsidRPr="005D2D68">
                        <w:rPr>
                          <w:sz w:val="22"/>
                          <w:szCs w:val="22"/>
                        </w:rPr>
                        <w:t xml:space="preserve">Figure </w:t>
                      </w:r>
                      <w:r w:rsidRPr="005D2D68">
                        <w:rPr>
                          <w:sz w:val="22"/>
                          <w:szCs w:val="22"/>
                        </w:rPr>
                        <w:fldChar w:fldCharType="begin"/>
                      </w:r>
                      <w:r w:rsidRPr="005D2D68">
                        <w:rPr>
                          <w:sz w:val="22"/>
                          <w:szCs w:val="22"/>
                        </w:rPr>
                        <w:instrText xml:space="preserve"> SEQ Figure \* ARABIC </w:instrText>
                      </w:r>
                      <w:r w:rsidRPr="005D2D68">
                        <w:rPr>
                          <w:sz w:val="22"/>
                          <w:szCs w:val="22"/>
                        </w:rPr>
                        <w:fldChar w:fldCharType="separate"/>
                      </w:r>
                      <w:r w:rsidR="00A336C2">
                        <w:rPr>
                          <w:noProof/>
                          <w:sz w:val="22"/>
                          <w:szCs w:val="22"/>
                        </w:rPr>
                        <w:t>4</w:t>
                      </w:r>
                      <w:r w:rsidRPr="005D2D68">
                        <w:rPr>
                          <w:noProof/>
                          <w:sz w:val="22"/>
                          <w:szCs w:val="22"/>
                        </w:rPr>
                        <w:fldChar w:fldCharType="end"/>
                      </w:r>
                      <w:bookmarkEnd w:id="37"/>
                      <w:r w:rsidRPr="005D2D68">
                        <w:rPr>
                          <w:sz w:val="22"/>
                          <w:szCs w:val="22"/>
                        </w:rPr>
                        <w:t>. The electrode locations are shown for three common</w:t>
                      </w:r>
                      <w:r w:rsidR="00020680">
                        <w:rPr>
                          <w:sz w:val="22"/>
                          <w:szCs w:val="22"/>
                        </w:rPr>
                        <w:t xml:space="preserve"> referential montages </w:t>
                      </w:r>
                      <w:r w:rsidRPr="005D2D68">
                        <w:rPr>
                          <w:sz w:val="22"/>
                          <w:szCs w:val="22"/>
                        </w:rPr>
                        <w:t>for a standard 10/20 configuration: a) the Common Vertex Reference (C</w:t>
                      </w:r>
                      <w:r w:rsidRPr="005D2D68">
                        <w:rPr>
                          <w:sz w:val="22"/>
                          <w:szCs w:val="22"/>
                          <w:vertAlign w:val="subscript"/>
                        </w:rPr>
                        <w:t>z</w:t>
                      </w:r>
                      <w:r w:rsidRPr="005D2D68">
                        <w:rPr>
                          <w:sz w:val="22"/>
                          <w:szCs w:val="22"/>
                        </w:rPr>
                        <w:t>), b) the Linked Ears Reference (LE) and c) the Average Reference (AR).</w:t>
                      </w:r>
                      <w:bookmarkEnd w:id="38"/>
                    </w:p>
                    <w:p w14:paraId="7B40CC64" w14:textId="77777777" w:rsidR="00F62C82" w:rsidRDefault="00F62C82" w:rsidP="0078682F"/>
                  </w:txbxContent>
                </v:textbox>
                <w10:wrap type="square" anchorx="margin" anchory="margin"/>
              </v:shape>
            </w:pict>
          </mc:Fallback>
        </mc:AlternateContent>
      </w:r>
    </w:p>
    <w:p w14:paraId="04A08218" w14:textId="7FC83B95" w:rsidR="003A4E52" w:rsidRDefault="00020680" w:rsidP="00020680">
      <w:pPr>
        <w:pageBreakBefore/>
        <w:spacing w:after="240"/>
      </w:pPr>
      <w:r w:rsidRPr="007D32F4">
        <w:rPr>
          <w:rFonts w:eastAsiaTheme="minorEastAsia"/>
          <w:noProof/>
        </w:rPr>
        <w:lastRenderedPageBreak/>
        <mc:AlternateContent>
          <mc:Choice Requires="wps">
            <w:drawing>
              <wp:anchor distT="91440" distB="0" distL="0" distR="0" simplePos="0" relativeHeight="251864064" behindDoc="0" locked="0" layoutInCell="1" allowOverlap="1" wp14:anchorId="4A155146" wp14:editId="012114FA">
                <wp:simplePos x="0" y="0"/>
                <wp:positionH relativeFrom="margin">
                  <wp:align>center</wp:align>
                </wp:positionH>
                <wp:positionV relativeFrom="margin">
                  <wp:align>top</wp:align>
                </wp:positionV>
                <wp:extent cx="5943600" cy="7671816"/>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671816"/>
                        </a:xfrm>
                        <a:prstGeom prst="rect">
                          <a:avLst/>
                        </a:prstGeom>
                        <a:solidFill>
                          <a:srgbClr val="FFFFFF"/>
                        </a:solidFill>
                        <a:ln w="9525">
                          <a:noFill/>
                          <a:miter lim="800000"/>
                          <a:headEnd/>
                          <a:tailEnd/>
                        </a:ln>
                      </wps:spPr>
                      <wps:txbx>
                        <w:txbxContent>
                          <w:p w14:paraId="7A2582B8" w14:textId="6242418E" w:rsidR="00F62C82" w:rsidRPr="005D2D68" w:rsidRDefault="00F62C82" w:rsidP="0078682F">
                            <w:pPr>
                              <w:spacing w:after="120"/>
                              <w:jc w:val="center"/>
                              <w:rPr>
                                <w:sz w:val="22"/>
                                <w:szCs w:val="22"/>
                              </w:rPr>
                            </w:pPr>
                            <w:r w:rsidRPr="005D2D68">
                              <w:rPr>
                                <w:sz w:val="22"/>
                                <w:szCs w:val="22"/>
                              </w:rPr>
                              <w:t>a) a typical seizure event</w:t>
                            </w:r>
                          </w:p>
                          <w:p w14:paraId="0C14C721" w14:textId="77777777" w:rsidR="00F62C82" w:rsidRDefault="00F62C82" w:rsidP="0078682F">
                            <w:pPr>
                              <w:jc w:val="center"/>
                            </w:pPr>
                            <w:r>
                              <w:rPr>
                                <w:noProof/>
                              </w:rPr>
                              <w:drawing>
                                <wp:inline distT="0" distB="0" distL="0" distR="0" wp14:anchorId="65CBF381" wp14:editId="5C498237">
                                  <wp:extent cx="4859430" cy="303270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4859430" cy="3032709"/>
                                          </a:xfrm>
                                          <a:prstGeom prst="rect">
                                            <a:avLst/>
                                          </a:prstGeom>
                                        </pic:spPr>
                                      </pic:pic>
                                    </a:graphicData>
                                  </a:graphic>
                                </wp:inline>
                              </w:drawing>
                            </w:r>
                          </w:p>
                          <w:p w14:paraId="14280140" w14:textId="3D29E59D" w:rsidR="00F62C82" w:rsidRPr="005D2D68" w:rsidRDefault="00F62C82" w:rsidP="0078682F">
                            <w:pPr>
                              <w:spacing w:before="120" w:after="120"/>
                              <w:jc w:val="center"/>
                              <w:rPr>
                                <w:sz w:val="22"/>
                                <w:szCs w:val="22"/>
                              </w:rPr>
                            </w:pPr>
                            <w:r w:rsidRPr="005D2D68">
                              <w:rPr>
                                <w:sz w:val="22"/>
                                <w:szCs w:val="22"/>
                              </w:rPr>
                              <w:t xml:space="preserve">b) the corresponding spectrogram </w:t>
                            </w:r>
                            <w:r w:rsidR="002F6906">
                              <w:rPr>
                                <w:sz w:val="22"/>
                                <w:szCs w:val="22"/>
                              </w:rPr>
                              <w:t xml:space="preserve">for a subset </w:t>
                            </w:r>
                            <w:r w:rsidRPr="005D2D68">
                              <w:rPr>
                                <w:sz w:val="22"/>
                                <w:szCs w:val="22"/>
                              </w:rPr>
                              <w:t xml:space="preserve">of </w:t>
                            </w:r>
                            <w:r w:rsidR="002F6906">
                              <w:rPr>
                                <w:sz w:val="22"/>
                                <w:szCs w:val="22"/>
                              </w:rPr>
                              <w:t xml:space="preserve">the </w:t>
                            </w:r>
                            <w:r w:rsidRPr="005D2D68">
                              <w:rPr>
                                <w:sz w:val="22"/>
                                <w:szCs w:val="22"/>
                              </w:rPr>
                              <w:t>channels</w:t>
                            </w:r>
                          </w:p>
                          <w:p w14:paraId="5DC4B9EF" w14:textId="77777777" w:rsidR="00F62C82" w:rsidRDefault="00F62C82" w:rsidP="00020680">
                            <w:pPr>
                              <w:spacing w:after="240"/>
                              <w:jc w:val="center"/>
                            </w:pPr>
                            <w:r>
                              <w:rPr>
                                <w:noProof/>
                              </w:rPr>
                              <w:drawing>
                                <wp:inline distT="0" distB="0" distL="0" distR="0" wp14:anchorId="0B155678" wp14:editId="6A04D38A">
                                  <wp:extent cx="5402320" cy="3400848"/>
                                  <wp:effectExtent l="0" t="0" r="8255"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408719" cy="3404877"/>
                                          </a:xfrm>
                                          <a:prstGeom prst="rect">
                                            <a:avLst/>
                                          </a:prstGeom>
                                        </pic:spPr>
                                      </pic:pic>
                                    </a:graphicData>
                                  </a:graphic>
                                </wp:inline>
                              </w:drawing>
                            </w:r>
                          </w:p>
                          <w:p w14:paraId="5F1DDCD0" w14:textId="2DF120A9" w:rsidR="00F62C82" w:rsidRPr="005D2D68" w:rsidRDefault="00F62C82" w:rsidP="0078682F">
                            <w:pPr>
                              <w:pStyle w:val="Caption"/>
                              <w:numPr>
                                <w:ilvl w:val="0"/>
                                <w:numId w:val="7"/>
                              </w:numPr>
                              <w:spacing w:before="120"/>
                              <w:rPr>
                                <w:i/>
                                <w:noProof/>
                                <w:sz w:val="22"/>
                                <w:szCs w:val="22"/>
                              </w:rPr>
                            </w:pPr>
                            <w:bookmarkStart w:id="34" w:name="_Ref475393414"/>
                            <w:bookmarkStart w:id="35" w:name="_Ref476521512"/>
                            <w:r w:rsidRPr="005D2D68">
                              <w:rPr>
                                <w:sz w:val="22"/>
                                <w:szCs w:val="22"/>
                              </w:rPr>
                              <w:t xml:space="preserve">Figure </w:t>
                            </w:r>
                            <w:r w:rsidRPr="005D2D68">
                              <w:rPr>
                                <w:sz w:val="22"/>
                                <w:szCs w:val="22"/>
                              </w:rPr>
                              <w:fldChar w:fldCharType="begin"/>
                            </w:r>
                            <w:r w:rsidRPr="005D2D68">
                              <w:rPr>
                                <w:sz w:val="22"/>
                                <w:szCs w:val="22"/>
                              </w:rPr>
                              <w:instrText xml:space="preserve"> SEQ Figure \* ARABIC </w:instrText>
                            </w:r>
                            <w:r w:rsidRPr="005D2D68">
                              <w:rPr>
                                <w:sz w:val="22"/>
                                <w:szCs w:val="22"/>
                              </w:rPr>
                              <w:fldChar w:fldCharType="separate"/>
                            </w:r>
                            <w:r w:rsidR="00A336C2">
                              <w:rPr>
                                <w:noProof/>
                                <w:sz w:val="22"/>
                                <w:szCs w:val="22"/>
                              </w:rPr>
                              <w:t>5</w:t>
                            </w:r>
                            <w:r w:rsidRPr="005D2D68">
                              <w:rPr>
                                <w:noProof/>
                                <w:sz w:val="22"/>
                                <w:szCs w:val="22"/>
                              </w:rPr>
                              <w:fldChar w:fldCharType="end"/>
                            </w:r>
                            <w:bookmarkEnd w:id="34"/>
                            <w:r w:rsidRPr="005D2D68">
                              <w:rPr>
                                <w:sz w:val="22"/>
                                <w:szCs w:val="22"/>
                              </w:rPr>
                              <w:t>. A typ</w:t>
                            </w:r>
                            <w:r w:rsidR="00020680">
                              <w:rPr>
                                <w:sz w:val="22"/>
                                <w:szCs w:val="22"/>
                              </w:rPr>
                              <w:t xml:space="preserve">ical seizure event is shown in a) </w:t>
                            </w:r>
                            <w:r w:rsidR="002F6906">
                              <w:rPr>
                                <w:sz w:val="22"/>
                                <w:szCs w:val="22"/>
                              </w:rPr>
                              <w:t xml:space="preserve">a </w:t>
                            </w:r>
                            <w:r w:rsidR="00020680">
                              <w:rPr>
                                <w:sz w:val="22"/>
                                <w:szCs w:val="22"/>
                              </w:rPr>
                              <w:t>waveform plot and b</w:t>
                            </w:r>
                            <w:r w:rsidRPr="005D2D68">
                              <w:rPr>
                                <w:sz w:val="22"/>
                                <w:szCs w:val="22"/>
                              </w:rPr>
                              <w:t xml:space="preserve">) </w:t>
                            </w:r>
                            <w:r w:rsidR="00020680">
                              <w:rPr>
                                <w:sz w:val="22"/>
                                <w:szCs w:val="22"/>
                              </w:rPr>
                              <w:t xml:space="preserve">a spectrogram plot for a subset of the channels. </w:t>
                            </w:r>
                            <w:r w:rsidRPr="005D2D68">
                              <w:rPr>
                                <w:sz w:val="22"/>
                                <w:szCs w:val="22"/>
                              </w:rPr>
                              <w:t>Note that the seizure begins on a few channels (e.g., T5-O1) and then spreads to adjacent channels.</w:t>
                            </w:r>
                            <w:bookmarkEnd w:id="35"/>
                          </w:p>
                          <w:p w14:paraId="17AD1359" w14:textId="77777777" w:rsidR="00F62C82" w:rsidRPr="005D2D68" w:rsidRDefault="00F62C82" w:rsidP="0078682F">
                            <w:pPr>
                              <w:rPr>
                                <w:sz w:val="22"/>
                                <w:szCs w:val="22"/>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55146" id="_x0000_s1031" type="#_x0000_t202" style="position:absolute;margin-left:0;margin-top:0;width:468pt;height:604.1pt;z-index:251864064;visibility:visible;mso-wrap-style:square;mso-width-percent:0;mso-height-percent:0;mso-wrap-distance-left:0;mso-wrap-distance-top:7.2pt;mso-wrap-distance-right:0;mso-wrap-distance-bottom:0;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" stroked="f">
                <v:textbox inset="0,0,0,0">
                  <w:txbxContent>
                    <w:p w14:paraId="7A2582B8" w14:textId="6242418E" w:rsidR="00F62C82" w:rsidRPr="005D2D68" w:rsidRDefault="00F62C82" w:rsidP="0078682F">
                      <w:pPr>
                        <w:spacing w:after="120"/>
                        <w:jc w:val="center"/>
                        <w:rPr>
                          <w:sz w:val="22"/>
                          <w:szCs w:val="22"/>
                        </w:rPr>
                      </w:pPr>
                      <w:r w:rsidRPr="005D2D68">
                        <w:rPr>
                          <w:sz w:val="22"/>
                          <w:szCs w:val="22"/>
                        </w:rPr>
                        <w:t>a) a typical seizure event</w:t>
                      </w:r>
                    </w:p>
                    <w:p w14:paraId="0C14C721" w14:textId="77777777" w:rsidR="00F62C82" w:rsidRDefault="00F62C82" w:rsidP="0078682F">
                      <w:pPr>
                        <w:jc w:val="center"/>
                      </w:pPr>
                      <w:r>
                        <w:rPr>
                          <w:noProof/>
                        </w:rPr>
                        <w:drawing>
                          <wp:inline distT="0" distB="0" distL="0" distR="0" wp14:anchorId="65CBF381" wp14:editId="5C498237">
                            <wp:extent cx="4859430" cy="303270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4859430" cy="3032709"/>
                                    </a:xfrm>
                                    <a:prstGeom prst="rect">
                                      <a:avLst/>
                                    </a:prstGeom>
                                  </pic:spPr>
                                </pic:pic>
                              </a:graphicData>
                            </a:graphic>
                          </wp:inline>
                        </w:drawing>
                      </w:r>
                    </w:p>
                    <w:p w14:paraId="14280140" w14:textId="3D29E59D" w:rsidR="00F62C82" w:rsidRPr="005D2D68" w:rsidRDefault="00F62C82" w:rsidP="0078682F">
                      <w:pPr>
                        <w:spacing w:before="120" w:after="120"/>
                        <w:jc w:val="center"/>
                        <w:rPr>
                          <w:sz w:val="22"/>
                          <w:szCs w:val="22"/>
                        </w:rPr>
                      </w:pPr>
                      <w:r w:rsidRPr="005D2D68">
                        <w:rPr>
                          <w:sz w:val="22"/>
                          <w:szCs w:val="22"/>
                        </w:rPr>
                        <w:t xml:space="preserve">b) the corresponding spectrogram </w:t>
                      </w:r>
                      <w:r w:rsidR="002F6906">
                        <w:rPr>
                          <w:sz w:val="22"/>
                          <w:szCs w:val="22"/>
                        </w:rPr>
                        <w:t xml:space="preserve">for a subset </w:t>
                      </w:r>
                      <w:r w:rsidRPr="005D2D68">
                        <w:rPr>
                          <w:sz w:val="22"/>
                          <w:szCs w:val="22"/>
                        </w:rPr>
                        <w:t xml:space="preserve">of </w:t>
                      </w:r>
                      <w:r w:rsidR="002F6906">
                        <w:rPr>
                          <w:sz w:val="22"/>
                          <w:szCs w:val="22"/>
                        </w:rPr>
                        <w:t xml:space="preserve">the </w:t>
                      </w:r>
                      <w:r w:rsidRPr="005D2D68">
                        <w:rPr>
                          <w:sz w:val="22"/>
                          <w:szCs w:val="22"/>
                        </w:rPr>
                        <w:t>channels</w:t>
                      </w:r>
                    </w:p>
                    <w:p w14:paraId="5DC4B9EF" w14:textId="77777777" w:rsidR="00F62C82" w:rsidRDefault="00F62C82" w:rsidP="00020680">
                      <w:pPr>
                        <w:spacing w:after="240"/>
                        <w:jc w:val="center"/>
                      </w:pPr>
                      <w:r>
                        <w:rPr>
                          <w:noProof/>
                        </w:rPr>
                        <w:drawing>
                          <wp:inline distT="0" distB="0" distL="0" distR="0" wp14:anchorId="0B155678" wp14:editId="6A04D38A">
                            <wp:extent cx="5402320" cy="3400848"/>
                            <wp:effectExtent l="0" t="0" r="8255"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408719" cy="3404877"/>
                                    </a:xfrm>
                                    <a:prstGeom prst="rect">
                                      <a:avLst/>
                                    </a:prstGeom>
                                  </pic:spPr>
                                </pic:pic>
                              </a:graphicData>
                            </a:graphic>
                          </wp:inline>
                        </w:drawing>
                      </w:r>
                    </w:p>
                    <w:p w14:paraId="5F1DDCD0" w14:textId="2DF120A9" w:rsidR="00F62C82" w:rsidRPr="005D2D68" w:rsidRDefault="00F62C82" w:rsidP="0078682F">
                      <w:pPr>
                        <w:pStyle w:val="Caption"/>
                        <w:numPr>
                          <w:ilvl w:val="0"/>
                          <w:numId w:val="7"/>
                        </w:numPr>
                        <w:spacing w:before="120"/>
                        <w:rPr>
                          <w:i/>
                          <w:noProof/>
                          <w:sz w:val="22"/>
                          <w:szCs w:val="22"/>
                        </w:rPr>
                      </w:pPr>
                      <w:bookmarkStart w:id="36" w:name="_Ref475393414"/>
                      <w:bookmarkStart w:id="37" w:name="_Ref476521512"/>
                      <w:r w:rsidRPr="005D2D68">
                        <w:rPr>
                          <w:sz w:val="22"/>
                          <w:szCs w:val="22"/>
                        </w:rPr>
                        <w:t xml:space="preserve">Figure </w:t>
                      </w:r>
                      <w:r w:rsidRPr="005D2D68">
                        <w:rPr>
                          <w:sz w:val="22"/>
                          <w:szCs w:val="22"/>
                        </w:rPr>
                        <w:fldChar w:fldCharType="begin"/>
                      </w:r>
                      <w:r w:rsidRPr="005D2D68">
                        <w:rPr>
                          <w:sz w:val="22"/>
                          <w:szCs w:val="22"/>
                        </w:rPr>
                        <w:instrText xml:space="preserve"> SEQ Figure \* ARABIC </w:instrText>
                      </w:r>
                      <w:r w:rsidRPr="005D2D68">
                        <w:rPr>
                          <w:sz w:val="22"/>
                          <w:szCs w:val="22"/>
                        </w:rPr>
                        <w:fldChar w:fldCharType="separate"/>
                      </w:r>
                      <w:r w:rsidR="00A336C2">
                        <w:rPr>
                          <w:noProof/>
                          <w:sz w:val="22"/>
                          <w:szCs w:val="22"/>
                        </w:rPr>
                        <w:t>5</w:t>
                      </w:r>
                      <w:r w:rsidRPr="005D2D68">
                        <w:rPr>
                          <w:noProof/>
                          <w:sz w:val="22"/>
                          <w:szCs w:val="22"/>
                        </w:rPr>
                        <w:fldChar w:fldCharType="end"/>
                      </w:r>
                      <w:bookmarkEnd w:id="36"/>
                      <w:r w:rsidRPr="005D2D68">
                        <w:rPr>
                          <w:sz w:val="22"/>
                          <w:szCs w:val="22"/>
                        </w:rPr>
                        <w:t>. A typ</w:t>
                      </w:r>
                      <w:r w:rsidR="00020680">
                        <w:rPr>
                          <w:sz w:val="22"/>
                          <w:szCs w:val="22"/>
                        </w:rPr>
                        <w:t xml:space="preserve">ical seizure event is shown in a) </w:t>
                      </w:r>
                      <w:r w:rsidR="002F6906">
                        <w:rPr>
                          <w:sz w:val="22"/>
                          <w:szCs w:val="22"/>
                        </w:rPr>
                        <w:t xml:space="preserve">a </w:t>
                      </w:r>
                      <w:r w:rsidR="00020680">
                        <w:rPr>
                          <w:sz w:val="22"/>
                          <w:szCs w:val="22"/>
                        </w:rPr>
                        <w:t>waveform plot and b</w:t>
                      </w:r>
                      <w:r w:rsidRPr="005D2D68">
                        <w:rPr>
                          <w:sz w:val="22"/>
                          <w:szCs w:val="22"/>
                        </w:rPr>
                        <w:t xml:space="preserve">) </w:t>
                      </w:r>
                      <w:r w:rsidR="00020680">
                        <w:rPr>
                          <w:sz w:val="22"/>
                          <w:szCs w:val="22"/>
                        </w:rPr>
                        <w:t xml:space="preserve">a spectrogram plot for a subset of the channels. </w:t>
                      </w:r>
                      <w:r w:rsidRPr="005D2D68">
                        <w:rPr>
                          <w:sz w:val="22"/>
                          <w:szCs w:val="22"/>
                        </w:rPr>
                        <w:t>Note that the seizure begins on a few channels (e.g., T5-O1) and then spreads to adjacent channels.</w:t>
                      </w:r>
                      <w:bookmarkEnd w:id="37"/>
                    </w:p>
                    <w:p w14:paraId="17AD1359" w14:textId="77777777" w:rsidR="00F62C82" w:rsidRPr="005D2D68" w:rsidRDefault="00F62C82" w:rsidP="0078682F">
                      <w:pPr>
                        <w:rPr>
                          <w:sz w:val="22"/>
                          <w:szCs w:val="22"/>
                        </w:rPr>
                      </w:pPr>
                    </w:p>
                  </w:txbxContent>
                </v:textbox>
                <w10:wrap type="square" anchorx="margin" anchory="margin"/>
              </v:shape>
            </w:pict>
          </mc:Fallback>
        </mc:AlternateContent>
      </w:r>
    </w:p>
    <w:p w14:paraId="1CAB945C" w14:textId="0D3D3288" w:rsidR="003A4E52" w:rsidRDefault="003A4E52" w:rsidP="008B68DF">
      <w:pPr>
        <w:spacing w:after="240"/>
      </w:pPr>
    </w:p>
    <w:p w14:paraId="7D674564" w14:textId="1DF11E6C" w:rsidR="003A4E52" w:rsidRDefault="002F6906" w:rsidP="008B68DF">
      <w:pPr>
        <w:spacing w:after="240"/>
      </w:pPr>
      <w:r w:rsidRPr="007D32F4">
        <w:rPr>
          <w:rFonts w:eastAsiaTheme="minorEastAsia"/>
          <w:noProof/>
        </w:rPr>
        <w:lastRenderedPageBreak/>
        <mc:AlternateContent>
          <mc:Choice Requires="wps">
            <w:drawing>
              <wp:anchor distT="91440" distB="0" distL="0" distR="0" simplePos="0" relativeHeight="251866112" behindDoc="0" locked="0" layoutInCell="1" allowOverlap="1" wp14:anchorId="25471834" wp14:editId="452AC3B5">
                <wp:simplePos x="0" y="0"/>
                <wp:positionH relativeFrom="margin">
                  <wp:align>center</wp:align>
                </wp:positionH>
                <wp:positionV relativeFrom="margin">
                  <wp:align>top</wp:align>
                </wp:positionV>
                <wp:extent cx="5943600" cy="7333488"/>
                <wp:effectExtent l="0" t="0" r="0" b="762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333488"/>
                        </a:xfrm>
                        <a:prstGeom prst="rect">
                          <a:avLst/>
                        </a:prstGeom>
                        <a:solidFill>
                          <a:srgbClr val="FFFFFF"/>
                        </a:solidFill>
                        <a:ln w="9525">
                          <a:noFill/>
                          <a:miter lim="800000"/>
                          <a:headEnd/>
                          <a:tailEnd/>
                        </a:ln>
                      </wps:spPr>
                      <wps:txbx>
                        <w:txbxContent>
                          <w:p w14:paraId="3FA179CB" w14:textId="77777777" w:rsidR="00F62C82" w:rsidRDefault="00F62C82" w:rsidP="002F6906">
                            <w:pPr>
                              <w:spacing w:after="240"/>
                              <w:jc w:val="center"/>
                            </w:pPr>
                            <w:r w:rsidRPr="000577C7">
                              <w:rPr>
                                <w:noProof/>
                              </w:rPr>
                              <w:drawing>
                                <wp:inline distT="0" distB="0" distL="0" distR="0" wp14:anchorId="5B024978" wp14:editId="3BBF988E">
                                  <wp:extent cx="5810780" cy="6792383"/>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70915" cy="6862677"/>
                                          </a:xfrm>
                                          <a:prstGeom prst="rect">
                                            <a:avLst/>
                                          </a:prstGeom>
                                        </pic:spPr>
                                      </pic:pic>
                                    </a:graphicData>
                                  </a:graphic>
                                </wp:inline>
                              </w:drawing>
                            </w:r>
                          </w:p>
                          <w:p w14:paraId="30CA4693" w14:textId="77777777" w:rsidR="00F62C82" w:rsidRDefault="00F62C82" w:rsidP="0078682F">
                            <w:pPr>
                              <w:pStyle w:val="Caption"/>
                              <w:numPr>
                                <w:ilvl w:val="0"/>
                                <w:numId w:val="7"/>
                              </w:numPr>
                              <w:autoSpaceDE w:val="0"/>
                              <w:autoSpaceDN w:val="0"/>
                              <w:spacing w:before="120"/>
                              <w:jc w:val="both"/>
                            </w:pPr>
                            <w:bookmarkStart w:id="38" w:name="_Ref476606848"/>
                            <w:bookmarkStart w:id="39" w:name="_Ref476605244"/>
                            <w:r w:rsidRPr="005D2D68">
                              <w:rPr>
                                <w:sz w:val="22"/>
                                <w:szCs w:val="22"/>
                              </w:rPr>
                              <w:t xml:space="preserve">Figure </w:t>
                            </w:r>
                            <w:r w:rsidRPr="005D2D68">
                              <w:rPr>
                                <w:sz w:val="22"/>
                                <w:szCs w:val="22"/>
                              </w:rPr>
                              <w:fldChar w:fldCharType="begin"/>
                            </w:r>
                            <w:r w:rsidRPr="005D2D68">
                              <w:rPr>
                                <w:sz w:val="22"/>
                                <w:szCs w:val="22"/>
                              </w:rPr>
                              <w:instrText xml:space="preserve"> SEQ Figure \* ARABIC </w:instrText>
                            </w:r>
                            <w:r w:rsidRPr="005D2D68">
                              <w:rPr>
                                <w:sz w:val="22"/>
                                <w:szCs w:val="22"/>
                              </w:rPr>
                              <w:fldChar w:fldCharType="separate"/>
                            </w:r>
                            <w:r w:rsidR="00A336C2">
                              <w:rPr>
                                <w:noProof/>
                                <w:sz w:val="22"/>
                                <w:szCs w:val="22"/>
                              </w:rPr>
                              <w:t>6</w:t>
                            </w:r>
                            <w:r w:rsidRPr="005D2D68">
                              <w:rPr>
                                <w:noProof/>
                                <w:sz w:val="22"/>
                                <w:szCs w:val="22"/>
                              </w:rPr>
                              <w:fldChar w:fldCharType="end"/>
                            </w:r>
                            <w:bookmarkEnd w:id="38"/>
                            <w:r w:rsidRPr="005D2D68">
                              <w:rPr>
                                <w:sz w:val="22"/>
                                <w:szCs w:val="22"/>
                              </w:rPr>
                              <w:t xml:space="preserve">. </w:t>
                            </w:r>
                            <w:r>
                              <w:rPr>
                                <w:sz w:val="22"/>
                                <w:szCs w:val="22"/>
                              </w:rPr>
                              <w:t>A cohort retrieval system can provide relevant decision support that improves a neurologist’s ability to manually interpret an EEG.</w:t>
                            </w:r>
                            <w:bookmarkEnd w:id="39"/>
                            <w:r>
                              <w:t xml:space="preserve">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471834" id="_x0000_s1032" type="#_x0000_t202" style="position:absolute;margin-left:0;margin-top:0;width:468pt;height:577.45pt;z-index:251866112;visibility:visible;mso-wrap-style:square;mso-width-percent:0;mso-height-percent:0;mso-wrap-distance-left:0;mso-wrap-distance-top:7.2pt;mso-wrap-distance-right:0;mso-wrap-distance-bottom:0;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" stroked="f">
                <v:textbox inset="0,0,0,0">
                  <w:txbxContent>
                    <w:p w14:paraId="3FA179CB" w14:textId="77777777" w:rsidR="00F62C82" w:rsidRDefault="00F62C82" w:rsidP="002F6906">
                      <w:pPr>
                        <w:spacing w:after="240"/>
                        <w:jc w:val="center"/>
                      </w:pPr>
                      <w:r w:rsidRPr="000577C7">
                        <w:rPr>
                          <w:noProof/>
                        </w:rPr>
                        <w:drawing>
                          <wp:inline distT="0" distB="0" distL="0" distR="0" wp14:anchorId="5B024978" wp14:editId="3BBF988E">
                            <wp:extent cx="5810780" cy="6792383"/>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70915" cy="6862677"/>
                                    </a:xfrm>
                                    <a:prstGeom prst="rect">
                                      <a:avLst/>
                                    </a:prstGeom>
                                  </pic:spPr>
                                </pic:pic>
                              </a:graphicData>
                            </a:graphic>
                          </wp:inline>
                        </w:drawing>
                      </w:r>
                    </w:p>
                    <w:p w14:paraId="30CA4693" w14:textId="77777777" w:rsidR="00F62C82" w:rsidRDefault="00F62C82" w:rsidP="0078682F">
                      <w:pPr>
                        <w:pStyle w:val="Caption"/>
                        <w:numPr>
                          <w:ilvl w:val="0"/>
                          <w:numId w:val="7"/>
                        </w:numPr>
                        <w:autoSpaceDE w:val="0"/>
                        <w:autoSpaceDN w:val="0"/>
                        <w:spacing w:before="120"/>
                        <w:jc w:val="both"/>
                      </w:pPr>
                      <w:bookmarkStart w:id="45" w:name="_Ref476606848"/>
                      <w:bookmarkStart w:id="46" w:name="_Ref476605244"/>
                      <w:r w:rsidRPr="005D2D68">
                        <w:rPr>
                          <w:sz w:val="22"/>
                          <w:szCs w:val="22"/>
                        </w:rPr>
                        <w:t xml:space="preserve">Figure </w:t>
                      </w:r>
                      <w:r w:rsidRPr="005D2D68">
                        <w:rPr>
                          <w:sz w:val="22"/>
                          <w:szCs w:val="22"/>
                        </w:rPr>
                        <w:fldChar w:fldCharType="begin"/>
                      </w:r>
                      <w:r w:rsidRPr="005D2D68">
                        <w:rPr>
                          <w:sz w:val="22"/>
                          <w:szCs w:val="22"/>
                        </w:rPr>
                        <w:instrText xml:space="preserve"> SEQ Figure \* ARABIC </w:instrText>
                      </w:r>
                      <w:r w:rsidRPr="005D2D68">
                        <w:rPr>
                          <w:sz w:val="22"/>
                          <w:szCs w:val="22"/>
                        </w:rPr>
                        <w:fldChar w:fldCharType="separate"/>
                      </w:r>
                      <w:r w:rsidR="00A336C2">
                        <w:rPr>
                          <w:noProof/>
                          <w:sz w:val="22"/>
                          <w:szCs w:val="22"/>
                        </w:rPr>
                        <w:t>6</w:t>
                      </w:r>
                      <w:r w:rsidRPr="005D2D68">
                        <w:rPr>
                          <w:noProof/>
                          <w:sz w:val="22"/>
                          <w:szCs w:val="22"/>
                        </w:rPr>
                        <w:fldChar w:fldCharType="end"/>
                      </w:r>
                      <w:bookmarkEnd w:id="45"/>
                      <w:r w:rsidRPr="005D2D68">
                        <w:rPr>
                          <w:sz w:val="22"/>
                          <w:szCs w:val="22"/>
                        </w:rPr>
                        <w:t xml:space="preserve">. </w:t>
                      </w:r>
                      <w:r>
                        <w:rPr>
                          <w:sz w:val="22"/>
                          <w:szCs w:val="22"/>
                        </w:rPr>
                        <w:t>A cohort retrieval system can provide relevant decision support that improves a neurologist’s ability to manually interpret an EEG.</w:t>
                      </w:r>
                      <w:bookmarkEnd w:id="46"/>
                      <w:r>
                        <w:t xml:space="preserve"> </w:t>
                      </w:r>
                    </w:p>
                  </w:txbxContent>
                </v:textbox>
                <w10:wrap type="square" anchorx="margin" anchory="margin"/>
              </v:shape>
            </w:pict>
          </mc:Fallback>
        </mc:AlternateContent>
      </w:r>
    </w:p>
    <w:p w14:paraId="7DDE0177" w14:textId="0D26A0BD" w:rsidR="003A4E52" w:rsidRDefault="003A4E52" w:rsidP="008B68DF">
      <w:pPr>
        <w:spacing w:after="240"/>
      </w:pPr>
    </w:p>
    <w:p w14:paraId="48EB210D" w14:textId="7CD16DF6" w:rsidR="003A4E52" w:rsidRDefault="003A4E52" w:rsidP="008B68DF">
      <w:pPr>
        <w:spacing w:after="240"/>
      </w:pPr>
    </w:p>
    <w:p w14:paraId="7F5FBC12" w14:textId="52637A4B" w:rsidR="003A4E52" w:rsidRDefault="003A4E52" w:rsidP="008B68DF">
      <w:pPr>
        <w:spacing w:after="240"/>
      </w:pPr>
    </w:p>
    <w:p w14:paraId="16BF0244" w14:textId="74FF9670" w:rsidR="003A4E52" w:rsidRDefault="003A4E52" w:rsidP="008B68DF">
      <w:pPr>
        <w:spacing w:after="240"/>
      </w:pPr>
    </w:p>
    <w:p w14:paraId="38C6AAC5" w14:textId="3F5AD489" w:rsidR="003A4E52" w:rsidRDefault="003A4E52" w:rsidP="008B68DF">
      <w:pPr>
        <w:spacing w:after="240"/>
      </w:pPr>
    </w:p>
    <w:p w14:paraId="78037AE5" w14:textId="66CD39E4" w:rsidR="003A4E52" w:rsidRDefault="003A4E52" w:rsidP="008B68DF">
      <w:pPr>
        <w:spacing w:after="240"/>
      </w:pPr>
    </w:p>
    <w:p w14:paraId="7068C9E2" w14:textId="212D7EF5" w:rsidR="008B68DF" w:rsidRDefault="008B68DF" w:rsidP="008B68DF">
      <w:pPr>
        <w:spacing w:after="240"/>
      </w:pPr>
    </w:p>
    <w:p w14:paraId="0B72B56A" w14:textId="144A1DEA" w:rsidR="008B68DF" w:rsidRDefault="008B68DF" w:rsidP="008B68DF">
      <w:pPr>
        <w:spacing w:after="240"/>
      </w:pPr>
    </w:p>
    <w:p w14:paraId="4AA655DC" w14:textId="3ABF3EDD" w:rsidR="008B68DF" w:rsidRDefault="008B68DF" w:rsidP="008B68DF">
      <w:pPr>
        <w:spacing w:after="240"/>
      </w:pPr>
    </w:p>
    <w:p w14:paraId="6A38B528" w14:textId="566F6D3B" w:rsidR="008B68DF" w:rsidRDefault="00B43D1A" w:rsidP="008B68DF">
      <w:pPr>
        <w:spacing w:after="240"/>
      </w:pPr>
      <w:r>
        <w:rPr>
          <w:noProof/>
        </w:rPr>
        <mc:AlternateContent>
          <mc:Choice Requires="wps">
            <w:drawing>
              <wp:anchor distT="91440" distB="0" distL="0" distR="0" simplePos="0" relativeHeight="251902976" behindDoc="0" locked="1" layoutInCell="1" allowOverlap="1" wp14:anchorId="0BBE5EE2" wp14:editId="0015EC6E">
                <wp:simplePos x="0" y="0"/>
                <wp:positionH relativeFrom="margin">
                  <wp:align>center</wp:align>
                </wp:positionH>
                <wp:positionV relativeFrom="margin">
                  <wp:align>top</wp:align>
                </wp:positionV>
                <wp:extent cx="5943600" cy="4182110"/>
                <wp:effectExtent l="0" t="0" r="0" b="889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182533"/>
                        </a:xfrm>
                        <a:prstGeom prst="rect">
                          <a:avLst/>
                        </a:prstGeom>
                        <a:solidFill>
                          <a:srgbClr val="FFFFFF"/>
                        </a:solidFill>
                        <a:ln w="9525">
                          <a:noFill/>
                          <a:miter lim="800000"/>
                          <a:headEnd/>
                          <a:tailEnd/>
                        </a:ln>
                      </wps:spPr>
                      <wps:txbx>
                        <w:txbxContent>
                          <w:p w14:paraId="5CD6351B" w14:textId="77777777" w:rsidR="00F62C82" w:rsidRDefault="00F62C82" w:rsidP="00B43D1A">
                            <w:pPr>
                              <w:keepNext/>
                              <w:ind w:left="-86"/>
                              <w:jc w:val="center"/>
                            </w:pPr>
                            <w:r>
                              <w:rPr>
                                <w:noProof/>
                              </w:rPr>
                              <w:drawing>
                                <wp:inline distT="0" distB="0" distL="0" distR="0" wp14:anchorId="3F533433" wp14:editId="760651F4">
                                  <wp:extent cx="2743200" cy="1648838"/>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_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43200" cy="1648838"/>
                                          </a:xfrm>
                                          <a:prstGeom prst="rect">
                                            <a:avLst/>
                                          </a:prstGeom>
                                        </pic:spPr>
                                      </pic:pic>
                                    </a:graphicData>
                                  </a:graphic>
                                </wp:inline>
                              </w:drawing>
                            </w:r>
                            <w:r>
                              <w:rPr>
                                <w:noProof/>
                              </w:rPr>
                              <w:drawing>
                                <wp:inline distT="0" distB="0" distL="0" distR="0" wp14:anchorId="6B82FE24" wp14:editId="1B5C98B3">
                                  <wp:extent cx="2743200" cy="165103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_0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43200" cy="1651034"/>
                                          </a:xfrm>
                                          <a:prstGeom prst="rect">
                                            <a:avLst/>
                                          </a:prstGeom>
                                        </pic:spPr>
                                      </pic:pic>
                                    </a:graphicData>
                                  </a:graphic>
                                </wp:inline>
                              </w:drawing>
                            </w:r>
                          </w:p>
                          <w:p w14:paraId="20C03B1B" w14:textId="77777777" w:rsidR="00F62C82" w:rsidRDefault="00F62C82" w:rsidP="002F6906">
                            <w:pPr>
                              <w:keepNext/>
                              <w:spacing w:after="240"/>
                              <w:ind w:left="-86"/>
                              <w:jc w:val="center"/>
                            </w:pPr>
                            <w:r>
                              <w:rPr>
                                <w:noProof/>
                              </w:rPr>
                              <w:drawing>
                                <wp:inline distT="0" distB="0" distL="0" distR="0" wp14:anchorId="4A5ADAFA" wp14:editId="1A8F7B65">
                                  <wp:extent cx="2743200" cy="165103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_0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3200" cy="1651034"/>
                                          </a:xfrm>
                                          <a:prstGeom prst="rect">
                                            <a:avLst/>
                                          </a:prstGeom>
                                        </pic:spPr>
                                      </pic:pic>
                                    </a:graphicData>
                                  </a:graphic>
                                </wp:inline>
                              </w:drawing>
                            </w:r>
                            <w:r>
                              <w:rPr>
                                <w:noProof/>
                              </w:rPr>
                              <w:drawing>
                                <wp:inline distT="0" distB="0" distL="0" distR="0" wp14:anchorId="0D7D8B9D" wp14:editId="2461C92C">
                                  <wp:extent cx="2743200" cy="1648838"/>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_04.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43200" cy="1648838"/>
                                          </a:xfrm>
                                          <a:prstGeom prst="rect">
                                            <a:avLst/>
                                          </a:prstGeom>
                                        </pic:spPr>
                                      </pic:pic>
                                    </a:graphicData>
                                  </a:graphic>
                                </wp:inline>
                              </w:drawing>
                            </w:r>
                          </w:p>
                          <w:p w14:paraId="09A83CAD" w14:textId="4CF3DE91" w:rsidR="00F62C82" w:rsidRPr="00DE6474" w:rsidRDefault="00F62C82" w:rsidP="00B43D1A">
                            <w:pPr>
                              <w:pStyle w:val="Caption"/>
                              <w:rPr>
                                <w:sz w:val="22"/>
                                <w:szCs w:val="22"/>
                              </w:rPr>
                            </w:pPr>
                            <w:bookmarkStart w:id="40" w:name="_Ref476086400"/>
                            <w:bookmarkStart w:id="41" w:name="_Ref476672051"/>
                            <w:r w:rsidRPr="00DE6474">
                              <w:rPr>
                                <w:sz w:val="22"/>
                                <w:szCs w:val="22"/>
                              </w:rPr>
                              <w:t xml:space="preserve">Figure </w:t>
                            </w:r>
                            <w:r w:rsidRPr="00DE6474">
                              <w:rPr>
                                <w:sz w:val="22"/>
                                <w:szCs w:val="22"/>
                              </w:rPr>
                              <w:fldChar w:fldCharType="begin"/>
                            </w:r>
                            <w:r w:rsidRPr="00DE6474">
                              <w:rPr>
                                <w:sz w:val="22"/>
                                <w:szCs w:val="22"/>
                              </w:rPr>
                              <w:instrText xml:space="preserve"> SEQ Figure \* ARABIC </w:instrText>
                            </w:r>
                            <w:r w:rsidRPr="00DE6474">
                              <w:rPr>
                                <w:sz w:val="22"/>
                                <w:szCs w:val="22"/>
                              </w:rPr>
                              <w:fldChar w:fldCharType="separate"/>
                            </w:r>
                            <w:r w:rsidR="00A336C2">
                              <w:rPr>
                                <w:noProof/>
                                <w:sz w:val="22"/>
                                <w:szCs w:val="22"/>
                              </w:rPr>
                              <w:t>7</w:t>
                            </w:r>
                            <w:r w:rsidRPr="00DE6474">
                              <w:rPr>
                                <w:noProof/>
                                <w:sz w:val="22"/>
                                <w:szCs w:val="22"/>
                              </w:rPr>
                              <w:fldChar w:fldCharType="end"/>
                            </w:r>
                            <w:bookmarkEnd w:id="40"/>
                            <w:r w:rsidR="002F6906">
                              <w:rPr>
                                <w:sz w:val="22"/>
                                <w:szCs w:val="22"/>
                              </w:rPr>
                              <w:t>. Metrics describing the TUH EEG C</w:t>
                            </w:r>
                            <w:r w:rsidRPr="00DE6474">
                              <w:rPr>
                                <w:sz w:val="22"/>
                                <w:szCs w:val="22"/>
                              </w:rPr>
                              <w:t>orpus</w:t>
                            </w:r>
                            <w:r w:rsidR="002F6906">
                              <w:rPr>
                                <w:sz w:val="22"/>
                                <w:szCs w:val="22"/>
                              </w:rPr>
                              <w:t xml:space="preserve">: </w:t>
                            </w:r>
                            <w:r w:rsidRPr="00DE6474">
                              <w:rPr>
                                <w:sz w:val="22"/>
                                <w:szCs w:val="22"/>
                              </w:rPr>
                              <w:t>[top left] histogram showing number of sessions per patient; [top right] histogram showing number of sessions recorded per calendar year; [bottom left] histogram of patient ages; [bottom right] histogram showing number of EEG-only channels (purple) and total channels (green).</w:t>
                            </w:r>
                            <w:bookmarkEnd w:id="41"/>
                          </w:p>
                          <w:p w14:paraId="162C5F5D" w14:textId="77777777" w:rsidR="00F62C82" w:rsidRPr="00DE6474" w:rsidRDefault="00F62C82" w:rsidP="00B43D1A">
                            <w:pPr>
                              <w:rPr>
                                <w:sz w:val="22"/>
                                <w:szCs w:val="22"/>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BE5EE2" id="_x0000_s1033" type="#_x0000_t202" style="position:absolute;margin-left:0;margin-top:0;width:468pt;height:329.3pt;z-index:251902976;visibility:visible;mso-wrap-style:square;mso-width-percent:0;mso-height-percent:0;mso-wrap-distance-left:0;mso-wrap-distance-top:7.2pt;mso-wrap-distance-right:0;mso-wrap-distance-bottom:0;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" stroked="f">
                <v:textbox inset="0,0,0,0">
                  <w:txbxContent>
                    <w:p w14:paraId="5CD6351B" w14:textId="77777777" w:rsidR="00F62C82" w:rsidRDefault="00F62C82" w:rsidP="00B43D1A">
                      <w:pPr>
                        <w:keepNext/>
                        <w:ind w:left="-86"/>
                        <w:jc w:val="center"/>
                      </w:pPr>
                      <w:r>
                        <w:rPr>
                          <w:noProof/>
                        </w:rPr>
                        <w:drawing>
                          <wp:inline distT="0" distB="0" distL="0" distR="0" wp14:anchorId="3F533433" wp14:editId="760651F4">
                            <wp:extent cx="2743200" cy="1648838"/>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_0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43200" cy="1648838"/>
                                    </a:xfrm>
                                    <a:prstGeom prst="rect">
                                      <a:avLst/>
                                    </a:prstGeom>
                                  </pic:spPr>
                                </pic:pic>
                              </a:graphicData>
                            </a:graphic>
                          </wp:inline>
                        </w:drawing>
                      </w:r>
                      <w:r>
                        <w:rPr>
                          <w:noProof/>
                        </w:rPr>
                        <w:drawing>
                          <wp:inline distT="0" distB="0" distL="0" distR="0" wp14:anchorId="6B82FE24" wp14:editId="1B5C98B3">
                            <wp:extent cx="2743200" cy="165103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_02.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3200" cy="1651034"/>
                                    </a:xfrm>
                                    <a:prstGeom prst="rect">
                                      <a:avLst/>
                                    </a:prstGeom>
                                  </pic:spPr>
                                </pic:pic>
                              </a:graphicData>
                            </a:graphic>
                          </wp:inline>
                        </w:drawing>
                      </w:r>
                    </w:p>
                    <w:p w14:paraId="20C03B1B" w14:textId="77777777" w:rsidR="00F62C82" w:rsidRDefault="00F62C82" w:rsidP="002F6906">
                      <w:pPr>
                        <w:keepNext/>
                        <w:spacing w:after="240"/>
                        <w:ind w:left="-86"/>
                        <w:jc w:val="center"/>
                      </w:pPr>
                      <w:r>
                        <w:rPr>
                          <w:noProof/>
                        </w:rPr>
                        <w:drawing>
                          <wp:inline distT="0" distB="0" distL="0" distR="0" wp14:anchorId="4A5ADAFA" wp14:editId="1A8F7B65">
                            <wp:extent cx="2743200" cy="165103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_03.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43200" cy="1651034"/>
                                    </a:xfrm>
                                    <a:prstGeom prst="rect">
                                      <a:avLst/>
                                    </a:prstGeom>
                                  </pic:spPr>
                                </pic:pic>
                              </a:graphicData>
                            </a:graphic>
                          </wp:inline>
                        </w:drawing>
                      </w:r>
                      <w:r>
                        <w:rPr>
                          <w:noProof/>
                        </w:rPr>
                        <w:drawing>
                          <wp:inline distT="0" distB="0" distL="0" distR="0" wp14:anchorId="0D7D8B9D" wp14:editId="2461C92C">
                            <wp:extent cx="2743200" cy="1648838"/>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_04.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43200" cy="1648838"/>
                                    </a:xfrm>
                                    <a:prstGeom prst="rect">
                                      <a:avLst/>
                                    </a:prstGeom>
                                  </pic:spPr>
                                </pic:pic>
                              </a:graphicData>
                            </a:graphic>
                          </wp:inline>
                        </w:drawing>
                      </w:r>
                    </w:p>
                    <w:p w14:paraId="09A83CAD" w14:textId="4CF3DE91" w:rsidR="00F62C82" w:rsidRPr="00DE6474" w:rsidRDefault="00F62C82" w:rsidP="00B43D1A">
                      <w:pPr>
                        <w:pStyle w:val="Caption"/>
                        <w:rPr>
                          <w:sz w:val="22"/>
                          <w:szCs w:val="22"/>
                        </w:rPr>
                      </w:pPr>
                      <w:bookmarkStart w:id="49" w:name="_Ref476086400"/>
                      <w:bookmarkStart w:id="50" w:name="_Ref476672051"/>
                      <w:r w:rsidRPr="00DE6474">
                        <w:rPr>
                          <w:sz w:val="22"/>
                          <w:szCs w:val="22"/>
                        </w:rPr>
                        <w:t xml:space="preserve">Figure </w:t>
                      </w:r>
                      <w:r w:rsidRPr="00DE6474">
                        <w:rPr>
                          <w:sz w:val="22"/>
                          <w:szCs w:val="22"/>
                        </w:rPr>
                        <w:fldChar w:fldCharType="begin"/>
                      </w:r>
                      <w:r w:rsidRPr="00DE6474">
                        <w:rPr>
                          <w:sz w:val="22"/>
                          <w:szCs w:val="22"/>
                        </w:rPr>
                        <w:instrText xml:space="preserve"> SEQ Figure \* ARABIC </w:instrText>
                      </w:r>
                      <w:r w:rsidRPr="00DE6474">
                        <w:rPr>
                          <w:sz w:val="22"/>
                          <w:szCs w:val="22"/>
                        </w:rPr>
                        <w:fldChar w:fldCharType="separate"/>
                      </w:r>
                      <w:r w:rsidR="00A336C2">
                        <w:rPr>
                          <w:noProof/>
                          <w:sz w:val="22"/>
                          <w:szCs w:val="22"/>
                        </w:rPr>
                        <w:t>7</w:t>
                      </w:r>
                      <w:r w:rsidRPr="00DE6474">
                        <w:rPr>
                          <w:noProof/>
                          <w:sz w:val="22"/>
                          <w:szCs w:val="22"/>
                        </w:rPr>
                        <w:fldChar w:fldCharType="end"/>
                      </w:r>
                      <w:bookmarkEnd w:id="49"/>
                      <w:r w:rsidR="002F6906">
                        <w:rPr>
                          <w:sz w:val="22"/>
                          <w:szCs w:val="22"/>
                        </w:rPr>
                        <w:t>. Metrics describing the TUH EEG C</w:t>
                      </w:r>
                      <w:r w:rsidRPr="00DE6474">
                        <w:rPr>
                          <w:sz w:val="22"/>
                          <w:szCs w:val="22"/>
                        </w:rPr>
                        <w:t>orpus</w:t>
                      </w:r>
                      <w:r w:rsidR="002F6906">
                        <w:rPr>
                          <w:sz w:val="22"/>
                          <w:szCs w:val="22"/>
                        </w:rPr>
                        <w:t xml:space="preserve">: </w:t>
                      </w:r>
                      <w:r w:rsidRPr="00DE6474">
                        <w:rPr>
                          <w:sz w:val="22"/>
                          <w:szCs w:val="22"/>
                        </w:rPr>
                        <w:t>[top left] histogram showing number of sessions per patient; [top right] histogram showing number of sessions recorded per calendar year; [bottom left] histogram of patient ages; [bottom right] histogram showing number of EEG-only channels (purple) and total channels (green).</w:t>
                      </w:r>
                      <w:bookmarkEnd w:id="50"/>
                    </w:p>
                    <w:p w14:paraId="162C5F5D" w14:textId="77777777" w:rsidR="00F62C82" w:rsidRPr="00DE6474" w:rsidRDefault="00F62C82" w:rsidP="00B43D1A">
                      <w:pPr>
                        <w:rPr>
                          <w:sz w:val="22"/>
                          <w:szCs w:val="22"/>
                        </w:rPr>
                      </w:pPr>
                    </w:p>
                  </w:txbxContent>
                </v:textbox>
                <w10:wrap type="square" anchorx="margin" anchory="margin"/>
                <w10:anchorlock/>
              </v:shape>
            </w:pict>
          </mc:Fallback>
        </mc:AlternateContent>
      </w:r>
    </w:p>
    <w:p w14:paraId="6C8A57E1" w14:textId="52671EF9" w:rsidR="004A0107" w:rsidRDefault="004A0107" w:rsidP="006B37D3">
      <w:pPr>
        <w:pStyle w:val="ReferenceHead"/>
        <w:keepNext w:val="0"/>
        <w:widowControl w:val="0"/>
        <w:jc w:val="left"/>
        <w:rPr>
          <w:b w:val="0"/>
          <w:bCs w:val="0"/>
          <w:smallCaps w:val="0"/>
        </w:rPr>
      </w:pPr>
    </w:p>
    <w:p w14:paraId="18B69F90" w14:textId="77777777" w:rsidR="004A0107" w:rsidRDefault="004A0107" w:rsidP="006B37D3">
      <w:pPr>
        <w:pStyle w:val="ReferenceHead"/>
        <w:keepNext w:val="0"/>
        <w:widowControl w:val="0"/>
        <w:jc w:val="left"/>
        <w:rPr>
          <w:b w:val="0"/>
          <w:bCs w:val="0"/>
          <w:smallCaps w:val="0"/>
        </w:rPr>
      </w:pPr>
    </w:p>
    <w:p w14:paraId="5A9D21AD" w14:textId="06537AE4" w:rsidR="004A0107" w:rsidRDefault="004A0107" w:rsidP="006B37D3">
      <w:pPr>
        <w:pStyle w:val="ReferenceHead"/>
        <w:keepNext w:val="0"/>
        <w:widowControl w:val="0"/>
        <w:jc w:val="left"/>
        <w:rPr>
          <w:b w:val="0"/>
          <w:bCs w:val="0"/>
          <w:smallCaps w:val="0"/>
        </w:rPr>
      </w:pPr>
    </w:p>
    <w:p w14:paraId="5921C256" w14:textId="3EF9E601" w:rsidR="004A0107" w:rsidRDefault="004A0107" w:rsidP="006B37D3">
      <w:pPr>
        <w:pStyle w:val="ReferenceHead"/>
        <w:keepNext w:val="0"/>
        <w:widowControl w:val="0"/>
        <w:jc w:val="left"/>
        <w:rPr>
          <w:b w:val="0"/>
          <w:bCs w:val="0"/>
          <w:smallCaps w:val="0"/>
        </w:rPr>
      </w:pPr>
    </w:p>
    <w:p w14:paraId="7F294AEF" w14:textId="77777777" w:rsidR="004A0107" w:rsidRDefault="004A0107" w:rsidP="006B37D3">
      <w:pPr>
        <w:pStyle w:val="ReferenceHead"/>
        <w:keepNext w:val="0"/>
        <w:widowControl w:val="0"/>
        <w:jc w:val="left"/>
        <w:rPr>
          <w:b w:val="0"/>
          <w:bCs w:val="0"/>
          <w:smallCaps w:val="0"/>
        </w:rPr>
      </w:pPr>
    </w:p>
    <w:p w14:paraId="6B55B186" w14:textId="77777777" w:rsidR="003A4E52" w:rsidRDefault="003A4E52" w:rsidP="006B37D3">
      <w:pPr>
        <w:pStyle w:val="ReferenceHead"/>
        <w:keepNext w:val="0"/>
        <w:widowControl w:val="0"/>
        <w:jc w:val="left"/>
        <w:rPr>
          <w:b w:val="0"/>
          <w:bCs w:val="0"/>
          <w:smallCaps w:val="0"/>
        </w:rPr>
      </w:pPr>
    </w:p>
    <w:p w14:paraId="5188596A" w14:textId="77777777" w:rsidR="003A4E52" w:rsidRDefault="003A4E52" w:rsidP="006B37D3">
      <w:pPr>
        <w:pStyle w:val="ReferenceHead"/>
        <w:keepNext w:val="0"/>
        <w:widowControl w:val="0"/>
        <w:jc w:val="left"/>
        <w:rPr>
          <w:b w:val="0"/>
          <w:bCs w:val="0"/>
          <w:smallCaps w:val="0"/>
        </w:rPr>
      </w:pPr>
    </w:p>
    <w:p w14:paraId="76DB1B89" w14:textId="77777777" w:rsidR="003A4E52" w:rsidRDefault="003A4E52" w:rsidP="006B37D3">
      <w:pPr>
        <w:pStyle w:val="ReferenceHead"/>
        <w:keepNext w:val="0"/>
        <w:widowControl w:val="0"/>
        <w:jc w:val="left"/>
        <w:rPr>
          <w:b w:val="0"/>
          <w:bCs w:val="0"/>
          <w:smallCaps w:val="0"/>
        </w:rPr>
      </w:pPr>
    </w:p>
    <w:p w14:paraId="4EBC436A" w14:textId="129579E2" w:rsidR="003A4E52" w:rsidRDefault="002F6906" w:rsidP="006B37D3">
      <w:pPr>
        <w:pStyle w:val="ReferenceHead"/>
        <w:keepNext w:val="0"/>
        <w:widowControl w:val="0"/>
        <w:jc w:val="left"/>
        <w:rPr>
          <w:b w:val="0"/>
          <w:bCs w:val="0"/>
          <w:smallCaps w:val="0"/>
        </w:rPr>
      </w:pPr>
      <w:r w:rsidRPr="007D32F4">
        <w:rPr>
          <w:rFonts w:eastAsiaTheme="minorEastAsia"/>
          <w:noProof/>
        </w:rPr>
        <w:lastRenderedPageBreak/>
        <mc:AlternateContent>
          <mc:Choice Requires="wps">
            <w:drawing>
              <wp:anchor distT="91440" distB="0" distL="0" distR="0" simplePos="0" relativeHeight="251905024" behindDoc="0" locked="0" layoutInCell="1" allowOverlap="1" wp14:anchorId="24D078F2" wp14:editId="652F68E3">
                <wp:simplePos x="0" y="0"/>
                <wp:positionH relativeFrom="margin">
                  <wp:posOffset>0</wp:posOffset>
                </wp:positionH>
                <wp:positionV relativeFrom="margin">
                  <wp:posOffset>0</wp:posOffset>
                </wp:positionV>
                <wp:extent cx="5943600" cy="3454400"/>
                <wp:effectExtent l="0" t="0" r="0" b="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454400"/>
                        </a:xfrm>
                        <a:prstGeom prst="rect">
                          <a:avLst/>
                        </a:prstGeom>
                        <a:solidFill>
                          <a:srgbClr val="FFFFFF"/>
                        </a:solidFill>
                        <a:ln w="9525">
                          <a:noFill/>
                          <a:miter lim="800000"/>
                          <a:headEnd/>
                          <a:tailEnd/>
                        </a:ln>
                      </wps:spPr>
                      <wps:txbx>
                        <w:txbxContent>
                          <w:p w14:paraId="71ED28CD" w14:textId="77777777" w:rsidR="00F62C82" w:rsidRDefault="00F62C82" w:rsidP="00B43D1A">
                            <w:pPr>
                              <w:jc w:val="center"/>
                            </w:pPr>
                            <w:r w:rsidRPr="00125E2B">
                              <w:rPr>
                                <w:noProof/>
                              </w:rPr>
                              <w:drawing>
                                <wp:inline distT="0" distB="0" distL="0" distR="0" wp14:anchorId="3F1C3A6A" wp14:editId="38F9D1A5">
                                  <wp:extent cx="5943600" cy="2783205"/>
                                  <wp:effectExtent l="0" t="0" r="0" b="107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bwMode="auto">
                                          <a:xfrm>
                                            <a:off x="0" y="0"/>
                                            <a:ext cx="5943600" cy="2783205"/>
                                          </a:xfrm>
                                          <a:prstGeom prst="rect">
                                            <a:avLst/>
                                          </a:prstGeom>
                                          <a:ln>
                                            <a:noFill/>
                                          </a:ln>
                                          <a:extLst>
                                            <a:ext uri="{53640926-AAD7-44D8-BBD7-CCE9431645EC}">
                                              <a14:shadowObscured xmlns:a14="http://schemas.microsoft.com/office/drawing/2010/main"/>
                                            </a:ext>
                                          </a:extLst>
                                        </pic:spPr>
                                      </pic:pic>
                                    </a:graphicData>
                                  </a:graphic>
                                </wp:inline>
                              </w:drawing>
                            </w:r>
                          </w:p>
                          <w:p w14:paraId="32433523" w14:textId="4C520BEF" w:rsidR="00F62C82" w:rsidRPr="009A312C" w:rsidRDefault="00F62C82" w:rsidP="00B43D1A">
                            <w:pPr>
                              <w:pStyle w:val="Caption"/>
                              <w:widowControl/>
                              <w:numPr>
                                <w:ilvl w:val="0"/>
                                <w:numId w:val="7"/>
                              </w:numPr>
                              <w:overflowPunct/>
                              <w:adjustRightInd/>
                              <w:spacing w:before="120"/>
                              <w:textAlignment w:val="auto"/>
                              <w:rPr>
                                <w:i/>
                                <w:noProof/>
                                <w:sz w:val="22"/>
                                <w:szCs w:val="22"/>
                              </w:rPr>
                            </w:pPr>
                            <w:bookmarkStart w:id="42" w:name="_Ref476086684"/>
                            <w:bookmarkStart w:id="43" w:name="_Ref476673640"/>
                            <w:r w:rsidRPr="009A312C">
                              <w:rPr>
                                <w:sz w:val="22"/>
                                <w:szCs w:val="22"/>
                              </w:rPr>
                              <w:t xml:space="preserve">Figure </w:t>
                            </w:r>
                            <w:r w:rsidRPr="009A312C">
                              <w:rPr>
                                <w:sz w:val="22"/>
                                <w:szCs w:val="22"/>
                              </w:rPr>
                              <w:fldChar w:fldCharType="begin"/>
                            </w:r>
                            <w:r w:rsidRPr="009A312C">
                              <w:rPr>
                                <w:sz w:val="22"/>
                                <w:szCs w:val="22"/>
                              </w:rPr>
                              <w:instrText xml:space="preserve"> SEQ Figure \* ARABIC </w:instrText>
                            </w:r>
                            <w:r w:rsidRPr="009A312C">
                              <w:rPr>
                                <w:sz w:val="22"/>
                                <w:szCs w:val="22"/>
                              </w:rPr>
                              <w:fldChar w:fldCharType="separate"/>
                            </w:r>
                            <w:r w:rsidR="00A336C2">
                              <w:rPr>
                                <w:noProof/>
                                <w:sz w:val="22"/>
                                <w:szCs w:val="22"/>
                              </w:rPr>
                              <w:t>8</w:t>
                            </w:r>
                            <w:r w:rsidRPr="009A312C">
                              <w:rPr>
                                <w:noProof/>
                                <w:sz w:val="22"/>
                                <w:szCs w:val="22"/>
                              </w:rPr>
                              <w:fldChar w:fldCharType="end"/>
                            </w:r>
                            <w:bookmarkEnd w:id="42"/>
                            <w:r w:rsidRPr="009A312C">
                              <w:rPr>
                                <w:sz w:val="22"/>
                                <w:szCs w:val="22"/>
                              </w:rPr>
                              <w:t xml:space="preserve">. </w:t>
                            </w:r>
                            <w:r>
                              <w:rPr>
                                <w:sz w:val="22"/>
                                <w:szCs w:val="22"/>
                              </w:rPr>
                              <w:t>The d</w:t>
                            </w:r>
                            <w:r w:rsidRPr="009A312C">
                              <w:rPr>
                                <w:sz w:val="22"/>
                                <w:szCs w:val="22"/>
                              </w:rPr>
                              <w:t>irectory and file structure of TUH-EEG</w:t>
                            </w:r>
                            <w:r>
                              <w:rPr>
                                <w:sz w:val="22"/>
                                <w:szCs w:val="22"/>
                              </w:rPr>
                              <w:t xml:space="preserve"> is shown</w:t>
                            </w:r>
                            <w:r w:rsidRPr="009A312C">
                              <w:rPr>
                                <w:sz w:val="22"/>
                                <w:szCs w:val="22"/>
                              </w:rPr>
                              <w:t>. Data is organized by patient (orange) and then by session (yellow). Each session contains one or more signal</w:t>
                            </w:r>
                            <w:r w:rsidR="002F6906">
                              <w:rPr>
                                <w:sz w:val="22"/>
                                <w:szCs w:val="22"/>
                              </w:rPr>
                              <w:t xml:space="preserve"> files </w:t>
                            </w:r>
                            <w:r w:rsidRPr="009A312C">
                              <w:rPr>
                                <w:sz w:val="22"/>
                                <w:szCs w:val="22"/>
                              </w:rPr>
                              <w:t xml:space="preserve">(edf) and </w:t>
                            </w:r>
                            <w:r w:rsidR="002F6906">
                              <w:rPr>
                                <w:sz w:val="22"/>
                                <w:szCs w:val="22"/>
                              </w:rPr>
                              <w:t xml:space="preserve">a </w:t>
                            </w:r>
                            <w:r w:rsidRPr="009A312C">
                              <w:rPr>
                                <w:sz w:val="22"/>
                                <w:szCs w:val="22"/>
                              </w:rPr>
                              <w:t>physic</w:t>
                            </w:r>
                            <w:r>
                              <w:rPr>
                                <w:sz w:val="22"/>
                                <w:szCs w:val="22"/>
                              </w:rPr>
                              <w:t>i</w:t>
                            </w:r>
                            <w:r w:rsidRPr="009A312C">
                              <w:rPr>
                                <w:sz w:val="22"/>
                                <w:szCs w:val="22"/>
                              </w:rPr>
                              <w:t>an</w:t>
                            </w:r>
                            <w:r w:rsidR="002F6906">
                              <w:rPr>
                                <w:sz w:val="22"/>
                                <w:szCs w:val="22"/>
                              </w:rPr>
                              <w:t>’s</w:t>
                            </w:r>
                            <w:r w:rsidRPr="009A312C">
                              <w:rPr>
                                <w:sz w:val="22"/>
                                <w:szCs w:val="22"/>
                              </w:rPr>
                              <w:t xml:space="preserve"> report (txt)</w:t>
                            </w:r>
                            <w:r w:rsidR="002F6906">
                              <w:rPr>
                                <w:sz w:val="22"/>
                                <w:szCs w:val="22"/>
                              </w:rPr>
                              <w:t xml:space="preserve">. </w:t>
                            </w:r>
                            <w:r w:rsidRPr="009A312C">
                              <w:rPr>
                                <w:sz w:val="22"/>
                                <w:szCs w:val="22"/>
                              </w:rPr>
                              <w:t>To accommodate filesystem management issues, patients are grouped into sets of about 100 (blue).</w:t>
                            </w:r>
                            <w:bookmarkEnd w:id="43"/>
                          </w:p>
                          <w:p w14:paraId="575A5282" w14:textId="77777777" w:rsidR="00F62C82" w:rsidRDefault="00F62C82" w:rsidP="00B43D1A"/>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078F2" id="_x0000_s1034" type="#_x0000_t202" style="position:absolute;margin-left:0;margin-top:0;width:468pt;height:272pt;z-index:251905024;visibility:visible;mso-wrap-style:square;mso-width-percent:0;mso-height-percent:0;mso-wrap-distance-left:0;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" stroked="f">
                <v:textbox inset="0,0,0,0">
                  <w:txbxContent>
                    <w:p w14:paraId="71ED28CD" w14:textId="77777777" w:rsidR="00F62C82" w:rsidRDefault="00F62C82" w:rsidP="00B43D1A">
                      <w:pPr>
                        <w:jc w:val="center"/>
                      </w:pPr>
                      <w:r w:rsidRPr="00125E2B">
                        <w:rPr>
                          <w:noProof/>
                        </w:rPr>
                        <w:drawing>
                          <wp:inline distT="0" distB="0" distL="0" distR="0" wp14:anchorId="3F1C3A6A" wp14:editId="38F9D1A5">
                            <wp:extent cx="5943600" cy="2783205"/>
                            <wp:effectExtent l="0" t="0" r="0" b="107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bwMode="auto">
                                    <a:xfrm>
                                      <a:off x="0" y="0"/>
                                      <a:ext cx="5943600" cy="2783205"/>
                                    </a:xfrm>
                                    <a:prstGeom prst="rect">
                                      <a:avLst/>
                                    </a:prstGeom>
                                    <a:ln>
                                      <a:noFill/>
                                    </a:ln>
                                    <a:extLst>
                                      <a:ext uri="{53640926-AAD7-44D8-BBD7-CCE9431645EC}">
                                        <a14:shadowObscured xmlns:a14="http://schemas.microsoft.com/office/drawing/2010/main"/>
                                      </a:ext>
                                    </a:extLst>
                                  </pic:spPr>
                                </pic:pic>
                              </a:graphicData>
                            </a:graphic>
                          </wp:inline>
                        </w:drawing>
                      </w:r>
                    </w:p>
                    <w:p w14:paraId="32433523" w14:textId="4C520BEF" w:rsidR="00F62C82" w:rsidRPr="009A312C" w:rsidRDefault="00F62C82" w:rsidP="00B43D1A">
                      <w:pPr>
                        <w:pStyle w:val="Caption"/>
                        <w:widowControl/>
                        <w:numPr>
                          <w:ilvl w:val="0"/>
                          <w:numId w:val="7"/>
                        </w:numPr>
                        <w:overflowPunct/>
                        <w:adjustRightInd/>
                        <w:spacing w:before="120"/>
                        <w:textAlignment w:val="auto"/>
                        <w:rPr>
                          <w:i/>
                          <w:noProof/>
                          <w:sz w:val="22"/>
                          <w:szCs w:val="22"/>
                        </w:rPr>
                      </w:pPr>
                      <w:bookmarkStart w:id="53" w:name="_Ref476086684"/>
                      <w:bookmarkStart w:id="54" w:name="_Ref476673640"/>
                      <w:r w:rsidRPr="009A312C">
                        <w:rPr>
                          <w:sz w:val="22"/>
                          <w:szCs w:val="22"/>
                        </w:rPr>
                        <w:t xml:space="preserve">Figure </w:t>
                      </w:r>
                      <w:r w:rsidRPr="009A312C">
                        <w:rPr>
                          <w:sz w:val="22"/>
                          <w:szCs w:val="22"/>
                        </w:rPr>
                        <w:fldChar w:fldCharType="begin"/>
                      </w:r>
                      <w:r w:rsidRPr="009A312C">
                        <w:rPr>
                          <w:sz w:val="22"/>
                          <w:szCs w:val="22"/>
                        </w:rPr>
                        <w:instrText xml:space="preserve"> SEQ Figure \* ARABIC </w:instrText>
                      </w:r>
                      <w:r w:rsidRPr="009A312C">
                        <w:rPr>
                          <w:sz w:val="22"/>
                          <w:szCs w:val="22"/>
                        </w:rPr>
                        <w:fldChar w:fldCharType="separate"/>
                      </w:r>
                      <w:r w:rsidR="00A336C2">
                        <w:rPr>
                          <w:noProof/>
                          <w:sz w:val="22"/>
                          <w:szCs w:val="22"/>
                        </w:rPr>
                        <w:t>8</w:t>
                      </w:r>
                      <w:r w:rsidRPr="009A312C">
                        <w:rPr>
                          <w:noProof/>
                          <w:sz w:val="22"/>
                          <w:szCs w:val="22"/>
                        </w:rPr>
                        <w:fldChar w:fldCharType="end"/>
                      </w:r>
                      <w:bookmarkEnd w:id="53"/>
                      <w:r w:rsidRPr="009A312C">
                        <w:rPr>
                          <w:sz w:val="22"/>
                          <w:szCs w:val="22"/>
                        </w:rPr>
                        <w:t xml:space="preserve">. </w:t>
                      </w:r>
                      <w:r>
                        <w:rPr>
                          <w:sz w:val="22"/>
                          <w:szCs w:val="22"/>
                        </w:rPr>
                        <w:t>The d</w:t>
                      </w:r>
                      <w:r w:rsidRPr="009A312C">
                        <w:rPr>
                          <w:sz w:val="22"/>
                          <w:szCs w:val="22"/>
                        </w:rPr>
                        <w:t>irectory and file structure of TUH-EEG</w:t>
                      </w:r>
                      <w:r>
                        <w:rPr>
                          <w:sz w:val="22"/>
                          <w:szCs w:val="22"/>
                        </w:rPr>
                        <w:t xml:space="preserve"> is shown</w:t>
                      </w:r>
                      <w:r w:rsidRPr="009A312C">
                        <w:rPr>
                          <w:sz w:val="22"/>
                          <w:szCs w:val="22"/>
                        </w:rPr>
                        <w:t>. Data is organized by patient (orange) and then by session (yellow). Each session contains one or more signal</w:t>
                      </w:r>
                      <w:r w:rsidR="002F6906">
                        <w:rPr>
                          <w:sz w:val="22"/>
                          <w:szCs w:val="22"/>
                        </w:rPr>
                        <w:t xml:space="preserve"> files </w:t>
                      </w:r>
                      <w:r w:rsidRPr="009A312C">
                        <w:rPr>
                          <w:sz w:val="22"/>
                          <w:szCs w:val="22"/>
                        </w:rPr>
                        <w:t xml:space="preserve">(edf) and </w:t>
                      </w:r>
                      <w:r w:rsidR="002F6906">
                        <w:rPr>
                          <w:sz w:val="22"/>
                          <w:szCs w:val="22"/>
                        </w:rPr>
                        <w:t xml:space="preserve">a </w:t>
                      </w:r>
                      <w:r w:rsidRPr="009A312C">
                        <w:rPr>
                          <w:sz w:val="22"/>
                          <w:szCs w:val="22"/>
                        </w:rPr>
                        <w:t>physic</w:t>
                      </w:r>
                      <w:r>
                        <w:rPr>
                          <w:sz w:val="22"/>
                          <w:szCs w:val="22"/>
                        </w:rPr>
                        <w:t>i</w:t>
                      </w:r>
                      <w:r w:rsidRPr="009A312C">
                        <w:rPr>
                          <w:sz w:val="22"/>
                          <w:szCs w:val="22"/>
                        </w:rPr>
                        <w:t>an</w:t>
                      </w:r>
                      <w:r w:rsidR="002F6906">
                        <w:rPr>
                          <w:sz w:val="22"/>
                          <w:szCs w:val="22"/>
                        </w:rPr>
                        <w:t>’s</w:t>
                      </w:r>
                      <w:r w:rsidRPr="009A312C">
                        <w:rPr>
                          <w:sz w:val="22"/>
                          <w:szCs w:val="22"/>
                        </w:rPr>
                        <w:t xml:space="preserve"> report (txt)</w:t>
                      </w:r>
                      <w:r w:rsidR="002F6906">
                        <w:rPr>
                          <w:sz w:val="22"/>
                          <w:szCs w:val="22"/>
                        </w:rPr>
                        <w:t xml:space="preserve">. </w:t>
                      </w:r>
                      <w:r w:rsidRPr="009A312C">
                        <w:rPr>
                          <w:sz w:val="22"/>
                          <w:szCs w:val="22"/>
                        </w:rPr>
                        <w:t>To accommodate filesystem management issues, patients are grouped into sets of about 100 (blue).</w:t>
                      </w:r>
                      <w:bookmarkEnd w:id="54"/>
                    </w:p>
                    <w:p w14:paraId="575A5282" w14:textId="77777777" w:rsidR="00F62C82" w:rsidRDefault="00F62C82" w:rsidP="00B43D1A"/>
                  </w:txbxContent>
                </v:textbox>
                <w10:wrap type="square" anchorx="margin" anchory="margin"/>
              </v:shape>
            </w:pict>
          </mc:Fallback>
        </mc:AlternateContent>
      </w:r>
    </w:p>
    <w:p w14:paraId="27732209" w14:textId="77777777" w:rsidR="003A4E52" w:rsidRDefault="003A4E52" w:rsidP="006B37D3">
      <w:pPr>
        <w:pStyle w:val="ReferenceHead"/>
        <w:keepNext w:val="0"/>
        <w:widowControl w:val="0"/>
        <w:jc w:val="left"/>
        <w:rPr>
          <w:b w:val="0"/>
          <w:bCs w:val="0"/>
          <w:smallCaps w:val="0"/>
        </w:rPr>
      </w:pPr>
    </w:p>
    <w:p w14:paraId="06ED75A9" w14:textId="77777777" w:rsidR="003A4E52" w:rsidRDefault="003A4E52" w:rsidP="006B37D3">
      <w:pPr>
        <w:pStyle w:val="ReferenceHead"/>
        <w:keepNext w:val="0"/>
        <w:widowControl w:val="0"/>
        <w:jc w:val="left"/>
        <w:rPr>
          <w:b w:val="0"/>
          <w:bCs w:val="0"/>
          <w:smallCaps w:val="0"/>
        </w:rPr>
      </w:pPr>
    </w:p>
    <w:p w14:paraId="5EC78552" w14:textId="77777777" w:rsidR="003A4E52" w:rsidRDefault="003A4E52" w:rsidP="006B37D3">
      <w:pPr>
        <w:pStyle w:val="ReferenceHead"/>
        <w:keepNext w:val="0"/>
        <w:widowControl w:val="0"/>
        <w:jc w:val="left"/>
        <w:rPr>
          <w:b w:val="0"/>
          <w:bCs w:val="0"/>
          <w:smallCaps w:val="0"/>
        </w:rPr>
      </w:pPr>
    </w:p>
    <w:p w14:paraId="27528C15" w14:textId="77777777" w:rsidR="003A4E52" w:rsidRDefault="003A4E52" w:rsidP="006B37D3">
      <w:pPr>
        <w:pStyle w:val="ReferenceHead"/>
        <w:keepNext w:val="0"/>
        <w:widowControl w:val="0"/>
        <w:jc w:val="left"/>
        <w:rPr>
          <w:b w:val="0"/>
          <w:bCs w:val="0"/>
          <w:smallCaps w:val="0"/>
        </w:rPr>
      </w:pPr>
    </w:p>
    <w:p w14:paraId="24D4CDAF" w14:textId="77777777" w:rsidR="003A4E52" w:rsidRDefault="003A4E52" w:rsidP="006B37D3">
      <w:pPr>
        <w:pStyle w:val="ReferenceHead"/>
        <w:keepNext w:val="0"/>
        <w:widowControl w:val="0"/>
        <w:jc w:val="left"/>
        <w:rPr>
          <w:b w:val="0"/>
          <w:bCs w:val="0"/>
          <w:smallCaps w:val="0"/>
        </w:rPr>
      </w:pPr>
    </w:p>
    <w:p w14:paraId="12E37411" w14:textId="77777777" w:rsidR="003A4E52" w:rsidRDefault="003A4E52" w:rsidP="006B37D3">
      <w:pPr>
        <w:pStyle w:val="ReferenceHead"/>
        <w:keepNext w:val="0"/>
        <w:widowControl w:val="0"/>
        <w:jc w:val="left"/>
        <w:rPr>
          <w:b w:val="0"/>
          <w:bCs w:val="0"/>
          <w:smallCaps w:val="0"/>
        </w:rPr>
      </w:pPr>
    </w:p>
    <w:p w14:paraId="3AE85A36" w14:textId="77777777" w:rsidR="003A4E52" w:rsidRDefault="003A4E52" w:rsidP="006B37D3">
      <w:pPr>
        <w:pStyle w:val="ReferenceHead"/>
        <w:keepNext w:val="0"/>
        <w:widowControl w:val="0"/>
        <w:jc w:val="left"/>
        <w:rPr>
          <w:b w:val="0"/>
          <w:bCs w:val="0"/>
          <w:smallCaps w:val="0"/>
        </w:rPr>
      </w:pPr>
    </w:p>
    <w:p w14:paraId="7ED99FA2" w14:textId="3630268E" w:rsidR="003A4E52" w:rsidRDefault="003A4E52" w:rsidP="006B37D3">
      <w:pPr>
        <w:pStyle w:val="ReferenceHead"/>
        <w:keepNext w:val="0"/>
        <w:widowControl w:val="0"/>
        <w:jc w:val="left"/>
        <w:rPr>
          <w:b w:val="0"/>
          <w:bCs w:val="0"/>
          <w:smallCaps w:val="0"/>
        </w:rPr>
      </w:pPr>
    </w:p>
    <w:p w14:paraId="6E2CB007" w14:textId="2EB7DDC8" w:rsidR="004A0107" w:rsidRDefault="004A0107" w:rsidP="006B37D3">
      <w:pPr>
        <w:pStyle w:val="ReferenceHead"/>
        <w:keepNext w:val="0"/>
        <w:widowControl w:val="0"/>
        <w:jc w:val="left"/>
        <w:rPr>
          <w:b w:val="0"/>
          <w:bCs w:val="0"/>
          <w:smallCaps w:val="0"/>
        </w:rPr>
      </w:pPr>
    </w:p>
    <w:p w14:paraId="4369EA77" w14:textId="1E857409" w:rsidR="004A0107" w:rsidRDefault="004A0107" w:rsidP="006B37D3">
      <w:pPr>
        <w:pStyle w:val="ReferenceHead"/>
        <w:keepNext w:val="0"/>
        <w:widowControl w:val="0"/>
        <w:jc w:val="left"/>
        <w:rPr>
          <w:b w:val="0"/>
          <w:bCs w:val="0"/>
          <w:smallCaps w:val="0"/>
        </w:rPr>
      </w:pPr>
    </w:p>
    <w:p w14:paraId="5B9D037E" w14:textId="12FEDC4C" w:rsidR="004A0107" w:rsidRDefault="004A0107" w:rsidP="006B37D3">
      <w:pPr>
        <w:pStyle w:val="ReferenceHead"/>
        <w:keepNext w:val="0"/>
        <w:widowControl w:val="0"/>
        <w:jc w:val="left"/>
        <w:rPr>
          <w:b w:val="0"/>
          <w:bCs w:val="0"/>
          <w:smallCaps w:val="0"/>
        </w:rPr>
      </w:pPr>
    </w:p>
    <w:p w14:paraId="22AC8641" w14:textId="16110D8D" w:rsidR="004A0107" w:rsidRDefault="004A0107" w:rsidP="006B37D3">
      <w:pPr>
        <w:pStyle w:val="ReferenceHead"/>
        <w:keepNext w:val="0"/>
        <w:widowControl w:val="0"/>
        <w:jc w:val="left"/>
        <w:rPr>
          <w:b w:val="0"/>
          <w:bCs w:val="0"/>
          <w:smallCaps w:val="0"/>
        </w:rPr>
      </w:pPr>
    </w:p>
    <w:p w14:paraId="4FA72C80" w14:textId="64128303" w:rsidR="004A0107" w:rsidRDefault="004A0107" w:rsidP="006B37D3">
      <w:pPr>
        <w:pStyle w:val="ReferenceHead"/>
        <w:keepNext w:val="0"/>
        <w:widowControl w:val="0"/>
        <w:jc w:val="left"/>
        <w:rPr>
          <w:b w:val="0"/>
          <w:bCs w:val="0"/>
          <w:smallCaps w:val="0"/>
        </w:rPr>
      </w:pPr>
    </w:p>
    <w:p w14:paraId="5B630FE0" w14:textId="635B3120" w:rsidR="004A0107" w:rsidRDefault="004A0107" w:rsidP="006B37D3">
      <w:pPr>
        <w:pStyle w:val="ReferenceHead"/>
        <w:keepNext w:val="0"/>
        <w:widowControl w:val="0"/>
        <w:jc w:val="left"/>
        <w:rPr>
          <w:b w:val="0"/>
          <w:bCs w:val="0"/>
          <w:smallCaps w:val="0"/>
        </w:rPr>
      </w:pPr>
    </w:p>
    <w:p w14:paraId="0264FB5D" w14:textId="710CC95A" w:rsidR="004A0107" w:rsidRDefault="004A0107" w:rsidP="006B37D3">
      <w:pPr>
        <w:pStyle w:val="ReferenceHead"/>
        <w:keepNext w:val="0"/>
        <w:widowControl w:val="0"/>
        <w:jc w:val="left"/>
        <w:rPr>
          <w:b w:val="0"/>
          <w:bCs w:val="0"/>
          <w:smallCaps w:val="0"/>
        </w:rPr>
      </w:pPr>
    </w:p>
    <w:p w14:paraId="7DCDF7C5" w14:textId="77777777" w:rsidR="003A4E52" w:rsidRDefault="003A4E52" w:rsidP="006B37D3">
      <w:pPr>
        <w:pStyle w:val="ReferenceHead"/>
        <w:keepNext w:val="0"/>
        <w:widowControl w:val="0"/>
        <w:jc w:val="left"/>
        <w:rPr>
          <w:b w:val="0"/>
          <w:bCs w:val="0"/>
          <w:smallCaps w:val="0"/>
        </w:rPr>
      </w:pPr>
    </w:p>
    <w:p w14:paraId="749B9A2F" w14:textId="77777777" w:rsidR="003A4E52" w:rsidRDefault="003A4E52" w:rsidP="006B37D3">
      <w:pPr>
        <w:pStyle w:val="ReferenceHead"/>
        <w:keepNext w:val="0"/>
        <w:widowControl w:val="0"/>
        <w:jc w:val="left"/>
        <w:rPr>
          <w:b w:val="0"/>
          <w:bCs w:val="0"/>
          <w:smallCaps w:val="0"/>
        </w:rPr>
      </w:pPr>
    </w:p>
    <w:p w14:paraId="2124E628" w14:textId="77777777" w:rsidR="004A0107" w:rsidRDefault="004A0107" w:rsidP="006B37D3">
      <w:pPr>
        <w:pStyle w:val="ReferenceHead"/>
        <w:keepNext w:val="0"/>
        <w:widowControl w:val="0"/>
        <w:jc w:val="left"/>
        <w:rPr>
          <w:b w:val="0"/>
          <w:bCs w:val="0"/>
          <w:smallCaps w:val="0"/>
        </w:rPr>
      </w:pPr>
    </w:p>
    <w:p w14:paraId="1F9E41A8" w14:textId="04D790AF" w:rsidR="004A0107" w:rsidRDefault="004A0107" w:rsidP="006B37D3">
      <w:pPr>
        <w:pStyle w:val="ReferenceHead"/>
        <w:keepNext w:val="0"/>
        <w:widowControl w:val="0"/>
        <w:jc w:val="left"/>
        <w:rPr>
          <w:b w:val="0"/>
          <w:bCs w:val="0"/>
          <w:smallCaps w:val="0"/>
        </w:rPr>
      </w:pPr>
    </w:p>
    <w:p w14:paraId="15499B8E" w14:textId="77777777" w:rsidR="004A0107" w:rsidRDefault="004A0107" w:rsidP="006B37D3">
      <w:pPr>
        <w:pStyle w:val="ReferenceHead"/>
        <w:keepNext w:val="0"/>
        <w:widowControl w:val="0"/>
        <w:jc w:val="left"/>
        <w:rPr>
          <w:b w:val="0"/>
          <w:bCs w:val="0"/>
          <w:smallCaps w:val="0"/>
        </w:rPr>
      </w:pPr>
    </w:p>
    <w:p w14:paraId="1D421394" w14:textId="77777777" w:rsidR="004A0107" w:rsidRDefault="004A0107" w:rsidP="006B37D3">
      <w:pPr>
        <w:pStyle w:val="ReferenceHead"/>
        <w:keepNext w:val="0"/>
        <w:widowControl w:val="0"/>
        <w:jc w:val="left"/>
        <w:rPr>
          <w:b w:val="0"/>
          <w:bCs w:val="0"/>
          <w:smallCaps w:val="0"/>
        </w:rPr>
      </w:pPr>
    </w:p>
    <w:p w14:paraId="52E0A91B" w14:textId="77777777" w:rsidR="004A0107" w:rsidRDefault="004A0107" w:rsidP="006B37D3">
      <w:pPr>
        <w:pStyle w:val="ReferenceHead"/>
        <w:keepNext w:val="0"/>
        <w:widowControl w:val="0"/>
        <w:jc w:val="left"/>
        <w:rPr>
          <w:b w:val="0"/>
          <w:bCs w:val="0"/>
          <w:smallCaps w:val="0"/>
        </w:rPr>
      </w:pPr>
    </w:p>
    <w:p w14:paraId="0FC4525E" w14:textId="77777777" w:rsidR="004A0107" w:rsidRDefault="004A0107" w:rsidP="006B37D3">
      <w:pPr>
        <w:pStyle w:val="ReferenceHead"/>
        <w:keepNext w:val="0"/>
        <w:widowControl w:val="0"/>
        <w:jc w:val="left"/>
        <w:rPr>
          <w:b w:val="0"/>
          <w:bCs w:val="0"/>
          <w:smallCaps w:val="0"/>
        </w:rPr>
      </w:pPr>
    </w:p>
    <w:p w14:paraId="7998A6A7" w14:textId="1FF0F64C" w:rsidR="004A0107" w:rsidRDefault="004A0107" w:rsidP="006B37D3">
      <w:pPr>
        <w:pStyle w:val="ReferenceHead"/>
        <w:keepNext w:val="0"/>
        <w:widowControl w:val="0"/>
        <w:jc w:val="left"/>
        <w:rPr>
          <w:b w:val="0"/>
          <w:bCs w:val="0"/>
          <w:smallCaps w:val="0"/>
        </w:rPr>
      </w:pPr>
    </w:p>
    <w:p w14:paraId="703E51F2" w14:textId="77777777" w:rsidR="004A0107" w:rsidRDefault="004A0107" w:rsidP="006B37D3">
      <w:pPr>
        <w:pStyle w:val="ReferenceHead"/>
        <w:keepNext w:val="0"/>
        <w:widowControl w:val="0"/>
        <w:jc w:val="left"/>
        <w:rPr>
          <w:b w:val="0"/>
          <w:bCs w:val="0"/>
          <w:smallCaps w:val="0"/>
        </w:rPr>
      </w:pPr>
    </w:p>
    <w:p w14:paraId="21DAA5BB" w14:textId="77777777" w:rsidR="004A0107" w:rsidRDefault="004A0107" w:rsidP="006B37D3">
      <w:pPr>
        <w:pStyle w:val="ReferenceHead"/>
        <w:keepNext w:val="0"/>
        <w:widowControl w:val="0"/>
        <w:jc w:val="left"/>
        <w:rPr>
          <w:b w:val="0"/>
          <w:bCs w:val="0"/>
          <w:smallCaps w:val="0"/>
        </w:rPr>
      </w:pPr>
    </w:p>
    <w:p w14:paraId="5C14B14D" w14:textId="07707FDB" w:rsidR="004A0107" w:rsidRDefault="000F44D0" w:rsidP="006B37D3">
      <w:pPr>
        <w:pStyle w:val="ReferenceHead"/>
        <w:keepNext w:val="0"/>
        <w:widowControl w:val="0"/>
        <w:jc w:val="left"/>
        <w:rPr>
          <w:b w:val="0"/>
          <w:bCs w:val="0"/>
          <w:smallCaps w:val="0"/>
        </w:rPr>
      </w:pPr>
      <w:r>
        <w:rPr>
          <w:noProof/>
        </w:rPr>
        <w:lastRenderedPageBreak/>
        <mc:AlternateContent>
          <mc:Choice Requires="wps">
            <w:drawing>
              <wp:anchor distT="0" distB="0" distL="0" distR="0" simplePos="0" relativeHeight="251892736" behindDoc="0" locked="0" layoutInCell="1" allowOverlap="1" wp14:anchorId="408902AB" wp14:editId="4CAC5ACA">
                <wp:simplePos x="0" y="0"/>
                <wp:positionH relativeFrom="margin">
                  <wp:align>center</wp:align>
                </wp:positionH>
                <wp:positionV relativeFrom="margin">
                  <wp:align>top</wp:align>
                </wp:positionV>
                <wp:extent cx="5943600" cy="2590800"/>
                <wp:effectExtent l="0" t="0" r="0" b="0"/>
                <wp:wrapSquare wrapText="bothSides"/>
                <wp:docPr id="65" name="Text Box 65"/>
                <wp:cNvGraphicFramePr/>
                <a:graphic xmlns:a="http://schemas.openxmlformats.org/drawingml/2006/main">
                  <a:graphicData uri="http://schemas.microsoft.com/office/word/2010/wordprocessingShape">
                    <wps:wsp>
                      <wps:cNvSpPr txBox="1"/>
                      <wps:spPr>
                        <a:xfrm>
                          <a:off x="0" y="0"/>
                          <a:ext cx="5943600" cy="25908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1953BD" w14:textId="77777777" w:rsidR="00F62C82" w:rsidRDefault="00F62C82" w:rsidP="000F44D0">
                            <w:pPr>
                              <w:keepNext/>
                              <w:spacing w:after="240"/>
                              <w:jc w:val="center"/>
                            </w:pPr>
                            <w:r>
                              <w:rPr>
                                <w:noProof/>
                              </w:rPr>
                              <w:drawing>
                                <wp:inline distT="0" distB="0" distL="0" distR="0" wp14:anchorId="06C31BCC" wp14:editId="17ADCBF7">
                                  <wp:extent cx="5658953" cy="2054225"/>
                                  <wp:effectExtent l="0" t="0" r="5715"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084" cy="2090936"/>
                                          </a:xfrm>
                                          <a:prstGeom prst="rect">
                                            <a:avLst/>
                                          </a:prstGeom>
                                        </pic:spPr>
                                      </pic:pic>
                                    </a:graphicData>
                                  </a:graphic>
                                </wp:inline>
                              </w:drawing>
                            </w:r>
                          </w:p>
                          <w:p w14:paraId="47AE5A18" w14:textId="3F009C78" w:rsidR="00F62C82" w:rsidRPr="009D6ED2" w:rsidRDefault="00F62C82" w:rsidP="000F44D0">
                            <w:pPr>
                              <w:pStyle w:val="Caption"/>
                              <w:numPr>
                                <w:ilvl w:val="0"/>
                                <w:numId w:val="7"/>
                              </w:numPr>
                              <w:spacing w:after="240" w:line="228" w:lineRule="auto"/>
                              <w:rPr>
                                <w:sz w:val="22"/>
                                <w:szCs w:val="22"/>
                              </w:rPr>
                            </w:pPr>
                            <w:bookmarkStart w:id="44" w:name="_Ref480409353"/>
                            <w:bookmarkStart w:id="45" w:name="_Ref480227420"/>
                            <w:r w:rsidRPr="009D6ED2">
                              <w:rPr>
                                <w:sz w:val="22"/>
                                <w:szCs w:val="22"/>
                              </w:rPr>
                              <w:t>Figure </w:t>
                            </w:r>
                            <w:r w:rsidRPr="009D6ED2">
                              <w:rPr>
                                <w:sz w:val="22"/>
                                <w:szCs w:val="22"/>
                              </w:rPr>
                              <w:fldChar w:fldCharType="begin"/>
                            </w:r>
                            <w:r w:rsidRPr="009D6ED2">
                              <w:rPr>
                                <w:sz w:val="22"/>
                                <w:szCs w:val="22"/>
                              </w:rPr>
                              <w:instrText xml:space="preserve"> SEQ Figure \* ARABIC </w:instrText>
                            </w:r>
                            <w:r w:rsidRPr="009D6ED2">
                              <w:rPr>
                                <w:sz w:val="22"/>
                                <w:szCs w:val="22"/>
                              </w:rPr>
                              <w:fldChar w:fldCharType="separate"/>
                            </w:r>
                            <w:r w:rsidR="00A336C2">
                              <w:rPr>
                                <w:noProof/>
                                <w:sz w:val="22"/>
                                <w:szCs w:val="22"/>
                              </w:rPr>
                              <w:t>9</w:t>
                            </w:r>
                            <w:r w:rsidRPr="009D6ED2">
                              <w:rPr>
                                <w:noProof/>
                                <w:sz w:val="22"/>
                                <w:szCs w:val="22"/>
                              </w:rPr>
                              <w:fldChar w:fldCharType="end"/>
                            </w:r>
                            <w:bookmarkEnd w:id="44"/>
                            <w:r w:rsidRPr="009D6ED2">
                              <w:rPr>
                                <w:noProof/>
                                <w:sz w:val="22"/>
                                <w:szCs w:val="22"/>
                              </w:rPr>
                              <w:t xml:space="preserve">. </w:t>
                            </w:r>
                            <w:r w:rsidR="009035AB">
                              <w:rPr>
                                <w:noProof/>
                                <w:sz w:val="22"/>
                                <w:szCs w:val="22"/>
                              </w:rPr>
                              <w:t>An illustration of the frame-based analysis that is used to extract features, and how features are stacked so that both temporal and spatial context can be exploited.</w:t>
                            </w:r>
                            <w:bookmarkEnd w:id="45"/>
                            <w:r w:rsidRPr="009D6ED2">
                              <w:rPr>
                                <w:rFonts w:asciiTheme="majorBidi" w:hAnsiTheme="majorBidi" w:cstheme="majorBidi"/>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902AB" id="Text Box 65" o:spid="_x0000_s1035" type="#_x0000_t202" style="position:absolute;margin-left:0;margin-top:0;width:468pt;height:204pt;z-index:251892736;visibility:visible;mso-wrap-style:square;mso-width-percent:0;mso-height-percent:0;mso-wrap-distance-left:0;mso-wrap-distance-top:0;mso-wrap-distance-right:0;mso-wrap-distance-bottom:0;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" filled="f" stroked="f">
                <v:textbox inset="0,0,0,0">
                  <w:txbxContent>
                    <w:p w14:paraId="551953BD" w14:textId="77777777" w:rsidR="00F62C82" w:rsidRDefault="00F62C82" w:rsidP="000F44D0">
                      <w:pPr>
                        <w:keepNext/>
                        <w:spacing w:after="240"/>
                        <w:jc w:val="center"/>
                      </w:pPr>
                      <w:r>
                        <w:rPr>
                          <w:noProof/>
                        </w:rPr>
                        <w:drawing>
                          <wp:inline distT="0" distB="0" distL="0" distR="0" wp14:anchorId="06C31BCC" wp14:editId="17ADCBF7">
                            <wp:extent cx="5658953" cy="2054225"/>
                            <wp:effectExtent l="0" t="0" r="5715"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084" cy="2090936"/>
                                    </a:xfrm>
                                    <a:prstGeom prst="rect">
                                      <a:avLst/>
                                    </a:prstGeom>
                                  </pic:spPr>
                                </pic:pic>
                              </a:graphicData>
                            </a:graphic>
                          </wp:inline>
                        </w:drawing>
                      </w:r>
                    </w:p>
                    <w:p w14:paraId="47AE5A18" w14:textId="3F009C78" w:rsidR="00F62C82" w:rsidRPr="009D6ED2" w:rsidRDefault="00F62C82" w:rsidP="000F44D0">
                      <w:pPr>
                        <w:pStyle w:val="Caption"/>
                        <w:numPr>
                          <w:ilvl w:val="0"/>
                          <w:numId w:val="7"/>
                        </w:numPr>
                        <w:spacing w:after="240" w:line="228" w:lineRule="auto"/>
                        <w:rPr>
                          <w:sz w:val="22"/>
                          <w:szCs w:val="22"/>
                        </w:rPr>
                      </w:pPr>
                      <w:bookmarkStart w:id="57" w:name="_Ref480227420"/>
                      <w:bookmarkStart w:id="58" w:name="_Ref480409353"/>
                      <w:r w:rsidRPr="009D6ED2">
                        <w:rPr>
                          <w:sz w:val="22"/>
                          <w:szCs w:val="22"/>
                        </w:rPr>
                        <w:t>Figure </w:t>
                      </w:r>
                      <w:r w:rsidRPr="009D6ED2">
                        <w:rPr>
                          <w:sz w:val="22"/>
                          <w:szCs w:val="22"/>
                        </w:rPr>
                        <w:fldChar w:fldCharType="begin"/>
                      </w:r>
                      <w:r w:rsidRPr="009D6ED2">
                        <w:rPr>
                          <w:sz w:val="22"/>
                          <w:szCs w:val="22"/>
                        </w:rPr>
                        <w:instrText xml:space="preserve"> SEQ Figure \* ARABIC </w:instrText>
                      </w:r>
                      <w:r w:rsidRPr="009D6ED2">
                        <w:rPr>
                          <w:sz w:val="22"/>
                          <w:szCs w:val="22"/>
                        </w:rPr>
                        <w:fldChar w:fldCharType="separate"/>
                      </w:r>
                      <w:r w:rsidR="00A336C2">
                        <w:rPr>
                          <w:noProof/>
                          <w:sz w:val="22"/>
                          <w:szCs w:val="22"/>
                        </w:rPr>
                        <w:t>9</w:t>
                      </w:r>
                      <w:r w:rsidRPr="009D6ED2">
                        <w:rPr>
                          <w:noProof/>
                          <w:sz w:val="22"/>
                          <w:szCs w:val="22"/>
                        </w:rPr>
                        <w:fldChar w:fldCharType="end"/>
                      </w:r>
                      <w:bookmarkEnd w:id="58"/>
                      <w:r w:rsidRPr="009D6ED2">
                        <w:rPr>
                          <w:noProof/>
                          <w:sz w:val="22"/>
                          <w:szCs w:val="22"/>
                        </w:rPr>
                        <w:t xml:space="preserve">. </w:t>
                      </w:r>
                      <w:r w:rsidR="009035AB">
                        <w:rPr>
                          <w:noProof/>
                          <w:sz w:val="22"/>
                          <w:szCs w:val="22"/>
                        </w:rPr>
                        <w:t>An illustration of the frame-based analysis that is used to extract features, and how features are stacked so that both temporal and spatial context can be exploited.</w:t>
                      </w:r>
                      <w:bookmarkEnd w:id="57"/>
                      <w:r w:rsidRPr="009D6ED2">
                        <w:rPr>
                          <w:rFonts w:asciiTheme="majorBidi" w:hAnsiTheme="majorBidi" w:cstheme="majorBidi"/>
                          <w:sz w:val="22"/>
                          <w:szCs w:val="22"/>
                        </w:rPr>
                        <w:t xml:space="preserve"> </w:t>
                      </w:r>
                    </w:p>
                  </w:txbxContent>
                </v:textbox>
                <w10:wrap type="square" anchorx="margin" anchory="margin"/>
              </v:shape>
            </w:pict>
          </mc:Fallback>
        </mc:AlternateContent>
      </w:r>
    </w:p>
    <w:p w14:paraId="20E2C3EC" w14:textId="2465EA23" w:rsidR="004A0107" w:rsidRDefault="004A0107" w:rsidP="006B37D3">
      <w:pPr>
        <w:pStyle w:val="ReferenceHead"/>
        <w:keepNext w:val="0"/>
        <w:widowControl w:val="0"/>
        <w:jc w:val="left"/>
        <w:rPr>
          <w:b w:val="0"/>
          <w:bCs w:val="0"/>
          <w:smallCaps w:val="0"/>
        </w:rPr>
      </w:pPr>
    </w:p>
    <w:p w14:paraId="3682EC42" w14:textId="77777777" w:rsidR="004A0107" w:rsidRDefault="004A0107" w:rsidP="006B37D3">
      <w:pPr>
        <w:pStyle w:val="ReferenceHead"/>
        <w:keepNext w:val="0"/>
        <w:widowControl w:val="0"/>
        <w:jc w:val="left"/>
        <w:rPr>
          <w:b w:val="0"/>
          <w:bCs w:val="0"/>
          <w:smallCaps w:val="0"/>
        </w:rPr>
      </w:pPr>
    </w:p>
    <w:p w14:paraId="57AE6A4E" w14:textId="77777777" w:rsidR="004A0107" w:rsidRDefault="004A0107" w:rsidP="006B37D3">
      <w:pPr>
        <w:pStyle w:val="ReferenceHead"/>
        <w:keepNext w:val="0"/>
        <w:widowControl w:val="0"/>
        <w:jc w:val="left"/>
        <w:rPr>
          <w:b w:val="0"/>
          <w:bCs w:val="0"/>
          <w:smallCaps w:val="0"/>
        </w:rPr>
      </w:pPr>
    </w:p>
    <w:p w14:paraId="5931135E" w14:textId="77777777" w:rsidR="004A0107" w:rsidRDefault="004A0107" w:rsidP="006B37D3">
      <w:pPr>
        <w:pStyle w:val="ReferenceHead"/>
        <w:keepNext w:val="0"/>
        <w:widowControl w:val="0"/>
        <w:jc w:val="left"/>
        <w:rPr>
          <w:b w:val="0"/>
          <w:bCs w:val="0"/>
          <w:smallCaps w:val="0"/>
        </w:rPr>
      </w:pPr>
    </w:p>
    <w:p w14:paraId="4AC0DF9B" w14:textId="77777777" w:rsidR="004A0107" w:rsidRDefault="004A0107" w:rsidP="006B37D3">
      <w:pPr>
        <w:pStyle w:val="ReferenceHead"/>
        <w:keepNext w:val="0"/>
        <w:widowControl w:val="0"/>
        <w:jc w:val="left"/>
        <w:rPr>
          <w:b w:val="0"/>
          <w:bCs w:val="0"/>
          <w:smallCaps w:val="0"/>
        </w:rPr>
      </w:pPr>
    </w:p>
    <w:p w14:paraId="644F0AB5" w14:textId="77777777" w:rsidR="004A0107" w:rsidRDefault="004A0107" w:rsidP="006B37D3">
      <w:pPr>
        <w:pStyle w:val="ReferenceHead"/>
        <w:keepNext w:val="0"/>
        <w:widowControl w:val="0"/>
        <w:jc w:val="left"/>
        <w:rPr>
          <w:b w:val="0"/>
          <w:bCs w:val="0"/>
          <w:smallCaps w:val="0"/>
        </w:rPr>
      </w:pPr>
    </w:p>
    <w:p w14:paraId="475AB3F2" w14:textId="77777777" w:rsidR="004A0107" w:rsidRDefault="004A0107" w:rsidP="006B37D3">
      <w:pPr>
        <w:pStyle w:val="ReferenceHead"/>
        <w:keepNext w:val="0"/>
        <w:widowControl w:val="0"/>
        <w:jc w:val="left"/>
        <w:rPr>
          <w:b w:val="0"/>
          <w:bCs w:val="0"/>
          <w:smallCaps w:val="0"/>
        </w:rPr>
      </w:pPr>
    </w:p>
    <w:p w14:paraId="7DB61DDB" w14:textId="77777777" w:rsidR="004A0107" w:rsidRDefault="004A0107" w:rsidP="006B37D3">
      <w:pPr>
        <w:pStyle w:val="ReferenceHead"/>
        <w:keepNext w:val="0"/>
        <w:widowControl w:val="0"/>
        <w:jc w:val="left"/>
        <w:rPr>
          <w:b w:val="0"/>
          <w:bCs w:val="0"/>
          <w:smallCaps w:val="0"/>
        </w:rPr>
      </w:pPr>
    </w:p>
    <w:p w14:paraId="4EA45DAF" w14:textId="77777777" w:rsidR="004A0107" w:rsidRDefault="004A0107" w:rsidP="006B37D3">
      <w:pPr>
        <w:pStyle w:val="ReferenceHead"/>
        <w:keepNext w:val="0"/>
        <w:widowControl w:val="0"/>
        <w:jc w:val="left"/>
        <w:rPr>
          <w:b w:val="0"/>
          <w:bCs w:val="0"/>
          <w:smallCaps w:val="0"/>
        </w:rPr>
      </w:pPr>
    </w:p>
    <w:p w14:paraId="12AAD79F" w14:textId="68C80DD9" w:rsidR="004A0107" w:rsidRDefault="004A0107" w:rsidP="006B37D3">
      <w:pPr>
        <w:pStyle w:val="ReferenceHead"/>
        <w:keepNext w:val="0"/>
        <w:widowControl w:val="0"/>
        <w:jc w:val="left"/>
        <w:rPr>
          <w:b w:val="0"/>
          <w:bCs w:val="0"/>
          <w:smallCaps w:val="0"/>
        </w:rPr>
      </w:pPr>
    </w:p>
    <w:p w14:paraId="3F1EA875" w14:textId="7742D860" w:rsidR="004A0107" w:rsidRDefault="004A0107" w:rsidP="006B37D3">
      <w:pPr>
        <w:pStyle w:val="ReferenceHead"/>
        <w:keepNext w:val="0"/>
        <w:widowControl w:val="0"/>
        <w:jc w:val="left"/>
        <w:rPr>
          <w:b w:val="0"/>
          <w:bCs w:val="0"/>
          <w:smallCaps w:val="0"/>
        </w:rPr>
      </w:pPr>
    </w:p>
    <w:p w14:paraId="1631651A" w14:textId="62A5B86D" w:rsidR="004A0107" w:rsidRDefault="004A0107" w:rsidP="006B37D3">
      <w:pPr>
        <w:pStyle w:val="ReferenceHead"/>
        <w:keepNext w:val="0"/>
        <w:widowControl w:val="0"/>
        <w:jc w:val="left"/>
        <w:rPr>
          <w:b w:val="0"/>
          <w:bCs w:val="0"/>
          <w:smallCaps w:val="0"/>
        </w:rPr>
      </w:pPr>
    </w:p>
    <w:p w14:paraId="00004CB3" w14:textId="63F34A26" w:rsidR="004A0107" w:rsidRDefault="004A0107" w:rsidP="006B37D3">
      <w:pPr>
        <w:pStyle w:val="ReferenceHead"/>
        <w:keepNext w:val="0"/>
        <w:widowControl w:val="0"/>
        <w:jc w:val="left"/>
        <w:rPr>
          <w:b w:val="0"/>
          <w:bCs w:val="0"/>
          <w:smallCaps w:val="0"/>
        </w:rPr>
      </w:pPr>
    </w:p>
    <w:p w14:paraId="268B0F9F" w14:textId="30298FB1" w:rsidR="004A0107" w:rsidRDefault="004A0107" w:rsidP="006B37D3">
      <w:pPr>
        <w:pStyle w:val="ReferenceHead"/>
        <w:keepNext w:val="0"/>
        <w:widowControl w:val="0"/>
        <w:jc w:val="left"/>
        <w:rPr>
          <w:b w:val="0"/>
          <w:bCs w:val="0"/>
          <w:smallCaps w:val="0"/>
        </w:rPr>
      </w:pPr>
    </w:p>
    <w:p w14:paraId="3FE32121" w14:textId="73648271" w:rsidR="004A0107" w:rsidRDefault="004A0107" w:rsidP="006B37D3">
      <w:pPr>
        <w:pStyle w:val="ReferenceHead"/>
        <w:keepNext w:val="0"/>
        <w:widowControl w:val="0"/>
        <w:jc w:val="left"/>
        <w:rPr>
          <w:b w:val="0"/>
          <w:bCs w:val="0"/>
          <w:smallCaps w:val="0"/>
        </w:rPr>
      </w:pPr>
    </w:p>
    <w:p w14:paraId="077AB281" w14:textId="15DBD3C7" w:rsidR="004A0107" w:rsidRDefault="004A0107" w:rsidP="006B37D3">
      <w:pPr>
        <w:pStyle w:val="ReferenceHead"/>
        <w:keepNext w:val="0"/>
        <w:widowControl w:val="0"/>
        <w:jc w:val="left"/>
        <w:rPr>
          <w:b w:val="0"/>
          <w:bCs w:val="0"/>
          <w:smallCaps w:val="0"/>
        </w:rPr>
      </w:pPr>
    </w:p>
    <w:p w14:paraId="091EA53B" w14:textId="7F4084C5" w:rsidR="004A0107" w:rsidRDefault="004A0107" w:rsidP="006B37D3">
      <w:pPr>
        <w:pStyle w:val="ReferenceHead"/>
        <w:keepNext w:val="0"/>
        <w:widowControl w:val="0"/>
        <w:jc w:val="left"/>
        <w:rPr>
          <w:b w:val="0"/>
          <w:bCs w:val="0"/>
          <w:smallCaps w:val="0"/>
        </w:rPr>
      </w:pPr>
    </w:p>
    <w:p w14:paraId="133C4FD9" w14:textId="77777777" w:rsidR="003A4E52" w:rsidRDefault="003A4E52" w:rsidP="006B37D3">
      <w:pPr>
        <w:pStyle w:val="ReferenceHead"/>
        <w:keepNext w:val="0"/>
        <w:widowControl w:val="0"/>
        <w:jc w:val="left"/>
        <w:rPr>
          <w:b w:val="0"/>
          <w:bCs w:val="0"/>
          <w:smallCaps w:val="0"/>
        </w:rPr>
      </w:pPr>
    </w:p>
    <w:p w14:paraId="0BCFF98C" w14:textId="77777777" w:rsidR="003A4E52" w:rsidRDefault="003A4E52" w:rsidP="006B37D3">
      <w:pPr>
        <w:pStyle w:val="ReferenceHead"/>
        <w:keepNext w:val="0"/>
        <w:widowControl w:val="0"/>
        <w:jc w:val="left"/>
        <w:rPr>
          <w:b w:val="0"/>
          <w:bCs w:val="0"/>
          <w:smallCaps w:val="0"/>
        </w:rPr>
      </w:pPr>
    </w:p>
    <w:p w14:paraId="44A52ECD" w14:textId="77777777" w:rsidR="003A4E52" w:rsidRDefault="003A4E52" w:rsidP="006B37D3">
      <w:pPr>
        <w:pStyle w:val="ReferenceHead"/>
        <w:keepNext w:val="0"/>
        <w:widowControl w:val="0"/>
        <w:jc w:val="left"/>
        <w:rPr>
          <w:b w:val="0"/>
          <w:bCs w:val="0"/>
          <w:smallCaps w:val="0"/>
        </w:rPr>
      </w:pPr>
    </w:p>
    <w:p w14:paraId="10013821" w14:textId="77777777" w:rsidR="003A4E52" w:rsidRDefault="003A4E52" w:rsidP="006B37D3">
      <w:pPr>
        <w:pStyle w:val="ReferenceHead"/>
        <w:keepNext w:val="0"/>
        <w:widowControl w:val="0"/>
        <w:jc w:val="left"/>
        <w:rPr>
          <w:b w:val="0"/>
          <w:bCs w:val="0"/>
          <w:smallCaps w:val="0"/>
        </w:rPr>
      </w:pPr>
    </w:p>
    <w:p w14:paraId="19D312AC" w14:textId="77777777" w:rsidR="003A4E52" w:rsidRDefault="003A4E52" w:rsidP="006B37D3">
      <w:pPr>
        <w:pStyle w:val="ReferenceHead"/>
        <w:keepNext w:val="0"/>
        <w:widowControl w:val="0"/>
        <w:jc w:val="left"/>
        <w:rPr>
          <w:b w:val="0"/>
          <w:bCs w:val="0"/>
          <w:smallCaps w:val="0"/>
        </w:rPr>
      </w:pPr>
    </w:p>
    <w:p w14:paraId="51800B4D" w14:textId="77777777" w:rsidR="003A4E52" w:rsidRDefault="003A4E52" w:rsidP="006B37D3">
      <w:pPr>
        <w:pStyle w:val="ReferenceHead"/>
        <w:keepNext w:val="0"/>
        <w:widowControl w:val="0"/>
        <w:jc w:val="left"/>
        <w:rPr>
          <w:b w:val="0"/>
          <w:bCs w:val="0"/>
          <w:smallCaps w:val="0"/>
        </w:rPr>
      </w:pPr>
    </w:p>
    <w:p w14:paraId="383E795E" w14:textId="77777777" w:rsidR="003A4E52" w:rsidRDefault="003A4E52" w:rsidP="006B37D3">
      <w:pPr>
        <w:pStyle w:val="ReferenceHead"/>
        <w:keepNext w:val="0"/>
        <w:widowControl w:val="0"/>
        <w:jc w:val="left"/>
        <w:rPr>
          <w:b w:val="0"/>
          <w:bCs w:val="0"/>
          <w:smallCaps w:val="0"/>
        </w:rPr>
      </w:pPr>
    </w:p>
    <w:p w14:paraId="4FC2D04E" w14:textId="77777777" w:rsidR="003A4E52" w:rsidRDefault="003A4E52" w:rsidP="006B37D3">
      <w:pPr>
        <w:pStyle w:val="ReferenceHead"/>
        <w:keepNext w:val="0"/>
        <w:widowControl w:val="0"/>
        <w:jc w:val="left"/>
        <w:rPr>
          <w:b w:val="0"/>
          <w:bCs w:val="0"/>
          <w:smallCaps w:val="0"/>
        </w:rPr>
      </w:pPr>
    </w:p>
    <w:p w14:paraId="7FBE3346" w14:textId="77777777" w:rsidR="003A4E52" w:rsidRDefault="003A4E52" w:rsidP="006B37D3">
      <w:pPr>
        <w:pStyle w:val="ReferenceHead"/>
        <w:keepNext w:val="0"/>
        <w:widowControl w:val="0"/>
        <w:jc w:val="left"/>
        <w:rPr>
          <w:b w:val="0"/>
          <w:bCs w:val="0"/>
          <w:smallCaps w:val="0"/>
        </w:rPr>
      </w:pPr>
    </w:p>
    <w:p w14:paraId="3EC1F6B2" w14:textId="77777777" w:rsidR="003A4E52" w:rsidRDefault="003A4E52" w:rsidP="006B37D3">
      <w:pPr>
        <w:pStyle w:val="ReferenceHead"/>
        <w:keepNext w:val="0"/>
        <w:widowControl w:val="0"/>
        <w:jc w:val="left"/>
        <w:rPr>
          <w:b w:val="0"/>
          <w:bCs w:val="0"/>
          <w:smallCaps w:val="0"/>
        </w:rPr>
      </w:pPr>
    </w:p>
    <w:p w14:paraId="3221E4A7" w14:textId="77777777" w:rsidR="003A4E52" w:rsidRDefault="003A4E52" w:rsidP="006B37D3">
      <w:pPr>
        <w:pStyle w:val="ReferenceHead"/>
        <w:keepNext w:val="0"/>
        <w:widowControl w:val="0"/>
        <w:jc w:val="left"/>
        <w:rPr>
          <w:b w:val="0"/>
          <w:bCs w:val="0"/>
          <w:smallCaps w:val="0"/>
        </w:rPr>
      </w:pPr>
    </w:p>
    <w:p w14:paraId="594DBA46" w14:textId="77777777" w:rsidR="003A4E52" w:rsidRDefault="003A4E52" w:rsidP="006B37D3">
      <w:pPr>
        <w:pStyle w:val="ReferenceHead"/>
        <w:keepNext w:val="0"/>
        <w:widowControl w:val="0"/>
        <w:jc w:val="left"/>
        <w:rPr>
          <w:b w:val="0"/>
          <w:bCs w:val="0"/>
          <w:smallCaps w:val="0"/>
        </w:rPr>
      </w:pPr>
    </w:p>
    <w:p w14:paraId="15F006F1" w14:textId="77777777" w:rsidR="003A4E52" w:rsidRDefault="003A4E52" w:rsidP="006B37D3">
      <w:pPr>
        <w:pStyle w:val="ReferenceHead"/>
        <w:keepNext w:val="0"/>
        <w:widowControl w:val="0"/>
        <w:jc w:val="left"/>
        <w:rPr>
          <w:b w:val="0"/>
          <w:bCs w:val="0"/>
          <w:smallCaps w:val="0"/>
        </w:rPr>
      </w:pPr>
    </w:p>
    <w:p w14:paraId="34471A87" w14:textId="77777777" w:rsidR="003A4E52" w:rsidRDefault="003A4E52" w:rsidP="006B37D3">
      <w:pPr>
        <w:pStyle w:val="ReferenceHead"/>
        <w:keepNext w:val="0"/>
        <w:widowControl w:val="0"/>
        <w:jc w:val="left"/>
        <w:rPr>
          <w:b w:val="0"/>
          <w:bCs w:val="0"/>
          <w:smallCaps w:val="0"/>
        </w:rPr>
      </w:pPr>
    </w:p>
    <w:p w14:paraId="26D171C1" w14:textId="4E85DDCE" w:rsidR="003A4E52" w:rsidRDefault="005D6105" w:rsidP="006B37D3">
      <w:pPr>
        <w:pStyle w:val="ReferenceHead"/>
        <w:keepNext w:val="0"/>
        <w:widowControl w:val="0"/>
        <w:jc w:val="left"/>
        <w:rPr>
          <w:b w:val="0"/>
          <w:bCs w:val="0"/>
          <w:smallCaps w:val="0"/>
        </w:rPr>
      </w:pPr>
      <w:r>
        <w:rPr>
          <w:noProof/>
        </w:rPr>
        <w:lastRenderedPageBreak/>
        <mc:AlternateContent>
          <mc:Choice Requires="wps">
            <w:drawing>
              <wp:anchor distT="0" distB="0" distL="0" distR="0" simplePos="0" relativeHeight="251894784" behindDoc="0" locked="0" layoutInCell="1" allowOverlap="1" wp14:anchorId="1CBD6A72" wp14:editId="41198375">
                <wp:simplePos x="0" y="0"/>
                <wp:positionH relativeFrom="margin">
                  <wp:align>center</wp:align>
                </wp:positionH>
                <wp:positionV relativeFrom="margin">
                  <wp:align>top</wp:align>
                </wp:positionV>
                <wp:extent cx="5943600" cy="3886200"/>
                <wp:effectExtent l="0" t="0" r="0" b="0"/>
                <wp:wrapSquare wrapText="bothSides"/>
                <wp:docPr id="63" name="Text Box 63"/>
                <wp:cNvGraphicFramePr/>
                <a:graphic xmlns:a="http://schemas.openxmlformats.org/drawingml/2006/main">
                  <a:graphicData uri="http://schemas.microsoft.com/office/word/2010/wordprocessingShape">
                    <wps:wsp>
                      <wps:cNvSpPr txBox="1"/>
                      <wps:spPr>
                        <a:xfrm>
                          <a:off x="0" y="0"/>
                          <a:ext cx="5943600" cy="3886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E3273F" w14:textId="77777777" w:rsidR="00F62C82" w:rsidRDefault="00F62C82" w:rsidP="005D6105">
                            <w:pPr>
                              <w:keepNext/>
                              <w:spacing w:after="240"/>
                              <w:jc w:val="center"/>
                            </w:pPr>
                            <w:r>
                              <w:rPr>
                                <w:noProof/>
                              </w:rPr>
                              <w:drawing>
                                <wp:inline distT="0" distB="0" distL="0" distR="0" wp14:anchorId="7FE575B1" wp14:editId="20E0FD8A">
                                  <wp:extent cx="5610353" cy="3224107"/>
                                  <wp:effectExtent l="0" t="0" r="3175"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610353" cy="3224107"/>
                                          </a:xfrm>
                                          <a:prstGeom prst="rect">
                                            <a:avLst/>
                                          </a:prstGeom>
                                          <a:noFill/>
                                          <a:ln>
                                            <a:noFill/>
                                          </a:ln>
                                        </pic:spPr>
                                      </pic:pic>
                                    </a:graphicData>
                                  </a:graphic>
                                </wp:inline>
                              </w:drawing>
                            </w:r>
                          </w:p>
                          <w:p w14:paraId="3265A130" w14:textId="77777777" w:rsidR="00F62C82" w:rsidRPr="009D6ED2" w:rsidRDefault="00F62C82" w:rsidP="00A54981">
                            <w:pPr>
                              <w:pStyle w:val="Caption"/>
                              <w:numPr>
                                <w:ilvl w:val="0"/>
                                <w:numId w:val="7"/>
                              </w:numPr>
                              <w:spacing w:before="120" w:after="120" w:line="228" w:lineRule="auto"/>
                              <w:rPr>
                                <w:sz w:val="22"/>
                                <w:szCs w:val="22"/>
                              </w:rPr>
                            </w:pPr>
                            <w:bookmarkStart w:id="46" w:name="_Ref480409702"/>
                            <w:bookmarkStart w:id="47" w:name="_Ref480227465"/>
                            <w:r w:rsidRPr="009D6ED2">
                              <w:rPr>
                                <w:sz w:val="22"/>
                                <w:szCs w:val="22"/>
                              </w:rPr>
                              <w:t>Figure </w:t>
                            </w:r>
                            <w:r w:rsidRPr="009D6ED2">
                              <w:rPr>
                                <w:sz w:val="22"/>
                                <w:szCs w:val="22"/>
                              </w:rPr>
                              <w:fldChar w:fldCharType="begin"/>
                            </w:r>
                            <w:r w:rsidRPr="009D6ED2">
                              <w:rPr>
                                <w:sz w:val="22"/>
                                <w:szCs w:val="22"/>
                              </w:rPr>
                              <w:instrText xml:space="preserve"> SEQ Figure \* ARABIC </w:instrText>
                            </w:r>
                            <w:r w:rsidRPr="009D6ED2">
                              <w:rPr>
                                <w:sz w:val="22"/>
                                <w:szCs w:val="22"/>
                              </w:rPr>
                              <w:fldChar w:fldCharType="separate"/>
                            </w:r>
                            <w:r w:rsidR="00A336C2">
                              <w:rPr>
                                <w:noProof/>
                                <w:sz w:val="22"/>
                                <w:szCs w:val="22"/>
                              </w:rPr>
                              <w:t>10</w:t>
                            </w:r>
                            <w:r w:rsidRPr="009D6ED2">
                              <w:rPr>
                                <w:noProof/>
                                <w:sz w:val="22"/>
                                <w:szCs w:val="22"/>
                              </w:rPr>
                              <w:fldChar w:fldCharType="end"/>
                            </w:r>
                            <w:bookmarkEnd w:id="46"/>
                            <w:r w:rsidRPr="009D6ED2">
                              <w:rPr>
                                <w:noProof/>
                                <w:sz w:val="22"/>
                                <w:szCs w:val="22"/>
                              </w:rPr>
                              <w:t>. An illustration of how the differential energy term accentuates the differences between spike-like behavior and noise-like behavior. Detection of SPSW events is critical to the success of the overall system.</w:t>
                            </w:r>
                            <w:bookmarkEnd w:id="47"/>
                            <w:r w:rsidRPr="009D6ED2">
                              <w:rPr>
                                <w:rFonts w:asciiTheme="majorBidi" w:hAnsiTheme="majorBidi" w:cstheme="majorBidi"/>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D6A72" id="Text Box 63" o:spid="_x0000_s1036" type="#_x0000_t202" style="position:absolute;margin-left:0;margin-top:0;width:468pt;height:306pt;z-index:251894784;visibility:visible;mso-wrap-style:square;mso-width-percent:0;mso-height-percent:0;mso-wrap-distance-left:0;mso-wrap-distance-top:0;mso-wrap-distance-right:0;mso-wrap-distance-bottom:0;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" filled="f" stroked="f">
                <v:textbox inset="0,0,0,0">
                  <w:txbxContent>
                    <w:p w14:paraId="71E3273F" w14:textId="77777777" w:rsidR="00F62C82" w:rsidRDefault="00F62C82" w:rsidP="005D6105">
                      <w:pPr>
                        <w:keepNext/>
                        <w:spacing w:after="240"/>
                        <w:jc w:val="center"/>
                      </w:pPr>
                      <w:r>
                        <w:rPr>
                          <w:noProof/>
                        </w:rPr>
                        <w:drawing>
                          <wp:inline distT="0" distB="0" distL="0" distR="0" wp14:anchorId="7FE575B1" wp14:editId="20E0FD8A">
                            <wp:extent cx="5610353" cy="3224107"/>
                            <wp:effectExtent l="0" t="0" r="3175"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610353" cy="3224107"/>
                                    </a:xfrm>
                                    <a:prstGeom prst="rect">
                                      <a:avLst/>
                                    </a:prstGeom>
                                    <a:noFill/>
                                    <a:ln>
                                      <a:noFill/>
                                    </a:ln>
                                  </pic:spPr>
                                </pic:pic>
                              </a:graphicData>
                            </a:graphic>
                          </wp:inline>
                        </w:drawing>
                      </w:r>
                    </w:p>
                    <w:p w14:paraId="3265A130" w14:textId="77777777" w:rsidR="00F62C82" w:rsidRPr="009D6ED2" w:rsidRDefault="00F62C82" w:rsidP="00A54981">
                      <w:pPr>
                        <w:pStyle w:val="Caption"/>
                        <w:numPr>
                          <w:ilvl w:val="0"/>
                          <w:numId w:val="7"/>
                        </w:numPr>
                        <w:spacing w:before="120" w:after="120" w:line="228" w:lineRule="auto"/>
                        <w:rPr>
                          <w:sz w:val="22"/>
                          <w:szCs w:val="22"/>
                        </w:rPr>
                      </w:pPr>
                      <w:bookmarkStart w:id="61" w:name="_Ref480227465"/>
                      <w:bookmarkStart w:id="62" w:name="_Ref480409702"/>
                      <w:r w:rsidRPr="009D6ED2">
                        <w:rPr>
                          <w:sz w:val="22"/>
                          <w:szCs w:val="22"/>
                        </w:rPr>
                        <w:t>Figure </w:t>
                      </w:r>
                      <w:r w:rsidRPr="009D6ED2">
                        <w:rPr>
                          <w:sz w:val="22"/>
                          <w:szCs w:val="22"/>
                        </w:rPr>
                        <w:fldChar w:fldCharType="begin"/>
                      </w:r>
                      <w:r w:rsidRPr="009D6ED2">
                        <w:rPr>
                          <w:sz w:val="22"/>
                          <w:szCs w:val="22"/>
                        </w:rPr>
                        <w:instrText xml:space="preserve"> SEQ Figure \* ARABIC </w:instrText>
                      </w:r>
                      <w:r w:rsidRPr="009D6ED2">
                        <w:rPr>
                          <w:sz w:val="22"/>
                          <w:szCs w:val="22"/>
                        </w:rPr>
                        <w:fldChar w:fldCharType="separate"/>
                      </w:r>
                      <w:r w:rsidR="00A336C2">
                        <w:rPr>
                          <w:noProof/>
                          <w:sz w:val="22"/>
                          <w:szCs w:val="22"/>
                        </w:rPr>
                        <w:t>10</w:t>
                      </w:r>
                      <w:r w:rsidRPr="009D6ED2">
                        <w:rPr>
                          <w:noProof/>
                          <w:sz w:val="22"/>
                          <w:szCs w:val="22"/>
                        </w:rPr>
                        <w:fldChar w:fldCharType="end"/>
                      </w:r>
                      <w:bookmarkEnd w:id="62"/>
                      <w:r w:rsidRPr="009D6ED2">
                        <w:rPr>
                          <w:noProof/>
                          <w:sz w:val="22"/>
                          <w:szCs w:val="22"/>
                        </w:rPr>
                        <w:t>. An illustration of how the differential energy term accentuates the differences between spike-like behavior and noise-like behavior. Detection of SPSW events is critical to the success of the overall system.</w:t>
                      </w:r>
                      <w:bookmarkEnd w:id="61"/>
                      <w:r w:rsidRPr="009D6ED2">
                        <w:rPr>
                          <w:rFonts w:asciiTheme="majorBidi" w:hAnsiTheme="majorBidi" w:cstheme="majorBidi"/>
                          <w:sz w:val="22"/>
                          <w:szCs w:val="22"/>
                        </w:rPr>
                        <w:t xml:space="preserve"> </w:t>
                      </w:r>
                    </w:p>
                  </w:txbxContent>
                </v:textbox>
                <w10:wrap type="square" anchorx="margin" anchory="margin"/>
              </v:shape>
            </w:pict>
          </mc:Fallback>
        </mc:AlternateContent>
      </w:r>
    </w:p>
    <w:p w14:paraId="0E04E7E2" w14:textId="77777777" w:rsidR="004A0107" w:rsidRDefault="004A0107" w:rsidP="006B37D3">
      <w:pPr>
        <w:pStyle w:val="ReferenceHead"/>
        <w:keepNext w:val="0"/>
        <w:widowControl w:val="0"/>
        <w:jc w:val="left"/>
        <w:rPr>
          <w:b w:val="0"/>
          <w:bCs w:val="0"/>
          <w:smallCaps w:val="0"/>
        </w:rPr>
      </w:pPr>
    </w:p>
    <w:p w14:paraId="6D40753B" w14:textId="46066047" w:rsidR="004A0107" w:rsidRDefault="004A0107" w:rsidP="006B37D3">
      <w:pPr>
        <w:pStyle w:val="ReferenceHead"/>
        <w:keepNext w:val="0"/>
        <w:widowControl w:val="0"/>
        <w:jc w:val="left"/>
        <w:rPr>
          <w:b w:val="0"/>
          <w:bCs w:val="0"/>
          <w:smallCaps w:val="0"/>
        </w:rPr>
      </w:pPr>
    </w:p>
    <w:p w14:paraId="5CDE581C" w14:textId="77777777" w:rsidR="004A0107" w:rsidRDefault="004A0107" w:rsidP="006B37D3">
      <w:pPr>
        <w:pStyle w:val="ReferenceHead"/>
        <w:keepNext w:val="0"/>
        <w:widowControl w:val="0"/>
        <w:jc w:val="left"/>
        <w:rPr>
          <w:b w:val="0"/>
          <w:bCs w:val="0"/>
          <w:smallCaps w:val="0"/>
        </w:rPr>
      </w:pPr>
    </w:p>
    <w:p w14:paraId="58E717CA" w14:textId="77777777" w:rsidR="004A0107" w:rsidRDefault="004A0107" w:rsidP="006B37D3">
      <w:pPr>
        <w:pStyle w:val="ReferenceHead"/>
        <w:keepNext w:val="0"/>
        <w:widowControl w:val="0"/>
        <w:jc w:val="left"/>
        <w:rPr>
          <w:b w:val="0"/>
          <w:bCs w:val="0"/>
          <w:smallCaps w:val="0"/>
        </w:rPr>
      </w:pPr>
    </w:p>
    <w:p w14:paraId="3488969F" w14:textId="77777777" w:rsidR="004A0107" w:rsidRDefault="004A0107" w:rsidP="006B37D3">
      <w:pPr>
        <w:pStyle w:val="ReferenceHead"/>
        <w:keepNext w:val="0"/>
        <w:widowControl w:val="0"/>
        <w:jc w:val="left"/>
        <w:rPr>
          <w:b w:val="0"/>
          <w:bCs w:val="0"/>
          <w:smallCaps w:val="0"/>
        </w:rPr>
      </w:pPr>
    </w:p>
    <w:p w14:paraId="77071D5D" w14:textId="77777777" w:rsidR="004A0107" w:rsidRDefault="004A0107" w:rsidP="006B37D3">
      <w:pPr>
        <w:pStyle w:val="ReferenceHead"/>
        <w:keepNext w:val="0"/>
        <w:widowControl w:val="0"/>
        <w:jc w:val="left"/>
        <w:rPr>
          <w:b w:val="0"/>
          <w:bCs w:val="0"/>
          <w:smallCaps w:val="0"/>
        </w:rPr>
      </w:pPr>
    </w:p>
    <w:p w14:paraId="66FE5D30" w14:textId="77777777" w:rsidR="004A0107" w:rsidRDefault="004A0107" w:rsidP="006B37D3">
      <w:pPr>
        <w:pStyle w:val="ReferenceHead"/>
        <w:keepNext w:val="0"/>
        <w:widowControl w:val="0"/>
        <w:jc w:val="left"/>
        <w:rPr>
          <w:b w:val="0"/>
          <w:bCs w:val="0"/>
          <w:smallCaps w:val="0"/>
        </w:rPr>
      </w:pPr>
    </w:p>
    <w:p w14:paraId="4749E390" w14:textId="77777777" w:rsidR="004A0107" w:rsidRDefault="004A0107" w:rsidP="006B37D3">
      <w:pPr>
        <w:pStyle w:val="ReferenceHead"/>
        <w:keepNext w:val="0"/>
        <w:widowControl w:val="0"/>
        <w:jc w:val="left"/>
        <w:rPr>
          <w:b w:val="0"/>
          <w:bCs w:val="0"/>
          <w:smallCaps w:val="0"/>
        </w:rPr>
      </w:pPr>
    </w:p>
    <w:p w14:paraId="174BB05A" w14:textId="2D52661D" w:rsidR="00E8758F" w:rsidRDefault="00E8758F" w:rsidP="006B37D3">
      <w:pPr>
        <w:pStyle w:val="ReferenceHead"/>
        <w:keepNext w:val="0"/>
        <w:widowControl w:val="0"/>
        <w:jc w:val="left"/>
      </w:pPr>
    </w:p>
    <w:p w14:paraId="41A9EF80" w14:textId="6554C588" w:rsidR="00E8758F" w:rsidRDefault="00E8758F" w:rsidP="006B37D3">
      <w:pPr>
        <w:pStyle w:val="ReferenceHead"/>
        <w:keepNext w:val="0"/>
        <w:widowControl w:val="0"/>
        <w:jc w:val="left"/>
      </w:pPr>
    </w:p>
    <w:p w14:paraId="2F55E528" w14:textId="7D3EBA5C" w:rsidR="00E8758F" w:rsidRDefault="00E8758F" w:rsidP="006B37D3">
      <w:pPr>
        <w:pStyle w:val="ReferenceHead"/>
        <w:keepNext w:val="0"/>
        <w:widowControl w:val="0"/>
        <w:jc w:val="left"/>
      </w:pPr>
    </w:p>
    <w:p w14:paraId="0D44F957" w14:textId="339EAFEB" w:rsidR="00E8758F" w:rsidRDefault="00E8758F" w:rsidP="006B37D3">
      <w:pPr>
        <w:pStyle w:val="ReferenceHead"/>
        <w:keepNext w:val="0"/>
        <w:widowControl w:val="0"/>
        <w:jc w:val="left"/>
      </w:pPr>
    </w:p>
    <w:p w14:paraId="3EE164D7" w14:textId="67946E27" w:rsidR="00D14AE3" w:rsidRDefault="00D14AE3" w:rsidP="006B37D3">
      <w:pPr>
        <w:pStyle w:val="ReferenceHead"/>
        <w:keepNext w:val="0"/>
        <w:widowControl w:val="0"/>
        <w:jc w:val="left"/>
      </w:pPr>
    </w:p>
    <w:p w14:paraId="1702283C" w14:textId="41460E65" w:rsidR="00D14AE3" w:rsidRDefault="00D14AE3" w:rsidP="006B37D3">
      <w:pPr>
        <w:pStyle w:val="ReferenceHead"/>
        <w:keepNext w:val="0"/>
        <w:widowControl w:val="0"/>
        <w:jc w:val="left"/>
      </w:pPr>
    </w:p>
    <w:p w14:paraId="48CE5179" w14:textId="0E993653" w:rsidR="00D14AE3" w:rsidRDefault="00D14AE3" w:rsidP="006B37D3">
      <w:pPr>
        <w:pStyle w:val="ReferenceHead"/>
        <w:keepNext w:val="0"/>
        <w:widowControl w:val="0"/>
        <w:jc w:val="left"/>
      </w:pPr>
    </w:p>
    <w:p w14:paraId="2E187A55" w14:textId="6E97F6D0" w:rsidR="00D14AE3" w:rsidRDefault="00D14AE3" w:rsidP="006B37D3">
      <w:pPr>
        <w:pStyle w:val="ReferenceHead"/>
        <w:keepNext w:val="0"/>
        <w:widowControl w:val="0"/>
        <w:jc w:val="left"/>
      </w:pPr>
    </w:p>
    <w:p w14:paraId="7C19CD84" w14:textId="1EFC6A3C" w:rsidR="00D14AE3" w:rsidRDefault="00D14AE3" w:rsidP="006B37D3">
      <w:pPr>
        <w:pStyle w:val="ReferenceHead"/>
        <w:keepNext w:val="0"/>
        <w:widowControl w:val="0"/>
        <w:jc w:val="left"/>
      </w:pPr>
    </w:p>
    <w:p w14:paraId="04EE3B77" w14:textId="2CF256F4" w:rsidR="00D14AE3" w:rsidRDefault="00D14AE3" w:rsidP="006B37D3">
      <w:pPr>
        <w:pStyle w:val="ReferenceHead"/>
        <w:keepNext w:val="0"/>
        <w:widowControl w:val="0"/>
        <w:jc w:val="left"/>
      </w:pPr>
    </w:p>
    <w:p w14:paraId="426BF71B" w14:textId="67B10178" w:rsidR="00D14AE3" w:rsidRDefault="00D14AE3" w:rsidP="006B37D3">
      <w:pPr>
        <w:pStyle w:val="ReferenceHead"/>
        <w:keepNext w:val="0"/>
        <w:widowControl w:val="0"/>
        <w:jc w:val="left"/>
      </w:pPr>
    </w:p>
    <w:p w14:paraId="42F3AD76" w14:textId="15568B5C" w:rsidR="00D14AE3" w:rsidRDefault="00D14AE3" w:rsidP="006B37D3">
      <w:pPr>
        <w:pStyle w:val="ReferenceHead"/>
        <w:keepNext w:val="0"/>
        <w:widowControl w:val="0"/>
        <w:jc w:val="left"/>
      </w:pPr>
    </w:p>
    <w:p w14:paraId="19525BDD" w14:textId="12875430" w:rsidR="00D14AE3" w:rsidRDefault="00D14AE3" w:rsidP="006B37D3">
      <w:pPr>
        <w:pStyle w:val="ReferenceHead"/>
        <w:keepNext w:val="0"/>
        <w:widowControl w:val="0"/>
        <w:jc w:val="left"/>
      </w:pPr>
    </w:p>
    <w:p w14:paraId="079AF884" w14:textId="4BC85438" w:rsidR="00D14AE3" w:rsidRDefault="00D14AE3" w:rsidP="006B37D3">
      <w:pPr>
        <w:pStyle w:val="ReferenceHead"/>
        <w:keepNext w:val="0"/>
        <w:widowControl w:val="0"/>
        <w:jc w:val="left"/>
      </w:pPr>
    </w:p>
    <w:p w14:paraId="00DF5C02" w14:textId="3EB0CFDE" w:rsidR="00304B3C" w:rsidRDefault="00304B3C" w:rsidP="006B37D3">
      <w:pPr>
        <w:pStyle w:val="ReferenceHead"/>
        <w:keepNext w:val="0"/>
        <w:widowControl w:val="0"/>
        <w:jc w:val="left"/>
      </w:pPr>
    </w:p>
    <w:p w14:paraId="446CEE01" w14:textId="2AE186E2" w:rsidR="004B6CF7" w:rsidRDefault="004B6CF7" w:rsidP="00B00C03">
      <w:pPr>
        <w:pStyle w:val="Heading1"/>
        <w:pageBreakBefore/>
        <w:spacing w:line="480" w:lineRule="auto"/>
        <w:rPr>
          <w:sz w:val="22"/>
          <w:szCs w:val="22"/>
        </w:rPr>
      </w:pPr>
      <w:r>
        <w:rPr>
          <w:noProof/>
        </w:rPr>
        <w:lastRenderedPageBreak/>
        <mc:AlternateContent>
          <mc:Choice Requires="wps">
            <w:drawing>
              <wp:anchor distT="91440" distB="0" distL="0" distR="0" simplePos="0" relativeHeight="251843584" behindDoc="0" locked="0" layoutInCell="1" allowOverlap="1" wp14:anchorId="29005229" wp14:editId="5487BE42">
                <wp:simplePos x="0" y="0"/>
                <wp:positionH relativeFrom="margin">
                  <wp:align>center</wp:align>
                </wp:positionH>
                <wp:positionV relativeFrom="margin">
                  <wp:align>top</wp:align>
                </wp:positionV>
                <wp:extent cx="5943600" cy="3941064"/>
                <wp:effectExtent l="0" t="0" r="0" b="21590"/>
                <wp:wrapSquare wrapText="bothSides"/>
                <wp:docPr id="59" name="Text Box 59"/>
                <wp:cNvGraphicFramePr/>
                <a:graphic xmlns:a="http://schemas.openxmlformats.org/drawingml/2006/main">
                  <a:graphicData uri="http://schemas.microsoft.com/office/word/2010/wordprocessingShape">
                    <wps:wsp>
                      <wps:cNvSpPr txBox="1"/>
                      <wps:spPr>
                        <a:xfrm>
                          <a:off x="0" y="0"/>
                          <a:ext cx="5943600" cy="3941064"/>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EE627D" w14:textId="77777777" w:rsidR="00F62C82" w:rsidRDefault="00F62C82" w:rsidP="005D6105">
                            <w:pPr>
                              <w:keepNext/>
                              <w:spacing w:after="240"/>
                              <w:jc w:val="center"/>
                            </w:pPr>
                            <w:r>
                              <w:rPr>
                                <w:noProof/>
                              </w:rPr>
                              <w:drawing>
                                <wp:inline distT="0" distB="0" distL="0" distR="0" wp14:anchorId="7DDF4934" wp14:editId="7A0848E6">
                                  <wp:extent cx="4790445" cy="3383280"/>
                                  <wp:effectExtent l="0" t="0" r="1016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t="5833"/>
                                          <a:stretch/>
                                        </pic:blipFill>
                                        <pic:spPr bwMode="auto">
                                          <a:xfrm>
                                            <a:off x="0" y="0"/>
                                            <a:ext cx="4838693" cy="3417355"/>
                                          </a:xfrm>
                                          <a:prstGeom prst="rect">
                                            <a:avLst/>
                                          </a:prstGeom>
                                          <a:noFill/>
                                          <a:ln>
                                            <a:noFill/>
                                          </a:ln>
                                          <a:extLst>
                                            <a:ext uri="{53640926-AAD7-44D8-BBD7-CCE9431645EC}">
                                              <a14:shadowObscured xmlns:a14="http://schemas.microsoft.com/office/drawing/2010/main"/>
                                            </a:ext>
                                          </a:extLst>
                                        </pic:spPr>
                                      </pic:pic>
                                    </a:graphicData>
                                  </a:graphic>
                                </wp:inline>
                              </w:drawing>
                            </w:r>
                          </w:p>
                          <w:p w14:paraId="2544FA6D" w14:textId="77777777" w:rsidR="00F62C82" w:rsidRPr="00D30F22" w:rsidRDefault="00F62C82" w:rsidP="004B6CF7">
                            <w:pPr>
                              <w:pStyle w:val="Caption"/>
                              <w:keepNext/>
                              <w:numPr>
                                <w:ilvl w:val="0"/>
                                <w:numId w:val="7"/>
                              </w:numPr>
                              <w:tabs>
                                <w:tab w:val="num" w:pos="0"/>
                                <w:tab w:val="left" w:pos="284"/>
                              </w:tabs>
                              <w:spacing w:before="120" w:after="120" w:line="228" w:lineRule="auto"/>
                              <w:rPr>
                                <w:sz w:val="22"/>
                                <w:szCs w:val="22"/>
                              </w:rPr>
                            </w:pPr>
                            <w:bookmarkStart w:id="48" w:name="_Ref480439831"/>
                            <w:bookmarkStart w:id="49" w:name="_Ref480227475"/>
                            <w:r w:rsidRPr="00D30F22">
                              <w:rPr>
                                <w:sz w:val="22"/>
                                <w:szCs w:val="22"/>
                              </w:rPr>
                              <w:t>Figure </w:t>
                            </w:r>
                            <w:r w:rsidRPr="00D30F22">
                              <w:rPr>
                                <w:sz w:val="22"/>
                                <w:szCs w:val="22"/>
                              </w:rPr>
                              <w:fldChar w:fldCharType="begin"/>
                            </w:r>
                            <w:r w:rsidRPr="00D30F22">
                              <w:rPr>
                                <w:sz w:val="22"/>
                                <w:szCs w:val="22"/>
                              </w:rPr>
                              <w:instrText xml:space="preserve"> SEQ Figure \* ARABIC </w:instrText>
                            </w:r>
                            <w:r w:rsidRPr="00D30F22">
                              <w:rPr>
                                <w:sz w:val="22"/>
                                <w:szCs w:val="22"/>
                              </w:rPr>
                              <w:fldChar w:fldCharType="separate"/>
                            </w:r>
                            <w:r w:rsidR="00A336C2">
                              <w:rPr>
                                <w:noProof/>
                                <w:sz w:val="22"/>
                                <w:szCs w:val="22"/>
                              </w:rPr>
                              <w:t>11</w:t>
                            </w:r>
                            <w:r w:rsidRPr="00D30F22">
                              <w:rPr>
                                <w:noProof/>
                                <w:sz w:val="22"/>
                                <w:szCs w:val="22"/>
                              </w:rPr>
                              <w:fldChar w:fldCharType="end"/>
                            </w:r>
                            <w:bookmarkEnd w:id="48"/>
                            <w:r w:rsidRPr="00D30F22">
                              <w:rPr>
                                <w:noProof/>
                                <w:sz w:val="22"/>
                                <w:szCs w:val="22"/>
                              </w:rPr>
                              <w:t>. A DET curve analysis of feature extraction systems that compares absolute and differential features. The addition of first derivatives provides a measurable improvment in performance while second derivatives are less beneficial.</w:t>
                            </w:r>
                            <w:bookmarkEnd w:id="49"/>
                            <w:r w:rsidRPr="00D30F22">
                              <w:rPr>
                                <w:rFonts w:asciiTheme="majorBidi" w:hAnsiTheme="majorBidi" w:cstheme="majorBidi"/>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05229" id="Text Box 59" o:spid="_x0000_s1037" type="#_x0000_t202" style="position:absolute;left:0;text-align:left;margin-left:0;margin-top:0;width:468pt;height:310.3pt;z-index:251843584;visibility:visible;mso-wrap-style:square;mso-width-percent:0;mso-height-percent:0;mso-wrap-distance-left:0;mso-wrap-distance-top:7.2pt;mso-wrap-distance-right:0;mso-wrap-distance-bottom:0;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" filled="f" stroked="f">
                <v:textbox inset="0,0,0,0">
                  <w:txbxContent>
                    <w:p w14:paraId="05EE627D" w14:textId="77777777" w:rsidR="00F62C82" w:rsidRDefault="00F62C82" w:rsidP="005D6105">
                      <w:pPr>
                        <w:keepNext/>
                        <w:spacing w:after="240"/>
                        <w:jc w:val="center"/>
                      </w:pPr>
                      <w:r>
                        <w:rPr>
                          <w:noProof/>
                        </w:rPr>
                        <w:drawing>
                          <wp:inline distT="0" distB="0" distL="0" distR="0" wp14:anchorId="7DDF4934" wp14:editId="7A0848E6">
                            <wp:extent cx="4790445" cy="3383280"/>
                            <wp:effectExtent l="0" t="0" r="1016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a:extLst>
                                        <a:ext uri="{28A0092B-C50C-407E-A947-70E740481C1C}">
                                          <a14:useLocalDpi xmlns:a14="http://schemas.microsoft.com/office/drawing/2010/main" val="0"/>
                                        </a:ext>
                                      </a:extLst>
                                    </a:blip>
                                    <a:srcRect t="5833"/>
                                    <a:stretch/>
                                  </pic:blipFill>
                                  <pic:spPr bwMode="auto">
                                    <a:xfrm>
                                      <a:off x="0" y="0"/>
                                      <a:ext cx="4838693" cy="3417355"/>
                                    </a:xfrm>
                                    <a:prstGeom prst="rect">
                                      <a:avLst/>
                                    </a:prstGeom>
                                    <a:noFill/>
                                    <a:ln>
                                      <a:noFill/>
                                    </a:ln>
                                    <a:extLst>
                                      <a:ext uri="{53640926-AAD7-44D8-BBD7-CCE9431645EC}">
                                        <a14:shadowObscured xmlns:a14="http://schemas.microsoft.com/office/drawing/2010/main"/>
                                      </a:ext>
                                    </a:extLst>
                                  </pic:spPr>
                                </pic:pic>
                              </a:graphicData>
                            </a:graphic>
                          </wp:inline>
                        </w:drawing>
                      </w:r>
                    </w:p>
                    <w:p w14:paraId="2544FA6D" w14:textId="77777777" w:rsidR="00F62C82" w:rsidRPr="00D30F22" w:rsidRDefault="00F62C82" w:rsidP="004B6CF7">
                      <w:pPr>
                        <w:pStyle w:val="Caption"/>
                        <w:keepNext/>
                        <w:numPr>
                          <w:ilvl w:val="0"/>
                          <w:numId w:val="7"/>
                        </w:numPr>
                        <w:tabs>
                          <w:tab w:val="num" w:pos="0"/>
                          <w:tab w:val="left" w:pos="284"/>
                        </w:tabs>
                        <w:spacing w:before="120" w:after="120" w:line="228" w:lineRule="auto"/>
                        <w:rPr>
                          <w:sz w:val="22"/>
                          <w:szCs w:val="22"/>
                        </w:rPr>
                      </w:pPr>
                      <w:bookmarkStart w:id="65" w:name="_Ref480227475"/>
                      <w:bookmarkStart w:id="66" w:name="_Ref480439831"/>
                      <w:r w:rsidRPr="00D30F22">
                        <w:rPr>
                          <w:sz w:val="22"/>
                          <w:szCs w:val="22"/>
                        </w:rPr>
                        <w:t>Figure </w:t>
                      </w:r>
                      <w:r w:rsidRPr="00D30F22">
                        <w:rPr>
                          <w:sz w:val="22"/>
                          <w:szCs w:val="22"/>
                        </w:rPr>
                        <w:fldChar w:fldCharType="begin"/>
                      </w:r>
                      <w:r w:rsidRPr="00D30F22">
                        <w:rPr>
                          <w:sz w:val="22"/>
                          <w:szCs w:val="22"/>
                        </w:rPr>
                        <w:instrText xml:space="preserve"> SEQ Figure \* ARABIC </w:instrText>
                      </w:r>
                      <w:r w:rsidRPr="00D30F22">
                        <w:rPr>
                          <w:sz w:val="22"/>
                          <w:szCs w:val="22"/>
                        </w:rPr>
                        <w:fldChar w:fldCharType="separate"/>
                      </w:r>
                      <w:r w:rsidR="00A336C2">
                        <w:rPr>
                          <w:noProof/>
                          <w:sz w:val="22"/>
                          <w:szCs w:val="22"/>
                        </w:rPr>
                        <w:t>11</w:t>
                      </w:r>
                      <w:r w:rsidRPr="00D30F22">
                        <w:rPr>
                          <w:noProof/>
                          <w:sz w:val="22"/>
                          <w:szCs w:val="22"/>
                        </w:rPr>
                        <w:fldChar w:fldCharType="end"/>
                      </w:r>
                      <w:bookmarkEnd w:id="66"/>
                      <w:r w:rsidRPr="00D30F22">
                        <w:rPr>
                          <w:noProof/>
                          <w:sz w:val="22"/>
                          <w:szCs w:val="22"/>
                        </w:rPr>
                        <w:t>. A DET curve analysis of feature extraction systems that compares absolute and differential features. The addition of first derivatives provides a measurable improvment in performance while second derivatives are less beneficial.</w:t>
                      </w:r>
                      <w:bookmarkEnd w:id="65"/>
                      <w:r w:rsidRPr="00D30F22">
                        <w:rPr>
                          <w:rFonts w:asciiTheme="majorBidi" w:hAnsiTheme="majorBidi" w:cstheme="majorBidi"/>
                          <w:sz w:val="22"/>
                          <w:szCs w:val="22"/>
                        </w:rPr>
                        <w:t xml:space="preserve"> </w:t>
                      </w:r>
                    </w:p>
                  </w:txbxContent>
                </v:textbox>
                <w10:wrap type="square" anchorx="margin" anchory="margin"/>
              </v:shape>
            </w:pict>
          </mc:Fallback>
        </mc:AlternateContent>
      </w:r>
    </w:p>
    <w:p w14:paraId="21F37D2C" w14:textId="61CD192C" w:rsidR="004B6CF7" w:rsidRDefault="004B6CF7" w:rsidP="00B00C03">
      <w:pPr>
        <w:pStyle w:val="Heading1"/>
        <w:pageBreakBefore/>
        <w:spacing w:line="480" w:lineRule="auto"/>
        <w:rPr>
          <w:sz w:val="22"/>
          <w:szCs w:val="22"/>
        </w:rPr>
      </w:pPr>
      <w:r>
        <w:rPr>
          <w:noProof/>
        </w:rPr>
        <w:lastRenderedPageBreak/>
        <mc:AlternateContent>
          <mc:Choice Requires="wps">
            <w:drawing>
              <wp:anchor distT="91440" distB="0" distL="0" distR="0" simplePos="0" relativeHeight="251841536" behindDoc="0" locked="0" layoutInCell="1" allowOverlap="1" wp14:anchorId="144BA5B2" wp14:editId="1375DAF0">
                <wp:simplePos x="0" y="0"/>
                <wp:positionH relativeFrom="margin">
                  <wp:align>center</wp:align>
                </wp:positionH>
                <wp:positionV relativeFrom="margin">
                  <wp:align>top</wp:align>
                </wp:positionV>
                <wp:extent cx="5943600" cy="3851910"/>
                <wp:effectExtent l="0" t="0" r="0" b="8890"/>
                <wp:wrapSquare wrapText="bothSides"/>
                <wp:docPr id="57" name="Text Box 57"/>
                <wp:cNvGraphicFramePr/>
                <a:graphic xmlns:a="http://schemas.openxmlformats.org/drawingml/2006/main">
                  <a:graphicData uri="http://schemas.microsoft.com/office/word/2010/wordprocessingShape">
                    <wps:wsp>
                      <wps:cNvSpPr txBox="1"/>
                      <wps:spPr>
                        <a:xfrm>
                          <a:off x="0" y="0"/>
                          <a:ext cx="5943600" cy="3852333"/>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31D2605" w14:textId="77777777" w:rsidR="00F62C82" w:rsidRDefault="00F62C82" w:rsidP="005D6105">
                            <w:pPr>
                              <w:keepNext/>
                              <w:spacing w:after="240"/>
                              <w:jc w:val="center"/>
                            </w:pPr>
                            <w:r>
                              <w:rPr>
                                <w:noProof/>
                              </w:rPr>
                              <w:drawing>
                                <wp:inline distT="0" distB="0" distL="0" distR="0" wp14:anchorId="2206B0CC" wp14:editId="75B953B4">
                                  <wp:extent cx="5307822" cy="3179234"/>
                                  <wp:effectExtent l="0" t="0" r="127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01774" cy="3295405"/>
                                          </a:xfrm>
                                          <a:prstGeom prst="rect">
                                            <a:avLst/>
                                          </a:prstGeom>
                                          <a:noFill/>
                                          <a:ln>
                                            <a:noFill/>
                                          </a:ln>
                                        </pic:spPr>
                                      </pic:pic>
                                    </a:graphicData>
                                  </a:graphic>
                                </wp:inline>
                              </w:drawing>
                            </w:r>
                          </w:p>
                          <w:p w14:paraId="20486855" w14:textId="77777777" w:rsidR="00F62C82" w:rsidRPr="003A527B" w:rsidRDefault="00F62C82" w:rsidP="004B6CF7">
                            <w:pPr>
                              <w:pStyle w:val="Caption"/>
                              <w:numPr>
                                <w:ilvl w:val="0"/>
                                <w:numId w:val="7"/>
                              </w:numPr>
                              <w:spacing w:before="120" w:after="120" w:line="228" w:lineRule="auto"/>
                              <w:rPr>
                                <w:sz w:val="22"/>
                                <w:szCs w:val="22"/>
                              </w:rPr>
                            </w:pPr>
                            <w:bookmarkStart w:id="50" w:name="_Ref480439890"/>
                            <w:bookmarkStart w:id="51" w:name="_Ref480227485"/>
                            <w:r w:rsidRPr="003A527B">
                              <w:rPr>
                                <w:sz w:val="22"/>
                                <w:szCs w:val="22"/>
                              </w:rPr>
                              <w:t>Figure </w:t>
                            </w:r>
                            <w:r w:rsidRPr="003A527B">
                              <w:rPr>
                                <w:sz w:val="22"/>
                                <w:szCs w:val="22"/>
                              </w:rPr>
                              <w:fldChar w:fldCharType="begin"/>
                            </w:r>
                            <w:r w:rsidRPr="003A527B">
                              <w:rPr>
                                <w:sz w:val="22"/>
                                <w:szCs w:val="22"/>
                              </w:rPr>
                              <w:instrText xml:space="preserve"> SEQ Figure \* ARABIC </w:instrText>
                            </w:r>
                            <w:r w:rsidRPr="003A527B">
                              <w:rPr>
                                <w:sz w:val="22"/>
                                <w:szCs w:val="22"/>
                              </w:rPr>
                              <w:fldChar w:fldCharType="separate"/>
                            </w:r>
                            <w:r w:rsidR="00A336C2">
                              <w:rPr>
                                <w:noProof/>
                                <w:sz w:val="22"/>
                                <w:szCs w:val="22"/>
                              </w:rPr>
                              <w:t>12</w:t>
                            </w:r>
                            <w:r w:rsidRPr="003A527B">
                              <w:rPr>
                                <w:noProof/>
                                <w:sz w:val="22"/>
                                <w:szCs w:val="22"/>
                              </w:rPr>
                              <w:fldChar w:fldCharType="end"/>
                            </w:r>
                            <w:bookmarkEnd w:id="50"/>
                            <w:r w:rsidRPr="003A527B">
                              <w:rPr>
                                <w:noProof/>
                                <w:sz w:val="22"/>
                                <w:szCs w:val="22"/>
                              </w:rPr>
                              <w:t>. A two-level architecture for automatic interpretation of EEGs that integrates hidden Markov models for sequential decoding of EEG events with deep learning for decision-making based on temporal and spatial context.</w:t>
                            </w:r>
                            <w:bookmarkEnd w:id="51"/>
                            <w:r w:rsidRPr="003A527B">
                              <w:rPr>
                                <w:rFonts w:asciiTheme="majorBidi" w:hAnsiTheme="majorBidi" w:cstheme="majorBidi"/>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BA5B2" id="Text Box 57" o:spid="_x0000_s1038" type="#_x0000_t202" style="position:absolute;left:0;text-align:left;margin-left:0;margin-top:0;width:468pt;height:303.3pt;z-index:251841536;visibility:visible;mso-wrap-style:square;mso-width-percent:0;mso-height-percent:0;mso-wrap-distance-left:0;mso-wrap-distance-top:7.2pt;mso-wrap-distance-right:0;mso-wrap-distance-bottom:0;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" filled="f" stroked="f">
                <v:textbox inset="0,0,0,0">
                  <w:txbxContent>
                    <w:p w14:paraId="531D2605" w14:textId="77777777" w:rsidR="00F62C82" w:rsidRDefault="00F62C82" w:rsidP="005D6105">
                      <w:pPr>
                        <w:keepNext/>
                        <w:spacing w:after="240"/>
                        <w:jc w:val="center"/>
                      </w:pPr>
                      <w:r>
                        <w:rPr>
                          <w:noProof/>
                        </w:rPr>
                        <w:drawing>
                          <wp:inline distT="0" distB="0" distL="0" distR="0" wp14:anchorId="2206B0CC" wp14:editId="75B953B4">
                            <wp:extent cx="5307822" cy="3179234"/>
                            <wp:effectExtent l="0" t="0" r="127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01774" cy="3295405"/>
                                    </a:xfrm>
                                    <a:prstGeom prst="rect">
                                      <a:avLst/>
                                    </a:prstGeom>
                                    <a:noFill/>
                                    <a:ln>
                                      <a:noFill/>
                                    </a:ln>
                                  </pic:spPr>
                                </pic:pic>
                              </a:graphicData>
                            </a:graphic>
                          </wp:inline>
                        </w:drawing>
                      </w:r>
                    </w:p>
                    <w:p w14:paraId="20486855" w14:textId="77777777" w:rsidR="00F62C82" w:rsidRPr="003A527B" w:rsidRDefault="00F62C82" w:rsidP="004B6CF7">
                      <w:pPr>
                        <w:pStyle w:val="Caption"/>
                        <w:numPr>
                          <w:ilvl w:val="0"/>
                          <w:numId w:val="7"/>
                        </w:numPr>
                        <w:spacing w:before="120" w:after="120" w:line="228" w:lineRule="auto"/>
                        <w:rPr>
                          <w:sz w:val="22"/>
                          <w:szCs w:val="22"/>
                        </w:rPr>
                      </w:pPr>
                      <w:bookmarkStart w:id="69" w:name="_Ref480227485"/>
                      <w:bookmarkStart w:id="70" w:name="_Ref480439890"/>
                      <w:r w:rsidRPr="003A527B">
                        <w:rPr>
                          <w:sz w:val="22"/>
                          <w:szCs w:val="22"/>
                        </w:rPr>
                        <w:t>Figure </w:t>
                      </w:r>
                      <w:r w:rsidRPr="003A527B">
                        <w:rPr>
                          <w:sz w:val="22"/>
                          <w:szCs w:val="22"/>
                        </w:rPr>
                        <w:fldChar w:fldCharType="begin"/>
                      </w:r>
                      <w:r w:rsidRPr="003A527B">
                        <w:rPr>
                          <w:sz w:val="22"/>
                          <w:szCs w:val="22"/>
                        </w:rPr>
                        <w:instrText xml:space="preserve"> SEQ Figure \* ARABIC </w:instrText>
                      </w:r>
                      <w:r w:rsidRPr="003A527B">
                        <w:rPr>
                          <w:sz w:val="22"/>
                          <w:szCs w:val="22"/>
                        </w:rPr>
                        <w:fldChar w:fldCharType="separate"/>
                      </w:r>
                      <w:r w:rsidR="00A336C2">
                        <w:rPr>
                          <w:noProof/>
                          <w:sz w:val="22"/>
                          <w:szCs w:val="22"/>
                        </w:rPr>
                        <w:t>12</w:t>
                      </w:r>
                      <w:r w:rsidRPr="003A527B">
                        <w:rPr>
                          <w:noProof/>
                          <w:sz w:val="22"/>
                          <w:szCs w:val="22"/>
                        </w:rPr>
                        <w:fldChar w:fldCharType="end"/>
                      </w:r>
                      <w:bookmarkEnd w:id="70"/>
                      <w:r w:rsidRPr="003A527B">
                        <w:rPr>
                          <w:noProof/>
                          <w:sz w:val="22"/>
                          <w:szCs w:val="22"/>
                        </w:rPr>
                        <w:t>. A two-level architecture for automatic interpretation of EEGs that integrates hidden Markov models for sequential decoding of EEG events with deep learning for decision-making based on temporal and spatial context.</w:t>
                      </w:r>
                      <w:bookmarkEnd w:id="69"/>
                      <w:r w:rsidRPr="003A527B">
                        <w:rPr>
                          <w:rFonts w:asciiTheme="majorBidi" w:hAnsiTheme="majorBidi" w:cstheme="majorBidi"/>
                          <w:sz w:val="22"/>
                          <w:szCs w:val="22"/>
                        </w:rPr>
                        <w:t xml:space="preserve"> </w:t>
                      </w:r>
                    </w:p>
                  </w:txbxContent>
                </v:textbox>
                <w10:wrap type="square" anchorx="margin" anchory="margin"/>
              </v:shape>
            </w:pict>
          </mc:Fallback>
        </mc:AlternateContent>
      </w:r>
    </w:p>
    <w:p w14:paraId="1515CE8A" w14:textId="3341D1A3" w:rsidR="004B6CF7" w:rsidRDefault="004B6CF7" w:rsidP="00B00C03">
      <w:pPr>
        <w:pStyle w:val="Heading1"/>
        <w:pageBreakBefore/>
        <w:spacing w:line="480" w:lineRule="auto"/>
        <w:rPr>
          <w:sz w:val="22"/>
          <w:szCs w:val="22"/>
        </w:rPr>
      </w:pPr>
      <w:r>
        <w:rPr>
          <w:noProof/>
        </w:rPr>
        <w:lastRenderedPageBreak/>
        <mc:AlternateContent>
          <mc:Choice Requires="wps">
            <w:drawing>
              <wp:anchor distT="91440" distB="137160" distL="0" distR="0" simplePos="0" relativeHeight="251839488" behindDoc="0" locked="0" layoutInCell="1" allowOverlap="0" wp14:anchorId="7F14176E" wp14:editId="6CC8E48A">
                <wp:simplePos x="0" y="0"/>
                <wp:positionH relativeFrom="margin">
                  <wp:align>center</wp:align>
                </wp:positionH>
                <wp:positionV relativeFrom="margin">
                  <wp:align>top</wp:align>
                </wp:positionV>
                <wp:extent cx="5943600" cy="2489200"/>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5943600" cy="2489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815615" w14:textId="77777777" w:rsidR="00F62C82" w:rsidRDefault="00F62C82" w:rsidP="005D6105">
                            <w:pPr>
                              <w:keepNext/>
                              <w:spacing w:after="240"/>
                              <w:jc w:val="center"/>
                            </w:pPr>
                            <w:r>
                              <w:rPr>
                                <w:noProof/>
                              </w:rPr>
                              <w:drawing>
                                <wp:inline distT="0" distB="0" distL="0" distR="0" wp14:anchorId="5490D453" wp14:editId="532E5363">
                                  <wp:extent cx="5235152" cy="1985711"/>
                                  <wp:effectExtent l="0" t="0" r="0" b="0"/>
                                  <wp:docPr id="5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37"/>
                                          <a:srcRect t="19255" b="17480"/>
                                          <a:stretch/>
                                        </pic:blipFill>
                                        <pic:spPr>
                                          <a:xfrm>
                                            <a:off x="0" y="0"/>
                                            <a:ext cx="5345386" cy="2027523"/>
                                          </a:xfrm>
                                          <a:prstGeom prst="rect">
                                            <a:avLst/>
                                          </a:prstGeom>
                                        </pic:spPr>
                                      </pic:pic>
                                    </a:graphicData>
                                  </a:graphic>
                                </wp:inline>
                              </w:drawing>
                            </w:r>
                          </w:p>
                          <w:p w14:paraId="3FD03933" w14:textId="77777777" w:rsidR="00F62C82" w:rsidRPr="003A527B" w:rsidRDefault="00F62C82" w:rsidP="004B6CF7">
                            <w:pPr>
                              <w:pStyle w:val="Caption"/>
                              <w:spacing w:line="228" w:lineRule="auto"/>
                              <w:rPr>
                                <w:sz w:val="22"/>
                                <w:szCs w:val="22"/>
                              </w:rPr>
                            </w:pPr>
                            <w:bookmarkStart w:id="52" w:name="_Ref480440091"/>
                            <w:bookmarkStart w:id="53" w:name="_Ref480227496"/>
                            <w:r w:rsidRPr="003A527B">
                              <w:rPr>
                                <w:sz w:val="22"/>
                                <w:szCs w:val="22"/>
                              </w:rPr>
                              <w:t>Figure </w:t>
                            </w:r>
                            <w:r w:rsidRPr="003A527B">
                              <w:rPr>
                                <w:sz w:val="22"/>
                                <w:szCs w:val="22"/>
                              </w:rPr>
                              <w:fldChar w:fldCharType="begin"/>
                            </w:r>
                            <w:r w:rsidRPr="003A527B">
                              <w:rPr>
                                <w:sz w:val="22"/>
                                <w:szCs w:val="22"/>
                              </w:rPr>
                              <w:instrText xml:space="preserve"> SEQ Figure \* ARABIC </w:instrText>
                            </w:r>
                            <w:r w:rsidRPr="003A527B">
                              <w:rPr>
                                <w:sz w:val="22"/>
                                <w:szCs w:val="22"/>
                              </w:rPr>
                              <w:fldChar w:fldCharType="separate"/>
                            </w:r>
                            <w:r w:rsidR="00A336C2">
                              <w:rPr>
                                <w:noProof/>
                                <w:sz w:val="22"/>
                                <w:szCs w:val="22"/>
                              </w:rPr>
                              <w:t>13</w:t>
                            </w:r>
                            <w:r w:rsidRPr="003A527B">
                              <w:rPr>
                                <w:noProof/>
                                <w:sz w:val="22"/>
                                <w:szCs w:val="22"/>
                              </w:rPr>
                              <w:fldChar w:fldCharType="end"/>
                            </w:r>
                            <w:bookmarkEnd w:id="52"/>
                            <w:r w:rsidRPr="003A527B">
                              <w:rPr>
                                <w:noProof/>
                                <w:sz w:val="22"/>
                                <w:szCs w:val="22"/>
                              </w:rPr>
                              <w:t>. An overview of our iterative HMM training</w:t>
                            </w:r>
                            <w:r w:rsidRPr="003A527B">
                              <w:rPr>
                                <w:sz w:val="22"/>
                                <w:szCs w:val="22"/>
                              </w:rPr>
                              <w:t xml:space="preserve"> procedure is shown. An active learning approach is used to bootstrap the system to handle large amounts of data.</w:t>
                            </w:r>
                            <w:bookmarkEnd w:id="53"/>
                          </w:p>
                          <w:p w14:paraId="322F1DA3" w14:textId="77777777" w:rsidR="00F62C82" w:rsidRPr="00DD7BFB" w:rsidRDefault="00F62C82" w:rsidP="004B6CF7">
                            <w:pPr>
                              <w:rPr>
                                <w:rFonts w:asciiTheme="majorBidi" w:hAnsiTheme="majorBidi" w:cstheme="majorBidi"/>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4176E" id="Text Box 55" o:spid="_x0000_s1039" type="#_x0000_t202" style="position:absolute;left:0;text-align:left;margin-left:0;margin-top:0;width:468pt;height:196pt;z-index:251839488;visibility:visible;mso-wrap-style:square;mso-width-percent:0;mso-height-percent:0;mso-wrap-distance-left:0;mso-wrap-distance-top:7.2pt;mso-wrap-distance-right:0;mso-wrap-distance-bottom:10.8pt;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" o:allowoverlap="f" filled="f" stroked="f">
                <v:textbox inset="0,0,0,0">
                  <w:txbxContent>
                    <w:p w14:paraId="1F815615" w14:textId="77777777" w:rsidR="00F62C82" w:rsidRDefault="00F62C82" w:rsidP="005D6105">
                      <w:pPr>
                        <w:keepNext/>
                        <w:spacing w:after="240"/>
                        <w:jc w:val="center"/>
                      </w:pPr>
                      <w:r>
                        <w:rPr>
                          <w:noProof/>
                        </w:rPr>
                        <w:drawing>
                          <wp:inline distT="0" distB="0" distL="0" distR="0" wp14:anchorId="5490D453" wp14:editId="532E5363">
                            <wp:extent cx="5235152" cy="1985711"/>
                            <wp:effectExtent l="0" t="0" r="0" b="0"/>
                            <wp:docPr id="5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38"/>
                                    <a:srcRect t="19255" b="17480"/>
                                    <a:stretch/>
                                  </pic:blipFill>
                                  <pic:spPr>
                                    <a:xfrm>
                                      <a:off x="0" y="0"/>
                                      <a:ext cx="5345386" cy="2027523"/>
                                    </a:xfrm>
                                    <a:prstGeom prst="rect">
                                      <a:avLst/>
                                    </a:prstGeom>
                                  </pic:spPr>
                                </pic:pic>
                              </a:graphicData>
                            </a:graphic>
                          </wp:inline>
                        </w:drawing>
                      </w:r>
                    </w:p>
                    <w:p w14:paraId="3FD03933" w14:textId="77777777" w:rsidR="00F62C82" w:rsidRPr="003A527B" w:rsidRDefault="00F62C82" w:rsidP="004B6CF7">
                      <w:pPr>
                        <w:pStyle w:val="Caption"/>
                        <w:spacing w:line="228" w:lineRule="auto"/>
                        <w:rPr>
                          <w:sz w:val="22"/>
                          <w:szCs w:val="22"/>
                        </w:rPr>
                      </w:pPr>
                      <w:bookmarkStart w:id="73" w:name="_Ref480227496"/>
                      <w:bookmarkStart w:id="74" w:name="_Ref480440091"/>
                      <w:r w:rsidRPr="003A527B">
                        <w:rPr>
                          <w:sz w:val="22"/>
                          <w:szCs w:val="22"/>
                        </w:rPr>
                        <w:t>Figure </w:t>
                      </w:r>
                      <w:r w:rsidRPr="003A527B">
                        <w:rPr>
                          <w:sz w:val="22"/>
                          <w:szCs w:val="22"/>
                        </w:rPr>
                        <w:fldChar w:fldCharType="begin"/>
                      </w:r>
                      <w:r w:rsidRPr="003A527B">
                        <w:rPr>
                          <w:sz w:val="22"/>
                          <w:szCs w:val="22"/>
                        </w:rPr>
                        <w:instrText xml:space="preserve"> SEQ Figure \* ARABIC </w:instrText>
                      </w:r>
                      <w:r w:rsidRPr="003A527B">
                        <w:rPr>
                          <w:sz w:val="22"/>
                          <w:szCs w:val="22"/>
                        </w:rPr>
                        <w:fldChar w:fldCharType="separate"/>
                      </w:r>
                      <w:r w:rsidR="00A336C2">
                        <w:rPr>
                          <w:noProof/>
                          <w:sz w:val="22"/>
                          <w:szCs w:val="22"/>
                        </w:rPr>
                        <w:t>13</w:t>
                      </w:r>
                      <w:r w:rsidRPr="003A527B">
                        <w:rPr>
                          <w:noProof/>
                          <w:sz w:val="22"/>
                          <w:szCs w:val="22"/>
                        </w:rPr>
                        <w:fldChar w:fldCharType="end"/>
                      </w:r>
                      <w:bookmarkEnd w:id="74"/>
                      <w:r w:rsidRPr="003A527B">
                        <w:rPr>
                          <w:noProof/>
                          <w:sz w:val="22"/>
                          <w:szCs w:val="22"/>
                        </w:rPr>
                        <w:t>. An overview of our iterative HMM training</w:t>
                      </w:r>
                      <w:r w:rsidRPr="003A527B">
                        <w:rPr>
                          <w:sz w:val="22"/>
                          <w:szCs w:val="22"/>
                        </w:rPr>
                        <w:t xml:space="preserve"> procedure is shown. An active learning approach is used to bootstrap the system to handle large amounts of data.</w:t>
                      </w:r>
                      <w:bookmarkEnd w:id="73"/>
                    </w:p>
                    <w:p w14:paraId="322F1DA3" w14:textId="77777777" w:rsidR="00F62C82" w:rsidRPr="00DD7BFB" w:rsidRDefault="00F62C82" w:rsidP="004B6CF7">
                      <w:pPr>
                        <w:rPr>
                          <w:rFonts w:asciiTheme="majorBidi" w:hAnsiTheme="majorBidi" w:cstheme="majorBidi"/>
                          <w:sz w:val="16"/>
                          <w:szCs w:val="16"/>
                        </w:rPr>
                      </w:pPr>
                    </w:p>
                  </w:txbxContent>
                </v:textbox>
                <w10:wrap type="square" anchorx="margin" anchory="margin"/>
              </v:shape>
            </w:pict>
          </mc:Fallback>
        </mc:AlternateContent>
      </w:r>
    </w:p>
    <w:p w14:paraId="00A1378A" w14:textId="527E8396" w:rsidR="004B6CF7" w:rsidRDefault="004B6CF7" w:rsidP="00B00C03">
      <w:pPr>
        <w:pStyle w:val="Heading1"/>
        <w:pageBreakBefore/>
        <w:spacing w:line="480" w:lineRule="auto"/>
        <w:rPr>
          <w:sz w:val="22"/>
          <w:szCs w:val="22"/>
        </w:rPr>
      </w:pPr>
      <w:r w:rsidRPr="00B90CAA">
        <w:rPr>
          <w:noProof/>
        </w:rPr>
        <w:lastRenderedPageBreak/>
        <mc:AlternateContent>
          <mc:Choice Requires="wps">
            <w:drawing>
              <wp:anchor distT="91440" distB="0" distL="0" distR="0" simplePos="0" relativeHeight="251827200" behindDoc="0" locked="0" layoutInCell="1" allowOverlap="1" wp14:anchorId="3637F599" wp14:editId="5171A24D">
                <wp:simplePos x="0" y="0"/>
                <wp:positionH relativeFrom="margin">
                  <wp:align>center</wp:align>
                </wp:positionH>
                <wp:positionV relativeFrom="margin">
                  <wp:align>top</wp:align>
                </wp:positionV>
                <wp:extent cx="5659755" cy="3191510"/>
                <wp:effectExtent l="0" t="0" r="4445" b="8890"/>
                <wp:wrapSquare wrapText="bothSides"/>
                <wp:docPr id="54" name="Text Box 54"/>
                <wp:cNvGraphicFramePr/>
                <a:graphic xmlns:a="http://schemas.openxmlformats.org/drawingml/2006/main">
                  <a:graphicData uri="http://schemas.microsoft.com/office/word/2010/wordprocessingShape">
                    <wps:wsp>
                      <wps:cNvSpPr txBox="1"/>
                      <wps:spPr>
                        <a:xfrm>
                          <a:off x="0" y="0"/>
                          <a:ext cx="5659755" cy="319151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235120" w14:textId="77777777" w:rsidR="00F62C82" w:rsidRDefault="00F62C82" w:rsidP="005D6105">
                            <w:pPr>
                              <w:keepNext/>
                              <w:spacing w:after="240"/>
                              <w:jc w:val="center"/>
                              <w:rPr>
                                <w:noProof/>
                              </w:rPr>
                            </w:pPr>
                            <w:r>
                              <w:rPr>
                                <w:noProof/>
                              </w:rPr>
                              <w:drawing>
                                <wp:inline distT="0" distB="0" distL="0" distR="0" wp14:anchorId="43573032" wp14:editId="19504875">
                                  <wp:extent cx="4985138" cy="267394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bwMode="auto">
                                          <a:xfrm>
                                            <a:off x="0" y="0"/>
                                            <a:ext cx="4985138" cy="2673946"/>
                                          </a:xfrm>
                                          <a:prstGeom prst="rect">
                                            <a:avLst/>
                                          </a:prstGeom>
                                          <a:ln>
                                            <a:noFill/>
                                          </a:ln>
                                          <a:extLst>
                                            <a:ext uri="{53640926-AAD7-44D8-BBD7-CCE9431645EC}">
                                              <a14:shadowObscured xmlns:a14="http://schemas.microsoft.com/office/drawing/2010/main"/>
                                            </a:ext>
                                          </a:extLst>
                                        </pic:spPr>
                                      </pic:pic>
                                    </a:graphicData>
                                  </a:graphic>
                                </wp:inline>
                              </w:drawing>
                            </w:r>
                          </w:p>
                          <w:p w14:paraId="79EBEE6C" w14:textId="46302A5F" w:rsidR="00F62C82" w:rsidRPr="001A0D0E" w:rsidRDefault="00F62C82" w:rsidP="001A0D0E">
                            <w:pPr>
                              <w:pStyle w:val="Caption"/>
                              <w:rPr>
                                <w:noProof/>
                                <w:sz w:val="22"/>
                                <w:szCs w:val="22"/>
                              </w:rPr>
                            </w:pPr>
                            <w:bookmarkStart w:id="54" w:name="_Ref438590379"/>
                            <w:bookmarkStart w:id="55" w:name="_Ref476696075"/>
                            <w:r w:rsidRPr="001A0D0E">
                              <w:rPr>
                                <w:sz w:val="22"/>
                                <w:szCs w:val="22"/>
                              </w:rPr>
                              <w:t xml:space="preserve">Figure </w:t>
                            </w:r>
                            <w:r w:rsidRPr="001A0D0E">
                              <w:rPr>
                                <w:sz w:val="22"/>
                                <w:szCs w:val="22"/>
                              </w:rPr>
                              <w:fldChar w:fldCharType="begin"/>
                            </w:r>
                            <w:r w:rsidRPr="001A0D0E">
                              <w:rPr>
                                <w:sz w:val="22"/>
                                <w:szCs w:val="22"/>
                              </w:rPr>
                              <w:instrText xml:space="preserve"> SEQ Figure \* ARABIC </w:instrText>
                            </w:r>
                            <w:r w:rsidRPr="001A0D0E">
                              <w:rPr>
                                <w:sz w:val="22"/>
                                <w:szCs w:val="22"/>
                              </w:rPr>
                              <w:fldChar w:fldCharType="separate"/>
                            </w:r>
                            <w:r w:rsidR="00A336C2">
                              <w:rPr>
                                <w:noProof/>
                                <w:sz w:val="22"/>
                                <w:szCs w:val="22"/>
                              </w:rPr>
                              <w:t>14</w:t>
                            </w:r>
                            <w:r w:rsidRPr="001A0D0E">
                              <w:rPr>
                                <w:noProof/>
                                <w:sz w:val="22"/>
                                <w:szCs w:val="22"/>
                              </w:rPr>
                              <w:fldChar w:fldCharType="end"/>
                            </w:r>
                            <w:bookmarkEnd w:id="54"/>
                            <w:r w:rsidRPr="001A0D0E">
                              <w:rPr>
                                <w:sz w:val="22"/>
                                <w:szCs w:val="22"/>
                              </w:rPr>
                              <w:t xml:space="preserve">. </w:t>
                            </w:r>
                            <w:r w:rsidRPr="001A0D0E">
                              <w:rPr>
                                <w:noProof/>
                                <w:sz w:val="22"/>
                                <w:szCs w:val="22"/>
                              </w:rPr>
                              <w:t xml:space="preserve">The general process for identifying an abnormal EEG depends heavily on the observation of the </w:t>
                            </w:r>
                            <w:r w:rsidR="005D6105">
                              <w:rPr>
                                <w:noProof/>
                                <w:sz w:val="22"/>
                                <w:szCs w:val="22"/>
                              </w:rPr>
                              <w:t>Posterior Dominant Rhythm (</w:t>
                            </w:r>
                            <w:r w:rsidRPr="001A0D0E">
                              <w:rPr>
                                <w:noProof/>
                                <w:sz w:val="22"/>
                                <w:szCs w:val="22"/>
                              </w:rPr>
                              <w:t>PDR</w:t>
                            </w:r>
                            <w:r w:rsidR="005D6105">
                              <w:rPr>
                                <w:noProof/>
                                <w:sz w:val="22"/>
                                <w:szCs w:val="22"/>
                              </w:rPr>
                              <w:t>)</w:t>
                            </w:r>
                            <w:r w:rsidRPr="001A0D0E">
                              <w:rPr>
                                <w:noProof/>
                                <w:sz w:val="22"/>
                                <w:szCs w:val="22"/>
                              </w:rPr>
                              <w:t>.</w:t>
                            </w:r>
                            <w:bookmarkEnd w:id="55"/>
                          </w:p>
                          <w:p w14:paraId="6B269A9B" w14:textId="77777777" w:rsidR="00F62C82" w:rsidRPr="00630690" w:rsidRDefault="00F62C82" w:rsidP="001A0D0E">
                            <w:pPr>
                              <w:jc w:val="center"/>
                            </w:pPr>
                          </w:p>
                          <w:p w14:paraId="43062E29" w14:textId="77777777" w:rsidR="00F62C82" w:rsidRPr="0057119B" w:rsidRDefault="00F62C82" w:rsidP="001A0D0E"/>
                          <w:p w14:paraId="5F25AC7D" w14:textId="77777777" w:rsidR="00F62C82" w:rsidRPr="00D55E7C" w:rsidRDefault="00F62C82" w:rsidP="001A0D0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7F599" id="Text Box 54" o:spid="_x0000_s1040" type="#_x0000_t202" style="position:absolute;left:0;text-align:left;margin-left:0;margin-top:0;width:445.65pt;height:251.3pt;z-index:251827200;visibility:visible;mso-wrap-style:square;mso-width-percent:0;mso-height-percent:0;mso-wrap-distance-left:0;mso-wrap-distance-top:7.2pt;mso-wrap-distance-right:0;mso-wrap-distance-bottom:0;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" filled="f" stroked="f">
                <v:textbox inset="0,0,0,0">
                  <w:txbxContent>
                    <w:p w14:paraId="24235120" w14:textId="77777777" w:rsidR="00F62C82" w:rsidRDefault="00F62C82" w:rsidP="005D6105">
                      <w:pPr>
                        <w:keepNext/>
                        <w:spacing w:after="240"/>
                        <w:jc w:val="center"/>
                        <w:rPr>
                          <w:noProof/>
                        </w:rPr>
                      </w:pPr>
                      <w:r>
                        <w:rPr>
                          <w:noProof/>
                        </w:rPr>
                        <w:drawing>
                          <wp:inline distT="0" distB="0" distL="0" distR="0" wp14:anchorId="43573032" wp14:editId="19504875">
                            <wp:extent cx="4985138" cy="267394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bwMode="auto">
                                    <a:xfrm>
                                      <a:off x="0" y="0"/>
                                      <a:ext cx="4985138" cy="2673946"/>
                                    </a:xfrm>
                                    <a:prstGeom prst="rect">
                                      <a:avLst/>
                                    </a:prstGeom>
                                    <a:ln>
                                      <a:noFill/>
                                    </a:ln>
                                    <a:extLst>
                                      <a:ext uri="{53640926-AAD7-44D8-BBD7-CCE9431645EC}">
                                        <a14:shadowObscured xmlns:a14="http://schemas.microsoft.com/office/drawing/2010/main"/>
                                      </a:ext>
                                    </a:extLst>
                                  </pic:spPr>
                                </pic:pic>
                              </a:graphicData>
                            </a:graphic>
                          </wp:inline>
                        </w:drawing>
                      </w:r>
                    </w:p>
                    <w:p w14:paraId="79EBEE6C" w14:textId="46302A5F" w:rsidR="00F62C82" w:rsidRPr="001A0D0E" w:rsidRDefault="00F62C82" w:rsidP="001A0D0E">
                      <w:pPr>
                        <w:pStyle w:val="Caption"/>
                        <w:rPr>
                          <w:noProof/>
                          <w:sz w:val="22"/>
                          <w:szCs w:val="22"/>
                        </w:rPr>
                      </w:pPr>
                      <w:bookmarkStart w:id="77" w:name="_Ref438590379"/>
                      <w:bookmarkStart w:id="78" w:name="_Ref476696075"/>
                      <w:r w:rsidRPr="001A0D0E">
                        <w:rPr>
                          <w:sz w:val="22"/>
                          <w:szCs w:val="22"/>
                        </w:rPr>
                        <w:t xml:space="preserve">Figure </w:t>
                      </w:r>
                      <w:r w:rsidRPr="001A0D0E">
                        <w:rPr>
                          <w:sz w:val="22"/>
                          <w:szCs w:val="22"/>
                        </w:rPr>
                        <w:fldChar w:fldCharType="begin"/>
                      </w:r>
                      <w:r w:rsidRPr="001A0D0E">
                        <w:rPr>
                          <w:sz w:val="22"/>
                          <w:szCs w:val="22"/>
                        </w:rPr>
                        <w:instrText xml:space="preserve"> SEQ Figure \* ARABIC </w:instrText>
                      </w:r>
                      <w:r w:rsidRPr="001A0D0E">
                        <w:rPr>
                          <w:sz w:val="22"/>
                          <w:szCs w:val="22"/>
                        </w:rPr>
                        <w:fldChar w:fldCharType="separate"/>
                      </w:r>
                      <w:r w:rsidR="00A336C2">
                        <w:rPr>
                          <w:noProof/>
                          <w:sz w:val="22"/>
                          <w:szCs w:val="22"/>
                        </w:rPr>
                        <w:t>14</w:t>
                      </w:r>
                      <w:r w:rsidRPr="001A0D0E">
                        <w:rPr>
                          <w:noProof/>
                          <w:sz w:val="22"/>
                          <w:szCs w:val="22"/>
                        </w:rPr>
                        <w:fldChar w:fldCharType="end"/>
                      </w:r>
                      <w:bookmarkEnd w:id="77"/>
                      <w:r w:rsidRPr="001A0D0E">
                        <w:rPr>
                          <w:sz w:val="22"/>
                          <w:szCs w:val="22"/>
                        </w:rPr>
                        <w:t xml:space="preserve">. </w:t>
                      </w:r>
                      <w:r w:rsidRPr="001A0D0E">
                        <w:rPr>
                          <w:noProof/>
                          <w:sz w:val="22"/>
                          <w:szCs w:val="22"/>
                        </w:rPr>
                        <w:t xml:space="preserve">The general process for identifying an abnormal EEG depends heavily on the observation of the </w:t>
                      </w:r>
                      <w:r w:rsidR="005D6105">
                        <w:rPr>
                          <w:noProof/>
                          <w:sz w:val="22"/>
                          <w:szCs w:val="22"/>
                        </w:rPr>
                        <w:t>Posterior Dominant Rhythm (</w:t>
                      </w:r>
                      <w:r w:rsidRPr="001A0D0E">
                        <w:rPr>
                          <w:noProof/>
                          <w:sz w:val="22"/>
                          <w:szCs w:val="22"/>
                        </w:rPr>
                        <w:t>PDR</w:t>
                      </w:r>
                      <w:r w:rsidR="005D6105">
                        <w:rPr>
                          <w:noProof/>
                          <w:sz w:val="22"/>
                          <w:szCs w:val="22"/>
                        </w:rPr>
                        <w:t>)</w:t>
                      </w:r>
                      <w:r w:rsidRPr="001A0D0E">
                        <w:rPr>
                          <w:noProof/>
                          <w:sz w:val="22"/>
                          <w:szCs w:val="22"/>
                        </w:rPr>
                        <w:t>.</w:t>
                      </w:r>
                      <w:bookmarkEnd w:id="78"/>
                    </w:p>
                    <w:p w14:paraId="6B269A9B" w14:textId="77777777" w:rsidR="00F62C82" w:rsidRPr="00630690" w:rsidRDefault="00F62C82" w:rsidP="001A0D0E">
                      <w:pPr>
                        <w:jc w:val="center"/>
                      </w:pPr>
                    </w:p>
                    <w:p w14:paraId="43062E29" w14:textId="77777777" w:rsidR="00F62C82" w:rsidRPr="0057119B" w:rsidRDefault="00F62C82" w:rsidP="001A0D0E"/>
                    <w:p w14:paraId="5F25AC7D" w14:textId="77777777" w:rsidR="00F62C82" w:rsidRPr="00D55E7C" w:rsidRDefault="00F62C82" w:rsidP="001A0D0E"/>
                  </w:txbxContent>
                </v:textbox>
                <w10:wrap type="square" anchorx="margin" anchory="margin"/>
              </v:shape>
            </w:pict>
          </mc:Fallback>
        </mc:AlternateContent>
      </w:r>
    </w:p>
    <w:p w14:paraId="263B955E" w14:textId="3A252CD9" w:rsidR="006145E8" w:rsidRPr="008C474A" w:rsidRDefault="006145E8" w:rsidP="00B00C03">
      <w:pPr>
        <w:pStyle w:val="Heading1"/>
        <w:pageBreakBefore/>
        <w:spacing w:line="480" w:lineRule="auto"/>
        <w:rPr>
          <w:sz w:val="22"/>
          <w:szCs w:val="22"/>
        </w:rPr>
      </w:pPr>
      <w:r w:rsidRPr="008C474A">
        <w:rPr>
          <w:sz w:val="22"/>
          <w:szCs w:val="22"/>
        </w:rPr>
        <w:lastRenderedPageBreak/>
        <w:t>LIST OF TABLES</w:t>
      </w:r>
    </w:p>
    <w:p w14:paraId="2F1DB72C" w14:textId="69F285CD" w:rsidR="008C474A" w:rsidRDefault="0063151F" w:rsidP="00795C80">
      <w:pPr>
        <w:spacing w:after="240"/>
      </w:pPr>
      <w:r>
        <w:fldChar w:fldCharType="begin"/>
      </w:r>
      <w:r>
        <w:instrText xml:space="preserve"> REF _Ref476670582 </w:instrText>
      </w:r>
      <w:r>
        <w:fldChar w:fldCharType="separate"/>
      </w:r>
      <w:r w:rsidR="00A336C2" w:rsidRPr="008C474A">
        <w:rPr>
          <w:noProof/>
          <w:sz w:val="22"/>
          <w:szCs w:val="22"/>
        </w:rPr>
        <w:t>Table </w:t>
      </w:r>
      <w:r w:rsidR="00A336C2">
        <w:rPr>
          <w:noProof/>
          <w:sz w:val="22"/>
          <w:szCs w:val="22"/>
        </w:rPr>
        <w:t>1. Selected fields from an EDF h</w:t>
      </w:r>
      <w:r w:rsidR="00A336C2" w:rsidRPr="008C474A">
        <w:rPr>
          <w:noProof/>
          <w:sz w:val="22"/>
          <w:szCs w:val="22"/>
        </w:rPr>
        <w:t>eader</w:t>
      </w:r>
      <w:r w:rsidR="00A336C2">
        <w:rPr>
          <w:noProof/>
          <w:sz w:val="22"/>
          <w:szCs w:val="22"/>
        </w:rPr>
        <w:t xml:space="preserve"> that contain de-identified patient information and key signal processing paramters are shown</w:t>
      </w:r>
      <w:r w:rsidR="00A336C2" w:rsidRPr="008C474A">
        <w:rPr>
          <w:sz w:val="22"/>
          <w:szCs w:val="22"/>
        </w:rPr>
        <w:t>.</w:t>
      </w:r>
      <w:r>
        <w:rPr>
          <w:sz w:val="22"/>
          <w:szCs w:val="22"/>
        </w:rPr>
        <w:fldChar w:fldCharType="end"/>
      </w:r>
    </w:p>
    <w:p w14:paraId="3E786A65" w14:textId="5D6669E1" w:rsidR="00F2219A" w:rsidRDefault="0063151F" w:rsidP="00795C80">
      <w:pPr>
        <w:spacing w:after="240"/>
      </w:pPr>
      <w:r>
        <w:fldChar w:fldCharType="begin"/>
      </w:r>
      <w:r>
        <w:instrText xml:space="preserve"> REF _Ref476689090 </w:instrText>
      </w:r>
      <w:r>
        <w:fldChar w:fldCharType="separate"/>
      </w:r>
      <w:r w:rsidR="00A336C2" w:rsidRPr="00F2219A">
        <w:rPr>
          <w:sz w:val="22"/>
          <w:szCs w:val="22"/>
        </w:rPr>
        <w:t>Table </w:t>
      </w:r>
      <w:r w:rsidR="00A336C2">
        <w:rPr>
          <w:noProof/>
          <w:sz w:val="22"/>
          <w:szCs w:val="22"/>
        </w:rPr>
        <w:t>3</w:t>
      </w:r>
      <w:r w:rsidR="00A336C2" w:rsidRPr="00F2219A">
        <w:rPr>
          <w:sz w:val="22"/>
          <w:szCs w:val="22"/>
        </w:rPr>
        <w:t>. Performance on the TUH EEG Short Set of the base cepstral features augmented with an energy feature. System no. 5 uses both frequency domain and differential energy features. Note that the results are consistent across all classification schemes.</w:t>
      </w:r>
      <w:r>
        <w:rPr>
          <w:sz w:val="22"/>
          <w:szCs w:val="22"/>
        </w:rPr>
        <w:fldChar w:fldCharType="end"/>
      </w:r>
    </w:p>
    <w:p w14:paraId="211B09EB" w14:textId="26A5B2F6" w:rsidR="00CB68AB" w:rsidRDefault="0063151F" w:rsidP="00795C80">
      <w:pPr>
        <w:spacing w:after="240"/>
      </w:pPr>
      <w:r>
        <w:fldChar w:fldCharType="begin"/>
      </w:r>
      <w:r>
        <w:instrText xml:space="preserve"> REF _Ref476689379 </w:instrText>
      </w:r>
      <w:r>
        <w:fldChar w:fldCharType="separate"/>
      </w:r>
      <w:r w:rsidR="00A336C2" w:rsidRPr="00CB68AB">
        <w:rPr>
          <w:sz w:val="22"/>
          <w:szCs w:val="22"/>
        </w:rPr>
        <w:t>Table </w:t>
      </w:r>
      <w:r w:rsidR="00A336C2">
        <w:rPr>
          <w:noProof/>
          <w:sz w:val="22"/>
          <w:szCs w:val="22"/>
        </w:rPr>
        <w:t>4</w:t>
      </w:r>
      <w:r w:rsidR="00A336C2" w:rsidRPr="00CB68AB">
        <w:rPr>
          <w:sz w:val="22"/>
          <w:szCs w:val="22"/>
        </w:rPr>
        <w:t>. The impact of differential features on performance is shown. For the overall best systems (nos. 10 and 15), second derivatives do not help significantly. Differential energy and derivatives appear to capture similar information.</w:t>
      </w:r>
      <w:r>
        <w:rPr>
          <w:sz w:val="22"/>
          <w:szCs w:val="22"/>
        </w:rPr>
        <w:fldChar w:fldCharType="end"/>
      </w:r>
    </w:p>
    <w:p w14:paraId="70B54C0E" w14:textId="6689D570" w:rsidR="00795C80" w:rsidRDefault="0063151F" w:rsidP="00795C80">
      <w:pPr>
        <w:spacing w:after="240"/>
      </w:pPr>
      <w:r>
        <w:fldChar w:fldCharType="begin"/>
      </w:r>
      <w:r>
        <w:instrText xml:space="preserve"> REF _Ref476689379 </w:instrText>
      </w:r>
      <w:r>
        <w:fldChar w:fldCharType="separate"/>
      </w:r>
      <w:r w:rsidR="00A336C2" w:rsidRPr="00CB68AB">
        <w:rPr>
          <w:sz w:val="22"/>
          <w:szCs w:val="22"/>
        </w:rPr>
        <w:t>Table </w:t>
      </w:r>
      <w:r w:rsidR="00A336C2">
        <w:rPr>
          <w:noProof/>
          <w:sz w:val="22"/>
          <w:szCs w:val="22"/>
        </w:rPr>
        <w:t>4</w:t>
      </w:r>
      <w:r w:rsidR="00A336C2" w:rsidRPr="00CB68AB">
        <w:rPr>
          <w:sz w:val="22"/>
          <w:szCs w:val="22"/>
        </w:rPr>
        <w:t>. The impact of differential features on performance is shown. For the overall best systems (nos. 10 and 15), second derivatives do not help significantly. Differential energy and derivatives appear to capture similar information.</w:t>
      </w:r>
      <w:r>
        <w:rPr>
          <w:sz w:val="22"/>
          <w:szCs w:val="22"/>
        </w:rPr>
        <w:fldChar w:fldCharType="end"/>
      </w:r>
    </w:p>
    <w:p w14:paraId="06B989FF" w14:textId="6C1C624A" w:rsidR="00795C80" w:rsidRDefault="0063151F" w:rsidP="00795C80">
      <w:pPr>
        <w:spacing w:after="240"/>
        <w:rPr>
          <w:sz w:val="22"/>
          <w:szCs w:val="22"/>
        </w:rPr>
      </w:pPr>
      <w:r>
        <w:fldChar w:fldCharType="begin"/>
      </w:r>
      <w:r>
        <w:instrText xml:space="preserve"> REF _Ref476698087 </w:instrText>
      </w:r>
      <w:r>
        <w:fldChar w:fldCharType="separate"/>
      </w:r>
      <w:r w:rsidR="00A336C2" w:rsidRPr="00D706DA">
        <w:rPr>
          <w:sz w:val="22"/>
          <w:szCs w:val="22"/>
        </w:rPr>
        <w:t xml:space="preserve">Table </w:t>
      </w:r>
      <w:r w:rsidR="00A336C2">
        <w:rPr>
          <w:noProof/>
          <w:sz w:val="22"/>
          <w:szCs w:val="22"/>
        </w:rPr>
        <w:t>5</w:t>
      </w:r>
      <w:r w:rsidR="00A336C2" w:rsidRPr="00D706DA">
        <w:rPr>
          <w:sz w:val="22"/>
          <w:szCs w:val="22"/>
        </w:rPr>
        <w:t>. A comparison of performance for three postprocessing algorithms for the detection rate (DET), false alarm rate (FA) and classification error rate (Err</w:t>
      </w:r>
      <w:r w:rsidR="00A336C2">
        <w:rPr>
          <w:sz w:val="22"/>
          <w:szCs w:val="22"/>
        </w:rPr>
        <w:t>or</w:t>
      </w:r>
      <w:r w:rsidR="00A336C2" w:rsidRPr="00D706DA">
        <w:rPr>
          <w:sz w:val="22"/>
          <w:szCs w:val="22"/>
        </w:rPr>
        <w:t>). The FA rate is the most critical to this application.</w:t>
      </w:r>
      <w:r>
        <w:rPr>
          <w:sz w:val="22"/>
          <w:szCs w:val="22"/>
        </w:rPr>
        <w:fldChar w:fldCharType="end"/>
      </w:r>
    </w:p>
    <w:p w14:paraId="7DBC61E8" w14:textId="6F175EA7" w:rsidR="00F2219A" w:rsidRDefault="0063151F" w:rsidP="00463840">
      <w:pPr>
        <w:spacing w:after="240"/>
        <w:rPr>
          <w:sz w:val="22"/>
          <w:szCs w:val="22"/>
        </w:rPr>
      </w:pPr>
      <w:r>
        <w:fldChar w:fldCharType="begin"/>
      </w:r>
      <w:r>
        <w:instrText xml:space="preserve"> REF _Ref476707557 </w:instrText>
      </w:r>
      <w:r>
        <w:fldChar w:fldCharType="separate"/>
      </w:r>
      <w:r w:rsidR="00A336C2" w:rsidRPr="00FD2AE6">
        <w:rPr>
          <w:sz w:val="22"/>
          <w:szCs w:val="22"/>
        </w:rPr>
        <w:t>Table </w:t>
      </w:r>
      <w:r w:rsidR="00A336C2">
        <w:rPr>
          <w:noProof/>
          <w:sz w:val="22"/>
          <w:szCs w:val="22"/>
        </w:rPr>
        <w:t>6</w:t>
      </w:r>
      <w:r w:rsidR="00A336C2" w:rsidRPr="00FD2AE6">
        <w:rPr>
          <w:sz w:val="22"/>
          <w:szCs w:val="22"/>
        </w:rPr>
        <w:t>.</w:t>
      </w:r>
      <w:r w:rsidR="00A336C2">
        <w:rPr>
          <w:sz w:val="22"/>
          <w:szCs w:val="22"/>
        </w:rPr>
        <w:t xml:space="preserve"> A comparison of performance for abnormal classification of an EEG for several standard classification approaches</w:t>
      </w:r>
      <w:r>
        <w:rPr>
          <w:sz w:val="22"/>
          <w:szCs w:val="22"/>
        </w:rPr>
        <w:fldChar w:fldCharType="end"/>
      </w:r>
    </w:p>
    <w:p w14:paraId="12751180" w14:textId="2057EBA8" w:rsidR="00121E0B" w:rsidRDefault="0063151F" w:rsidP="00463840">
      <w:pPr>
        <w:spacing w:after="240"/>
      </w:pPr>
      <w:r>
        <w:fldChar w:fldCharType="begin"/>
      </w:r>
      <w:r>
        <w:instrText xml:space="preserve"> REF _Ref476776520 </w:instrText>
      </w:r>
      <w:r>
        <w:fldChar w:fldCharType="separate"/>
      </w:r>
      <w:r w:rsidR="00A336C2" w:rsidRPr="00FD2AE6">
        <w:rPr>
          <w:sz w:val="22"/>
          <w:szCs w:val="22"/>
        </w:rPr>
        <w:t>Table </w:t>
      </w:r>
      <w:r w:rsidR="00A336C2">
        <w:rPr>
          <w:noProof/>
          <w:sz w:val="22"/>
          <w:szCs w:val="22"/>
        </w:rPr>
        <w:t>7</w:t>
      </w:r>
      <w:r w:rsidR="00A336C2" w:rsidRPr="00FD2AE6">
        <w:rPr>
          <w:sz w:val="22"/>
          <w:szCs w:val="22"/>
        </w:rPr>
        <w:t>.</w:t>
      </w:r>
      <w:r w:rsidR="00A336C2">
        <w:rPr>
          <w:sz w:val="22"/>
          <w:szCs w:val="22"/>
        </w:rPr>
        <w:t xml:space="preserve"> A comparison of performance on an abnormal EEG classification task as a function of the channel selected for analysis. Neuroscience considerations support the use of T5-O1, which delivers the lowest error rate.</w:t>
      </w:r>
      <w:r>
        <w:rPr>
          <w:sz w:val="22"/>
          <w:szCs w:val="22"/>
        </w:rPr>
        <w:fldChar w:fldCharType="end"/>
      </w:r>
    </w:p>
    <w:p w14:paraId="2D23865A" w14:textId="77777777" w:rsidR="00A53CD6" w:rsidRPr="00A53CD6" w:rsidRDefault="00A53CD6" w:rsidP="00A53CD6"/>
    <w:p w14:paraId="06AEED32" w14:textId="005A151F" w:rsidR="003C23D3" w:rsidRDefault="003C23D3" w:rsidP="003C23D3"/>
    <w:p w14:paraId="48809C01" w14:textId="77777777" w:rsidR="003C23D3" w:rsidRDefault="003C23D3" w:rsidP="003C23D3"/>
    <w:p w14:paraId="08EDB57F" w14:textId="77777777" w:rsidR="003C23D3" w:rsidRDefault="003C23D3" w:rsidP="003C23D3"/>
    <w:p w14:paraId="22588887" w14:textId="77777777" w:rsidR="003C23D3" w:rsidRDefault="003C23D3" w:rsidP="003C23D3"/>
    <w:p w14:paraId="397A7025" w14:textId="77777777" w:rsidR="003C23D3" w:rsidRDefault="003C23D3" w:rsidP="003C23D3"/>
    <w:p w14:paraId="292D11C3" w14:textId="77777777" w:rsidR="003C23D3" w:rsidRDefault="003C23D3" w:rsidP="003C23D3"/>
    <w:p w14:paraId="410F22E8" w14:textId="77777777" w:rsidR="003C23D3" w:rsidRDefault="003C23D3" w:rsidP="003C23D3"/>
    <w:p w14:paraId="7CBAF98A" w14:textId="77777777" w:rsidR="003C23D3" w:rsidRDefault="003C23D3" w:rsidP="003C23D3"/>
    <w:p w14:paraId="2C042C7A" w14:textId="77777777" w:rsidR="003C23D3" w:rsidRDefault="003C23D3" w:rsidP="003C23D3"/>
    <w:p w14:paraId="372B1C36" w14:textId="77777777" w:rsidR="003C23D3" w:rsidRDefault="003C23D3" w:rsidP="003C23D3"/>
    <w:p w14:paraId="0BE61FEF" w14:textId="77777777" w:rsidR="003C23D3" w:rsidRDefault="003C23D3" w:rsidP="003C23D3"/>
    <w:p w14:paraId="1663BEE9" w14:textId="77777777" w:rsidR="003C23D3" w:rsidRDefault="003C23D3" w:rsidP="003C23D3"/>
    <w:p w14:paraId="0B9FB522" w14:textId="77777777" w:rsidR="003C23D3" w:rsidRDefault="003C23D3" w:rsidP="003C23D3"/>
    <w:p w14:paraId="08F48D95" w14:textId="77777777" w:rsidR="003C23D3" w:rsidRDefault="003C23D3" w:rsidP="003C23D3"/>
    <w:p w14:paraId="28E83165" w14:textId="77777777" w:rsidR="003C23D3" w:rsidRDefault="003C23D3" w:rsidP="003C23D3"/>
    <w:p w14:paraId="6EBBC63B" w14:textId="77777777" w:rsidR="003C23D3" w:rsidRDefault="003C23D3" w:rsidP="003C23D3"/>
    <w:p w14:paraId="34B0BDC5" w14:textId="77777777" w:rsidR="003C23D3" w:rsidRDefault="003C23D3" w:rsidP="003C23D3"/>
    <w:p w14:paraId="7B6CFD9D" w14:textId="77777777" w:rsidR="003C23D3" w:rsidRDefault="003C23D3" w:rsidP="003C23D3"/>
    <w:p w14:paraId="1F4A6214" w14:textId="77777777" w:rsidR="003C23D3" w:rsidRDefault="003C23D3" w:rsidP="003C23D3"/>
    <w:p w14:paraId="03A15E6E" w14:textId="77777777" w:rsidR="003C23D3" w:rsidRDefault="003C23D3" w:rsidP="003C23D3"/>
    <w:p w14:paraId="60B0482C" w14:textId="77777777" w:rsidR="003C23D3" w:rsidRDefault="003C23D3" w:rsidP="003C23D3"/>
    <w:p w14:paraId="65CDB23F" w14:textId="0129F467" w:rsidR="003C23D3" w:rsidRDefault="00717D00" w:rsidP="003C23D3">
      <w:r>
        <w:rPr>
          <w:noProof/>
        </w:rPr>
        <mc:AlternateContent>
          <mc:Choice Requires="wps">
            <w:drawing>
              <wp:anchor distT="91440" distB="0" distL="0" distR="0" simplePos="0" relativeHeight="251747328" behindDoc="0" locked="0" layoutInCell="1" allowOverlap="1" wp14:anchorId="31C0776B" wp14:editId="6B3720A1">
                <wp:simplePos x="0" y="0"/>
                <wp:positionH relativeFrom="margin">
                  <wp:align>center</wp:align>
                </wp:positionH>
                <wp:positionV relativeFrom="margin">
                  <wp:align>top</wp:align>
                </wp:positionV>
                <wp:extent cx="5943600" cy="3343910"/>
                <wp:effectExtent l="0" t="0" r="0" b="8890"/>
                <wp:wrapSquare wrapText="bothSides"/>
                <wp:docPr id="4" name="Text Box 4"/>
                <wp:cNvGraphicFramePr/>
                <a:graphic xmlns:a="http://schemas.openxmlformats.org/drawingml/2006/main">
                  <a:graphicData uri="http://schemas.microsoft.com/office/word/2010/wordprocessingShape">
                    <wps:wsp>
                      <wps:cNvSpPr txBox="1"/>
                      <wps:spPr>
                        <a:xfrm>
                          <a:off x="0" y="0"/>
                          <a:ext cx="5943600" cy="3344333"/>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jc w:val="center"/>
                              <w:tblLook w:val="04A0" w:firstRow="1" w:lastRow="0" w:firstColumn="1" w:lastColumn="0" w:noHBand="0" w:noVBand="1"/>
                            </w:tblPr>
                            <w:tblGrid>
                              <w:gridCol w:w="796"/>
                              <w:gridCol w:w="2979"/>
                              <w:gridCol w:w="3328"/>
                            </w:tblGrid>
                            <w:tr w:rsidR="00F62C82" w:rsidRPr="008C474A" w14:paraId="3DB71A2D" w14:textId="77777777" w:rsidTr="00CA1328">
                              <w:trPr>
                                <w:jc w:val="center"/>
                              </w:trPr>
                              <w:tc>
                                <w:tcPr>
                                  <w:tcW w:w="796" w:type="dxa"/>
                                  <w:shd w:val="clear" w:color="auto" w:fill="D9D9D9" w:themeFill="background1" w:themeFillShade="D9"/>
                                </w:tcPr>
                                <w:p w14:paraId="232246B5" w14:textId="77777777" w:rsidR="00F62C82" w:rsidRPr="008C474A" w:rsidRDefault="00F62C82" w:rsidP="009D6545">
                                  <w:pPr>
                                    <w:jc w:val="center"/>
                                    <w:rPr>
                                      <w:b/>
                                      <w:sz w:val="22"/>
                                      <w:szCs w:val="22"/>
                                    </w:rPr>
                                  </w:pPr>
                                  <w:r w:rsidRPr="008C474A">
                                    <w:rPr>
                                      <w:b/>
                                      <w:sz w:val="22"/>
                                      <w:szCs w:val="22"/>
                                    </w:rPr>
                                    <w:t>Field</w:t>
                                  </w:r>
                                </w:p>
                              </w:tc>
                              <w:tc>
                                <w:tcPr>
                                  <w:tcW w:w="2979" w:type="dxa"/>
                                  <w:shd w:val="clear" w:color="auto" w:fill="D9D9D9" w:themeFill="background1" w:themeFillShade="D9"/>
                                </w:tcPr>
                                <w:p w14:paraId="74FF5947" w14:textId="77777777" w:rsidR="00F62C82" w:rsidRPr="008C474A" w:rsidRDefault="00F62C82" w:rsidP="009D6545">
                                  <w:pPr>
                                    <w:jc w:val="right"/>
                                    <w:rPr>
                                      <w:b/>
                                      <w:sz w:val="22"/>
                                      <w:szCs w:val="22"/>
                                    </w:rPr>
                                  </w:pPr>
                                  <w:r w:rsidRPr="008C474A">
                                    <w:rPr>
                                      <w:b/>
                                      <w:sz w:val="22"/>
                                      <w:szCs w:val="22"/>
                                    </w:rPr>
                                    <w:t>Description</w:t>
                                  </w:r>
                                </w:p>
                              </w:tc>
                              <w:tc>
                                <w:tcPr>
                                  <w:tcW w:w="3328" w:type="dxa"/>
                                  <w:shd w:val="clear" w:color="auto" w:fill="D9D9D9" w:themeFill="background1" w:themeFillShade="D9"/>
                                </w:tcPr>
                                <w:p w14:paraId="0310FC99" w14:textId="77777777" w:rsidR="00F62C82" w:rsidRPr="008C474A" w:rsidRDefault="00F62C82" w:rsidP="009D6545">
                                  <w:pPr>
                                    <w:rPr>
                                      <w:b/>
                                      <w:sz w:val="22"/>
                                      <w:szCs w:val="22"/>
                                    </w:rPr>
                                  </w:pPr>
                                  <w:r w:rsidRPr="008C474A">
                                    <w:rPr>
                                      <w:b/>
                                      <w:sz w:val="22"/>
                                      <w:szCs w:val="22"/>
                                    </w:rPr>
                                    <w:t>Example</w:t>
                                  </w:r>
                                </w:p>
                              </w:tc>
                            </w:tr>
                            <w:tr w:rsidR="00F62C82" w:rsidRPr="008C474A" w14:paraId="7F7E1C63" w14:textId="77777777" w:rsidTr="00CA1328">
                              <w:trPr>
                                <w:jc w:val="center"/>
                              </w:trPr>
                              <w:tc>
                                <w:tcPr>
                                  <w:tcW w:w="796" w:type="dxa"/>
                                </w:tcPr>
                                <w:p w14:paraId="34740AB7" w14:textId="77777777" w:rsidR="00F62C82" w:rsidRPr="00CA1328" w:rsidRDefault="00F62C82" w:rsidP="009D6545">
                                  <w:pPr>
                                    <w:jc w:val="right"/>
                                    <w:rPr>
                                      <w:b/>
                                      <w:sz w:val="22"/>
                                      <w:szCs w:val="22"/>
                                    </w:rPr>
                                  </w:pPr>
                                  <w:r w:rsidRPr="00CA1328">
                                    <w:rPr>
                                      <w:b/>
                                      <w:sz w:val="22"/>
                                      <w:szCs w:val="22"/>
                                    </w:rPr>
                                    <w:t>1</w:t>
                                  </w:r>
                                </w:p>
                              </w:tc>
                              <w:tc>
                                <w:tcPr>
                                  <w:tcW w:w="2979" w:type="dxa"/>
                                </w:tcPr>
                                <w:p w14:paraId="62CBDB35" w14:textId="77777777" w:rsidR="00F62C82" w:rsidRPr="00CA1328" w:rsidRDefault="00F62C82" w:rsidP="009D6545">
                                  <w:pPr>
                                    <w:jc w:val="right"/>
                                    <w:rPr>
                                      <w:b/>
                                      <w:sz w:val="22"/>
                                      <w:szCs w:val="22"/>
                                    </w:rPr>
                                  </w:pPr>
                                  <w:r w:rsidRPr="00CA1328">
                                    <w:rPr>
                                      <w:b/>
                                      <w:sz w:val="22"/>
                                      <w:szCs w:val="22"/>
                                    </w:rPr>
                                    <w:t>Version Number</w:t>
                                  </w:r>
                                </w:p>
                              </w:tc>
                              <w:tc>
                                <w:tcPr>
                                  <w:tcW w:w="3328" w:type="dxa"/>
                                  <w:tcMar>
                                    <w:left w:w="115" w:type="dxa"/>
                                    <w:right w:w="58" w:type="dxa"/>
                                  </w:tcMar>
                                </w:tcPr>
                                <w:p w14:paraId="41A55A18" w14:textId="77777777" w:rsidR="00F62C82" w:rsidRPr="00CA1328" w:rsidRDefault="00F62C82" w:rsidP="009D6545">
                                  <w:pPr>
                                    <w:rPr>
                                      <w:b/>
                                      <w:sz w:val="22"/>
                                      <w:szCs w:val="22"/>
                                    </w:rPr>
                                  </w:pPr>
                                  <w:r w:rsidRPr="00CA1328">
                                    <w:rPr>
                                      <w:b/>
                                      <w:sz w:val="22"/>
                                      <w:szCs w:val="22"/>
                                    </w:rPr>
                                    <w:t>0</w:t>
                                  </w:r>
                                </w:p>
                              </w:tc>
                            </w:tr>
                            <w:tr w:rsidR="00F62C82" w:rsidRPr="008C474A" w14:paraId="5430671D" w14:textId="77777777" w:rsidTr="00CA1328">
                              <w:trPr>
                                <w:jc w:val="center"/>
                              </w:trPr>
                              <w:tc>
                                <w:tcPr>
                                  <w:tcW w:w="796" w:type="dxa"/>
                                </w:tcPr>
                                <w:p w14:paraId="241401B8" w14:textId="77777777" w:rsidR="00F62C82" w:rsidRPr="00CA1328" w:rsidRDefault="00F62C82" w:rsidP="009D6545">
                                  <w:pPr>
                                    <w:jc w:val="right"/>
                                    <w:rPr>
                                      <w:b/>
                                      <w:sz w:val="22"/>
                                      <w:szCs w:val="22"/>
                                    </w:rPr>
                                  </w:pPr>
                                  <w:r w:rsidRPr="00CA1328">
                                    <w:rPr>
                                      <w:b/>
                                      <w:sz w:val="22"/>
                                      <w:szCs w:val="22"/>
                                    </w:rPr>
                                    <w:t>2</w:t>
                                  </w:r>
                                </w:p>
                              </w:tc>
                              <w:tc>
                                <w:tcPr>
                                  <w:tcW w:w="2979" w:type="dxa"/>
                                </w:tcPr>
                                <w:p w14:paraId="2E92BE25" w14:textId="77777777" w:rsidR="00F62C82" w:rsidRPr="00CA1328" w:rsidRDefault="00F62C82" w:rsidP="009D6545">
                                  <w:pPr>
                                    <w:jc w:val="right"/>
                                    <w:rPr>
                                      <w:b/>
                                      <w:sz w:val="22"/>
                                      <w:szCs w:val="22"/>
                                    </w:rPr>
                                  </w:pPr>
                                  <w:r w:rsidRPr="00CA1328">
                                    <w:rPr>
                                      <w:b/>
                                      <w:sz w:val="22"/>
                                      <w:szCs w:val="22"/>
                                    </w:rPr>
                                    <w:t>Patient ID</w:t>
                                  </w:r>
                                </w:p>
                              </w:tc>
                              <w:tc>
                                <w:tcPr>
                                  <w:tcW w:w="3328" w:type="dxa"/>
                                  <w:tcMar>
                                    <w:left w:w="115" w:type="dxa"/>
                                    <w:right w:w="58" w:type="dxa"/>
                                  </w:tcMar>
                                </w:tcPr>
                                <w:p w14:paraId="4E956429" w14:textId="77777777" w:rsidR="00F62C82" w:rsidRPr="00CA1328" w:rsidRDefault="00F62C82" w:rsidP="009D6545">
                                  <w:pPr>
                                    <w:rPr>
                                      <w:b/>
                                      <w:sz w:val="22"/>
                                      <w:szCs w:val="22"/>
                                    </w:rPr>
                                  </w:pPr>
                                  <w:r w:rsidRPr="00CA1328">
                                    <w:rPr>
                                      <w:b/>
                                      <w:sz w:val="22"/>
                                      <w:szCs w:val="22"/>
                                    </w:rPr>
                                    <w:t>TUH123456789</w:t>
                                  </w:r>
                                </w:p>
                              </w:tc>
                            </w:tr>
                            <w:tr w:rsidR="00F62C82" w:rsidRPr="008C474A" w14:paraId="2D76528D" w14:textId="77777777" w:rsidTr="00CA1328">
                              <w:trPr>
                                <w:jc w:val="center"/>
                              </w:trPr>
                              <w:tc>
                                <w:tcPr>
                                  <w:tcW w:w="796" w:type="dxa"/>
                                </w:tcPr>
                                <w:p w14:paraId="5FF0A4CA" w14:textId="77777777" w:rsidR="00F62C82" w:rsidRPr="00CA1328" w:rsidRDefault="00F62C82" w:rsidP="009D6545">
                                  <w:pPr>
                                    <w:jc w:val="right"/>
                                    <w:rPr>
                                      <w:b/>
                                      <w:sz w:val="22"/>
                                      <w:szCs w:val="22"/>
                                    </w:rPr>
                                  </w:pPr>
                                  <w:r w:rsidRPr="00CA1328">
                                    <w:rPr>
                                      <w:b/>
                                      <w:sz w:val="22"/>
                                      <w:szCs w:val="22"/>
                                    </w:rPr>
                                    <w:t>4</w:t>
                                  </w:r>
                                </w:p>
                              </w:tc>
                              <w:tc>
                                <w:tcPr>
                                  <w:tcW w:w="2979" w:type="dxa"/>
                                </w:tcPr>
                                <w:p w14:paraId="2DEED0BF" w14:textId="77777777" w:rsidR="00F62C82" w:rsidRPr="00CA1328" w:rsidRDefault="00F62C82" w:rsidP="009D6545">
                                  <w:pPr>
                                    <w:jc w:val="right"/>
                                    <w:rPr>
                                      <w:b/>
                                      <w:sz w:val="22"/>
                                      <w:szCs w:val="22"/>
                                    </w:rPr>
                                  </w:pPr>
                                  <w:r w:rsidRPr="00CA1328">
                                    <w:rPr>
                                      <w:b/>
                                      <w:sz w:val="22"/>
                                      <w:szCs w:val="22"/>
                                    </w:rPr>
                                    <w:t>Gender</w:t>
                                  </w:r>
                                </w:p>
                              </w:tc>
                              <w:tc>
                                <w:tcPr>
                                  <w:tcW w:w="3328" w:type="dxa"/>
                                  <w:tcMar>
                                    <w:left w:w="115" w:type="dxa"/>
                                    <w:right w:w="58" w:type="dxa"/>
                                  </w:tcMar>
                                </w:tcPr>
                                <w:p w14:paraId="3DCAF06D" w14:textId="77777777" w:rsidR="00F62C82" w:rsidRPr="00CA1328" w:rsidRDefault="00F62C82" w:rsidP="009D6545">
                                  <w:pPr>
                                    <w:rPr>
                                      <w:b/>
                                      <w:sz w:val="22"/>
                                      <w:szCs w:val="22"/>
                                    </w:rPr>
                                  </w:pPr>
                                  <w:r w:rsidRPr="00CA1328">
                                    <w:rPr>
                                      <w:b/>
                                      <w:sz w:val="22"/>
                                      <w:szCs w:val="22"/>
                                    </w:rPr>
                                    <w:t>M</w:t>
                                  </w:r>
                                </w:p>
                              </w:tc>
                            </w:tr>
                            <w:tr w:rsidR="00F62C82" w:rsidRPr="008C474A" w14:paraId="104D95AC" w14:textId="77777777" w:rsidTr="00CA1328">
                              <w:trPr>
                                <w:jc w:val="center"/>
                              </w:trPr>
                              <w:tc>
                                <w:tcPr>
                                  <w:tcW w:w="796" w:type="dxa"/>
                                </w:tcPr>
                                <w:p w14:paraId="2F49B39B" w14:textId="77777777" w:rsidR="00F62C82" w:rsidRPr="00CA1328" w:rsidRDefault="00F62C82" w:rsidP="009D6545">
                                  <w:pPr>
                                    <w:jc w:val="right"/>
                                    <w:rPr>
                                      <w:b/>
                                      <w:sz w:val="22"/>
                                      <w:szCs w:val="22"/>
                                    </w:rPr>
                                  </w:pPr>
                                  <w:r w:rsidRPr="00CA1328">
                                    <w:rPr>
                                      <w:b/>
                                      <w:sz w:val="22"/>
                                      <w:szCs w:val="22"/>
                                    </w:rPr>
                                    <w:t>6</w:t>
                                  </w:r>
                                </w:p>
                              </w:tc>
                              <w:tc>
                                <w:tcPr>
                                  <w:tcW w:w="2979" w:type="dxa"/>
                                </w:tcPr>
                                <w:p w14:paraId="397C069E" w14:textId="77777777" w:rsidR="00F62C82" w:rsidRPr="00CA1328" w:rsidRDefault="00F62C82" w:rsidP="009D6545">
                                  <w:pPr>
                                    <w:jc w:val="right"/>
                                    <w:rPr>
                                      <w:b/>
                                      <w:sz w:val="22"/>
                                      <w:szCs w:val="22"/>
                                    </w:rPr>
                                  </w:pPr>
                                  <w:r w:rsidRPr="00CA1328">
                                    <w:rPr>
                                      <w:b/>
                                      <w:sz w:val="22"/>
                                      <w:szCs w:val="22"/>
                                    </w:rPr>
                                    <w:t>Date of Birth</w:t>
                                  </w:r>
                                </w:p>
                              </w:tc>
                              <w:tc>
                                <w:tcPr>
                                  <w:tcW w:w="3328" w:type="dxa"/>
                                  <w:tcMar>
                                    <w:left w:w="115" w:type="dxa"/>
                                    <w:right w:w="58" w:type="dxa"/>
                                  </w:tcMar>
                                </w:tcPr>
                                <w:p w14:paraId="6616B5E9" w14:textId="77777777" w:rsidR="00F62C82" w:rsidRPr="00CA1328" w:rsidRDefault="00F62C82" w:rsidP="009D6545">
                                  <w:pPr>
                                    <w:rPr>
                                      <w:b/>
                                      <w:sz w:val="22"/>
                                      <w:szCs w:val="22"/>
                                    </w:rPr>
                                  </w:pPr>
                                  <w:r w:rsidRPr="00CA1328">
                                    <w:rPr>
                                      <w:b/>
                                      <w:sz w:val="22"/>
                                      <w:szCs w:val="22"/>
                                    </w:rPr>
                                    <w:t>57</w:t>
                                  </w:r>
                                </w:p>
                              </w:tc>
                            </w:tr>
                            <w:tr w:rsidR="00F62C82" w:rsidRPr="008C474A" w14:paraId="4588E4A3" w14:textId="77777777" w:rsidTr="00CA1328">
                              <w:trPr>
                                <w:jc w:val="center"/>
                              </w:trPr>
                              <w:tc>
                                <w:tcPr>
                                  <w:tcW w:w="796" w:type="dxa"/>
                                </w:tcPr>
                                <w:p w14:paraId="0B739BCA" w14:textId="77777777" w:rsidR="00F62C82" w:rsidRPr="00CA1328" w:rsidRDefault="00F62C82" w:rsidP="009D6545">
                                  <w:pPr>
                                    <w:jc w:val="right"/>
                                    <w:rPr>
                                      <w:b/>
                                      <w:sz w:val="22"/>
                                      <w:szCs w:val="22"/>
                                    </w:rPr>
                                  </w:pPr>
                                  <w:r w:rsidRPr="00CA1328">
                                    <w:rPr>
                                      <w:b/>
                                      <w:sz w:val="22"/>
                                      <w:szCs w:val="22"/>
                                    </w:rPr>
                                    <w:t>8</w:t>
                                  </w:r>
                                </w:p>
                              </w:tc>
                              <w:tc>
                                <w:tcPr>
                                  <w:tcW w:w="2979" w:type="dxa"/>
                                </w:tcPr>
                                <w:p w14:paraId="6D2C3F9D" w14:textId="77777777" w:rsidR="00F62C82" w:rsidRPr="00CA1328" w:rsidRDefault="00F62C82" w:rsidP="009D6545">
                                  <w:pPr>
                                    <w:jc w:val="right"/>
                                    <w:rPr>
                                      <w:b/>
                                      <w:sz w:val="22"/>
                                      <w:szCs w:val="22"/>
                                    </w:rPr>
                                  </w:pPr>
                                  <w:r w:rsidRPr="00CA1328">
                                    <w:rPr>
                                      <w:b/>
                                      <w:sz w:val="22"/>
                                      <w:szCs w:val="22"/>
                                    </w:rPr>
                                    <w:t>Firstname_Lastname</w:t>
                                  </w:r>
                                </w:p>
                              </w:tc>
                              <w:tc>
                                <w:tcPr>
                                  <w:tcW w:w="3328" w:type="dxa"/>
                                  <w:tcMar>
                                    <w:left w:w="115" w:type="dxa"/>
                                    <w:right w:w="58" w:type="dxa"/>
                                  </w:tcMar>
                                </w:tcPr>
                                <w:p w14:paraId="559162D2" w14:textId="77777777" w:rsidR="00F62C82" w:rsidRPr="00CA1328" w:rsidRDefault="00F62C82" w:rsidP="009D6545">
                                  <w:pPr>
                                    <w:rPr>
                                      <w:b/>
                                      <w:sz w:val="22"/>
                                      <w:szCs w:val="22"/>
                                    </w:rPr>
                                  </w:pPr>
                                  <w:r w:rsidRPr="00CA1328">
                                    <w:rPr>
                                      <w:b/>
                                      <w:sz w:val="22"/>
                                      <w:szCs w:val="22"/>
                                    </w:rPr>
                                    <w:t>TUH123456789</w:t>
                                  </w:r>
                                </w:p>
                              </w:tc>
                            </w:tr>
                            <w:tr w:rsidR="00F62C82" w:rsidRPr="008C474A" w14:paraId="11EA3BBE" w14:textId="77777777" w:rsidTr="00CA1328">
                              <w:trPr>
                                <w:jc w:val="center"/>
                              </w:trPr>
                              <w:tc>
                                <w:tcPr>
                                  <w:tcW w:w="796" w:type="dxa"/>
                                </w:tcPr>
                                <w:p w14:paraId="2FB80C98" w14:textId="77777777" w:rsidR="00F62C82" w:rsidRPr="00CA1328" w:rsidRDefault="00F62C82" w:rsidP="009D6545">
                                  <w:pPr>
                                    <w:jc w:val="right"/>
                                    <w:rPr>
                                      <w:b/>
                                      <w:sz w:val="22"/>
                                      <w:szCs w:val="22"/>
                                    </w:rPr>
                                  </w:pPr>
                                  <w:r w:rsidRPr="00CA1328">
                                    <w:rPr>
                                      <w:b/>
                                      <w:sz w:val="22"/>
                                      <w:szCs w:val="22"/>
                                    </w:rPr>
                                    <w:t>11</w:t>
                                  </w:r>
                                </w:p>
                              </w:tc>
                              <w:tc>
                                <w:tcPr>
                                  <w:tcW w:w="2979" w:type="dxa"/>
                                </w:tcPr>
                                <w:p w14:paraId="42C7F2B8" w14:textId="77777777" w:rsidR="00F62C82" w:rsidRPr="00CA1328" w:rsidRDefault="00F62C82" w:rsidP="009D6545">
                                  <w:pPr>
                                    <w:jc w:val="right"/>
                                    <w:rPr>
                                      <w:b/>
                                      <w:sz w:val="22"/>
                                      <w:szCs w:val="22"/>
                                    </w:rPr>
                                  </w:pPr>
                                  <w:r w:rsidRPr="00CA1328">
                                    <w:rPr>
                                      <w:b/>
                                      <w:sz w:val="22"/>
                                      <w:szCs w:val="22"/>
                                    </w:rPr>
                                    <w:t>Startdate</w:t>
                                  </w:r>
                                </w:p>
                              </w:tc>
                              <w:tc>
                                <w:tcPr>
                                  <w:tcW w:w="3328" w:type="dxa"/>
                                  <w:tcMar>
                                    <w:left w:w="115" w:type="dxa"/>
                                    <w:right w:w="58" w:type="dxa"/>
                                  </w:tcMar>
                                </w:tcPr>
                                <w:p w14:paraId="0BB74BF9" w14:textId="77777777" w:rsidR="00F62C82" w:rsidRPr="00CA1328" w:rsidRDefault="00F62C82" w:rsidP="009D6545">
                                  <w:pPr>
                                    <w:rPr>
                                      <w:b/>
                                      <w:sz w:val="22"/>
                                      <w:szCs w:val="22"/>
                                    </w:rPr>
                                  </w:pPr>
                                  <w:r w:rsidRPr="00CA1328">
                                    <w:rPr>
                                      <w:b/>
                                      <w:sz w:val="22"/>
                                      <w:szCs w:val="22"/>
                                    </w:rPr>
                                    <w:t>01-MAY-2010</w:t>
                                  </w:r>
                                </w:p>
                              </w:tc>
                            </w:tr>
                            <w:tr w:rsidR="00F62C82" w:rsidRPr="008C474A" w14:paraId="42925965" w14:textId="77777777" w:rsidTr="00CA1328">
                              <w:trPr>
                                <w:jc w:val="center"/>
                              </w:trPr>
                              <w:tc>
                                <w:tcPr>
                                  <w:tcW w:w="796" w:type="dxa"/>
                                </w:tcPr>
                                <w:p w14:paraId="6202A8E9" w14:textId="77777777" w:rsidR="00F62C82" w:rsidRPr="00CA1328" w:rsidRDefault="00F62C82" w:rsidP="009D6545">
                                  <w:pPr>
                                    <w:jc w:val="right"/>
                                    <w:rPr>
                                      <w:b/>
                                      <w:sz w:val="22"/>
                                      <w:szCs w:val="22"/>
                                    </w:rPr>
                                  </w:pPr>
                                  <w:r w:rsidRPr="00CA1328">
                                    <w:rPr>
                                      <w:b/>
                                      <w:sz w:val="22"/>
                                      <w:szCs w:val="22"/>
                                    </w:rPr>
                                    <w:t>13</w:t>
                                  </w:r>
                                </w:p>
                              </w:tc>
                              <w:tc>
                                <w:tcPr>
                                  <w:tcW w:w="2979" w:type="dxa"/>
                                </w:tcPr>
                                <w:p w14:paraId="1B16D806" w14:textId="77777777" w:rsidR="00F62C82" w:rsidRPr="00CA1328" w:rsidRDefault="00F62C82" w:rsidP="009D6545">
                                  <w:pPr>
                                    <w:jc w:val="right"/>
                                    <w:rPr>
                                      <w:b/>
                                      <w:sz w:val="22"/>
                                      <w:szCs w:val="22"/>
                                    </w:rPr>
                                  </w:pPr>
                                  <w:r w:rsidRPr="00CA1328">
                                    <w:rPr>
                                      <w:b/>
                                      <w:sz w:val="22"/>
                                      <w:szCs w:val="22"/>
                                    </w:rPr>
                                    <w:t>Study Number/ Tech. ID</w:t>
                                  </w:r>
                                </w:p>
                              </w:tc>
                              <w:tc>
                                <w:tcPr>
                                  <w:tcW w:w="3328" w:type="dxa"/>
                                  <w:tcMar>
                                    <w:left w:w="115" w:type="dxa"/>
                                    <w:right w:w="58" w:type="dxa"/>
                                  </w:tcMar>
                                </w:tcPr>
                                <w:p w14:paraId="566A2ECD" w14:textId="77777777" w:rsidR="00F62C82" w:rsidRPr="00CA1328" w:rsidRDefault="00F62C82" w:rsidP="009D6545">
                                  <w:pPr>
                                    <w:rPr>
                                      <w:b/>
                                      <w:sz w:val="22"/>
                                      <w:szCs w:val="22"/>
                                    </w:rPr>
                                  </w:pPr>
                                  <w:r w:rsidRPr="00CA1328">
                                    <w:rPr>
                                      <w:b/>
                                      <w:sz w:val="22"/>
                                      <w:szCs w:val="22"/>
                                    </w:rPr>
                                    <w:t>TUH123456789/TAS X</w:t>
                                  </w:r>
                                </w:p>
                              </w:tc>
                            </w:tr>
                            <w:tr w:rsidR="00F62C82" w:rsidRPr="008C474A" w14:paraId="6E195824" w14:textId="77777777" w:rsidTr="00CA1328">
                              <w:trPr>
                                <w:jc w:val="center"/>
                              </w:trPr>
                              <w:tc>
                                <w:tcPr>
                                  <w:tcW w:w="796" w:type="dxa"/>
                                </w:tcPr>
                                <w:p w14:paraId="037C5941" w14:textId="77777777" w:rsidR="00F62C82" w:rsidRPr="00CA1328" w:rsidRDefault="00F62C82" w:rsidP="009D6545">
                                  <w:pPr>
                                    <w:jc w:val="right"/>
                                    <w:rPr>
                                      <w:b/>
                                      <w:sz w:val="22"/>
                                      <w:szCs w:val="22"/>
                                    </w:rPr>
                                  </w:pPr>
                                  <w:r w:rsidRPr="00CA1328">
                                    <w:rPr>
                                      <w:b/>
                                      <w:sz w:val="22"/>
                                      <w:szCs w:val="22"/>
                                    </w:rPr>
                                    <w:t>14</w:t>
                                  </w:r>
                                </w:p>
                              </w:tc>
                              <w:tc>
                                <w:tcPr>
                                  <w:tcW w:w="2979" w:type="dxa"/>
                                </w:tcPr>
                                <w:p w14:paraId="5478B2C2" w14:textId="77777777" w:rsidR="00F62C82" w:rsidRPr="00CA1328" w:rsidRDefault="00F62C82" w:rsidP="009D6545">
                                  <w:pPr>
                                    <w:jc w:val="right"/>
                                    <w:rPr>
                                      <w:b/>
                                      <w:sz w:val="22"/>
                                      <w:szCs w:val="22"/>
                                    </w:rPr>
                                  </w:pPr>
                                  <w:r w:rsidRPr="00CA1328">
                                    <w:rPr>
                                      <w:b/>
                                      <w:sz w:val="22"/>
                                      <w:szCs w:val="22"/>
                                    </w:rPr>
                                    <w:t>Start Date</w:t>
                                  </w:r>
                                </w:p>
                              </w:tc>
                              <w:tc>
                                <w:tcPr>
                                  <w:tcW w:w="3328" w:type="dxa"/>
                                  <w:tcMar>
                                    <w:left w:w="115" w:type="dxa"/>
                                    <w:right w:w="58" w:type="dxa"/>
                                  </w:tcMar>
                                </w:tcPr>
                                <w:p w14:paraId="356E9365" w14:textId="77777777" w:rsidR="00F62C82" w:rsidRPr="00CA1328" w:rsidRDefault="00F62C82" w:rsidP="009D6545">
                                  <w:pPr>
                                    <w:rPr>
                                      <w:b/>
                                      <w:sz w:val="22"/>
                                      <w:szCs w:val="22"/>
                                    </w:rPr>
                                  </w:pPr>
                                  <w:r w:rsidRPr="00CA1328">
                                    <w:rPr>
                                      <w:b/>
                                      <w:sz w:val="22"/>
                                      <w:szCs w:val="22"/>
                                    </w:rPr>
                                    <w:t>01.05.10</w:t>
                                  </w:r>
                                </w:p>
                              </w:tc>
                            </w:tr>
                            <w:tr w:rsidR="00F62C82" w:rsidRPr="008C474A" w14:paraId="1C273C93" w14:textId="77777777" w:rsidTr="00CA1328">
                              <w:trPr>
                                <w:jc w:val="center"/>
                              </w:trPr>
                              <w:tc>
                                <w:tcPr>
                                  <w:tcW w:w="796" w:type="dxa"/>
                                </w:tcPr>
                                <w:p w14:paraId="5D573DBC" w14:textId="77777777" w:rsidR="00F62C82" w:rsidRPr="00CA1328" w:rsidRDefault="00F62C82" w:rsidP="009D6545">
                                  <w:pPr>
                                    <w:jc w:val="right"/>
                                    <w:rPr>
                                      <w:b/>
                                      <w:sz w:val="22"/>
                                      <w:szCs w:val="22"/>
                                    </w:rPr>
                                  </w:pPr>
                                  <w:r w:rsidRPr="00CA1328">
                                    <w:rPr>
                                      <w:b/>
                                      <w:sz w:val="22"/>
                                      <w:szCs w:val="22"/>
                                    </w:rPr>
                                    <w:t>15</w:t>
                                  </w:r>
                                </w:p>
                              </w:tc>
                              <w:tc>
                                <w:tcPr>
                                  <w:tcW w:w="2979" w:type="dxa"/>
                                </w:tcPr>
                                <w:p w14:paraId="76E83B6C" w14:textId="77777777" w:rsidR="00F62C82" w:rsidRPr="00CA1328" w:rsidRDefault="00F62C82" w:rsidP="009D6545">
                                  <w:pPr>
                                    <w:jc w:val="right"/>
                                    <w:rPr>
                                      <w:b/>
                                      <w:sz w:val="22"/>
                                      <w:szCs w:val="22"/>
                                    </w:rPr>
                                  </w:pPr>
                                  <w:r w:rsidRPr="00CA1328">
                                    <w:rPr>
                                      <w:b/>
                                      <w:sz w:val="22"/>
                                      <w:szCs w:val="22"/>
                                    </w:rPr>
                                    <w:t>Start time</w:t>
                                  </w:r>
                                </w:p>
                              </w:tc>
                              <w:tc>
                                <w:tcPr>
                                  <w:tcW w:w="3328" w:type="dxa"/>
                                  <w:tcMar>
                                    <w:left w:w="115" w:type="dxa"/>
                                    <w:right w:w="58" w:type="dxa"/>
                                  </w:tcMar>
                                </w:tcPr>
                                <w:p w14:paraId="463C8E2D" w14:textId="77777777" w:rsidR="00F62C82" w:rsidRPr="00CA1328" w:rsidRDefault="00F62C82" w:rsidP="009D6545">
                                  <w:pPr>
                                    <w:rPr>
                                      <w:b/>
                                      <w:sz w:val="22"/>
                                      <w:szCs w:val="22"/>
                                    </w:rPr>
                                  </w:pPr>
                                  <w:r w:rsidRPr="00CA1328">
                                    <w:rPr>
                                      <w:b/>
                                      <w:sz w:val="22"/>
                                      <w:szCs w:val="22"/>
                                    </w:rPr>
                                    <w:t>11.39.35</w:t>
                                  </w:r>
                                </w:p>
                              </w:tc>
                            </w:tr>
                            <w:tr w:rsidR="00F62C82" w:rsidRPr="008C474A" w14:paraId="3687DABC" w14:textId="77777777" w:rsidTr="00CA1328">
                              <w:trPr>
                                <w:jc w:val="center"/>
                              </w:trPr>
                              <w:tc>
                                <w:tcPr>
                                  <w:tcW w:w="796" w:type="dxa"/>
                                </w:tcPr>
                                <w:p w14:paraId="284BA048" w14:textId="77777777" w:rsidR="00F62C82" w:rsidRPr="00CA1328" w:rsidRDefault="00F62C82" w:rsidP="009D6545">
                                  <w:pPr>
                                    <w:jc w:val="right"/>
                                    <w:rPr>
                                      <w:b/>
                                      <w:sz w:val="22"/>
                                      <w:szCs w:val="22"/>
                                    </w:rPr>
                                  </w:pPr>
                                  <w:r w:rsidRPr="00CA1328">
                                    <w:rPr>
                                      <w:b/>
                                      <w:sz w:val="22"/>
                                      <w:szCs w:val="22"/>
                                    </w:rPr>
                                    <w:t>16</w:t>
                                  </w:r>
                                </w:p>
                              </w:tc>
                              <w:tc>
                                <w:tcPr>
                                  <w:tcW w:w="2979" w:type="dxa"/>
                                </w:tcPr>
                                <w:p w14:paraId="7850AB91" w14:textId="77777777" w:rsidR="00F62C82" w:rsidRPr="00CA1328" w:rsidRDefault="00F62C82" w:rsidP="009D6545">
                                  <w:pPr>
                                    <w:jc w:val="right"/>
                                    <w:rPr>
                                      <w:b/>
                                      <w:sz w:val="22"/>
                                      <w:szCs w:val="22"/>
                                    </w:rPr>
                                  </w:pPr>
                                  <w:r w:rsidRPr="00CA1328">
                                    <w:rPr>
                                      <w:b/>
                                      <w:sz w:val="22"/>
                                      <w:szCs w:val="22"/>
                                    </w:rPr>
                                    <w:t>Number of Bytes in Header</w:t>
                                  </w:r>
                                </w:p>
                              </w:tc>
                              <w:tc>
                                <w:tcPr>
                                  <w:tcW w:w="3328" w:type="dxa"/>
                                  <w:tcMar>
                                    <w:left w:w="115" w:type="dxa"/>
                                    <w:right w:w="58" w:type="dxa"/>
                                  </w:tcMar>
                                </w:tcPr>
                                <w:p w14:paraId="49D2C978" w14:textId="77777777" w:rsidR="00F62C82" w:rsidRPr="00CA1328" w:rsidRDefault="00F62C82" w:rsidP="009D6545">
                                  <w:pPr>
                                    <w:rPr>
                                      <w:b/>
                                      <w:sz w:val="22"/>
                                      <w:szCs w:val="22"/>
                                    </w:rPr>
                                  </w:pPr>
                                  <w:r w:rsidRPr="00CA1328">
                                    <w:rPr>
                                      <w:b/>
                                      <w:sz w:val="22"/>
                                      <w:szCs w:val="22"/>
                                    </w:rPr>
                                    <w:t>6400</w:t>
                                  </w:r>
                                </w:p>
                              </w:tc>
                            </w:tr>
                            <w:tr w:rsidR="00F62C82" w:rsidRPr="008C474A" w14:paraId="5603A9CB" w14:textId="77777777" w:rsidTr="00CA1328">
                              <w:trPr>
                                <w:jc w:val="center"/>
                              </w:trPr>
                              <w:tc>
                                <w:tcPr>
                                  <w:tcW w:w="796" w:type="dxa"/>
                                </w:tcPr>
                                <w:p w14:paraId="14DF257B" w14:textId="77777777" w:rsidR="00F62C82" w:rsidRPr="00CA1328" w:rsidRDefault="00F62C82" w:rsidP="009D6545">
                                  <w:pPr>
                                    <w:jc w:val="right"/>
                                    <w:rPr>
                                      <w:b/>
                                      <w:sz w:val="22"/>
                                      <w:szCs w:val="22"/>
                                    </w:rPr>
                                  </w:pPr>
                                  <w:r w:rsidRPr="00CA1328">
                                    <w:rPr>
                                      <w:b/>
                                      <w:sz w:val="22"/>
                                      <w:szCs w:val="22"/>
                                    </w:rPr>
                                    <w:t>17</w:t>
                                  </w:r>
                                </w:p>
                              </w:tc>
                              <w:tc>
                                <w:tcPr>
                                  <w:tcW w:w="2979" w:type="dxa"/>
                                </w:tcPr>
                                <w:p w14:paraId="4FADA897" w14:textId="77777777" w:rsidR="00F62C82" w:rsidRPr="00CA1328" w:rsidRDefault="00F62C82" w:rsidP="009D6545">
                                  <w:pPr>
                                    <w:jc w:val="right"/>
                                    <w:rPr>
                                      <w:b/>
                                      <w:sz w:val="22"/>
                                      <w:szCs w:val="22"/>
                                    </w:rPr>
                                  </w:pPr>
                                  <w:r w:rsidRPr="00CA1328">
                                    <w:rPr>
                                      <w:b/>
                                      <w:sz w:val="22"/>
                                      <w:szCs w:val="22"/>
                                    </w:rPr>
                                    <w:t>Type of Signal</w:t>
                                  </w:r>
                                </w:p>
                              </w:tc>
                              <w:tc>
                                <w:tcPr>
                                  <w:tcW w:w="3328" w:type="dxa"/>
                                  <w:tcMar>
                                    <w:left w:w="115" w:type="dxa"/>
                                    <w:right w:w="58" w:type="dxa"/>
                                  </w:tcMar>
                                </w:tcPr>
                                <w:p w14:paraId="54297894" w14:textId="77777777" w:rsidR="00F62C82" w:rsidRPr="00CA1328" w:rsidRDefault="00F62C82" w:rsidP="009D6545">
                                  <w:pPr>
                                    <w:rPr>
                                      <w:b/>
                                      <w:sz w:val="22"/>
                                      <w:szCs w:val="22"/>
                                    </w:rPr>
                                  </w:pPr>
                                  <w:r w:rsidRPr="00CA1328">
                                    <w:rPr>
                                      <w:b/>
                                      <w:sz w:val="22"/>
                                      <w:szCs w:val="22"/>
                                    </w:rPr>
                                    <w:t>EDF+C</w:t>
                                  </w:r>
                                </w:p>
                              </w:tc>
                            </w:tr>
                            <w:tr w:rsidR="00F62C82" w:rsidRPr="008C474A" w14:paraId="1CD3636D" w14:textId="77777777" w:rsidTr="00CA1328">
                              <w:trPr>
                                <w:jc w:val="center"/>
                              </w:trPr>
                              <w:tc>
                                <w:tcPr>
                                  <w:tcW w:w="796" w:type="dxa"/>
                                </w:tcPr>
                                <w:p w14:paraId="6595BD64" w14:textId="77777777" w:rsidR="00F62C82" w:rsidRPr="00CA1328" w:rsidRDefault="00F62C82" w:rsidP="009D6545">
                                  <w:pPr>
                                    <w:jc w:val="right"/>
                                    <w:rPr>
                                      <w:b/>
                                      <w:sz w:val="22"/>
                                      <w:szCs w:val="22"/>
                                    </w:rPr>
                                  </w:pPr>
                                  <w:r w:rsidRPr="00CA1328">
                                    <w:rPr>
                                      <w:b/>
                                      <w:sz w:val="22"/>
                                      <w:szCs w:val="22"/>
                                    </w:rPr>
                                    <w:t>19</w:t>
                                  </w:r>
                                </w:p>
                              </w:tc>
                              <w:tc>
                                <w:tcPr>
                                  <w:tcW w:w="2979" w:type="dxa"/>
                                </w:tcPr>
                                <w:p w14:paraId="3C8F8DB4" w14:textId="6C979AF0" w:rsidR="00F62C82" w:rsidRPr="00CA1328" w:rsidRDefault="00F62C82" w:rsidP="009D6545">
                                  <w:pPr>
                                    <w:jc w:val="right"/>
                                    <w:rPr>
                                      <w:b/>
                                      <w:sz w:val="22"/>
                                      <w:szCs w:val="22"/>
                                    </w:rPr>
                                  </w:pPr>
                                  <w:r w:rsidRPr="00CA1328">
                                    <w:rPr>
                                      <w:b/>
                                      <w:sz w:val="22"/>
                                      <w:szCs w:val="22"/>
                                    </w:rPr>
                                    <w:t>Number of Data Records</w:t>
                                  </w:r>
                                </w:p>
                              </w:tc>
                              <w:tc>
                                <w:tcPr>
                                  <w:tcW w:w="3328" w:type="dxa"/>
                                  <w:tcMar>
                                    <w:left w:w="115" w:type="dxa"/>
                                    <w:right w:w="58" w:type="dxa"/>
                                  </w:tcMar>
                                </w:tcPr>
                                <w:p w14:paraId="6A3C0D34" w14:textId="77777777" w:rsidR="00F62C82" w:rsidRPr="00CA1328" w:rsidRDefault="00F62C82" w:rsidP="009D6545">
                                  <w:pPr>
                                    <w:rPr>
                                      <w:b/>
                                      <w:sz w:val="22"/>
                                      <w:szCs w:val="22"/>
                                    </w:rPr>
                                  </w:pPr>
                                  <w:r w:rsidRPr="00CA1328">
                                    <w:rPr>
                                      <w:b/>
                                      <w:sz w:val="22"/>
                                      <w:szCs w:val="22"/>
                                    </w:rPr>
                                    <w:t>207</w:t>
                                  </w:r>
                                </w:p>
                              </w:tc>
                            </w:tr>
                            <w:tr w:rsidR="00F62C82" w:rsidRPr="008C474A" w14:paraId="483CE148" w14:textId="77777777" w:rsidTr="00CA1328">
                              <w:trPr>
                                <w:jc w:val="center"/>
                              </w:trPr>
                              <w:tc>
                                <w:tcPr>
                                  <w:tcW w:w="796" w:type="dxa"/>
                                </w:tcPr>
                                <w:p w14:paraId="749A16C6" w14:textId="77777777" w:rsidR="00F62C82" w:rsidRPr="00CA1328" w:rsidRDefault="00F62C82" w:rsidP="009D6545">
                                  <w:pPr>
                                    <w:jc w:val="right"/>
                                    <w:rPr>
                                      <w:b/>
                                      <w:sz w:val="22"/>
                                      <w:szCs w:val="22"/>
                                    </w:rPr>
                                  </w:pPr>
                                  <w:r w:rsidRPr="00CA1328">
                                    <w:rPr>
                                      <w:b/>
                                      <w:sz w:val="22"/>
                                      <w:szCs w:val="22"/>
                                    </w:rPr>
                                    <w:t>20</w:t>
                                  </w:r>
                                </w:p>
                              </w:tc>
                              <w:tc>
                                <w:tcPr>
                                  <w:tcW w:w="2979" w:type="dxa"/>
                                </w:tcPr>
                                <w:p w14:paraId="5668A363" w14:textId="77777777" w:rsidR="00F62C82" w:rsidRPr="00CA1328" w:rsidRDefault="00F62C82" w:rsidP="009D6545">
                                  <w:pPr>
                                    <w:jc w:val="right"/>
                                    <w:rPr>
                                      <w:b/>
                                      <w:sz w:val="22"/>
                                      <w:szCs w:val="22"/>
                                    </w:rPr>
                                  </w:pPr>
                                  <w:r w:rsidRPr="00CA1328">
                                    <w:rPr>
                                      <w:b/>
                                      <w:sz w:val="22"/>
                                      <w:szCs w:val="22"/>
                                    </w:rPr>
                                    <w:t>Dur. of a Data Record (Secs)</w:t>
                                  </w:r>
                                </w:p>
                              </w:tc>
                              <w:tc>
                                <w:tcPr>
                                  <w:tcW w:w="3328" w:type="dxa"/>
                                  <w:tcMar>
                                    <w:left w:w="115" w:type="dxa"/>
                                    <w:right w:w="58" w:type="dxa"/>
                                  </w:tcMar>
                                </w:tcPr>
                                <w:p w14:paraId="0750F7BE" w14:textId="77777777" w:rsidR="00F62C82" w:rsidRPr="00CA1328" w:rsidRDefault="00F62C82" w:rsidP="009D6545">
                                  <w:pPr>
                                    <w:rPr>
                                      <w:b/>
                                      <w:sz w:val="22"/>
                                      <w:szCs w:val="22"/>
                                    </w:rPr>
                                  </w:pPr>
                                  <w:r w:rsidRPr="00CA1328">
                                    <w:rPr>
                                      <w:b/>
                                      <w:sz w:val="22"/>
                                      <w:szCs w:val="22"/>
                                    </w:rPr>
                                    <w:t>1</w:t>
                                  </w:r>
                                </w:p>
                              </w:tc>
                            </w:tr>
                            <w:tr w:rsidR="00F62C82" w:rsidRPr="008C474A" w14:paraId="250BFAA6" w14:textId="77777777" w:rsidTr="00CA1328">
                              <w:trPr>
                                <w:jc w:val="center"/>
                              </w:trPr>
                              <w:tc>
                                <w:tcPr>
                                  <w:tcW w:w="796" w:type="dxa"/>
                                </w:tcPr>
                                <w:p w14:paraId="629B55E7" w14:textId="77777777" w:rsidR="00F62C82" w:rsidRPr="00CA1328" w:rsidRDefault="00F62C82" w:rsidP="009D6545">
                                  <w:pPr>
                                    <w:jc w:val="right"/>
                                    <w:rPr>
                                      <w:b/>
                                      <w:sz w:val="22"/>
                                      <w:szCs w:val="22"/>
                                    </w:rPr>
                                  </w:pPr>
                                  <w:r w:rsidRPr="00CA1328">
                                    <w:rPr>
                                      <w:b/>
                                      <w:sz w:val="22"/>
                                      <w:szCs w:val="22"/>
                                    </w:rPr>
                                    <w:t>21</w:t>
                                  </w:r>
                                </w:p>
                              </w:tc>
                              <w:tc>
                                <w:tcPr>
                                  <w:tcW w:w="2979" w:type="dxa"/>
                                </w:tcPr>
                                <w:p w14:paraId="7C3B7B72" w14:textId="77777777" w:rsidR="00F62C82" w:rsidRPr="00CA1328" w:rsidRDefault="00F62C82" w:rsidP="009D6545">
                                  <w:pPr>
                                    <w:jc w:val="right"/>
                                    <w:rPr>
                                      <w:b/>
                                      <w:sz w:val="22"/>
                                      <w:szCs w:val="22"/>
                                    </w:rPr>
                                  </w:pPr>
                                  <w:r w:rsidRPr="00CA1328">
                                    <w:rPr>
                                      <w:b/>
                                      <w:sz w:val="22"/>
                                      <w:szCs w:val="22"/>
                                    </w:rPr>
                                    <w:t>No. of Signals in a Record</w:t>
                                  </w:r>
                                </w:p>
                              </w:tc>
                              <w:tc>
                                <w:tcPr>
                                  <w:tcW w:w="3328" w:type="dxa"/>
                                  <w:tcMar>
                                    <w:left w:w="115" w:type="dxa"/>
                                    <w:right w:w="58" w:type="dxa"/>
                                  </w:tcMar>
                                </w:tcPr>
                                <w:p w14:paraId="10FBC046" w14:textId="77777777" w:rsidR="00F62C82" w:rsidRPr="00CA1328" w:rsidRDefault="00F62C82" w:rsidP="009D6545">
                                  <w:pPr>
                                    <w:rPr>
                                      <w:b/>
                                      <w:sz w:val="22"/>
                                      <w:szCs w:val="22"/>
                                    </w:rPr>
                                  </w:pPr>
                                  <w:r w:rsidRPr="00CA1328">
                                    <w:rPr>
                                      <w:b/>
                                      <w:sz w:val="22"/>
                                      <w:szCs w:val="22"/>
                                    </w:rPr>
                                    <w:t>24</w:t>
                                  </w:r>
                                </w:p>
                              </w:tc>
                            </w:tr>
                            <w:tr w:rsidR="00F62C82" w:rsidRPr="008C474A" w14:paraId="5BAEB213" w14:textId="77777777" w:rsidTr="00CA1328">
                              <w:trPr>
                                <w:jc w:val="center"/>
                              </w:trPr>
                              <w:tc>
                                <w:tcPr>
                                  <w:tcW w:w="796" w:type="dxa"/>
                                </w:tcPr>
                                <w:p w14:paraId="579B7524" w14:textId="77777777" w:rsidR="00F62C82" w:rsidRPr="00CA1328" w:rsidRDefault="00F62C82" w:rsidP="009D6545">
                                  <w:pPr>
                                    <w:jc w:val="right"/>
                                    <w:rPr>
                                      <w:b/>
                                      <w:sz w:val="22"/>
                                      <w:szCs w:val="22"/>
                                    </w:rPr>
                                  </w:pPr>
                                  <w:r w:rsidRPr="00CA1328">
                                    <w:rPr>
                                      <w:b/>
                                      <w:sz w:val="22"/>
                                      <w:szCs w:val="22"/>
                                    </w:rPr>
                                    <w:t>27</w:t>
                                  </w:r>
                                </w:p>
                              </w:tc>
                              <w:tc>
                                <w:tcPr>
                                  <w:tcW w:w="2979" w:type="dxa"/>
                                </w:tcPr>
                                <w:p w14:paraId="01E9C0D2" w14:textId="77777777" w:rsidR="00F62C82" w:rsidRPr="00CA1328" w:rsidRDefault="00F62C82" w:rsidP="009D6545">
                                  <w:pPr>
                                    <w:jc w:val="right"/>
                                    <w:rPr>
                                      <w:b/>
                                      <w:sz w:val="22"/>
                                      <w:szCs w:val="22"/>
                                    </w:rPr>
                                  </w:pPr>
                                  <w:r w:rsidRPr="00CA1328">
                                    <w:rPr>
                                      <w:b/>
                                      <w:sz w:val="22"/>
                                      <w:szCs w:val="22"/>
                                    </w:rPr>
                                    <w:t>Signal Prefiltering</w:t>
                                  </w:r>
                                </w:p>
                              </w:tc>
                              <w:tc>
                                <w:tcPr>
                                  <w:tcW w:w="3328" w:type="dxa"/>
                                  <w:tcMar>
                                    <w:left w:w="115" w:type="dxa"/>
                                    <w:right w:w="58" w:type="dxa"/>
                                  </w:tcMar>
                                </w:tcPr>
                                <w:p w14:paraId="7F96EA7D" w14:textId="77777777" w:rsidR="00F62C82" w:rsidRPr="00CA1328" w:rsidRDefault="00F62C82" w:rsidP="009D6545">
                                  <w:pPr>
                                    <w:rPr>
                                      <w:b/>
                                      <w:sz w:val="22"/>
                                      <w:szCs w:val="22"/>
                                    </w:rPr>
                                  </w:pPr>
                                  <w:r w:rsidRPr="00CA1328">
                                    <w:rPr>
                                      <w:b/>
                                      <w:sz w:val="22"/>
                                      <w:szCs w:val="22"/>
                                    </w:rPr>
                                    <w:t>HP:1.000 Hz LP:70.0 Hz N:60.0</w:t>
                                  </w:r>
                                </w:p>
                              </w:tc>
                            </w:tr>
                            <w:tr w:rsidR="00F62C82" w:rsidRPr="008C474A" w14:paraId="7A29E64B" w14:textId="77777777" w:rsidTr="00CA1328">
                              <w:trPr>
                                <w:jc w:val="center"/>
                              </w:trPr>
                              <w:tc>
                                <w:tcPr>
                                  <w:tcW w:w="796" w:type="dxa"/>
                                </w:tcPr>
                                <w:p w14:paraId="57F26CA0" w14:textId="77777777" w:rsidR="00F62C82" w:rsidRPr="00CA1328" w:rsidRDefault="00F62C82" w:rsidP="009D6545">
                                  <w:pPr>
                                    <w:jc w:val="right"/>
                                    <w:rPr>
                                      <w:b/>
                                      <w:sz w:val="22"/>
                                      <w:szCs w:val="22"/>
                                    </w:rPr>
                                  </w:pPr>
                                  <w:r w:rsidRPr="00CA1328">
                                    <w:rPr>
                                      <w:b/>
                                      <w:sz w:val="22"/>
                                      <w:szCs w:val="22"/>
                                    </w:rPr>
                                    <w:t>28</w:t>
                                  </w:r>
                                </w:p>
                              </w:tc>
                              <w:tc>
                                <w:tcPr>
                                  <w:tcW w:w="2979" w:type="dxa"/>
                                </w:tcPr>
                                <w:p w14:paraId="0A3E1B48" w14:textId="77777777" w:rsidR="00F62C82" w:rsidRPr="00CA1328" w:rsidRDefault="00F62C82" w:rsidP="009D6545">
                                  <w:pPr>
                                    <w:jc w:val="right"/>
                                    <w:rPr>
                                      <w:b/>
                                      <w:sz w:val="22"/>
                                      <w:szCs w:val="22"/>
                                    </w:rPr>
                                  </w:pPr>
                                  <w:r w:rsidRPr="00CA1328">
                                    <w:rPr>
                                      <w:b/>
                                      <w:sz w:val="22"/>
                                      <w:szCs w:val="22"/>
                                    </w:rPr>
                                    <w:t>No. Signal Samples/Rec.</w:t>
                                  </w:r>
                                </w:p>
                              </w:tc>
                              <w:tc>
                                <w:tcPr>
                                  <w:tcW w:w="3328" w:type="dxa"/>
                                  <w:tcMar>
                                    <w:left w:w="115" w:type="dxa"/>
                                    <w:right w:w="58" w:type="dxa"/>
                                  </w:tcMar>
                                </w:tcPr>
                                <w:p w14:paraId="0BA954E1" w14:textId="77777777" w:rsidR="00F62C82" w:rsidRPr="00CA1328" w:rsidRDefault="00F62C82" w:rsidP="009D6545">
                                  <w:pPr>
                                    <w:rPr>
                                      <w:b/>
                                      <w:sz w:val="22"/>
                                      <w:szCs w:val="22"/>
                                    </w:rPr>
                                  </w:pPr>
                                  <w:r w:rsidRPr="00CA1328">
                                    <w:rPr>
                                      <w:b/>
                                      <w:sz w:val="22"/>
                                      <w:szCs w:val="22"/>
                                    </w:rPr>
                                    <w:t>250</w:t>
                                  </w:r>
                                </w:p>
                              </w:tc>
                            </w:tr>
                          </w:tbl>
                          <w:p w14:paraId="1A6CA76A" w14:textId="426A561E" w:rsidR="00F62C82" w:rsidRDefault="00F62C82" w:rsidP="00717D00">
                            <w:pPr>
                              <w:spacing w:before="240"/>
                            </w:pPr>
                            <w:bookmarkStart w:id="56" w:name="_Ref231972859"/>
                            <w:bookmarkStart w:id="57" w:name="_Ref476670582"/>
                            <w:r w:rsidRPr="008C474A">
                              <w:rPr>
                                <w:noProof/>
                                <w:sz w:val="22"/>
                                <w:szCs w:val="22"/>
                              </w:rPr>
                              <w:t>Table </w:t>
                            </w:r>
                            <w:r w:rsidRPr="008C474A">
                              <w:rPr>
                                <w:noProof/>
                                <w:sz w:val="22"/>
                                <w:szCs w:val="22"/>
                              </w:rPr>
                              <w:fldChar w:fldCharType="begin"/>
                            </w:r>
                            <w:r w:rsidRPr="008C474A">
                              <w:rPr>
                                <w:noProof/>
                                <w:sz w:val="22"/>
                                <w:szCs w:val="22"/>
                              </w:rPr>
                              <w:instrText xml:space="preserve"> SEQ Table \* ARABIC </w:instrText>
                            </w:r>
                            <w:r w:rsidRPr="008C474A">
                              <w:rPr>
                                <w:noProof/>
                                <w:sz w:val="22"/>
                                <w:szCs w:val="22"/>
                              </w:rPr>
                              <w:fldChar w:fldCharType="separate"/>
                            </w:r>
                            <w:r w:rsidR="00A336C2">
                              <w:rPr>
                                <w:noProof/>
                                <w:sz w:val="22"/>
                                <w:szCs w:val="22"/>
                              </w:rPr>
                              <w:t>1</w:t>
                            </w:r>
                            <w:r w:rsidRPr="008C474A">
                              <w:rPr>
                                <w:noProof/>
                                <w:sz w:val="22"/>
                                <w:szCs w:val="22"/>
                              </w:rPr>
                              <w:fldChar w:fldCharType="end"/>
                            </w:r>
                            <w:bookmarkEnd w:id="56"/>
                            <w:r>
                              <w:rPr>
                                <w:noProof/>
                                <w:sz w:val="22"/>
                                <w:szCs w:val="22"/>
                              </w:rPr>
                              <w:t>. Selected fields from an EDF h</w:t>
                            </w:r>
                            <w:r w:rsidRPr="008C474A">
                              <w:rPr>
                                <w:noProof/>
                                <w:sz w:val="22"/>
                                <w:szCs w:val="22"/>
                              </w:rPr>
                              <w:t>eader</w:t>
                            </w:r>
                            <w:r>
                              <w:rPr>
                                <w:noProof/>
                                <w:sz w:val="22"/>
                                <w:szCs w:val="22"/>
                              </w:rPr>
                              <w:t xml:space="preserve"> that contain de-identified patient information and key signal processing paramters are shown</w:t>
                            </w:r>
                            <w:r w:rsidRPr="008C474A">
                              <w:rPr>
                                <w:sz w:val="22"/>
                                <w:szCs w:val="22"/>
                              </w:rPr>
                              <w:t>.</w:t>
                            </w:r>
                            <w:bookmarkEnd w:id="57"/>
                          </w:p>
                          <w:p w14:paraId="555F475A" w14:textId="77777777" w:rsidR="00F62C82" w:rsidRDefault="00F62C82" w:rsidP="009D6545"/>
                          <w:p w14:paraId="43412A3A" w14:textId="77777777" w:rsidR="00F62C82" w:rsidRDefault="00F62C82" w:rsidP="009D6545"/>
                          <w:p w14:paraId="35FDC771" w14:textId="77777777" w:rsidR="00F62C82" w:rsidRDefault="00F62C82" w:rsidP="009D6545"/>
                          <w:p w14:paraId="63D901C1" w14:textId="77777777" w:rsidR="00F62C82" w:rsidRDefault="00F62C82" w:rsidP="009D6545"/>
                          <w:p w14:paraId="172542CD" w14:textId="77777777" w:rsidR="00F62C82" w:rsidRDefault="00F62C82" w:rsidP="009D6545"/>
                          <w:p w14:paraId="0B80655A" w14:textId="77777777" w:rsidR="00F62C82" w:rsidRDefault="00F62C82" w:rsidP="009D6545"/>
                          <w:p w14:paraId="57BCEDFC" w14:textId="77777777" w:rsidR="00F62C82" w:rsidRDefault="00F62C82" w:rsidP="009D6545"/>
                          <w:p w14:paraId="0602B08C" w14:textId="77777777" w:rsidR="00F62C82" w:rsidRDefault="00F62C82" w:rsidP="009D6545"/>
                          <w:p w14:paraId="303B8FBA" w14:textId="77777777" w:rsidR="00F62C82" w:rsidRDefault="00F62C82" w:rsidP="009D6545"/>
                          <w:p w14:paraId="78059421" w14:textId="77777777" w:rsidR="00F62C82" w:rsidRDefault="00F62C82" w:rsidP="009D6545"/>
                          <w:p w14:paraId="0910B3B9" w14:textId="77777777" w:rsidR="00F62C82" w:rsidRDefault="00F62C82" w:rsidP="009D6545"/>
                          <w:p w14:paraId="60CB6BE3" w14:textId="77777777" w:rsidR="00F62C82" w:rsidRDefault="00F62C82" w:rsidP="009D6545"/>
                          <w:p w14:paraId="76F6DFB1" w14:textId="77777777" w:rsidR="00F62C82" w:rsidRDefault="00F62C82" w:rsidP="009D6545"/>
                          <w:p w14:paraId="77F08FA5" w14:textId="77777777" w:rsidR="00F62C82" w:rsidRDefault="00F62C82" w:rsidP="009D6545"/>
                          <w:p w14:paraId="62C3A101" w14:textId="77777777" w:rsidR="00F62C82" w:rsidRDefault="00F62C82" w:rsidP="009D6545"/>
                          <w:p w14:paraId="06048B25" w14:textId="77777777" w:rsidR="00F62C82" w:rsidRDefault="00F62C82" w:rsidP="009D6545"/>
                          <w:p w14:paraId="775AAD81" w14:textId="77777777" w:rsidR="00F62C82" w:rsidRDefault="00F62C82" w:rsidP="009D6545"/>
                          <w:p w14:paraId="6CBF2E5D" w14:textId="77777777" w:rsidR="00F62C82" w:rsidRDefault="00F62C82" w:rsidP="009D6545"/>
                          <w:p w14:paraId="7D629367" w14:textId="77777777" w:rsidR="00F62C82" w:rsidRDefault="00F62C82" w:rsidP="009D6545"/>
                          <w:p w14:paraId="49BDCCBB" w14:textId="77777777" w:rsidR="00F62C82" w:rsidRDefault="00F62C82" w:rsidP="009D6545"/>
                          <w:p w14:paraId="1163F495" w14:textId="77777777" w:rsidR="00F62C82" w:rsidRDefault="00F62C82" w:rsidP="009D6545"/>
                          <w:p w14:paraId="42AAB904" w14:textId="77777777" w:rsidR="00F62C82" w:rsidRDefault="00F62C82" w:rsidP="009D654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0776B" id="Text Box 4" o:spid="_x0000_s1041" type="#_x0000_t202" style="position:absolute;margin-left:0;margin-top:0;width:468pt;height:263.3pt;z-index:251747328;visibility:visible;mso-wrap-style:square;mso-width-percent:0;mso-height-percent:0;mso-wrap-distance-left:0;mso-wrap-distance-top:7.2pt;mso-wrap-distance-right:0;mso-wrap-distance-bottom:0;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" filled="f" stroked="f">
                <v:textbox inset="0,0,0,0">
                  <w:txbxContent>
                    <w:tbl>
                      <w:tblPr>
                        <w:tblStyle w:val="TableGrid"/>
                        <w:tblW w:w="0" w:type="auto"/>
                        <w:jc w:val="center"/>
                        <w:tblLook w:val="04A0" w:firstRow="1" w:lastRow="0" w:firstColumn="1" w:lastColumn="0" w:noHBand="0" w:noVBand="1"/>
                      </w:tblPr>
                      <w:tblGrid>
                        <w:gridCol w:w="796"/>
                        <w:gridCol w:w="2979"/>
                        <w:gridCol w:w="3328"/>
                      </w:tblGrid>
                      <w:tr w:rsidR="00F62C82" w:rsidRPr="008C474A" w14:paraId="3DB71A2D" w14:textId="77777777" w:rsidTr="00CA1328">
                        <w:trPr>
                          <w:jc w:val="center"/>
                        </w:trPr>
                        <w:tc>
                          <w:tcPr>
                            <w:tcW w:w="796" w:type="dxa"/>
                            <w:shd w:val="clear" w:color="auto" w:fill="D9D9D9" w:themeFill="background1" w:themeFillShade="D9"/>
                          </w:tcPr>
                          <w:p w14:paraId="232246B5" w14:textId="77777777" w:rsidR="00F62C82" w:rsidRPr="008C474A" w:rsidRDefault="00F62C82" w:rsidP="009D6545">
                            <w:pPr>
                              <w:jc w:val="center"/>
                              <w:rPr>
                                <w:b/>
                                <w:sz w:val="22"/>
                                <w:szCs w:val="22"/>
                              </w:rPr>
                            </w:pPr>
                            <w:r w:rsidRPr="008C474A">
                              <w:rPr>
                                <w:b/>
                                <w:sz w:val="22"/>
                                <w:szCs w:val="22"/>
                              </w:rPr>
                              <w:t>Field</w:t>
                            </w:r>
                          </w:p>
                        </w:tc>
                        <w:tc>
                          <w:tcPr>
                            <w:tcW w:w="2979" w:type="dxa"/>
                            <w:shd w:val="clear" w:color="auto" w:fill="D9D9D9" w:themeFill="background1" w:themeFillShade="D9"/>
                          </w:tcPr>
                          <w:p w14:paraId="74FF5947" w14:textId="77777777" w:rsidR="00F62C82" w:rsidRPr="008C474A" w:rsidRDefault="00F62C82" w:rsidP="009D6545">
                            <w:pPr>
                              <w:jc w:val="right"/>
                              <w:rPr>
                                <w:b/>
                                <w:sz w:val="22"/>
                                <w:szCs w:val="22"/>
                              </w:rPr>
                            </w:pPr>
                            <w:r w:rsidRPr="008C474A">
                              <w:rPr>
                                <w:b/>
                                <w:sz w:val="22"/>
                                <w:szCs w:val="22"/>
                              </w:rPr>
                              <w:t>Description</w:t>
                            </w:r>
                          </w:p>
                        </w:tc>
                        <w:tc>
                          <w:tcPr>
                            <w:tcW w:w="3328" w:type="dxa"/>
                            <w:shd w:val="clear" w:color="auto" w:fill="D9D9D9" w:themeFill="background1" w:themeFillShade="D9"/>
                          </w:tcPr>
                          <w:p w14:paraId="0310FC99" w14:textId="77777777" w:rsidR="00F62C82" w:rsidRPr="008C474A" w:rsidRDefault="00F62C82" w:rsidP="009D6545">
                            <w:pPr>
                              <w:rPr>
                                <w:b/>
                                <w:sz w:val="22"/>
                                <w:szCs w:val="22"/>
                              </w:rPr>
                            </w:pPr>
                            <w:r w:rsidRPr="008C474A">
                              <w:rPr>
                                <w:b/>
                                <w:sz w:val="22"/>
                                <w:szCs w:val="22"/>
                              </w:rPr>
                              <w:t>Example</w:t>
                            </w:r>
                          </w:p>
                        </w:tc>
                      </w:tr>
                      <w:tr w:rsidR="00F62C82" w:rsidRPr="008C474A" w14:paraId="7F7E1C63" w14:textId="77777777" w:rsidTr="00CA1328">
                        <w:trPr>
                          <w:jc w:val="center"/>
                        </w:trPr>
                        <w:tc>
                          <w:tcPr>
                            <w:tcW w:w="796" w:type="dxa"/>
                          </w:tcPr>
                          <w:p w14:paraId="34740AB7" w14:textId="77777777" w:rsidR="00F62C82" w:rsidRPr="00CA1328" w:rsidRDefault="00F62C82" w:rsidP="009D6545">
                            <w:pPr>
                              <w:jc w:val="right"/>
                              <w:rPr>
                                <w:b/>
                                <w:sz w:val="22"/>
                                <w:szCs w:val="22"/>
                              </w:rPr>
                            </w:pPr>
                            <w:r w:rsidRPr="00CA1328">
                              <w:rPr>
                                <w:b/>
                                <w:sz w:val="22"/>
                                <w:szCs w:val="22"/>
                              </w:rPr>
                              <w:t>1</w:t>
                            </w:r>
                          </w:p>
                        </w:tc>
                        <w:tc>
                          <w:tcPr>
                            <w:tcW w:w="2979" w:type="dxa"/>
                          </w:tcPr>
                          <w:p w14:paraId="62CBDB35" w14:textId="77777777" w:rsidR="00F62C82" w:rsidRPr="00CA1328" w:rsidRDefault="00F62C82" w:rsidP="009D6545">
                            <w:pPr>
                              <w:jc w:val="right"/>
                              <w:rPr>
                                <w:b/>
                                <w:sz w:val="22"/>
                                <w:szCs w:val="22"/>
                              </w:rPr>
                            </w:pPr>
                            <w:r w:rsidRPr="00CA1328">
                              <w:rPr>
                                <w:b/>
                                <w:sz w:val="22"/>
                                <w:szCs w:val="22"/>
                              </w:rPr>
                              <w:t>Version Number</w:t>
                            </w:r>
                          </w:p>
                        </w:tc>
                        <w:tc>
                          <w:tcPr>
                            <w:tcW w:w="3328" w:type="dxa"/>
                            <w:tcMar>
                              <w:left w:w="115" w:type="dxa"/>
                              <w:right w:w="58" w:type="dxa"/>
                            </w:tcMar>
                          </w:tcPr>
                          <w:p w14:paraId="41A55A18" w14:textId="77777777" w:rsidR="00F62C82" w:rsidRPr="00CA1328" w:rsidRDefault="00F62C82" w:rsidP="009D6545">
                            <w:pPr>
                              <w:rPr>
                                <w:b/>
                                <w:sz w:val="22"/>
                                <w:szCs w:val="22"/>
                              </w:rPr>
                            </w:pPr>
                            <w:r w:rsidRPr="00CA1328">
                              <w:rPr>
                                <w:b/>
                                <w:sz w:val="22"/>
                                <w:szCs w:val="22"/>
                              </w:rPr>
                              <w:t>0</w:t>
                            </w:r>
                          </w:p>
                        </w:tc>
                      </w:tr>
                      <w:tr w:rsidR="00F62C82" w:rsidRPr="008C474A" w14:paraId="5430671D" w14:textId="77777777" w:rsidTr="00CA1328">
                        <w:trPr>
                          <w:jc w:val="center"/>
                        </w:trPr>
                        <w:tc>
                          <w:tcPr>
                            <w:tcW w:w="796" w:type="dxa"/>
                          </w:tcPr>
                          <w:p w14:paraId="241401B8" w14:textId="77777777" w:rsidR="00F62C82" w:rsidRPr="00CA1328" w:rsidRDefault="00F62C82" w:rsidP="009D6545">
                            <w:pPr>
                              <w:jc w:val="right"/>
                              <w:rPr>
                                <w:b/>
                                <w:sz w:val="22"/>
                                <w:szCs w:val="22"/>
                              </w:rPr>
                            </w:pPr>
                            <w:r w:rsidRPr="00CA1328">
                              <w:rPr>
                                <w:b/>
                                <w:sz w:val="22"/>
                                <w:szCs w:val="22"/>
                              </w:rPr>
                              <w:t>2</w:t>
                            </w:r>
                          </w:p>
                        </w:tc>
                        <w:tc>
                          <w:tcPr>
                            <w:tcW w:w="2979" w:type="dxa"/>
                          </w:tcPr>
                          <w:p w14:paraId="2E92BE25" w14:textId="77777777" w:rsidR="00F62C82" w:rsidRPr="00CA1328" w:rsidRDefault="00F62C82" w:rsidP="009D6545">
                            <w:pPr>
                              <w:jc w:val="right"/>
                              <w:rPr>
                                <w:b/>
                                <w:sz w:val="22"/>
                                <w:szCs w:val="22"/>
                              </w:rPr>
                            </w:pPr>
                            <w:r w:rsidRPr="00CA1328">
                              <w:rPr>
                                <w:b/>
                                <w:sz w:val="22"/>
                                <w:szCs w:val="22"/>
                              </w:rPr>
                              <w:t>Patient ID</w:t>
                            </w:r>
                          </w:p>
                        </w:tc>
                        <w:tc>
                          <w:tcPr>
                            <w:tcW w:w="3328" w:type="dxa"/>
                            <w:tcMar>
                              <w:left w:w="115" w:type="dxa"/>
                              <w:right w:w="58" w:type="dxa"/>
                            </w:tcMar>
                          </w:tcPr>
                          <w:p w14:paraId="4E956429" w14:textId="77777777" w:rsidR="00F62C82" w:rsidRPr="00CA1328" w:rsidRDefault="00F62C82" w:rsidP="009D6545">
                            <w:pPr>
                              <w:rPr>
                                <w:b/>
                                <w:sz w:val="22"/>
                                <w:szCs w:val="22"/>
                              </w:rPr>
                            </w:pPr>
                            <w:r w:rsidRPr="00CA1328">
                              <w:rPr>
                                <w:b/>
                                <w:sz w:val="22"/>
                                <w:szCs w:val="22"/>
                              </w:rPr>
                              <w:t>TUH123456789</w:t>
                            </w:r>
                          </w:p>
                        </w:tc>
                      </w:tr>
                      <w:tr w:rsidR="00F62C82" w:rsidRPr="008C474A" w14:paraId="2D76528D" w14:textId="77777777" w:rsidTr="00CA1328">
                        <w:trPr>
                          <w:jc w:val="center"/>
                        </w:trPr>
                        <w:tc>
                          <w:tcPr>
                            <w:tcW w:w="796" w:type="dxa"/>
                          </w:tcPr>
                          <w:p w14:paraId="5FF0A4CA" w14:textId="77777777" w:rsidR="00F62C82" w:rsidRPr="00CA1328" w:rsidRDefault="00F62C82" w:rsidP="009D6545">
                            <w:pPr>
                              <w:jc w:val="right"/>
                              <w:rPr>
                                <w:b/>
                                <w:sz w:val="22"/>
                                <w:szCs w:val="22"/>
                              </w:rPr>
                            </w:pPr>
                            <w:r w:rsidRPr="00CA1328">
                              <w:rPr>
                                <w:b/>
                                <w:sz w:val="22"/>
                                <w:szCs w:val="22"/>
                              </w:rPr>
                              <w:t>4</w:t>
                            </w:r>
                          </w:p>
                        </w:tc>
                        <w:tc>
                          <w:tcPr>
                            <w:tcW w:w="2979" w:type="dxa"/>
                          </w:tcPr>
                          <w:p w14:paraId="2DEED0BF" w14:textId="77777777" w:rsidR="00F62C82" w:rsidRPr="00CA1328" w:rsidRDefault="00F62C82" w:rsidP="009D6545">
                            <w:pPr>
                              <w:jc w:val="right"/>
                              <w:rPr>
                                <w:b/>
                                <w:sz w:val="22"/>
                                <w:szCs w:val="22"/>
                              </w:rPr>
                            </w:pPr>
                            <w:r w:rsidRPr="00CA1328">
                              <w:rPr>
                                <w:b/>
                                <w:sz w:val="22"/>
                                <w:szCs w:val="22"/>
                              </w:rPr>
                              <w:t>Gender</w:t>
                            </w:r>
                          </w:p>
                        </w:tc>
                        <w:tc>
                          <w:tcPr>
                            <w:tcW w:w="3328" w:type="dxa"/>
                            <w:tcMar>
                              <w:left w:w="115" w:type="dxa"/>
                              <w:right w:w="58" w:type="dxa"/>
                            </w:tcMar>
                          </w:tcPr>
                          <w:p w14:paraId="3DCAF06D" w14:textId="77777777" w:rsidR="00F62C82" w:rsidRPr="00CA1328" w:rsidRDefault="00F62C82" w:rsidP="009D6545">
                            <w:pPr>
                              <w:rPr>
                                <w:b/>
                                <w:sz w:val="22"/>
                                <w:szCs w:val="22"/>
                              </w:rPr>
                            </w:pPr>
                            <w:r w:rsidRPr="00CA1328">
                              <w:rPr>
                                <w:b/>
                                <w:sz w:val="22"/>
                                <w:szCs w:val="22"/>
                              </w:rPr>
                              <w:t>M</w:t>
                            </w:r>
                          </w:p>
                        </w:tc>
                      </w:tr>
                      <w:tr w:rsidR="00F62C82" w:rsidRPr="008C474A" w14:paraId="104D95AC" w14:textId="77777777" w:rsidTr="00CA1328">
                        <w:trPr>
                          <w:jc w:val="center"/>
                        </w:trPr>
                        <w:tc>
                          <w:tcPr>
                            <w:tcW w:w="796" w:type="dxa"/>
                          </w:tcPr>
                          <w:p w14:paraId="2F49B39B" w14:textId="77777777" w:rsidR="00F62C82" w:rsidRPr="00CA1328" w:rsidRDefault="00F62C82" w:rsidP="009D6545">
                            <w:pPr>
                              <w:jc w:val="right"/>
                              <w:rPr>
                                <w:b/>
                                <w:sz w:val="22"/>
                                <w:szCs w:val="22"/>
                              </w:rPr>
                            </w:pPr>
                            <w:r w:rsidRPr="00CA1328">
                              <w:rPr>
                                <w:b/>
                                <w:sz w:val="22"/>
                                <w:szCs w:val="22"/>
                              </w:rPr>
                              <w:t>6</w:t>
                            </w:r>
                          </w:p>
                        </w:tc>
                        <w:tc>
                          <w:tcPr>
                            <w:tcW w:w="2979" w:type="dxa"/>
                          </w:tcPr>
                          <w:p w14:paraId="397C069E" w14:textId="77777777" w:rsidR="00F62C82" w:rsidRPr="00CA1328" w:rsidRDefault="00F62C82" w:rsidP="009D6545">
                            <w:pPr>
                              <w:jc w:val="right"/>
                              <w:rPr>
                                <w:b/>
                                <w:sz w:val="22"/>
                                <w:szCs w:val="22"/>
                              </w:rPr>
                            </w:pPr>
                            <w:r w:rsidRPr="00CA1328">
                              <w:rPr>
                                <w:b/>
                                <w:sz w:val="22"/>
                                <w:szCs w:val="22"/>
                              </w:rPr>
                              <w:t>Date of Birth</w:t>
                            </w:r>
                          </w:p>
                        </w:tc>
                        <w:tc>
                          <w:tcPr>
                            <w:tcW w:w="3328" w:type="dxa"/>
                            <w:tcMar>
                              <w:left w:w="115" w:type="dxa"/>
                              <w:right w:w="58" w:type="dxa"/>
                            </w:tcMar>
                          </w:tcPr>
                          <w:p w14:paraId="6616B5E9" w14:textId="77777777" w:rsidR="00F62C82" w:rsidRPr="00CA1328" w:rsidRDefault="00F62C82" w:rsidP="009D6545">
                            <w:pPr>
                              <w:rPr>
                                <w:b/>
                                <w:sz w:val="22"/>
                                <w:szCs w:val="22"/>
                              </w:rPr>
                            </w:pPr>
                            <w:r w:rsidRPr="00CA1328">
                              <w:rPr>
                                <w:b/>
                                <w:sz w:val="22"/>
                                <w:szCs w:val="22"/>
                              </w:rPr>
                              <w:t>57</w:t>
                            </w:r>
                          </w:p>
                        </w:tc>
                      </w:tr>
                      <w:tr w:rsidR="00F62C82" w:rsidRPr="008C474A" w14:paraId="4588E4A3" w14:textId="77777777" w:rsidTr="00CA1328">
                        <w:trPr>
                          <w:jc w:val="center"/>
                        </w:trPr>
                        <w:tc>
                          <w:tcPr>
                            <w:tcW w:w="796" w:type="dxa"/>
                          </w:tcPr>
                          <w:p w14:paraId="0B739BCA" w14:textId="77777777" w:rsidR="00F62C82" w:rsidRPr="00CA1328" w:rsidRDefault="00F62C82" w:rsidP="009D6545">
                            <w:pPr>
                              <w:jc w:val="right"/>
                              <w:rPr>
                                <w:b/>
                                <w:sz w:val="22"/>
                                <w:szCs w:val="22"/>
                              </w:rPr>
                            </w:pPr>
                            <w:r w:rsidRPr="00CA1328">
                              <w:rPr>
                                <w:b/>
                                <w:sz w:val="22"/>
                                <w:szCs w:val="22"/>
                              </w:rPr>
                              <w:t>8</w:t>
                            </w:r>
                          </w:p>
                        </w:tc>
                        <w:tc>
                          <w:tcPr>
                            <w:tcW w:w="2979" w:type="dxa"/>
                          </w:tcPr>
                          <w:p w14:paraId="6D2C3F9D" w14:textId="77777777" w:rsidR="00F62C82" w:rsidRPr="00CA1328" w:rsidRDefault="00F62C82" w:rsidP="009D6545">
                            <w:pPr>
                              <w:jc w:val="right"/>
                              <w:rPr>
                                <w:b/>
                                <w:sz w:val="22"/>
                                <w:szCs w:val="22"/>
                              </w:rPr>
                            </w:pPr>
                            <w:r w:rsidRPr="00CA1328">
                              <w:rPr>
                                <w:b/>
                                <w:sz w:val="22"/>
                                <w:szCs w:val="22"/>
                              </w:rPr>
                              <w:t>Firstname_Lastname</w:t>
                            </w:r>
                          </w:p>
                        </w:tc>
                        <w:tc>
                          <w:tcPr>
                            <w:tcW w:w="3328" w:type="dxa"/>
                            <w:tcMar>
                              <w:left w:w="115" w:type="dxa"/>
                              <w:right w:w="58" w:type="dxa"/>
                            </w:tcMar>
                          </w:tcPr>
                          <w:p w14:paraId="559162D2" w14:textId="77777777" w:rsidR="00F62C82" w:rsidRPr="00CA1328" w:rsidRDefault="00F62C82" w:rsidP="009D6545">
                            <w:pPr>
                              <w:rPr>
                                <w:b/>
                                <w:sz w:val="22"/>
                                <w:szCs w:val="22"/>
                              </w:rPr>
                            </w:pPr>
                            <w:r w:rsidRPr="00CA1328">
                              <w:rPr>
                                <w:b/>
                                <w:sz w:val="22"/>
                                <w:szCs w:val="22"/>
                              </w:rPr>
                              <w:t>TUH123456789</w:t>
                            </w:r>
                          </w:p>
                        </w:tc>
                      </w:tr>
                      <w:tr w:rsidR="00F62C82" w:rsidRPr="008C474A" w14:paraId="11EA3BBE" w14:textId="77777777" w:rsidTr="00CA1328">
                        <w:trPr>
                          <w:jc w:val="center"/>
                        </w:trPr>
                        <w:tc>
                          <w:tcPr>
                            <w:tcW w:w="796" w:type="dxa"/>
                          </w:tcPr>
                          <w:p w14:paraId="2FB80C98" w14:textId="77777777" w:rsidR="00F62C82" w:rsidRPr="00CA1328" w:rsidRDefault="00F62C82" w:rsidP="009D6545">
                            <w:pPr>
                              <w:jc w:val="right"/>
                              <w:rPr>
                                <w:b/>
                                <w:sz w:val="22"/>
                                <w:szCs w:val="22"/>
                              </w:rPr>
                            </w:pPr>
                            <w:r w:rsidRPr="00CA1328">
                              <w:rPr>
                                <w:b/>
                                <w:sz w:val="22"/>
                                <w:szCs w:val="22"/>
                              </w:rPr>
                              <w:t>11</w:t>
                            </w:r>
                          </w:p>
                        </w:tc>
                        <w:tc>
                          <w:tcPr>
                            <w:tcW w:w="2979" w:type="dxa"/>
                          </w:tcPr>
                          <w:p w14:paraId="42C7F2B8" w14:textId="77777777" w:rsidR="00F62C82" w:rsidRPr="00CA1328" w:rsidRDefault="00F62C82" w:rsidP="009D6545">
                            <w:pPr>
                              <w:jc w:val="right"/>
                              <w:rPr>
                                <w:b/>
                                <w:sz w:val="22"/>
                                <w:szCs w:val="22"/>
                              </w:rPr>
                            </w:pPr>
                            <w:r w:rsidRPr="00CA1328">
                              <w:rPr>
                                <w:b/>
                                <w:sz w:val="22"/>
                                <w:szCs w:val="22"/>
                              </w:rPr>
                              <w:t>Startdate</w:t>
                            </w:r>
                          </w:p>
                        </w:tc>
                        <w:tc>
                          <w:tcPr>
                            <w:tcW w:w="3328" w:type="dxa"/>
                            <w:tcMar>
                              <w:left w:w="115" w:type="dxa"/>
                              <w:right w:w="58" w:type="dxa"/>
                            </w:tcMar>
                          </w:tcPr>
                          <w:p w14:paraId="0BB74BF9" w14:textId="77777777" w:rsidR="00F62C82" w:rsidRPr="00CA1328" w:rsidRDefault="00F62C82" w:rsidP="009D6545">
                            <w:pPr>
                              <w:rPr>
                                <w:b/>
                                <w:sz w:val="22"/>
                                <w:szCs w:val="22"/>
                              </w:rPr>
                            </w:pPr>
                            <w:r w:rsidRPr="00CA1328">
                              <w:rPr>
                                <w:b/>
                                <w:sz w:val="22"/>
                                <w:szCs w:val="22"/>
                              </w:rPr>
                              <w:t>01-MAY-2010</w:t>
                            </w:r>
                          </w:p>
                        </w:tc>
                      </w:tr>
                      <w:tr w:rsidR="00F62C82" w:rsidRPr="008C474A" w14:paraId="42925965" w14:textId="77777777" w:rsidTr="00CA1328">
                        <w:trPr>
                          <w:jc w:val="center"/>
                        </w:trPr>
                        <w:tc>
                          <w:tcPr>
                            <w:tcW w:w="796" w:type="dxa"/>
                          </w:tcPr>
                          <w:p w14:paraId="6202A8E9" w14:textId="77777777" w:rsidR="00F62C82" w:rsidRPr="00CA1328" w:rsidRDefault="00F62C82" w:rsidP="009D6545">
                            <w:pPr>
                              <w:jc w:val="right"/>
                              <w:rPr>
                                <w:b/>
                                <w:sz w:val="22"/>
                                <w:szCs w:val="22"/>
                              </w:rPr>
                            </w:pPr>
                            <w:r w:rsidRPr="00CA1328">
                              <w:rPr>
                                <w:b/>
                                <w:sz w:val="22"/>
                                <w:szCs w:val="22"/>
                              </w:rPr>
                              <w:t>13</w:t>
                            </w:r>
                          </w:p>
                        </w:tc>
                        <w:tc>
                          <w:tcPr>
                            <w:tcW w:w="2979" w:type="dxa"/>
                          </w:tcPr>
                          <w:p w14:paraId="1B16D806" w14:textId="77777777" w:rsidR="00F62C82" w:rsidRPr="00CA1328" w:rsidRDefault="00F62C82" w:rsidP="009D6545">
                            <w:pPr>
                              <w:jc w:val="right"/>
                              <w:rPr>
                                <w:b/>
                                <w:sz w:val="22"/>
                                <w:szCs w:val="22"/>
                              </w:rPr>
                            </w:pPr>
                            <w:r w:rsidRPr="00CA1328">
                              <w:rPr>
                                <w:b/>
                                <w:sz w:val="22"/>
                                <w:szCs w:val="22"/>
                              </w:rPr>
                              <w:t>Study Number/ Tech. ID</w:t>
                            </w:r>
                          </w:p>
                        </w:tc>
                        <w:tc>
                          <w:tcPr>
                            <w:tcW w:w="3328" w:type="dxa"/>
                            <w:tcMar>
                              <w:left w:w="115" w:type="dxa"/>
                              <w:right w:w="58" w:type="dxa"/>
                            </w:tcMar>
                          </w:tcPr>
                          <w:p w14:paraId="566A2ECD" w14:textId="77777777" w:rsidR="00F62C82" w:rsidRPr="00CA1328" w:rsidRDefault="00F62C82" w:rsidP="009D6545">
                            <w:pPr>
                              <w:rPr>
                                <w:b/>
                                <w:sz w:val="22"/>
                                <w:szCs w:val="22"/>
                              </w:rPr>
                            </w:pPr>
                            <w:r w:rsidRPr="00CA1328">
                              <w:rPr>
                                <w:b/>
                                <w:sz w:val="22"/>
                                <w:szCs w:val="22"/>
                              </w:rPr>
                              <w:t>TUH123456789/TAS X</w:t>
                            </w:r>
                          </w:p>
                        </w:tc>
                      </w:tr>
                      <w:tr w:rsidR="00F62C82" w:rsidRPr="008C474A" w14:paraId="6E195824" w14:textId="77777777" w:rsidTr="00CA1328">
                        <w:trPr>
                          <w:jc w:val="center"/>
                        </w:trPr>
                        <w:tc>
                          <w:tcPr>
                            <w:tcW w:w="796" w:type="dxa"/>
                          </w:tcPr>
                          <w:p w14:paraId="037C5941" w14:textId="77777777" w:rsidR="00F62C82" w:rsidRPr="00CA1328" w:rsidRDefault="00F62C82" w:rsidP="009D6545">
                            <w:pPr>
                              <w:jc w:val="right"/>
                              <w:rPr>
                                <w:b/>
                                <w:sz w:val="22"/>
                                <w:szCs w:val="22"/>
                              </w:rPr>
                            </w:pPr>
                            <w:r w:rsidRPr="00CA1328">
                              <w:rPr>
                                <w:b/>
                                <w:sz w:val="22"/>
                                <w:szCs w:val="22"/>
                              </w:rPr>
                              <w:t>14</w:t>
                            </w:r>
                          </w:p>
                        </w:tc>
                        <w:tc>
                          <w:tcPr>
                            <w:tcW w:w="2979" w:type="dxa"/>
                          </w:tcPr>
                          <w:p w14:paraId="5478B2C2" w14:textId="77777777" w:rsidR="00F62C82" w:rsidRPr="00CA1328" w:rsidRDefault="00F62C82" w:rsidP="009D6545">
                            <w:pPr>
                              <w:jc w:val="right"/>
                              <w:rPr>
                                <w:b/>
                                <w:sz w:val="22"/>
                                <w:szCs w:val="22"/>
                              </w:rPr>
                            </w:pPr>
                            <w:r w:rsidRPr="00CA1328">
                              <w:rPr>
                                <w:b/>
                                <w:sz w:val="22"/>
                                <w:szCs w:val="22"/>
                              </w:rPr>
                              <w:t>Start Date</w:t>
                            </w:r>
                          </w:p>
                        </w:tc>
                        <w:tc>
                          <w:tcPr>
                            <w:tcW w:w="3328" w:type="dxa"/>
                            <w:tcMar>
                              <w:left w:w="115" w:type="dxa"/>
                              <w:right w:w="58" w:type="dxa"/>
                            </w:tcMar>
                          </w:tcPr>
                          <w:p w14:paraId="356E9365" w14:textId="77777777" w:rsidR="00F62C82" w:rsidRPr="00CA1328" w:rsidRDefault="00F62C82" w:rsidP="009D6545">
                            <w:pPr>
                              <w:rPr>
                                <w:b/>
                                <w:sz w:val="22"/>
                                <w:szCs w:val="22"/>
                              </w:rPr>
                            </w:pPr>
                            <w:r w:rsidRPr="00CA1328">
                              <w:rPr>
                                <w:b/>
                                <w:sz w:val="22"/>
                                <w:szCs w:val="22"/>
                              </w:rPr>
                              <w:t>01.05.10</w:t>
                            </w:r>
                          </w:p>
                        </w:tc>
                      </w:tr>
                      <w:tr w:rsidR="00F62C82" w:rsidRPr="008C474A" w14:paraId="1C273C93" w14:textId="77777777" w:rsidTr="00CA1328">
                        <w:trPr>
                          <w:jc w:val="center"/>
                        </w:trPr>
                        <w:tc>
                          <w:tcPr>
                            <w:tcW w:w="796" w:type="dxa"/>
                          </w:tcPr>
                          <w:p w14:paraId="5D573DBC" w14:textId="77777777" w:rsidR="00F62C82" w:rsidRPr="00CA1328" w:rsidRDefault="00F62C82" w:rsidP="009D6545">
                            <w:pPr>
                              <w:jc w:val="right"/>
                              <w:rPr>
                                <w:b/>
                                <w:sz w:val="22"/>
                                <w:szCs w:val="22"/>
                              </w:rPr>
                            </w:pPr>
                            <w:r w:rsidRPr="00CA1328">
                              <w:rPr>
                                <w:b/>
                                <w:sz w:val="22"/>
                                <w:szCs w:val="22"/>
                              </w:rPr>
                              <w:t>15</w:t>
                            </w:r>
                          </w:p>
                        </w:tc>
                        <w:tc>
                          <w:tcPr>
                            <w:tcW w:w="2979" w:type="dxa"/>
                          </w:tcPr>
                          <w:p w14:paraId="76E83B6C" w14:textId="77777777" w:rsidR="00F62C82" w:rsidRPr="00CA1328" w:rsidRDefault="00F62C82" w:rsidP="009D6545">
                            <w:pPr>
                              <w:jc w:val="right"/>
                              <w:rPr>
                                <w:b/>
                                <w:sz w:val="22"/>
                                <w:szCs w:val="22"/>
                              </w:rPr>
                            </w:pPr>
                            <w:r w:rsidRPr="00CA1328">
                              <w:rPr>
                                <w:b/>
                                <w:sz w:val="22"/>
                                <w:szCs w:val="22"/>
                              </w:rPr>
                              <w:t>Start time</w:t>
                            </w:r>
                          </w:p>
                        </w:tc>
                        <w:tc>
                          <w:tcPr>
                            <w:tcW w:w="3328" w:type="dxa"/>
                            <w:tcMar>
                              <w:left w:w="115" w:type="dxa"/>
                              <w:right w:w="58" w:type="dxa"/>
                            </w:tcMar>
                          </w:tcPr>
                          <w:p w14:paraId="463C8E2D" w14:textId="77777777" w:rsidR="00F62C82" w:rsidRPr="00CA1328" w:rsidRDefault="00F62C82" w:rsidP="009D6545">
                            <w:pPr>
                              <w:rPr>
                                <w:b/>
                                <w:sz w:val="22"/>
                                <w:szCs w:val="22"/>
                              </w:rPr>
                            </w:pPr>
                            <w:r w:rsidRPr="00CA1328">
                              <w:rPr>
                                <w:b/>
                                <w:sz w:val="22"/>
                                <w:szCs w:val="22"/>
                              </w:rPr>
                              <w:t>11.39.35</w:t>
                            </w:r>
                          </w:p>
                        </w:tc>
                      </w:tr>
                      <w:tr w:rsidR="00F62C82" w:rsidRPr="008C474A" w14:paraId="3687DABC" w14:textId="77777777" w:rsidTr="00CA1328">
                        <w:trPr>
                          <w:jc w:val="center"/>
                        </w:trPr>
                        <w:tc>
                          <w:tcPr>
                            <w:tcW w:w="796" w:type="dxa"/>
                          </w:tcPr>
                          <w:p w14:paraId="284BA048" w14:textId="77777777" w:rsidR="00F62C82" w:rsidRPr="00CA1328" w:rsidRDefault="00F62C82" w:rsidP="009D6545">
                            <w:pPr>
                              <w:jc w:val="right"/>
                              <w:rPr>
                                <w:b/>
                                <w:sz w:val="22"/>
                                <w:szCs w:val="22"/>
                              </w:rPr>
                            </w:pPr>
                            <w:r w:rsidRPr="00CA1328">
                              <w:rPr>
                                <w:b/>
                                <w:sz w:val="22"/>
                                <w:szCs w:val="22"/>
                              </w:rPr>
                              <w:t>16</w:t>
                            </w:r>
                          </w:p>
                        </w:tc>
                        <w:tc>
                          <w:tcPr>
                            <w:tcW w:w="2979" w:type="dxa"/>
                          </w:tcPr>
                          <w:p w14:paraId="7850AB91" w14:textId="77777777" w:rsidR="00F62C82" w:rsidRPr="00CA1328" w:rsidRDefault="00F62C82" w:rsidP="009D6545">
                            <w:pPr>
                              <w:jc w:val="right"/>
                              <w:rPr>
                                <w:b/>
                                <w:sz w:val="22"/>
                                <w:szCs w:val="22"/>
                              </w:rPr>
                            </w:pPr>
                            <w:r w:rsidRPr="00CA1328">
                              <w:rPr>
                                <w:b/>
                                <w:sz w:val="22"/>
                                <w:szCs w:val="22"/>
                              </w:rPr>
                              <w:t>Number of Bytes in Header</w:t>
                            </w:r>
                          </w:p>
                        </w:tc>
                        <w:tc>
                          <w:tcPr>
                            <w:tcW w:w="3328" w:type="dxa"/>
                            <w:tcMar>
                              <w:left w:w="115" w:type="dxa"/>
                              <w:right w:w="58" w:type="dxa"/>
                            </w:tcMar>
                          </w:tcPr>
                          <w:p w14:paraId="49D2C978" w14:textId="77777777" w:rsidR="00F62C82" w:rsidRPr="00CA1328" w:rsidRDefault="00F62C82" w:rsidP="009D6545">
                            <w:pPr>
                              <w:rPr>
                                <w:b/>
                                <w:sz w:val="22"/>
                                <w:szCs w:val="22"/>
                              </w:rPr>
                            </w:pPr>
                            <w:r w:rsidRPr="00CA1328">
                              <w:rPr>
                                <w:b/>
                                <w:sz w:val="22"/>
                                <w:szCs w:val="22"/>
                              </w:rPr>
                              <w:t>6400</w:t>
                            </w:r>
                          </w:p>
                        </w:tc>
                      </w:tr>
                      <w:tr w:rsidR="00F62C82" w:rsidRPr="008C474A" w14:paraId="5603A9CB" w14:textId="77777777" w:rsidTr="00CA1328">
                        <w:trPr>
                          <w:jc w:val="center"/>
                        </w:trPr>
                        <w:tc>
                          <w:tcPr>
                            <w:tcW w:w="796" w:type="dxa"/>
                          </w:tcPr>
                          <w:p w14:paraId="14DF257B" w14:textId="77777777" w:rsidR="00F62C82" w:rsidRPr="00CA1328" w:rsidRDefault="00F62C82" w:rsidP="009D6545">
                            <w:pPr>
                              <w:jc w:val="right"/>
                              <w:rPr>
                                <w:b/>
                                <w:sz w:val="22"/>
                                <w:szCs w:val="22"/>
                              </w:rPr>
                            </w:pPr>
                            <w:r w:rsidRPr="00CA1328">
                              <w:rPr>
                                <w:b/>
                                <w:sz w:val="22"/>
                                <w:szCs w:val="22"/>
                              </w:rPr>
                              <w:t>17</w:t>
                            </w:r>
                          </w:p>
                        </w:tc>
                        <w:tc>
                          <w:tcPr>
                            <w:tcW w:w="2979" w:type="dxa"/>
                          </w:tcPr>
                          <w:p w14:paraId="4FADA897" w14:textId="77777777" w:rsidR="00F62C82" w:rsidRPr="00CA1328" w:rsidRDefault="00F62C82" w:rsidP="009D6545">
                            <w:pPr>
                              <w:jc w:val="right"/>
                              <w:rPr>
                                <w:b/>
                                <w:sz w:val="22"/>
                                <w:szCs w:val="22"/>
                              </w:rPr>
                            </w:pPr>
                            <w:r w:rsidRPr="00CA1328">
                              <w:rPr>
                                <w:b/>
                                <w:sz w:val="22"/>
                                <w:szCs w:val="22"/>
                              </w:rPr>
                              <w:t>Type of Signal</w:t>
                            </w:r>
                          </w:p>
                        </w:tc>
                        <w:tc>
                          <w:tcPr>
                            <w:tcW w:w="3328" w:type="dxa"/>
                            <w:tcMar>
                              <w:left w:w="115" w:type="dxa"/>
                              <w:right w:w="58" w:type="dxa"/>
                            </w:tcMar>
                          </w:tcPr>
                          <w:p w14:paraId="54297894" w14:textId="77777777" w:rsidR="00F62C82" w:rsidRPr="00CA1328" w:rsidRDefault="00F62C82" w:rsidP="009D6545">
                            <w:pPr>
                              <w:rPr>
                                <w:b/>
                                <w:sz w:val="22"/>
                                <w:szCs w:val="22"/>
                              </w:rPr>
                            </w:pPr>
                            <w:r w:rsidRPr="00CA1328">
                              <w:rPr>
                                <w:b/>
                                <w:sz w:val="22"/>
                                <w:szCs w:val="22"/>
                              </w:rPr>
                              <w:t>EDF+C</w:t>
                            </w:r>
                          </w:p>
                        </w:tc>
                      </w:tr>
                      <w:tr w:rsidR="00F62C82" w:rsidRPr="008C474A" w14:paraId="1CD3636D" w14:textId="77777777" w:rsidTr="00CA1328">
                        <w:trPr>
                          <w:jc w:val="center"/>
                        </w:trPr>
                        <w:tc>
                          <w:tcPr>
                            <w:tcW w:w="796" w:type="dxa"/>
                          </w:tcPr>
                          <w:p w14:paraId="6595BD64" w14:textId="77777777" w:rsidR="00F62C82" w:rsidRPr="00CA1328" w:rsidRDefault="00F62C82" w:rsidP="009D6545">
                            <w:pPr>
                              <w:jc w:val="right"/>
                              <w:rPr>
                                <w:b/>
                                <w:sz w:val="22"/>
                                <w:szCs w:val="22"/>
                              </w:rPr>
                            </w:pPr>
                            <w:r w:rsidRPr="00CA1328">
                              <w:rPr>
                                <w:b/>
                                <w:sz w:val="22"/>
                                <w:szCs w:val="22"/>
                              </w:rPr>
                              <w:t>19</w:t>
                            </w:r>
                          </w:p>
                        </w:tc>
                        <w:tc>
                          <w:tcPr>
                            <w:tcW w:w="2979" w:type="dxa"/>
                          </w:tcPr>
                          <w:p w14:paraId="3C8F8DB4" w14:textId="6C979AF0" w:rsidR="00F62C82" w:rsidRPr="00CA1328" w:rsidRDefault="00F62C82" w:rsidP="009D6545">
                            <w:pPr>
                              <w:jc w:val="right"/>
                              <w:rPr>
                                <w:b/>
                                <w:sz w:val="22"/>
                                <w:szCs w:val="22"/>
                              </w:rPr>
                            </w:pPr>
                            <w:r w:rsidRPr="00CA1328">
                              <w:rPr>
                                <w:b/>
                                <w:sz w:val="22"/>
                                <w:szCs w:val="22"/>
                              </w:rPr>
                              <w:t>Number of Data Records</w:t>
                            </w:r>
                          </w:p>
                        </w:tc>
                        <w:tc>
                          <w:tcPr>
                            <w:tcW w:w="3328" w:type="dxa"/>
                            <w:tcMar>
                              <w:left w:w="115" w:type="dxa"/>
                              <w:right w:w="58" w:type="dxa"/>
                            </w:tcMar>
                          </w:tcPr>
                          <w:p w14:paraId="6A3C0D34" w14:textId="77777777" w:rsidR="00F62C82" w:rsidRPr="00CA1328" w:rsidRDefault="00F62C82" w:rsidP="009D6545">
                            <w:pPr>
                              <w:rPr>
                                <w:b/>
                                <w:sz w:val="22"/>
                                <w:szCs w:val="22"/>
                              </w:rPr>
                            </w:pPr>
                            <w:r w:rsidRPr="00CA1328">
                              <w:rPr>
                                <w:b/>
                                <w:sz w:val="22"/>
                                <w:szCs w:val="22"/>
                              </w:rPr>
                              <w:t>207</w:t>
                            </w:r>
                          </w:p>
                        </w:tc>
                      </w:tr>
                      <w:tr w:rsidR="00F62C82" w:rsidRPr="008C474A" w14:paraId="483CE148" w14:textId="77777777" w:rsidTr="00CA1328">
                        <w:trPr>
                          <w:jc w:val="center"/>
                        </w:trPr>
                        <w:tc>
                          <w:tcPr>
                            <w:tcW w:w="796" w:type="dxa"/>
                          </w:tcPr>
                          <w:p w14:paraId="749A16C6" w14:textId="77777777" w:rsidR="00F62C82" w:rsidRPr="00CA1328" w:rsidRDefault="00F62C82" w:rsidP="009D6545">
                            <w:pPr>
                              <w:jc w:val="right"/>
                              <w:rPr>
                                <w:b/>
                                <w:sz w:val="22"/>
                                <w:szCs w:val="22"/>
                              </w:rPr>
                            </w:pPr>
                            <w:r w:rsidRPr="00CA1328">
                              <w:rPr>
                                <w:b/>
                                <w:sz w:val="22"/>
                                <w:szCs w:val="22"/>
                              </w:rPr>
                              <w:t>20</w:t>
                            </w:r>
                          </w:p>
                        </w:tc>
                        <w:tc>
                          <w:tcPr>
                            <w:tcW w:w="2979" w:type="dxa"/>
                          </w:tcPr>
                          <w:p w14:paraId="5668A363" w14:textId="77777777" w:rsidR="00F62C82" w:rsidRPr="00CA1328" w:rsidRDefault="00F62C82" w:rsidP="009D6545">
                            <w:pPr>
                              <w:jc w:val="right"/>
                              <w:rPr>
                                <w:b/>
                                <w:sz w:val="22"/>
                                <w:szCs w:val="22"/>
                              </w:rPr>
                            </w:pPr>
                            <w:r w:rsidRPr="00CA1328">
                              <w:rPr>
                                <w:b/>
                                <w:sz w:val="22"/>
                                <w:szCs w:val="22"/>
                              </w:rPr>
                              <w:t>Dur. of a Data Record (Secs)</w:t>
                            </w:r>
                          </w:p>
                        </w:tc>
                        <w:tc>
                          <w:tcPr>
                            <w:tcW w:w="3328" w:type="dxa"/>
                            <w:tcMar>
                              <w:left w:w="115" w:type="dxa"/>
                              <w:right w:w="58" w:type="dxa"/>
                            </w:tcMar>
                          </w:tcPr>
                          <w:p w14:paraId="0750F7BE" w14:textId="77777777" w:rsidR="00F62C82" w:rsidRPr="00CA1328" w:rsidRDefault="00F62C82" w:rsidP="009D6545">
                            <w:pPr>
                              <w:rPr>
                                <w:b/>
                                <w:sz w:val="22"/>
                                <w:szCs w:val="22"/>
                              </w:rPr>
                            </w:pPr>
                            <w:r w:rsidRPr="00CA1328">
                              <w:rPr>
                                <w:b/>
                                <w:sz w:val="22"/>
                                <w:szCs w:val="22"/>
                              </w:rPr>
                              <w:t>1</w:t>
                            </w:r>
                          </w:p>
                        </w:tc>
                      </w:tr>
                      <w:tr w:rsidR="00F62C82" w:rsidRPr="008C474A" w14:paraId="250BFAA6" w14:textId="77777777" w:rsidTr="00CA1328">
                        <w:trPr>
                          <w:jc w:val="center"/>
                        </w:trPr>
                        <w:tc>
                          <w:tcPr>
                            <w:tcW w:w="796" w:type="dxa"/>
                          </w:tcPr>
                          <w:p w14:paraId="629B55E7" w14:textId="77777777" w:rsidR="00F62C82" w:rsidRPr="00CA1328" w:rsidRDefault="00F62C82" w:rsidP="009D6545">
                            <w:pPr>
                              <w:jc w:val="right"/>
                              <w:rPr>
                                <w:b/>
                                <w:sz w:val="22"/>
                                <w:szCs w:val="22"/>
                              </w:rPr>
                            </w:pPr>
                            <w:r w:rsidRPr="00CA1328">
                              <w:rPr>
                                <w:b/>
                                <w:sz w:val="22"/>
                                <w:szCs w:val="22"/>
                              </w:rPr>
                              <w:t>21</w:t>
                            </w:r>
                          </w:p>
                        </w:tc>
                        <w:tc>
                          <w:tcPr>
                            <w:tcW w:w="2979" w:type="dxa"/>
                          </w:tcPr>
                          <w:p w14:paraId="7C3B7B72" w14:textId="77777777" w:rsidR="00F62C82" w:rsidRPr="00CA1328" w:rsidRDefault="00F62C82" w:rsidP="009D6545">
                            <w:pPr>
                              <w:jc w:val="right"/>
                              <w:rPr>
                                <w:b/>
                                <w:sz w:val="22"/>
                                <w:szCs w:val="22"/>
                              </w:rPr>
                            </w:pPr>
                            <w:r w:rsidRPr="00CA1328">
                              <w:rPr>
                                <w:b/>
                                <w:sz w:val="22"/>
                                <w:szCs w:val="22"/>
                              </w:rPr>
                              <w:t>No. of Signals in a Record</w:t>
                            </w:r>
                          </w:p>
                        </w:tc>
                        <w:tc>
                          <w:tcPr>
                            <w:tcW w:w="3328" w:type="dxa"/>
                            <w:tcMar>
                              <w:left w:w="115" w:type="dxa"/>
                              <w:right w:w="58" w:type="dxa"/>
                            </w:tcMar>
                          </w:tcPr>
                          <w:p w14:paraId="10FBC046" w14:textId="77777777" w:rsidR="00F62C82" w:rsidRPr="00CA1328" w:rsidRDefault="00F62C82" w:rsidP="009D6545">
                            <w:pPr>
                              <w:rPr>
                                <w:b/>
                                <w:sz w:val="22"/>
                                <w:szCs w:val="22"/>
                              </w:rPr>
                            </w:pPr>
                            <w:r w:rsidRPr="00CA1328">
                              <w:rPr>
                                <w:b/>
                                <w:sz w:val="22"/>
                                <w:szCs w:val="22"/>
                              </w:rPr>
                              <w:t>24</w:t>
                            </w:r>
                          </w:p>
                        </w:tc>
                      </w:tr>
                      <w:tr w:rsidR="00F62C82" w:rsidRPr="008C474A" w14:paraId="5BAEB213" w14:textId="77777777" w:rsidTr="00CA1328">
                        <w:trPr>
                          <w:jc w:val="center"/>
                        </w:trPr>
                        <w:tc>
                          <w:tcPr>
                            <w:tcW w:w="796" w:type="dxa"/>
                          </w:tcPr>
                          <w:p w14:paraId="579B7524" w14:textId="77777777" w:rsidR="00F62C82" w:rsidRPr="00CA1328" w:rsidRDefault="00F62C82" w:rsidP="009D6545">
                            <w:pPr>
                              <w:jc w:val="right"/>
                              <w:rPr>
                                <w:b/>
                                <w:sz w:val="22"/>
                                <w:szCs w:val="22"/>
                              </w:rPr>
                            </w:pPr>
                            <w:r w:rsidRPr="00CA1328">
                              <w:rPr>
                                <w:b/>
                                <w:sz w:val="22"/>
                                <w:szCs w:val="22"/>
                              </w:rPr>
                              <w:t>27</w:t>
                            </w:r>
                          </w:p>
                        </w:tc>
                        <w:tc>
                          <w:tcPr>
                            <w:tcW w:w="2979" w:type="dxa"/>
                          </w:tcPr>
                          <w:p w14:paraId="01E9C0D2" w14:textId="77777777" w:rsidR="00F62C82" w:rsidRPr="00CA1328" w:rsidRDefault="00F62C82" w:rsidP="009D6545">
                            <w:pPr>
                              <w:jc w:val="right"/>
                              <w:rPr>
                                <w:b/>
                                <w:sz w:val="22"/>
                                <w:szCs w:val="22"/>
                              </w:rPr>
                            </w:pPr>
                            <w:r w:rsidRPr="00CA1328">
                              <w:rPr>
                                <w:b/>
                                <w:sz w:val="22"/>
                                <w:szCs w:val="22"/>
                              </w:rPr>
                              <w:t>Signal Prefiltering</w:t>
                            </w:r>
                          </w:p>
                        </w:tc>
                        <w:tc>
                          <w:tcPr>
                            <w:tcW w:w="3328" w:type="dxa"/>
                            <w:tcMar>
                              <w:left w:w="115" w:type="dxa"/>
                              <w:right w:w="58" w:type="dxa"/>
                            </w:tcMar>
                          </w:tcPr>
                          <w:p w14:paraId="7F96EA7D" w14:textId="77777777" w:rsidR="00F62C82" w:rsidRPr="00CA1328" w:rsidRDefault="00F62C82" w:rsidP="009D6545">
                            <w:pPr>
                              <w:rPr>
                                <w:b/>
                                <w:sz w:val="22"/>
                                <w:szCs w:val="22"/>
                              </w:rPr>
                            </w:pPr>
                            <w:r w:rsidRPr="00CA1328">
                              <w:rPr>
                                <w:b/>
                                <w:sz w:val="22"/>
                                <w:szCs w:val="22"/>
                              </w:rPr>
                              <w:t>HP:1.000 Hz LP:70.0 Hz N:60.0</w:t>
                            </w:r>
                          </w:p>
                        </w:tc>
                      </w:tr>
                      <w:tr w:rsidR="00F62C82" w:rsidRPr="008C474A" w14:paraId="7A29E64B" w14:textId="77777777" w:rsidTr="00CA1328">
                        <w:trPr>
                          <w:jc w:val="center"/>
                        </w:trPr>
                        <w:tc>
                          <w:tcPr>
                            <w:tcW w:w="796" w:type="dxa"/>
                          </w:tcPr>
                          <w:p w14:paraId="57F26CA0" w14:textId="77777777" w:rsidR="00F62C82" w:rsidRPr="00CA1328" w:rsidRDefault="00F62C82" w:rsidP="009D6545">
                            <w:pPr>
                              <w:jc w:val="right"/>
                              <w:rPr>
                                <w:b/>
                                <w:sz w:val="22"/>
                                <w:szCs w:val="22"/>
                              </w:rPr>
                            </w:pPr>
                            <w:r w:rsidRPr="00CA1328">
                              <w:rPr>
                                <w:b/>
                                <w:sz w:val="22"/>
                                <w:szCs w:val="22"/>
                              </w:rPr>
                              <w:t>28</w:t>
                            </w:r>
                          </w:p>
                        </w:tc>
                        <w:tc>
                          <w:tcPr>
                            <w:tcW w:w="2979" w:type="dxa"/>
                          </w:tcPr>
                          <w:p w14:paraId="0A3E1B48" w14:textId="77777777" w:rsidR="00F62C82" w:rsidRPr="00CA1328" w:rsidRDefault="00F62C82" w:rsidP="009D6545">
                            <w:pPr>
                              <w:jc w:val="right"/>
                              <w:rPr>
                                <w:b/>
                                <w:sz w:val="22"/>
                                <w:szCs w:val="22"/>
                              </w:rPr>
                            </w:pPr>
                            <w:r w:rsidRPr="00CA1328">
                              <w:rPr>
                                <w:b/>
                                <w:sz w:val="22"/>
                                <w:szCs w:val="22"/>
                              </w:rPr>
                              <w:t>No. Signal Samples/Rec.</w:t>
                            </w:r>
                          </w:p>
                        </w:tc>
                        <w:tc>
                          <w:tcPr>
                            <w:tcW w:w="3328" w:type="dxa"/>
                            <w:tcMar>
                              <w:left w:w="115" w:type="dxa"/>
                              <w:right w:w="58" w:type="dxa"/>
                            </w:tcMar>
                          </w:tcPr>
                          <w:p w14:paraId="0BA954E1" w14:textId="77777777" w:rsidR="00F62C82" w:rsidRPr="00CA1328" w:rsidRDefault="00F62C82" w:rsidP="009D6545">
                            <w:pPr>
                              <w:rPr>
                                <w:b/>
                                <w:sz w:val="22"/>
                                <w:szCs w:val="22"/>
                              </w:rPr>
                            </w:pPr>
                            <w:r w:rsidRPr="00CA1328">
                              <w:rPr>
                                <w:b/>
                                <w:sz w:val="22"/>
                                <w:szCs w:val="22"/>
                              </w:rPr>
                              <w:t>250</w:t>
                            </w:r>
                          </w:p>
                        </w:tc>
                      </w:tr>
                    </w:tbl>
                    <w:p w14:paraId="1A6CA76A" w14:textId="426A561E" w:rsidR="00F62C82" w:rsidRDefault="00F62C82" w:rsidP="00717D00">
                      <w:pPr>
                        <w:spacing w:before="240"/>
                      </w:pPr>
                      <w:bookmarkStart w:id="58" w:name="_Ref231972859"/>
                      <w:bookmarkStart w:id="59" w:name="_Ref476670582"/>
                      <w:r w:rsidRPr="008C474A">
                        <w:rPr>
                          <w:noProof/>
                          <w:sz w:val="22"/>
                          <w:szCs w:val="22"/>
                        </w:rPr>
                        <w:t>Table </w:t>
                      </w:r>
                      <w:r w:rsidRPr="008C474A">
                        <w:rPr>
                          <w:noProof/>
                          <w:sz w:val="22"/>
                          <w:szCs w:val="22"/>
                        </w:rPr>
                        <w:fldChar w:fldCharType="begin"/>
                      </w:r>
                      <w:r w:rsidRPr="008C474A">
                        <w:rPr>
                          <w:noProof/>
                          <w:sz w:val="22"/>
                          <w:szCs w:val="22"/>
                        </w:rPr>
                        <w:instrText xml:space="preserve"> SEQ Table \* ARABIC </w:instrText>
                      </w:r>
                      <w:r w:rsidRPr="008C474A">
                        <w:rPr>
                          <w:noProof/>
                          <w:sz w:val="22"/>
                          <w:szCs w:val="22"/>
                        </w:rPr>
                        <w:fldChar w:fldCharType="separate"/>
                      </w:r>
                      <w:r w:rsidR="00A336C2">
                        <w:rPr>
                          <w:noProof/>
                          <w:sz w:val="22"/>
                          <w:szCs w:val="22"/>
                        </w:rPr>
                        <w:t>1</w:t>
                      </w:r>
                      <w:r w:rsidRPr="008C474A">
                        <w:rPr>
                          <w:noProof/>
                          <w:sz w:val="22"/>
                          <w:szCs w:val="22"/>
                        </w:rPr>
                        <w:fldChar w:fldCharType="end"/>
                      </w:r>
                      <w:bookmarkEnd w:id="58"/>
                      <w:r>
                        <w:rPr>
                          <w:noProof/>
                          <w:sz w:val="22"/>
                          <w:szCs w:val="22"/>
                        </w:rPr>
                        <w:t>. Selected fields from an EDF h</w:t>
                      </w:r>
                      <w:r w:rsidRPr="008C474A">
                        <w:rPr>
                          <w:noProof/>
                          <w:sz w:val="22"/>
                          <w:szCs w:val="22"/>
                        </w:rPr>
                        <w:t>eader</w:t>
                      </w:r>
                      <w:r>
                        <w:rPr>
                          <w:noProof/>
                          <w:sz w:val="22"/>
                          <w:szCs w:val="22"/>
                        </w:rPr>
                        <w:t xml:space="preserve"> that contain de-identified patient information and key signal processing paramters are shown</w:t>
                      </w:r>
                      <w:r w:rsidRPr="008C474A">
                        <w:rPr>
                          <w:sz w:val="22"/>
                          <w:szCs w:val="22"/>
                        </w:rPr>
                        <w:t>.</w:t>
                      </w:r>
                      <w:bookmarkEnd w:id="59"/>
                    </w:p>
                    <w:p w14:paraId="555F475A" w14:textId="77777777" w:rsidR="00F62C82" w:rsidRDefault="00F62C82" w:rsidP="009D6545"/>
                    <w:p w14:paraId="43412A3A" w14:textId="77777777" w:rsidR="00F62C82" w:rsidRDefault="00F62C82" w:rsidP="009D6545"/>
                    <w:p w14:paraId="35FDC771" w14:textId="77777777" w:rsidR="00F62C82" w:rsidRDefault="00F62C82" w:rsidP="009D6545"/>
                    <w:p w14:paraId="63D901C1" w14:textId="77777777" w:rsidR="00F62C82" w:rsidRDefault="00F62C82" w:rsidP="009D6545"/>
                    <w:p w14:paraId="172542CD" w14:textId="77777777" w:rsidR="00F62C82" w:rsidRDefault="00F62C82" w:rsidP="009D6545"/>
                    <w:p w14:paraId="0B80655A" w14:textId="77777777" w:rsidR="00F62C82" w:rsidRDefault="00F62C82" w:rsidP="009D6545"/>
                    <w:p w14:paraId="57BCEDFC" w14:textId="77777777" w:rsidR="00F62C82" w:rsidRDefault="00F62C82" w:rsidP="009D6545"/>
                    <w:p w14:paraId="0602B08C" w14:textId="77777777" w:rsidR="00F62C82" w:rsidRDefault="00F62C82" w:rsidP="009D6545"/>
                    <w:p w14:paraId="303B8FBA" w14:textId="77777777" w:rsidR="00F62C82" w:rsidRDefault="00F62C82" w:rsidP="009D6545"/>
                    <w:p w14:paraId="78059421" w14:textId="77777777" w:rsidR="00F62C82" w:rsidRDefault="00F62C82" w:rsidP="009D6545"/>
                    <w:p w14:paraId="0910B3B9" w14:textId="77777777" w:rsidR="00F62C82" w:rsidRDefault="00F62C82" w:rsidP="009D6545"/>
                    <w:p w14:paraId="60CB6BE3" w14:textId="77777777" w:rsidR="00F62C82" w:rsidRDefault="00F62C82" w:rsidP="009D6545"/>
                    <w:p w14:paraId="76F6DFB1" w14:textId="77777777" w:rsidR="00F62C82" w:rsidRDefault="00F62C82" w:rsidP="009D6545"/>
                    <w:p w14:paraId="77F08FA5" w14:textId="77777777" w:rsidR="00F62C82" w:rsidRDefault="00F62C82" w:rsidP="009D6545"/>
                    <w:p w14:paraId="62C3A101" w14:textId="77777777" w:rsidR="00F62C82" w:rsidRDefault="00F62C82" w:rsidP="009D6545"/>
                    <w:p w14:paraId="06048B25" w14:textId="77777777" w:rsidR="00F62C82" w:rsidRDefault="00F62C82" w:rsidP="009D6545"/>
                    <w:p w14:paraId="775AAD81" w14:textId="77777777" w:rsidR="00F62C82" w:rsidRDefault="00F62C82" w:rsidP="009D6545"/>
                    <w:p w14:paraId="6CBF2E5D" w14:textId="77777777" w:rsidR="00F62C82" w:rsidRDefault="00F62C82" w:rsidP="009D6545"/>
                    <w:p w14:paraId="7D629367" w14:textId="77777777" w:rsidR="00F62C82" w:rsidRDefault="00F62C82" w:rsidP="009D6545"/>
                    <w:p w14:paraId="49BDCCBB" w14:textId="77777777" w:rsidR="00F62C82" w:rsidRDefault="00F62C82" w:rsidP="009D6545"/>
                    <w:p w14:paraId="1163F495" w14:textId="77777777" w:rsidR="00F62C82" w:rsidRDefault="00F62C82" w:rsidP="009D6545"/>
                    <w:p w14:paraId="42AAB904" w14:textId="77777777" w:rsidR="00F62C82" w:rsidRDefault="00F62C82" w:rsidP="009D6545"/>
                  </w:txbxContent>
                </v:textbox>
                <w10:wrap type="square" anchorx="margin" anchory="margin"/>
              </v:shape>
            </w:pict>
          </mc:Fallback>
        </mc:AlternateContent>
      </w:r>
    </w:p>
    <w:p w14:paraId="1F3C1B2B" w14:textId="77777777" w:rsidR="003C23D3" w:rsidRDefault="003C23D3" w:rsidP="003C23D3"/>
    <w:p w14:paraId="5FEAF2E5" w14:textId="77777777" w:rsidR="003C23D3" w:rsidRDefault="003C23D3" w:rsidP="003C23D3"/>
    <w:p w14:paraId="537536D2" w14:textId="77777777" w:rsidR="003C23D3" w:rsidRDefault="003C23D3" w:rsidP="003C23D3"/>
    <w:p w14:paraId="52C50B40" w14:textId="77777777" w:rsidR="003C23D3" w:rsidRDefault="003C23D3" w:rsidP="003C23D3"/>
    <w:p w14:paraId="6C4D84D7" w14:textId="77777777" w:rsidR="003C23D3" w:rsidRDefault="003C23D3" w:rsidP="003C23D3"/>
    <w:p w14:paraId="7FCE3A9A" w14:textId="66B6C84B" w:rsidR="003C23D3" w:rsidRDefault="003C23D3" w:rsidP="003C23D3"/>
    <w:p w14:paraId="25AB22ED" w14:textId="77777777" w:rsidR="003C23D3" w:rsidRPr="003C23D3" w:rsidRDefault="003C23D3" w:rsidP="003C23D3"/>
    <w:p w14:paraId="6D9F1D14" w14:textId="77777777" w:rsidR="003C23D3" w:rsidRPr="003C23D3" w:rsidRDefault="003C23D3" w:rsidP="003C23D3"/>
    <w:p w14:paraId="2A1B7BB9" w14:textId="1131DDEF" w:rsidR="004B4876" w:rsidRDefault="004B4876" w:rsidP="009D6545"/>
    <w:p w14:paraId="7B662E7D" w14:textId="1A63065B" w:rsidR="004B4876" w:rsidRDefault="004B4876" w:rsidP="009D6545"/>
    <w:p w14:paraId="1A1259CA" w14:textId="2A4DAE71" w:rsidR="004B4876" w:rsidRDefault="004B4876" w:rsidP="009D6545"/>
    <w:p w14:paraId="4D0B4EE8" w14:textId="68237E0F" w:rsidR="004B4876" w:rsidRDefault="004B4876" w:rsidP="009D6545"/>
    <w:p w14:paraId="45DF00C8" w14:textId="4B412EE6" w:rsidR="004B4876" w:rsidRDefault="004B4876" w:rsidP="009D6545"/>
    <w:p w14:paraId="172DE515" w14:textId="77BFDF8D" w:rsidR="004B4876" w:rsidRDefault="004B4876" w:rsidP="009D6545"/>
    <w:p w14:paraId="56BA03BC" w14:textId="63367095" w:rsidR="004B4876" w:rsidRDefault="004B4876" w:rsidP="009D6545"/>
    <w:p w14:paraId="392E2A79" w14:textId="57CB6137" w:rsidR="004B4876" w:rsidRDefault="004B4876" w:rsidP="009D6545"/>
    <w:p w14:paraId="3B20425E" w14:textId="0651104E" w:rsidR="004B4876" w:rsidRDefault="004B4876" w:rsidP="009D6545"/>
    <w:p w14:paraId="5F9EE4E4" w14:textId="7567A698" w:rsidR="004B4876" w:rsidRDefault="004B4876" w:rsidP="009D6545"/>
    <w:p w14:paraId="6DBFE960" w14:textId="3485D283" w:rsidR="004B4876" w:rsidRDefault="004B4876" w:rsidP="009D6545"/>
    <w:p w14:paraId="7668ECF3" w14:textId="15F7C780" w:rsidR="004B4876" w:rsidRDefault="004B4876" w:rsidP="009D6545"/>
    <w:p w14:paraId="325727D4" w14:textId="7097BBF3" w:rsidR="004B4876" w:rsidRDefault="004B4876" w:rsidP="009D6545"/>
    <w:p w14:paraId="549FCC1A" w14:textId="3CD46896" w:rsidR="004B4876" w:rsidRDefault="004B4876" w:rsidP="009D6545"/>
    <w:p w14:paraId="1165E45B" w14:textId="366FBFEC" w:rsidR="004B4876" w:rsidRDefault="004B4876" w:rsidP="009D6545"/>
    <w:p w14:paraId="0CF6218C" w14:textId="0121D2B0" w:rsidR="004B4876" w:rsidRDefault="004B4876" w:rsidP="009D6545"/>
    <w:p w14:paraId="5971AAF6" w14:textId="0E391AF6" w:rsidR="004B4876" w:rsidRDefault="004B4876" w:rsidP="009D6545"/>
    <w:p w14:paraId="78B8748F" w14:textId="7F822EE5" w:rsidR="004B4876" w:rsidRDefault="004B4876" w:rsidP="009D6545"/>
    <w:p w14:paraId="575C7FF1" w14:textId="3652A19B" w:rsidR="004B4876" w:rsidRDefault="00717D00" w:rsidP="009D6545">
      <w:r>
        <w:rPr>
          <w:noProof/>
        </w:rPr>
        <mc:AlternateContent>
          <mc:Choice Requires="wps">
            <w:drawing>
              <wp:anchor distT="91440" distB="0" distL="0" distR="0" simplePos="0" relativeHeight="251884544" behindDoc="1" locked="0" layoutInCell="1" allowOverlap="1" wp14:anchorId="084A980A" wp14:editId="68F82222">
                <wp:simplePos x="0" y="0"/>
                <wp:positionH relativeFrom="margin">
                  <wp:align>center</wp:align>
                </wp:positionH>
                <wp:positionV relativeFrom="margin">
                  <wp:align>top</wp:align>
                </wp:positionV>
                <wp:extent cx="5943600" cy="2827655"/>
                <wp:effectExtent l="0" t="0" r="0" b="17145"/>
                <wp:wrapSquare wrapText="bothSides"/>
                <wp:docPr id="48" name="Text Box 48"/>
                <wp:cNvGraphicFramePr/>
                <a:graphic xmlns:a="http://schemas.openxmlformats.org/drawingml/2006/main">
                  <a:graphicData uri="http://schemas.microsoft.com/office/word/2010/wordprocessingShape">
                    <wps:wsp>
                      <wps:cNvSpPr txBox="1"/>
                      <wps:spPr>
                        <a:xfrm>
                          <a:off x="0" y="0"/>
                          <a:ext cx="5943600" cy="2827867"/>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jc w:val="center"/>
                              <w:tblLayout w:type="fixed"/>
                              <w:tblCellMar>
                                <w:left w:w="29" w:type="dxa"/>
                                <w:right w:w="29" w:type="dxa"/>
                              </w:tblCellMar>
                              <w:tblLook w:val="04A0" w:firstRow="1" w:lastRow="0" w:firstColumn="1" w:lastColumn="0" w:noHBand="0" w:noVBand="1"/>
                            </w:tblPr>
                            <w:tblGrid>
                              <w:gridCol w:w="895"/>
                              <w:gridCol w:w="810"/>
                              <w:gridCol w:w="1755"/>
                              <w:gridCol w:w="765"/>
                              <w:gridCol w:w="1800"/>
                            </w:tblGrid>
                            <w:tr w:rsidR="00F62C82" w:rsidRPr="00690E8C" w14:paraId="2287AF4F" w14:textId="77777777" w:rsidTr="00CB0556">
                              <w:trPr>
                                <w:trHeight w:val="246"/>
                                <w:jc w:val="center"/>
                              </w:trPr>
                              <w:tc>
                                <w:tcPr>
                                  <w:tcW w:w="895" w:type="dxa"/>
                                  <w:vMerge w:val="restart"/>
                                  <w:shd w:val="clear" w:color="auto" w:fill="D9D9D9" w:themeFill="background1" w:themeFillShade="D9"/>
                                  <w:tcMar>
                                    <w:top w:w="72" w:type="dxa"/>
                                    <w:left w:w="58" w:type="dxa"/>
                                    <w:bottom w:w="72" w:type="dxa"/>
                                    <w:right w:w="58" w:type="dxa"/>
                                  </w:tcMar>
                                </w:tcPr>
                                <w:p w14:paraId="16F01119" w14:textId="77777777" w:rsidR="00F62C82" w:rsidRPr="0025470C" w:rsidRDefault="00F62C82" w:rsidP="00CB0556">
                                  <w:pPr>
                                    <w:jc w:val="center"/>
                                    <w:rPr>
                                      <w:rFonts w:asciiTheme="majorBidi" w:hAnsiTheme="majorBidi" w:cstheme="majorBidi"/>
                                      <w:color w:val="000000"/>
                                      <w:kern w:val="24"/>
                                      <w:sz w:val="22"/>
                                      <w:szCs w:val="22"/>
                                    </w:rPr>
                                  </w:pPr>
                                  <w:r w:rsidRPr="0025470C">
                                    <w:rPr>
                                      <w:rFonts w:asciiTheme="majorBidi" w:hAnsiTheme="majorBidi" w:cstheme="majorBidi"/>
                                      <w:b/>
                                      <w:bCs/>
                                      <w:color w:val="000000"/>
                                      <w:kern w:val="24"/>
                                      <w:sz w:val="22"/>
                                      <w:szCs w:val="22"/>
                                    </w:rPr>
                                    <w:t>Event</w:t>
                                  </w:r>
                                </w:p>
                              </w:tc>
                              <w:tc>
                                <w:tcPr>
                                  <w:tcW w:w="2565" w:type="dxa"/>
                                  <w:gridSpan w:val="2"/>
                                  <w:shd w:val="clear" w:color="auto" w:fill="D9D9D9" w:themeFill="background1" w:themeFillShade="D9"/>
                                  <w:tcMar>
                                    <w:top w:w="72" w:type="dxa"/>
                                    <w:left w:w="58" w:type="dxa"/>
                                    <w:bottom w:w="72" w:type="dxa"/>
                                    <w:right w:w="58" w:type="dxa"/>
                                  </w:tcMar>
                                </w:tcPr>
                                <w:p w14:paraId="12CC9CB7" w14:textId="77777777" w:rsidR="00F62C82" w:rsidRPr="0025470C" w:rsidRDefault="00F62C82" w:rsidP="00CB0556">
                                  <w:pPr>
                                    <w:jc w:val="center"/>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Train</w:t>
                                  </w:r>
                                </w:p>
                              </w:tc>
                              <w:tc>
                                <w:tcPr>
                                  <w:tcW w:w="2565" w:type="dxa"/>
                                  <w:gridSpan w:val="2"/>
                                  <w:shd w:val="clear" w:color="auto" w:fill="D9D9D9" w:themeFill="background1" w:themeFillShade="D9"/>
                                  <w:tcMar>
                                    <w:top w:w="72" w:type="dxa"/>
                                    <w:left w:w="58" w:type="dxa"/>
                                    <w:bottom w:w="72" w:type="dxa"/>
                                    <w:right w:w="58" w:type="dxa"/>
                                  </w:tcMar>
                                </w:tcPr>
                                <w:p w14:paraId="4EA4C789" w14:textId="77777777" w:rsidR="00F62C82" w:rsidRPr="0025470C" w:rsidRDefault="00F62C82" w:rsidP="00CB0556">
                                  <w:pPr>
                                    <w:jc w:val="center"/>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Eval</w:t>
                                  </w:r>
                                </w:p>
                              </w:tc>
                            </w:tr>
                            <w:tr w:rsidR="00F62C82" w:rsidRPr="00690E8C" w14:paraId="1348A90B" w14:textId="77777777" w:rsidTr="00CB0556">
                              <w:trPr>
                                <w:trHeight w:val="246"/>
                                <w:jc w:val="center"/>
                              </w:trPr>
                              <w:tc>
                                <w:tcPr>
                                  <w:tcW w:w="895" w:type="dxa"/>
                                  <w:vMerge/>
                                  <w:shd w:val="clear" w:color="auto" w:fill="D9D9D9" w:themeFill="background1" w:themeFillShade="D9"/>
                                  <w:tcMar>
                                    <w:top w:w="72" w:type="dxa"/>
                                    <w:left w:w="58" w:type="dxa"/>
                                    <w:bottom w:w="72" w:type="dxa"/>
                                    <w:right w:w="58" w:type="dxa"/>
                                  </w:tcMar>
                                </w:tcPr>
                                <w:p w14:paraId="4A5D29B0" w14:textId="77777777" w:rsidR="00F62C82" w:rsidRPr="0025470C" w:rsidRDefault="00F62C82" w:rsidP="000D4F7C">
                                  <w:pPr>
                                    <w:rPr>
                                      <w:rFonts w:asciiTheme="majorBidi" w:hAnsiTheme="majorBidi" w:cstheme="majorBidi"/>
                                      <w:sz w:val="22"/>
                                      <w:szCs w:val="22"/>
                                    </w:rPr>
                                  </w:pPr>
                                </w:p>
                              </w:tc>
                              <w:tc>
                                <w:tcPr>
                                  <w:tcW w:w="810" w:type="dxa"/>
                                  <w:shd w:val="clear" w:color="auto" w:fill="D9D9D9" w:themeFill="background1" w:themeFillShade="D9"/>
                                  <w:tcMar>
                                    <w:top w:w="72" w:type="dxa"/>
                                    <w:left w:w="58" w:type="dxa"/>
                                    <w:bottom w:w="72" w:type="dxa"/>
                                    <w:right w:w="58" w:type="dxa"/>
                                  </w:tcMar>
                                </w:tcPr>
                                <w:p w14:paraId="7315236B" w14:textId="77777777" w:rsidR="00F62C82" w:rsidRPr="0025470C" w:rsidRDefault="00F62C82" w:rsidP="00CB0556">
                                  <w:pPr>
                                    <w:jc w:val="center"/>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No.</w:t>
                                  </w:r>
                                </w:p>
                              </w:tc>
                              <w:tc>
                                <w:tcPr>
                                  <w:tcW w:w="1755" w:type="dxa"/>
                                  <w:shd w:val="clear" w:color="auto" w:fill="D9D9D9" w:themeFill="background1" w:themeFillShade="D9"/>
                                  <w:tcMar>
                                    <w:top w:w="72" w:type="dxa"/>
                                    <w:left w:w="58" w:type="dxa"/>
                                    <w:bottom w:w="72" w:type="dxa"/>
                                    <w:right w:w="58" w:type="dxa"/>
                                  </w:tcMar>
                                </w:tcPr>
                                <w:p w14:paraId="0CFCC1F3" w14:textId="77777777" w:rsidR="00F62C82" w:rsidRPr="0025470C" w:rsidRDefault="00F62C82" w:rsidP="00CB0556">
                                  <w:pPr>
                                    <w:jc w:val="center"/>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 (CDF)</w:t>
                                  </w:r>
                                </w:p>
                              </w:tc>
                              <w:tc>
                                <w:tcPr>
                                  <w:tcW w:w="765" w:type="dxa"/>
                                  <w:shd w:val="clear" w:color="auto" w:fill="D9D9D9" w:themeFill="background1" w:themeFillShade="D9"/>
                                  <w:tcMar>
                                    <w:top w:w="72" w:type="dxa"/>
                                    <w:left w:w="58" w:type="dxa"/>
                                    <w:bottom w:w="72" w:type="dxa"/>
                                    <w:right w:w="58" w:type="dxa"/>
                                  </w:tcMar>
                                </w:tcPr>
                                <w:p w14:paraId="57A94757" w14:textId="77777777" w:rsidR="00F62C82" w:rsidRPr="0025470C" w:rsidRDefault="00F62C82" w:rsidP="00CB0556">
                                  <w:pPr>
                                    <w:jc w:val="center"/>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No.</w:t>
                                  </w:r>
                                </w:p>
                              </w:tc>
                              <w:tc>
                                <w:tcPr>
                                  <w:tcW w:w="1800" w:type="dxa"/>
                                  <w:shd w:val="clear" w:color="auto" w:fill="D9D9D9" w:themeFill="background1" w:themeFillShade="D9"/>
                                  <w:tcMar>
                                    <w:top w:w="72" w:type="dxa"/>
                                    <w:left w:w="58" w:type="dxa"/>
                                    <w:bottom w:w="72" w:type="dxa"/>
                                    <w:right w:w="58" w:type="dxa"/>
                                  </w:tcMar>
                                </w:tcPr>
                                <w:p w14:paraId="1422BA10" w14:textId="77777777" w:rsidR="00F62C82" w:rsidRPr="0025470C" w:rsidRDefault="00F62C82" w:rsidP="00CB0556">
                                  <w:pPr>
                                    <w:jc w:val="center"/>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 (CDF)</w:t>
                                  </w:r>
                                </w:p>
                              </w:tc>
                            </w:tr>
                            <w:tr w:rsidR="00F62C82" w:rsidRPr="00690E8C" w14:paraId="7EA8319E" w14:textId="77777777" w:rsidTr="00CB0556">
                              <w:trPr>
                                <w:trHeight w:val="220"/>
                                <w:jc w:val="center"/>
                              </w:trPr>
                              <w:tc>
                                <w:tcPr>
                                  <w:tcW w:w="895" w:type="dxa"/>
                                  <w:tcMar>
                                    <w:top w:w="72" w:type="dxa"/>
                                    <w:left w:w="58" w:type="dxa"/>
                                    <w:bottom w:w="72" w:type="dxa"/>
                                    <w:right w:w="58" w:type="dxa"/>
                                  </w:tcMar>
                                </w:tcPr>
                                <w:p w14:paraId="6589CB6F" w14:textId="77777777" w:rsidR="00F62C82" w:rsidRPr="0025470C" w:rsidRDefault="00F62C82" w:rsidP="000D4F7C">
                                  <w:pPr>
                                    <w:jc w:val="right"/>
                                    <w:rPr>
                                      <w:rFonts w:asciiTheme="majorBidi" w:hAnsiTheme="majorBidi" w:cstheme="majorBidi"/>
                                      <w:sz w:val="22"/>
                                      <w:szCs w:val="22"/>
                                    </w:rPr>
                                  </w:pPr>
                                  <w:r w:rsidRPr="0025470C">
                                    <w:rPr>
                                      <w:rFonts w:asciiTheme="majorBidi" w:hAnsiTheme="majorBidi" w:cstheme="majorBidi"/>
                                      <w:b/>
                                      <w:bCs/>
                                      <w:color w:val="000000"/>
                                      <w:kern w:val="24"/>
                                      <w:sz w:val="22"/>
                                      <w:szCs w:val="22"/>
                                    </w:rPr>
                                    <w:t>SPSW</w:t>
                                  </w:r>
                                </w:p>
                              </w:tc>
                              <w:tc>
                                <w:tcPr>
                                  <w:tcW w:w="810" w:type="dxa"/>
                                  <w:tcMar>
                                    <w:top w:w="72" w:type="dxa"/>
                                    <w:left w:w="58" w:type="dxa"/>
                                    <w:bottom w:w="72" w:type="dxa"/>
                                    <w:right w:w="58" w:type="dxa"/>
                                  </w:tcMar>
                                </w:tcPr>
                                <w:p w14:paraId="724E4341" w14:textId="77777777" w:rsidR="00F62C82" w:rsidRPr="0025470C" w:rsidRDefault="00F62C82" w:rsidP="00CB0556">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645</w:t>
                                  </w:r>
                                </w:p>
                              </w:tc>
                              <w:tc>
                                <w:tcPr>
                                  <w:tcW w:w="1755" w:type="dxa"/>
                                  <w:tcMar>
                                    <w:top w:w="72" w:type="dxa"/>
                                    <w:left w:w="58" w:type="dxa"/>
                                    <w:bottom w:w="72" w:type="dxa"/>
                                    <w:right w:w="58" w:type="dxa"/>
                                  </w:tcMar>
                                </w:tcPr>
                                <w:p w14:paraId="3F76FDF6" w14:textId="77777777" w:rsidR="00F62C82" w:rsidRPr="0025470C" w:rsidRDefault="00F62C82" w:rsidP="00CB0556">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0.8% (  1%)</w:t>
                                  </w:r>
                                </w:p>
                              </w:tc>
                              <w:tc>
                                <w:tcPr>
                                  <w:tcW w:w="765" w:type="dxa"/>
                                  <w:tcMar>
                                    <w:top w:w="72" w:type="dxa"/>
                                    <w:left w:w="58" w:type="dxa"/>
                                    <w:bottom w:w="72" w:type="dxa"/>
                                    <w:right w:w="58" w:type="dxa"/>
                                  </w:tcMar>
                                </w:tcPr>
                                <w:p w14:paraId="52F9AF31" w14:textId="77777777" w:rsidR="00F62C82" w:rsidRPr="0025470C" w:rsidRDefault="00F62C82" w:rsidP="00CB0556">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567</w:t>
                                  </w:r>
                                </w:p>
                              </w:tc>
                              <w:tc>
                                <w:tcPr>
                                  <w:tcW w:w="1800" w:type="dxa"/>
                                  <w:tcMar>
                                    <w:top w:w="72" w:type="dxa"/>
                                    <w:left w:w="58" w:type="dxa"/>
                                    <w:bottom w:w="72" w:type="dxa"/>
                                    <w:right w:w="58" w:type="dxa"/>
                                  </w:tcMar>
                                </w:tcPr>
                                <w:p w14:paraId="4FC2C90F" w14:textId="77777777" w:rsidR="00F62C82" w:rsidRPr="0025470C" w:rsidRDefault="00F62C82" w:rsidP="00CB0556">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1.9% (  2%)</w:t>
                                  </w:r>
                                </w:p>
                              </w:tc>
                            </w:tr>
                            <w:tr w:rsidR="00F62C82" w14:paraId="6235C552" w14:textId="77777777" w:rsidTr="00CB0556">
                              <w:trPr>
                                <w:trHeight w:val="220"/>
                                <w:jc w:val="center"/>
                              </w:trPr>
                              <w:tc>
                                <w:tcPr>
                                  <w:tcW w:w="895" w:type="dxa"/>
                                  <w:tcMar>
                                    <w:top w:w="72" w:type="dxa"/>
                                    <w:left w:w="58" w:type="dxa"/>
                                    <w:bottom w:w="72" w:type="dxa"/>
                                    <w:right w:w="58" w:type="dxa"/>
                                  </w:tcMar>
                                </w:tcPr>
                                <w:p w14:paraId="15846D31" w14:textId="77777777" w:rsidR="00F62C82" w:rsidRPr="0025470C" w:rsidRDefault="00F62C82" w:rsidP="000D4F7C">
                                  <w:pPr>
                                    <w:jc w:val="right"/>
                                    <w:rPr>
                                      <w:rFonts w:asciiTheme="majorBidi" w:hAnsiTheme="majorBidi" w:cstheme="majorBidi"/>
                                      <w:sz w:val="22"/>
                                      <w:szCs w:val="22"/>
                                    </w:rPr>
                                  </w:pPr>
                                  <w:r w:rsidRPr="0025470C">
                                    <w:rPr>
                                      <w:rFonts w:asciiTheme="majorBidi" w:hAnsiTheme="majorBidi" w:cstheme="majorBidi"/>
                                      <w:b/>
                                      <w:bCs/>
                                      <w:color w:val="000000"/>
                                      <w:kern w:val="24"/>
                                      <w:sz w:val="22"/>
                                      <w:szCs w:val="22"/>
                                    </w:rPr>
                                    <w:t>GPED</w:t>
                                  </w:r>
                                </w:p>
                              </w:tc>
                              <w:tc>
                                <w:tcPr>
                                  <w:tcW w:w="810" w:type="dxa"/>
                                  <w:tcMar>
                                    <w:top w:w="72" w:type="dxa"/>
                                    <w:left w:w="58" w:type="dxa"/>
                                    <w:bottom w:w="72" w:type="dxa"/>
                                    <w:right w:w="58" w:type="dxa"/>
                                  </w:tcMar>
                                </w:tcPr>
                                <w:p w14:paraId="145DAEC5"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6184</w:t>
                                  </w:r>
                                </w:p>
                              </w:tc>
                              <w:tc>
                                <w:tcPr>
                                  <w:tcW w:w="1755" w:type="dxa"/>
                                  <w:tcMar>
                                    <w:top w:w="72" w:type="dxa"/>
                                    <w:left w:w="58" w:type="dxa"/>
                                    <w:bottom w:w="72" w:type="dxa"/>
                                    <w:right w:w="58" w:type="dxa"/>
                                  </w:tcMar>
                                </w:tcPr>
                                <w:p w14:paraId="6906775B"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7.4% (  8%)</w:t>
                                  </w:r>
                                </w:p>
                              </w:tc>
                              <w:tc>
                                <w:tcPr>
                                  <w:tcW w:w="765" w:type="dxa"/>
                                  <w:tcMar>
                                    <w:top w:w="72" w:type="dxa"/>
                                    <w:left w:w="58" w:type="dxa"/>
                                    <w:bottom w:w="72" w:type="dxa"/>
                                    <w:right w:w="58" w:type="dxa"/>
                                  </w:tcMar>
                                </w:tcPr>
                                <w:p w14:paraId="381DDC50"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1,998</w:t>
                                  </w:r>
                                </w:p>
                              </w:tc>
                              <w:tc>
                                <w:tcPr>
                                  <w:tcW w:w="1800" w:type="dxa"/>
                                  <w:tcMar>
                                    <w:top w:w="72" w:type="dxa"/>
                                    <w:left w:w="58" w:type="dxa"/>
                                    <w:bottom w:w="72" w:type="dxa"/>
                                    <w:right w:w="58" w:type="dxa"/>
                                  </w:tcMar>
                                </w:tcPr>
                                <w:p w14:paraId="6C99C55F"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6.8% (  9%)</w:t>
                                  </w:r>
                                </w:p>
                              </w:tc>
                            </w:tr>
                            <w:tr w:rsidR="00F62C82" w14:paraId="0BE46A9E" w14:textId="77777777" w:rsidTr="00CB0556">
                              <w:trPr>
                                <w:trHeight w:val="220"/>
                                <w:jc w:val="center"/>
                              </w:trPr>
                              <w:tc>
                                <w:tcPr>
                                  <w:tcW w:w="895" w:type="dxa"/>
                                  <w:tcMar>
                                    <w:top w:w="72" w:type="dxa"/>
                                    <w:left w:w="58" w:type="dxa"/>
                                    <w:bottom w:w="72" w:type="dxa"/>
                                    <w:right w:w="58" w:type="dxa"/>
                                  </w:tcMar>
                                </w:tcPr>
                                <w:p w14:paraId="43DFC5B6" w14:textId="77777777" w:rsidR="00F62C82" w:rsidRPr="0025470C" w:rsidRDefault="00F62C82" w:rsidP="000D4F7C">
                                  <w:pPr>
                                    <w:jc w:val="right"/>
                                    <w:rPr>
                                      <w:rFonts w:asciiTheme="majorBidi" w:hAnsiTheme="majorBidi" w:cstheme="majorBidi"/>
                                      <w:sz w:val="22"/>
                                      <w:szCs w:val="22"/>
                                    </w:rPr>
                                  </w:pPr>
                                  <w:r w:rsidRPr="0025470C">
                                    <w:rPr>
                                      <w:rFonts w:asciiTheme="majorBidi" w:hAnsiTheme="majorBidi" w:cstheme="majorBidi"/>
                                      <w:b/>
                                      <w:bCs/>
                                      <w:color w:val="000000"/>
                                      <w:kern w:val="24"/>
                                      <w:sz w:val="22"/>
                                      <w:szCs w:val="22"/>
                                    </w:rPr>
                                    <w:t>PLED</w:t>
                                  </w:r>
                                </w:p>
                              </w:tc>
                              <w:tc>
                                <w:tcPr>
                                  <w:tcW w:w="810" w:type="dxa"/>
                                  <w:tcMar>
                                    <w:top w:w="72" w:type="dxa"/>
                                    <w:left w:w="58" w:type="dxa"/>
                                    <w:bottom w:w="72" w:type="dxa"/>
                                    <w:right w:w="58" w:type="dxa"/>
                                  </w:tcMar>
                                </w:tcPr>
                                <w:p w14:paraId="7AB0B8AC"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11,254</w:t>
                                  </w:r>
                                </w:p>
                              </w:tc>
                              <w:tc>
                                <w:tcPr>
                                  <w:tcW w:w="1755" w:type="dxa"/>
                                  <w:tcMar>
                                    <w:top w:w="72" w:type="dxa"/>
                                    <w:left w:w="58" w:type="dxa"/>
                                    <w:bottom w:w="72" w:type="dxa"/>
                                    <w:right w:w="58" w:type="dxa"/>
                                  </w:tcMar>
                                </w:tcPr>
                                <w:p w14:paraId="68A98B5A"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13.4% ( 22%)</w:t>
                                  </w:r>
                                </w:p>
                              </w:tc>
                              <w:tc>
                                <w:tcPr>
                                  <w:tcW w:w="765" w:type="dxa"/>
                                  <w:tcMar>
                                    <w:top w:w="72" w:type="dxa"/>
                                    <w:left w:w="58" w:type="dxa"/>
                                    <w:bottom w:w="72" w:type="dxa"/>
                                    <w:right w:w="58" w:type="dxa"/>
                                  </w:tcMar>
                                </w:tcPr>
                                <w:p w14:paraId="4B53F90D"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4,677</w:t>
                                  </w:r>
                                </w:p>
                              </w:tc>
                              <w:tc>
                                <w:tcPr>
                                  <w:tcW w:w="1800" w:type="dxa"/>
                                  <w:tcMar>
                                    <w:top w:w="72" w:type="dxa"/>
                                    <w:left w:w="58" w:type="dxa"/>
                                    <w:bottom w:w="72" w:type="dxa"/>
                                    <w:right w:w="58" w:type="dxa"/>
                                  </w:tcMar>
                                </w:tcPr>
                                <w:p w14:paraId="6F863D23"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15.9% ( 25%)</w:t>
                                  </w:r>
                                </w:p>
                              </w:tc>
                            </w:tr>
                            <w:tr w:rsidR="00F62C82" w14:paraId="303ED08E" w14:textId="77777777" w:rsidTr="00CB0556">
                              <w:trPr>
                                <w:trHeight w:val="220"/>
                                <w:jc w:val="center"/>
                              </w:trPr>
                              <w:tc>
                                <w:tcPr>
                                  <w:tcW w:w="895" w:type="dxa"/>
                                  <w:tcMar>
                                    <w:top w:w="72" w:type="dxa"/>
                                    <w:left w:w="58" w:type="dxa"/>
                                    <w:bottom w:w="72" w:type="dxa"/>
                                    <w:right w:w="58" w:type="dxa"/>
                                  </w:tcMar>
                                </w:tcPr>
                                <w:p w14:paraId="54DAEF76" w14:textId="77777777" w:rsidR="00F62C82" w:rsidRPr="0025470C" w:rsidRDefault="00F62C82" w:rsidP="000D4F7C">
                                  <w:pPr>
                                    <w:jc w:val="right"/>
                                    <w:rPr>
                                      <w:rFonts w:asciiTheme="majorBidi" w:hAnsiTheme="majorBidi" w:cstheme="majorBidi"/>
                                      <w:sz w:val="22"/>
                                      <w:szCs w:val="22"/>
                                    </w:rPr>
                                  </w:pPr>
                                  <w:r w:rsidRPr="0025470C">
                                    <w:rPr>
                                      <w:rFonts w:asciiTheme="majorBidi" w:hAnsiTheme="majorBidi" w:cstheme="majorBidi"/>
                                      <w:b/>
                                      <w:bCs/>
                                      <w:color w:val="000000"/>
                                      <w:kern w:val="24"/>
                                      <w:sz w:val="22"/>
                                      <w:szCs w:val="22"/>
                                    </w:rPr>
                                    <w:t>EYEM</w:t>
                                  </w:r>
                                </w:p>
                              </w:tc>
                              <w:tc>
                                <w:tcPr>
                                  <w:tcW w:w="810" w:type="dxa"/>
                                  <w:tcMar>
                                    <w:top w:w="72" w:type="dxa"/>
                                    <w:left w:w="58" w:type="dxa"/>
                                    <w:bottom w:w="72" w:type="dxa"/>
                                    <w:right w:w="58" w:type="dxa"/>
                                  </w:tcMar>
                                </w:tcPr>
                                <w:p w14:paraId="6E216751"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1,170</w:t>
                                  </w:r>
                                </w:p>
                              </w:tc>
                              <w:tc>
                                <w:tcPr>
                                  <w:tcW w:w="1755" w:type="dxa"/>
                                  <w:tcMar>
                                    <w:top w:w="72" w:type="dxa"/>
                                    <w:left w:w="58" w:type="dxa"/>
                                    <w:bottom w:w="72" w:type="dxa"/>
                                    <w:right w:w="58" w:type="dxa"/>
                                  </w:tcMar>
                                </w:tcPr>
                                <w:p w14:paraId="12858C62"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1.4% ( 23%)</w:t>
                                  </w:r>
                                </w:p>
                              </w:tc>
                              <w:tc>
                                <w:tcPr>
                                  <w:tcW w:w="765" w:type="dxa"/>
                                  <w:tcMar>
                                    <w:top w:w="72" w:type="dxa"/>
                                    <w:left w:w="58" w:type="dxa"/>
                                    <w:bottom w:w="72" w:type="dxa"/>
                                    <w:right w:w="58" w:type="dxa"/>
                                  </w:tcMar>
                                </w:tcPr>
                                <w:p w14:paraId="28674C1E"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329</w:t>
                                  </w:r>
                                </w:p>
                              </w:tc>
                              <w:tc>
                                <w:tcPr>
                                  <w:tcW w:w="1800" w:type="dxa"/>
                                  <w:tcMar>
                                    <w:top w:w="72" w:type="dxa"/>
                                    <w:left w:w="58" w:type="dxa"/>
                                    <w:bottom w:w="72" w:type="dxa"/>
                                    <w:right w:w="58" w:type="dxa"/>
                                  </w:tcMar>
                                </w:tcPr>
                                <w:p w14:paraId="1DDFDD70"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1.1% ( 26%)</w:t>
                                  </w:r>
                                </w:p>
                              </w:tc>
                            </w:tr>
                            <w:tr w:rsidR="00F62C82" w14:paraId="4EDD3AEB" w14:textId="77777777" w:rsidTr="00CB0556">
                              <w:trPr>
                                <w:trHeight w:val="220"/>
                                <w:jc w:val="center"/>
                              </w:trPr>
                              <w:tc>
                                <w:tcPr>
                                  <w:tcW w:w="895" w:type="dxa"/>
                                  <w:tcMar>
                                    <w:top w:w="72" w:type="dxa"/>
                                    <w:left w:w="58" w:type="dxa"/>
                                    <w:bottom w:w="72" w:type="dxa"/>
                                    <w:right w:w="58" w:type="dxa"/>
                                  </w:tcMar>
                                </w:tcPr>
                                <w:p w14:paraId="74D39A45" w14:textId="77777777" w:rsidR="00F62C82" w:rsidRPr="00CB0556" w:rsidRDefault="00F62C82" w:rsidP="00CB0556">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ARTF</w:t>
                                  </w:r>
                                </w:p>
                              </w:tc>
                              <w:tc>
                                <w:tcPr>
                                  <w:tcW w:w="810" w:type="dxa"/>
                                  <w:tcMar>
                                    <w:top w:w="72" w:type="dxa"/>
                                    <w:left w:w="58" w:type="dxa"/>
                                    <w:bottom w:w="72" w:type="dxa"/>
                                    <w:right w:w="58" w:type="dxa"/>
                                  </w:tcMar>
                                </w:tcPr>
                                <w:p w14:paraId="74D23C3A"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11,053</w:t>
                                  </w:r>
                                </w:p>
                              </w:tc>
                              <w:tc>
                                <w:tcPr>
                                  <w:tcW w:w="1755" w:type="dxa"/>
                                  <w:tcMar>
                                    <w:top w:w="72" w:type="dxa"/>
                                    <w:left w:w="58" w:type="dxa"/>
                                    <w:bottom w:w="72" w:type="dxa"/>
                                    <w:right w:w="58" w:type="dxa"/>
                                  </w:tcMar>
                                </w:tcPr>
                                <w:p w14:paraId="405D8451"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13.2% ( 36%)</w:t>
                                  </w:r>
                                </w:p>
                              </w:tc>
                              <w:tc>
                                <w:tcPr>
                                  <w:tcW w:w="765" w:type="dxa"/>
                                  <w:tcMar>
                                    <w:top w:w="72" w:type="dxa"/>
                                    <w:left w:w="58" w:type="dxa"/>
                                    <w:bottom w:w="72" w:type="dxa"/>
                                    <w:right w:w="58" w:type="dxa"/>
                                  </w:tcMar>
                                </w:tcPr>
                                <w:p w14:paraId="5EA9EC05"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2,204</w:t>
                                  </w:r>
                                </w:p>
                              </w:tc>
                              <w:tc>
                                <w:tcPr>
                                  <w:tcW w:w="1800" w:type="dxa"/>
                                  <w:tcMar>
                                    <w:top w:w="72" w:type="dxa"/>
                                    <w:left w:w="58" w:type="dxa"/>
                                    <w:bottom w:w="72" w:type="dxa"/>
                                    <w:right w:w="58" w:type="dxa"/>
                                  </w:tcMar>
                                </w:tcPr>
                                <w:p w14:paraId="37D0586E"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7.5% ( 33%)</w:t>
                                  </w:r>
                                </w:p>
                              </w:tc>
                            </w:tr>
                            <w:tr w:rsidR="00F62C82" w14:paraId="4DBA0A57" w14:textId="77777777" w:rsidTr="00CB0556">
                              <w:trPr>
                                <w:trHeight w:val="220"/>
                                <w:jc w:val="center"/>
                              </w:trPr>
                              <w:tc>
                                <w:tcPr>
                                  <w:tcW w:w="895" w:type="dxa"/>
                                  <w:tcMar>
                                    <w:top w:w="72" w:type="dxa"/>
                                    <w:left w:w="58" w:type="dxa"/>
                                    <w:bottom w:w="72" w:type="dxa"/>
                                    <w:right w:w="58" w:type="dxa"/>
                                  </w:tcMar>
                                </w:tcPr>
                                <w:p w14:paraId="182A23BD"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BCKG</w:t>
                                  </w:r>
                                </w:p>
                              </w:tc>
                              <w:tc>
                                <w:tcPr>
                                  <w:tcW w:w="810" w:type="dxa"/>
                                  <w:tcMar>
                                    <w:top w:w="72" w:type="dxa"/>
                                    <w:left w:w="58" w:type="dxa"/>
                                    <w:bottom w:w="72" w:type="dxa"/>
                                    <w:right w:w="58" w:type="dxa"/>
                                  </w:tcMar>
                                </w:tcPr>
                                <w:p w14:paraId="23A9BF63"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53,726</w:t>
                                  </w:r>
                                </w:p>
                              </w:tc>
                              <w:tc>
                                <w:tcPr>
                                  <w:tcW w:w="1755" w:type="dxa"/>
                                  <w:tcMar>
                                    <w:top w:w="72" w:type="dxa"/>
                                    <w:left w:w="58" w:type="dxa"/>
                                    <w:bottom w:w="72" w:type="dxa"/>
                                    <w:right w:w="58" w:type="dxa"/>
                                  </w:tcMar>
                                </w:tcPr>
                                <w:p w14:paraId="421FF582"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63.9% (100%)</w:t>
                                  </w:r>
                                </w:p>
                              </w:tc>
                              <w:tc>
                                <w:tcPr>
                                  <w:tcW w:w="765" w:type="dxa"/>
                                  <w:tcMar>
                                    <w:top w:w="72" w:type="dxa"/>
                                    <w:left w:w="58" w:type="dxa"/>
                                    <w:bottom w:w="72" w:type="dxa"/>
                                    <w:right w:w="58" w:type="dxa"/>
                                  </w:tcMar>
                                </w:tcPr>
                                <w:p w14:paraId="5F1A4D13"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19,646</w:t>
                                  </w:r>
                                </w:p>
                              </w:tc>
                              <w:tc>
                                <w:tcPr>
                                  <w:tcW w:w="1800" w:type="dxa"/>
                                  <w:tcMar>
                                    <w:top w:w="72" w:type="dxa"/>
                                    <w:left w:w="58" w:type="dxa"/>
                                    <w:bottom w:w="72" w:type="dxa"/>
                                    <w:right w:w="58" w:type="dxa"/>
                                  </w:tcMar>
                                </w:tcPr>
                                <w:p w14:paraId="0F0BAB5F"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66.8% (100%)</w:t>
                                  </w:r>
                                </w:p>
                              </w:tc>
                            </w:tr>
                            <w:tr w:rsidR="00F62C82" w14:paraId="08E2D5A8" w14:textId="77777777" w:rsidTr="00CB0556">
                              <w:trPr>
                                <w:trHeight w:val="220"/>
                                <w:jc w:val="center"/>
                              </w:trPr>
                              <w:tc>
                                <w:tcPr>
                                  <w:tcW w:w="895" w:type="dxa"/>
                                  <w:tcMar>
                                    <w:top w:w="72" w:type="dxa"/>
                                    <w:left w:w="58" w:type="dxa"/>
                                    <w:bottom w:w="72" w:type="dxa"/>
                                    <w:right w:w="58" w:type="dxa"/>
                                  </w:tcMar>
                                </w:tcPr>
                                <w:p w14:paraId="752B9999"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Total:</w:t>
                                  </w:r>
                                </w:p>
                              </w:tc>
                              <w:tc>
                                <w:tcPr>
                                  <w:tcW w:w="810" w:type="dxa"/>
                                  <w:tcMar>
                                    <w:top w:w="72" w:type="dxa"/>
                                    <w:left w:w="58" w:type="dxa"/>
                                    <w:bottom w:w="72" w:type="dxa"/>
                                    <w:right w:w="58" w:type="dxa"/>
                                  </w:tcMar>
                                </w:tcPr>
                                <w:p w14:paraId="24B0754D"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84,032</w:t>
                                  </w:r>
                                </w:p>
                              </w:tc>
                              <w:tc>
                                <w:tcPr>
                                  <w:tcW w:w="1755" w:type="dxa"/>
                                  <w:tcMar>
                                    <w:top w:w="72" w:type="dxa"/>
                                    <w:left w:w="58" w:type="dxa"/>
                                    <w:bottom w:w="72" w:type="dxa"/>
                                    <w:right w:w="58" w:type="dxa"/>
                                  </w:tcMar>
                                </w:tcPr>
                                <w:p w14:paraId="2090C20C"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100.0% (100%)</w:t>
                                  </w:r>
                                </w:p>
                              </w:tc>
                              <w:tc>
                                <w:tcPr>
                                  <w:tcW w:w="765" w:type="dxa"/>
                                  <w:tcMar>
                                    <w:top w:w="72" w:type="dxa"/>
                                    <w:left w:w="58" w:type="dxa"/>
                                    <w:bottom w:w="72" w:type="dxa"/>
                                    <w:right w:w="58" w:type="dxa"/>
                                  </w:tcMar>
                                </w:tcPr>
                                <w:p w14:paraId="6C710D3D"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29,421</w:t>
                                  </w:r>
                                </w:p>
                              </w:tc>
                              <w:tc>
                                <w:tcPr>
                                  <w:tcW w:w="1800" w:type="dxa"/>
                                  <w:tcMar>
                                    <w:top w:w="72" w:type="dxa"/>
                                    <w:left w:w="58" w:type="dxa"/>
                                    <w:bottom w:w="72" w:type="dxa"/>
                                    <w:right w:w="58" w:type="dxa"/>
                                  </w:tcMar>
                                </w:tcPr>
                                <w:p w14:paraId="4815D6EB"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100.0% (100%)</w:t>
                                  </w:r>
                                </w:p>
                              </w:tc>
                            </w:tr>
                          </w:tbl>
                          <w:p w14:paraId="012B512C" w14:textId="77777777" w:rsidR="00F62C82" w:rsidRPr="004B4876" w:rsidRDefault="00F62C82" w:rsidP="00717D00">
                            <w:pPr>
                              <w:pStyle w:val="Caption"/>
                              <w:keepNext/>
                              <w:widowControl/>
                              <w:tabs>
                                <w:tab w:val="left" w:pos="284"/>
                              </w:tabs>
                              <w:overflowPunct/>
                              <w:adjustRightInd/>
                              <w:spacing w:before="240"/>
                              <w:textAlignment w:val="auto"/>
                              <w:rPr>
                                <w:sz w:val="22"/>
                                <w:szCs w:val="22"/>
                              </w:rPr>
                            </w:pPr>
                            <w:bookmarkStart w:id="60" w:name="_Ref431896119"/>
                            <w:r w:rsidRPr="004B4876">
                              <w:rPr>
                                <w:sz w:val="22"/>
                                <w:szCs w:val="22"/>
                              </w:rPr>
                              <w:t>Table </w:t>
                            </w:r>
                            <w:r w:rsidRPr="004B4876">
                              <w:rPr>
                                <w:sz w:val="22"/>
                                <w:szCs w:val="22"/>
                              </w:rPr>
                              <w:fldChar w:fldCharType="begin"/>
                            </w:r>
                            <w:r w:rsidRPr="004B4876">
                              <w:rPr>
                                <w:sz w:val="22"/>
                                <w:szCs w:val="22"/>
                              </w:rPr>
                              <w:instrText xml:space="preserve"> SEQ Table \* ARABIC </w:instrText>
                            </w:r>
                            <w:r w:rsidRPr="004B4876">
                              <w:rPr>
                                <w:sz w:val="22"/>
                                <w:szCs w:val="22"/>
                              </w:rPr>
                              <w:fldChar w:fldCharType="separate"/>
                            </w:r>
                            <w:r w:rsidR="00A336C2">
                              <w:rPr>
                                <w:noProof/>
                                <w:sz w:val="22"/>
                                <w:szCs w:val="22"/>
                              </w:rPr>
                              <w:t>2</w:t>
                            </w:r>
                            <w:r w:rsidRPr="004B4876">
                              <w:rPr>
                                <w:sz w:val="22"/>
                                <w:szCs w:val="22"/>
                              </w:rPr>
                              <w:fldChar w:fldCharType="end"/>
                            </w:r>
                            <w:bookmarkEnd w:id="60"/>
                            <w:r w:rsidRPr="004B4876">
                              <w:rPr>
                                <w:sz w:val="22"/>
                                <w:szCs w:val="22"/>
                              </w:rPr>
                              <w:t xml:space="preserve">. An overview of the distribution of events in the subset of the TUH EEG Corpus used </w:t>
                            </w:r>
                            <w:r>
                              <w:rPr>
                                <w:sz w:val="22"/>
                                <w:szCs w:val="22"/>
                              </w:rPr>
                              <w:t>to develop our baseline technology for the six-event classification task.</w:t>
                            </w:r>
                          </w:p>
                          <w:p w14:paraId="75D5AEDE" w14:textId="77777777" w:rsidR="00F62C82" w:rsidRDefault="00F62C82" w:rsidP="003C23D3">
                            <w:pPr>
                              <w:spacing w:after="120"/>
                              <w:rPr>
                                <w:rFonts w:asciiTheme="majorBidi" w:hAnsiTheme="majorBidi" w:cstheme="majorBidi"/>
                                <w:sz w:val="16"/>
                                <w:szCs w:val="16"/>
                              </w:rPr>
                            </w:pPr>
                          </w:p>
                          <w:p w14:paraId="21A26919" w14:textId="77777777" w:rsidR="00F62C82" w:rsidRPr="00DD7BFB" w:rsidRDefault="00F62C82" w:rsidP="003C23D3">
                            <w:pPr>
                              <w:spacing w:after="120"/>
                              <w:rPr>
                                <w:rFonts w:asciiTheme="majorBidi" w:hAnsiTheme="majorBidi" w:cstheme="majorBidi"/>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A980A" id="Text Box 48" o:spid="_x0000_s1042" type="#_x0000_t202" style="position:absolute;margin-left:0;margin-top:0;width:468pt;height:222.65pt;z-index:-251431936;visibility:visible;mso-wrap-style:square;mso-width-percent:0;mso-height-percent:0;mso-wrap-distance-left:0;mso-wrap-distance-top:7.2pt;mso-wrap-distance-right:0;mso-wrap-distance-bottom:0;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" filled="f" stroked="f">
                <v:textbox inset="0,0,0,0">
                  <w:txbxContent>
                    <w:tbl>
                      <w:tblPr>
                        <w:tblStyle w:val="TableGrid"/>
                        <w:tblW w:w="0" w:type="auto"/>
                        <w:jc w:val="center"/>
                        <w:tblLayout w:type="fixed"/>
                        <w:tblCellMar>
                          <w:left w:w="29" w:type="dxa"/>
                          <w:right w:w="29" w:type="dxa"/>
                        </w:tblCellMar>
                        <w:tblLook w:val="04A0" w:firstRow="1" w:lastRow="0" w:firstColumn="1" w:lastColumn="0" w:noHBand="0" w:noVBand="1"/>
                      </w:tblPr>
                      <w:tblGrid>
                        <w:gridCol w:w="895"/>
                        <w:gridCol w:w="810"/>
                        <w:gridCol w:w="1755"/>
                        <w:gridCol w:w="765"/>
                        <w:gridCol w:w="1800"/>
                      </w:tblGrid>
                      <w:tr w:rsidR="00F62C82" w:rsidRPr="00690E8C" w14:paraId="2287AF4F" w14:textId="77777777" w:rsidTr="00CB0556">
                        <w:trPr>
                          <w:trHeight w:val="246"/>
                          <w:jc w:val="center"/>
                        </w:trPr>
                        <w:tc>
                          <w:tcPr>
                            <w:tcW w:w="895" w:type="dxa"/>
                            <w:vMerge w:val="restart"/>
                            <w:shd w:val="clear" w:color="auto" w:fill="D9D9D9" w:themeFill="background1" w:themeFillShade="D9"/>
                            <w:tcMar>
                              <w:top w:w="72" w:type="dxa"/>
                              <w:left w:w="58" w:type="dxa"/>
                              <w:bottom w:w="72" w:type="dxa"/>
                              <w:right w:w="58" w:type="dxa"/>
                            </w:tcMar>
                          </w:tcPr>
                          <w:p w14:paraId="16F01119" w14:textId="77777777" w:rsidR="00F62C82" w:rsidRPr="0025470C" w:rsidRDefault="00F62C82" w:rsidP="00CB0556">
                            <w:pPr>
                              <w:jc w:val="center"/>
                              <w:rPr>
                                <w:rFonts w:asciiTheme="majorBidi" w:hAnsiTheme="majorBidi" w:cstheme="majorBidi"/>
                                <w:color w:val="000000"/>
                                <w:kern w:val="24"/>
                                <w:sz w:val="22"/>
                                <w:szCs w:val="22"/>
                              </w:rPr>
                            </w:pPr>
                            <w:r w:rsidRPr="0025470C">
                              <w:rPr>
                                <w:rFonts w:asciiTheme="majorBidi" w:hAnsiTheme="majorBidi" w:cstheme="majorBidi"/>
                                <w:b/>
                                <w:bCs/>
                                <w:color w:val="000000"/>
                                <w:kern w:val="24"/>
                                <w:sz w:val="22"/>
                                <w:szCs w:val="22"/>
                              </w:rPr>
                              <w:t>Event</w:t>
                            </w:r>
                          </w:p>
                        </w:tc>
                        <w:tc>
                          <w:tcPr>
                            <w:tcW w:w="2565" w:type="dxa"/>
                            <w:gridSpan w:val="2"/>
                            <w:shd w:val="clear" w:color="auto" w:fill="D9D9D9" w:themeFill="background1" w:themeFillShade="D9"/>
                            <w:tcMar>
                              <w:top w:w="72" w:type="dxa"/>
                              <w:left w:w="58" w:type="dxa"/>
                              <w:bottom w:w="72" w:type="dxa"/>
                              <w:right w:w="58" w:type="dxa"/>
                            </w:tcMar>
                          </w:tcPr>
                          <w:p w14:paraId="12CC9CB7" w14:textId="77777777" w:rsidR="00F62C82" w:rsidRPr="0025470C" w:rsidRDefault="00F62C82" w:rsidP="00CB0556">
                            <w:pPr>
                              <w:jc w:val="center"/>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Train</w:t>
                            </w:r>
                          </w:p>
                        </w:tc>
                        <w:tc>
                          <w:tcPr>
                            <w:tcW w:w="2565" w:type="dxa"/>
                            <w:gridSpan w:val="2"/>
                            <w:shd w:val="clear" w:color="auto" w:fill="D9D9D9" w:themeFill="background1" w:themeFillShade="D9"/>
                            <w:tcMar>
                              <w:top w:w="72" w:type="dxa"/>
                              <w:left w:w="58" w:type="dxa"/>
                              <w:bottom w:w="72" w:type="dxa"/>
                              <w:right w:w="58" w:type="dxa"/>
                            </w:tcMar>
                          </w:tcPr>
                          <w:p w14:paraId="4EA4C789" w14:textId="77777777" w:rsidR="00F62C82" w:rsidRPr="0025470C" w:rsidRDefault="00F62C82" w:rsidP="00CB0556">
                            <w:pPr>
                              <w:jc w:val="center"/>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Eval</w:t>
                            </w:r>
                          </w:p>
                        </w:tc>
                      </w:tr>
                      <w:tr w:rsidR="00F62C82" w:rsidRPr="00690E8C" w14:paraId="1348A90B" w14:textId="77777777" w:rsidTr="00CB0556">
                        <w:trPr>
                          <w:trHeight w:val="246"/>
                          <w:jc w:val="center"/>
                        </w:trPr>
                        <w:tc>
                          <w:tcPr>
                            <w:tcW w:w="895" w:type="dxa"/>
                            <w:vMerge/>
                            <w:shd w:val="clear" w:color="auto" w:fill="D9D9D9" w:themeFill="background1" w:themeFillShade="D9"/>
                            <w:tcMar>
                              <w:top w:w="72" w:type="dxa"/>
                              <w:left w:w="58" w:type="dxa"/>
                              <w:bottom w:w="72" w:type="dxa"/>
                              <w:right w:w="58" w:type="dxa"/>
                            </w:tcMar>
                          </w:tcPr>
                          <w:p w14:paraId="4A5D29B0" w14:textId="77777777" w:rsidR="00F62C82" w:rsidRPr="0025470C" w:rsidRDefault="00F62C82" w:rsidP="000D4F7C">
                            <w:pPr>
                              <w:rPr>
                                <w:rFonts w:asciiTheme="majorBidi" w:hAnsiTheme="majorBidi" w:cstheme="majorBidi"/>
                                <w:sz w:val="22"/>
                                <w:szCs w:val="22"/>
                              </w:rPr>
                            </w:pPr>
                          </w:p>
                        </w:tc>
                        <w:tc>
                          <w:tcPr>
                            <w:tcW w:w="810" w:type="dxa"/>
                            <w:shd w:val="clear" w:color="auto" w:fill="D9D9D9" w:themeFill="background1" w:themeFillShade="D9"/>
                            <w:tcMar>
                              <w:top w:w="72" w:type="dxa"/>
                              <w:left w:w="58" w:type="dxa"/>
                              <w:bottom w:w="72" w:type="dxa"/>
                              <w:right w:w="58" w:type="dxa"/>
                            </w:tcMar>
                          </w:tcPr>
                          <w:p w14:paraId="7315236B" w14:textId="77777777" w:rsidR="00F62C82" w:rsidRPr="0025470C" w:rsidRDefault="00F62C82" w:rsidP="00CB0556">
                            <w:pPr>
                              <w:jc w:val="center"/>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No.</w:t>
                            </w:r>
                          </w:p>
                        </w:tc>
                        <w:tc>
                          <w:tcPr>
                            <w:tcW w:w="1755" w:type="dxa"/>
                            <w:shd w:val="clear" w:color="auto" w:fill="D9D9D9" w:themeFill="background1" w:themeFillShade="D9"/>
                            <w:tcMar>
                              <w:top w:w="72" w:type="dxa"/>
                              <w:left w:w="58" w:type="dxa"/>
                              <w:bottom w:w="72" w:type="dxa"/>
                              <w:right w:w="58" w:type="dxa"/>
                            </w:tcMar>
                          </w:tcPr>
                          <w:p w14:paraId="0CFCC1F3" w14:textId="77777777" w:rsidR="00F62C82" w:rsidRPr="0025470C" w:rsidRDefault="00F62C82" w:rsidP="00CB0556">
                            <w:pPr>
                              <w:jc w:val="center"/>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 (CDF)</w:t>
                            </w:r>
                          </w:p>
                        </w:tc>
                        <w:tc>
                          <w:tcPr>
                            <w:tcW w:w="765" w:type="dxa"/>
                            <w:shd w:val="clear" w:color="auto" w:fill="D9D9D9" w:themeFill="background1" w:themeFillShade="D9"/>
                            <w:tcMar>
                              <w:top w:w="72" w:type="dxa"/>
                              <w:left w:w="58" w:type="dxa"/>
                              <w:bottom w:w="72" w:type="dxa"/>
                              <w:right w:w="58" w:type="dxa"/>
                            </w:tcMar>
                          </w:tcPr>
                          <w:p w14:paraId="57A94757" w14:textId="77777777" w:rsidR="00F62C82" w:rsidRPr="0025470C" w:rsidRDefault="00F62C82" w:rsidP="00CB0556">
                            <w:pPr>
                              <w:jc w:val="center"/>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No.</w:t>
                            </w:r>
                          </w:p>
                        </w:tc>
                        <w:tc>
                          <w:tcPr>
                            <w:tcW w:w="1800" w:type="dxa"/>
                            <w:shd w:val="clear" w:color="auto" w:fill="D9D9D9" w:themeFill="background1" w:themeFillShade="D9"/>
                            <w:tcMar>
                              <w:top w:w="72" w:type="dxa"/>
                              <w:left w:w="58" w:type="dxa"/>
                              <w:bottom w:w="72" w:type="dxa"/>
                              <w:right w:w="58" w:type="dxa"/>
                            </w:tcMar>
                          </w:tcPr>
                          <w:p w14:paraId="1422BA10" w14:textId="77777777" w:rsidR="00F62C82" w:rsidRPr="0025470C" w:rsidRDefault="00F62C82" w:rsidP="00CB0556">
                            <w:pPr>
                              <w:jc w:val="center"/>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 (CDF)</w:t>
                            </w:r>
                          </w:p>
                        </w:tc>
                      </w:tr>
                      <w:tr w:rsidR="00F62C82" w:rsidRPr="00690E8C" w14:paraId="7EA8319E" w14:textId="77777777" w:rsidTr="00CB0556">
                        <w:trPr>
                          <w:trHeight w:val="220"/>
                          <w:jc w:val="center"/>
                        </w:trPr>
                        <w:tc>
                          <w:tcPr>
                            <w:tcW w:w="895" w:type="dxa"/>
                            <w:tcMar>
                              <w:top w:w="72" w:type="dxa"/>
                              <w:left w:w="58" w:type="dxa"/>
                              <w:bottom w:w="72" w:type="dxa"/>
                              <w:right w:w="58" w:type="dxa"/>
                            </w:tcMar>
                          </w:tcPr>
                          <w:p w14:paraId="6589CB6F" w14:textId="77777777" w:rsidR="00F62C82" w:rsidRPr="0025470C" w:rsidRDefault="00F62C82" w:rsidP="000D4F7C">
                            <w:pPr>
                              <w:jc w:val="right"/>
                              <w:rPr>
                                <w:rFonts w:asciiTheme="majorBidi" w:hAnsiTheme="majorBidi" w:cstheme="majorBidi"/>
                                <w:sz w:val="22"/>
                                <w:szCs w:val="22"/>
                              </w:rPr>
                            </w:pPr>
                            <w:r w:rsidRPr="0025470C">
                              <w:rPr>
                                <w:rFonts w:asciiTheme="majorBidi" w:hAnsiTheme="majorBidi" w:cstheme="majorBidi"/>
                                <w:b/>
                                <w:bCs/>
                                <w:color w:val="000000"/>
                                <w:kern w:val="24"/>
                                <w:sz w:val="22"/>
                                <w:szCs w:val="22"/>
                              </w:rPr>
                              <w:t>SPSW</w:t>
                            </w:r>
                          </w:p>
                        </w:tc>
                        <w:tc>
                          <w:tcPr>
                            <w:tcW w:w="810" w:type="dxa"/>
                            <w:tcMar>
                              <w:top w:w="72" w:type="dxa"/>
                              <w:left w:w="58" w:type="dxa"/>
                              <w:bottom w:w="72" w:type="dxa"/>
                              <w:right w:w="58" w:type="dxa"/>
                            </w:tcMar>
                          </w:tcPr>
                          <w:p w14:paraId="724E4341" w14:textId="77777777" w:rsidR="00F62C82" w:rsidRPr="0025470C" w:rsidRDefault="00F62C82" w:rsidP="00CB0556">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645</w:t>
                            </w:r>
                          </w:p>
                        </w:tc>
                        <w:tc>
                          <w:tcPr>
                            <w:tcW w:w="1755" w:type="dxa"/>
                            <w:tcMar>
                              <w:top w:w="72" w:type="dxa"/>
                              <w:left w:w="58" w:type="dxa"/>
                              <w:bottom w:w="72" w:type="dxa"/>
                              <w:right w:w="58" w:type="dxa"/>
                            </w:tcMar>
                          </w:tcPr>
                          <w:p w14:paraId="3F76FDF6" w14:textId="77777777" w:rsidR="00F62C82" w:rsidRPr="0025470C" w:rsidRDefault="00F62C82" w:rsidP="00CB0556">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0.8% (  1%)</w:t>
                            </w:r>
                          </w:p>
                        </w:tc>
                        <w:tc>
                          <w:tcPr>
                            <w:tcW w:w="765" w:type="dxa"/>
                            <w:tcMar>
                              <w:top w:w="72" w:type="dxa"/>
                              <w:left w:w="58" w:type="dxa"/>
                              <w:bottom w:w="72" w:type="dxa"/>
                              <w:right w:w="58" w:type="dxa"/>
                            </w:tcMar>
                          </w:tcPr>
                          <w:p w14:paraId="52F9AF31" w14:textId="77777777" w:rsidR="00F62C82" w:rsidRPr="0025470C" w:rsidRDefault="00F62C82" w:rsidP="00CB0556">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567</w:t>
                            </w:r>
                          </w:p>
                        </w:tc>
                        <w:tc>
                          <w:tcPr>
                            <w:tcW w:w="1800" w:type="dxa"/>
                            <w:tcMar>
                              <w:top w:w="72" w:type="dxa"/>
                              <w:left w:w="58" w:type="dxa"/>
                              <w:bottom w:w="72" w:type="dxa"/>
                              <w:right w:w="58" w:type="dxa"/>
                            </w:tcMar>
                          </w:tcPr>
                          <w:p w14:paraId="4FC2C90F" w14:textId="77777777" w:rsidR="00F62C82" w:rsidRPr="0025470C" w:rsidRDefault="00F62C82" w:rsidP="00CB0556">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1.9% (  2%)</w:t>
                            </w:r>
                          </w:p>
                        </w:tc>
                      </w:tr>
                      <w:tr w:rsidR="00F62C82" w14:paraId="6235C552" w14:textId="77777777" w:rsidTr="00CB0556">
                        <w:trPr>
                          <w:trHeight w:val="220"/>
                          <w:jc w:val="center"/>
                        </w:trPr>
                        <w:tc>
                          <w:tcPr>
                            <w:tcW w:w="895" w:type="dxa"/>
                            <w:tcMar>
                              <w:top w:w="72" w:type="dxa"/>
                              <w:left w:w="58" w:type="dxa"/>
                              <w:bottom w:w="72" w:type="dxa"/>
                              <w:right w:w="58" w:type="dxa"/>
                            </w:tcMar>
                          </w:tcPr>
                          <w:p w14:paraId="15846D31" w14:textId="77777777" w:rsidR="00F62C82" w:rsidRPr="0025470C" w:rsidRDefault="00F62C82" w:rsidP="000D4F7C">
                            <w:pPr>
                              <w:jc w:val="right"/>
                              <w:rPr>
                                <w:rFonts w:asciiTheme="majorBidi" w:hAnsiTheme="majorBidi" w:cstheme="majorBidi"/>
                                <w:sz w:val="22"/>
                                <w:szCs w:val="22"/>
                              </w:rPr>
                            </w:pPr>
                            <w:r w:rsidRPr="0025470C">
                              <w:rPr>
                                <w:rFonts w:asciiTheme="majorBidi" w:hAnsiTheme="majorBidi" w:cstheme="majorBidi"/>
                                <w:b/>
                                <w:bCs/>
                                <w:color w:val="000000"/>
                                <w:kern w:val="24"/>
                                <w:sz w:val="22"/>
                                <w:szCs w:val="22"/>
                              </w:rPr>
                              <w:t>GPED</w:t>
                            </w:r>
                          </w:p>
                        </w:tc>
                        <w:tc>
                          <w:tcPr>
                            <w:tcW w:w="810" w:type="dxa"/>
                            <w:tcMar>
                              <w:top w:w="72" w:type="dxa"/>
                              <w:left w:w="58" w:type="dxa"/>
                              <w:bottom w:w="72" w:type="dxa"/>
                              <w:right w:w="58" w:type="dxa"/>
                            </w:tcMar>
                          </w:tcPr>
                          <w:p w14:paraId="145DAEC5"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6184</w:t>
                            </w:r>
                          </w:p>
                        </w:tc>
                        <w:tc>
                          <w:tcPr>
                            <w:tcW w:w="1755" w:type="dxa"/>
                            <w:tcMar>
                              <w:top w:w="72" w:type="dxa"/>
                              <w:left w:w="58" w:type="dxa"/>
                              <w:bottom w:w="72" w:type="dxa"/>
                              <w:right w:w="58" w:type="dxa"/>
                            </w:tcMar>
                          </w:tcPr>
                          <w:p w14:paraId="6906775B"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7.4% (  8%)</w:t>
                            </w:r>
                          </w:p>
                        </w:tc>
                        <w:tc>
                          <w:tcPr>
                            <w:tcW w:w="765" w:type="dxa"/>
                            <w:tcMar>
                              <w:top w:w="72" w:type="dxa"/>
                              <w:left w:w="58" w:type="dxa"/>
                              <w:bottom w:w="72" w:type="dxa"/>
                              <w:right w:w="58" w:type="dxa"/>
                            </w:tcMar>
                          </w:tcPr>
                          <w:p w14:paraId="381DDC50"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1,998</w:t>
                            </w:r>
                          </w:p>
                        </w:tc>
                        <w:tc>
                          <w:tcPr>
                            <w:tcW w:w="1800" w:type="dxa"/>
                            <w:tcMar>
                              <w:top w:w="72" w:type="dxa"/>
                              <w:left w:w="58" w:type="dxa"/>
                              <w:bottom w:w="72" w:type="dxa"/>
                              <w:right w:w="58" w:type="dxa"/>
                            </w:tcMar>
                          </w:tcPr>
                          <w:p w14:paraId="6C99C55F"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6.8% (  9%)</w:t>
                            </w:r>
                          </w:p>
                        </w:tc>
                      </w:tr>
                      <w:tr w:rsidR="00F62C82" w14:paraId="0BE46A9E" w14:textId="77777777" w:rsidTr="00CB0556">
                        <w:trPr>
                          <w:trHeight w:val="220"/>
                          <w:jc w:val="center"/>
                        </w:trPr>
                        <w:tc>
                          <w:tcPr>
                            <w:tcW w:w="895" w:type="dxa"/>
                            <w:tcMar>
                              <w:top w:w="72" w:type="dxa"/>
                              <w:left w:w="58" w:type="dxa"/>
                              <w:bottom w:w="72" w:type="dxa"/>
                              <w:right w:w="58" w:type="dxa"/>
                            </w:tcMar>
                          </w:tcPr>
                          <w:p w14:paraId="43DFC5B6" w14:textId="77777777" w:rsidR="00F62C82" w:rsidRPr="0025470C" w:rsidRDefault="00F62C82" w:rsidP="000D4F7C">
                            <w:pPr>
                              <w:jc w:val="right"/>
                              <w:rPr>
                                <w:rFonts w:asciiTheme="majorBidi" w:hAnsiTheme="majorBidi" w:cstheme="majorBidi"/>
                                <w:sz w:val="22"/>
                                <w:szCs w:val="22"/>
                              </w:rPr>
                            </w:pPr>
                            <w:r w:rsidRPr="0025470C">
                              <w:rPr>
                                <w:rFonts w:asciiTheme="majorBidi" w:hAnsiTheme="majorBidi" w:cstheme="majorBidi"/>
                                <w:b/>
                                <w:bCs/>
                                <w:color w:val="000000"/>
                                <w:kern w:val="24"/>
                                <w:sz w:val="22"/>
                                <w:szCs w:val="22"/>
                              </w:rPr>
                              <w:t>PLED</w:t>
                            </w:r>
                          </w:p>
                        </w:tc>
                        <w:tc>
                          <w:tcPr>
                            <w:tcW w:w="810" w:type="dxa"/>
                            <w:tcMar>
                              <w:top w:w="72" w:type="dxa"/>
                              <w:left w:w="58" w:type="dxa"/>
                              <w:bottom w:w="72" w:type="dxa"/>
                              <w:right w:w="58" w:type="dxa"/>
                            </w:tcMar>
                          </w:tcPr>
                          <w:p w14:paraId="7AB0B8AC"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11,254</w:t>
                            </w:r>
                          </w:p>
                        </w:tc>
                        <w:tc>
                          <w:tcPr>
                            <w:tcW w:w="1755" w:type="dxa"/>
                            <w:tcMar>
                              <w:top w:w="72" w:type="dxa"/>
                              <w:left w:w="58" w:type="dxa"/>
                              <w:bottom w:w="72" w:type="dxa"/>
                              <w:right w:w="58" w:type="dxa"/>
                            </w:tcMar>
                          </w:tcPr>
                          <w:p w14:paraId="68A98B5A"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13.4% ( 22%)</w:t>
                            </w:r>
                          </w:p>
                        </w:tc>
                        <w:tc>
                          <w:tcPr>
                            <w:tcW w:w="765" w:type="dxa"/>
                            <w:tcMar>
                              <w:top w:w="72" w:type="dxa"/>
                              <w:left w:w="58" w:type="dxa"/>
                              <w:bottom w:w="72" w:type="dxa"/>
                              <w:right w:w="58" w:type="dxa"/>
                            </w:tcMar>
                          </w:tcPr>
                          <w:p w14:paraId="4B53F90D"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4,677</w:t>
                            </w:r>
                          </w:p>
                        </w:tc>
                        <w:tc>
                          <w:tcPr>
                            <w:tcW w:w="1800" w:type="dxa"/>
                            <w:tcMar>
                              <w:top w:w="72" w:type="dxa"/>
                              <w:left w:w="58" w:type="dxa"/>
                              <w:bottom w:w="72" w:type="dxa"/>
                              <w:right w:w="58" w:type="dxa"/>
                            </w:tcMar>
                          </w:tcPr>
                          <w:p w14:paraId="6F863D23"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15.9% ( 25%)</w:t>
                            </w:r>
                          </w:p>
                        </w:tc>
                      </w:tr>
                      <w:tr w:rsidR="00F62C82" w14:paraId="303ED08E" w14:textId="77777777" w:rsidTr="00CB0556">
                        <w:trPr>
                          <w:trHeight w:val="220"/>
                          <w:jc w:val="center"/>
                        </w:trPr>
                        <w:tc>
                          <w:tcPr>
                            <w:tcW w:w="895" w:type="dxa"/>
                            <w:tcMar>
                              <w:top w:w="72" w:type="dxa"/>
                              <w:left w:w="58" w:type="dxa"/>
                              <w:bottom w:w="72" w:type="dxa"/>
                              <w:right w:w="58" w:type="dxa"/>
                            </w:tcMar>
                          </w:tcPr>
                          <w:p w14:paraId="54DAEF76" w14:textId="77777777" w:rsidR="00F62C82" w:rsidRPr="0025470C" w:rsidRDefault="00F62C82" w:rsidP="000D4F7C">
                            <w:pPr>
                              <w:jc w:val="right"/>
                              <w:rPr>
                                <w:rFonts w:asciiTheme="majorBidi" w:hAnsiTheme="majorBidi" w:cstheme="majorBidi"/>
                                <w:sz w:val="22"/>
                                <w:szCs w:val="22"/>
                              </w:rPr>
                            </w:pPr>
                            <w:r w:rsidRPr="0025470C">
                              <w:rPr>
                                <w:rFonts w:asciiTheme="majorBidi" w:hAnsiTheme="majorBidi" w:cstheme="majorBidi"/>
                                <w:b/>
                                <w:bCs/>
                                <w:color w:val="000000"/>
                                <w:kern w:val="24"/>
                                <w:sz w:val="22"/>
                                <w:szCs w:val="22"/>
                              </w:rPr>
                              <w:t>EYEM</w:t>
                            </w:r>
                          </w:p>
                        </w:tc>
                        <w:tc>
                          <w:tcPr>
                            <w:tcW w:w="810" w:type="dxa"/>
                            <w:tcMar>
                              <w:top w:w="72" w:type="dxa"/>
                              <w:left w:w="58" w:type="dxa"/>
                              <w:bottom w:w="72" w:type="dxa"/>
                              <w:right w:w="58" w:type="dxa"/>
                            </w:tcMar>
                          </w:tcPr>
                          <w:p w14:paraId="6E216751"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1,170</w:t>
                            </w:r>
                          </w:p>
                        </w:tc>
                        <w:tc>
                          <w:tcPr>
                            <w:tcW w:w="1755" w:type="dxa"/>
                            <w:tcMar>
                              <w:top w:w="72" w:type="dxa"/>
                              <w:left w:w="58" w:type="dxa"/>
                              <w:bottom w:w="72" w:type="dxa"/>
                              <w:right w:w="58" w:type="dxa"/>
                            </w:tcMar>
                          </w:tcPr>
                          <w:p w14:paraId="12858C62"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1.4% ( 23%)</w:t>
                            </w:r>
                          </w:p>
                        </w:tc>
                        <w:tc>
                          <w:tcPr>
                            <w:tcW w:w="765" w:type="dxa"/>
                            <w:tcMar>
                              <w:top w:w="72" w:type="dxa"/>
                              <w:left w:w="58" w:type="dxa"/>
                              <w:bottom w:w="72" w:type="dxa"/>
                              <w:right w:w="58" w:type="dxa"/>
                            </w:tcMar>
                          </w:tcPr>
                          <w:p w14:paraId="28674C1E"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329</w:t>
                            </w:r>
                          </w:p>
                        </w:tc>
                        <w:tc>
                          <w:tcPr>
                            <w:tcW w:w="1800" w:type="dxa"/>
                            <w:tcMar>
                              <w:top w:w="72" w:type="dxa"/>
                              <w:left w:w="58" w:type="dxa"/>
                              <w:bottom w:w="72" w:type="dxa"/>
                              <w:right w:w="58" w:type="dxa"/>
                            </w:tcMar>
                          </w:tcPr>
                          <w:p w14:paraId="1DDFDD70"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1.1% ( 26%)</w:t>
                            </w:r>
                          </w:p>
                        </w:tc>
                      </w:tr>
                      <w:tr w:rsidR="00F62C82" w14:paraId="4EDD3AEB" w14:textId="77777777" w:rsidTr="00CB0556">
                        <w:trPr>
                          <w:trHeight w:val="220"/>
                          <w:jc w:val="center"/>
                        </w:trPr>
                        <w:tc>
                          <w:tcPr>
                            <w:tcW w:w="895" w:type="dxa"/>
                            <w:tcMar>
                              <w:top w:w="72" w:type="dxa"/>
                              <w:left w:w="58" w:type="dxa"/>
                              <w:bottom w:w="72" w:type="dxa"/>
                              <w:right w:w="58" w:type="dxa"/>
                            </w:tcMar>
                          </w:tcPr>
                          <w:p w14:paraId="74D39A45" w14:textId="77777777" w:rsidR="00F62C82" w:rsidRPr="00CB0556" w:rsidRDefault="00F62C82" w:rsidP="00CB0556">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ARTF</w:t>
                            </w:r>
                          </w:p>
                        </w:tc>
                        <w:tc>
                          <w:tcPr>
                            <w:tcW w:w="810" w:type="dxa"/>
                            <w:tcMar>
                              <w:top w:w="72" w:type="dxa"/>
                              <w:left w:w="58" w:type="dxa"/>
                              <w:bottom w:w="72" w:type="dxa"/>
                              <w:right w:w="58" w:type="dxa"/>
                            </w:tcMar>
                          </w:tcPr>
                          <w:p w14:paraId="74D23C3A"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11,053</w:t>
                            </w:r>
                          </w:p>
                        </w:tc>
                        <w:tc>
                          <w:tcPr>
                            <w:tcW w:w="1755" w:type="dxa"/>
                            <w:tcMar>
                              <w:top w:w="72" w:type="dxa"/>
                              <w:left w:w="58" w:type="dxa"/>
                              <w:bottom w:w="72" w:type="dxa"/>
                              <w:right w:w="58" w:type="dxa"/>
                            </w:tcMar>
                          </w:tcPr>
                          <w:p w14:paraId="405D8451"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13.2% ( 36%)</w:t>
                            </w:r>
                          </w:p>
                        </w:tc>
                        <w:tc>
                          <w:tcPr>
                            <w:tcW w:w="765" w:type="dxa"/>
                            <w:tcMar>
                              <w:top w:w="72" w:type="dxa"/>
                              <w:left w:w="58" w:type="dxa"/>
                              <w:bottom w:w="72" w:type="dxa"/>
                              <w:right w:w="58" w:type="dxa"/>
                            </w:tcMar>
                          </w:tcPr>
                          <w:p w14:paraId="5EA9EC05"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2,204</w:t>
                            </w:r>
                          </w:p>
                        </w:tc>
                        <w:tc>
                          <w:tcPr>
                            <w:tcW w:w="1800" w:type="dxa"/>
                            <w:tcMar>
                              <w:top w:w="72" w:type="dxa"/>
                              <w:left w:w="58" w:type="dxa"/>
                              <w:bottom w:w="72" w:type="dxa"/>
                              <w:right w:w="58" w:type="dxa"/>
                            </w:tcMar>
                          </w:tcPr>
                          <w:p w14:paraId="37D0586E"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7.5% ( 33%)</w:t>
                            </w:r>
                          </w:p>
                        </w:tc>
                      </w:tr>
                      <w:tr w:rsidR="00F62C82" w14:paraId="4DBA0A57" w14:textId="77777777" w:rsidTr="00CB0556">
                        <w:trPr>
                          <w:trHeight w:val="220"/>
                          <w:jc w:val="center"/>
                        </w:trPr>
                        <w:tc>
                          <w:tcPr>
                            <w:tcW w:w="895" w:type="dxa"/>
                            <w:tcMar>
                              <w:top w:w="72" w:type="dxa"/>
                              <w:left w:w="58" w:type="dxa"/>
                              <w:bottom w:w="72" w:type="dxa"/>
                              <w:right w:w="58" w:type="dxa"/>
                            </w:tcMar>
                          </w:tcPr>
                          <w:p w14:paraId="182A23BD"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BCKG</w:t>
                            </w:r>
                          </w:p>
                        </w:tc>
                        <w:tc>
                          <w:tcPr>
                            <w:tcW w:w="810" w:type="dxa"/>
                            <w:tcMar>
                              <w:top w:w="72" w:type="dxa"/>
                              <w:left w:w="58" w:type="dxa"/>
                              <w:bottom w:w="72" w:type="dxa"/>
                              <w:right w:w="58" w:type="dxa"/>
                            </w:tcMar>
                          </w:tcPr>
                          <w:p w14:paraId="23A9BF63"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53,726</w:t>
                            </w:r>
                          </w:p>
                        </w:tc>
                        <w:tc>
                          <w:tcPr>
                            <w:tcW w:w="1755" w:type="dxa"/>
                            <w:tcMar>
                              <w:top w:w="72" w:type="dxa"/>
                              <w:left w:w="58" w:type="dxa"/>
                              <w:bottom w:w="72" w:type="dxa"/>
                              <w:right w:w="58" w:type="dxa"/>
                            </w:tcMar>
                          </w:tcPr>
                          <w:p w14:paraId="421FF582"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63.9% (100%)</w:t>
                            </w:r>
                          </w:p>
                        </w:tc>
                        <w:tc>
                          <w:tcPr>
                            <w:tcW w:w="765" w:type="dxa"/>
                            <w:tcMar>
                              <w:top w:w="72" w:type="dxa"/>
                              <w:left w:w="58" w:type="dxa"/>
                              <w:bottom w:w="72" w:type="dxa"/>
                              <w:right w:w="58" w:type="dxa"/>
                            </w:tcMar>
                          </w:tcPr>
                          <w:p w14:paraId="5F1A4D13"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19,646</w:t>
                            </w:r>
                          </w:p>
                        </w:tc>
                        <w:tc>
                          <w:tcPr>
                            <w:tcW w:w="1800" w:type="dxa"/>
                            <w:tcMar>
                              <w:top w:w="72" w:type="dxa"/>
                              <w:left w:w="58" w:type="dxa"/>
                              <w:bottom w:w="72" w:type="dxa"/>
                              <w:right w:w="58" w:type="dxa"/>
                            </w:tcMar>
                          </w:tcPr>
                          <w:p w14:paraId="0F0BAB5F"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66.8% (100%)</w:t>
                            </w:r>
                          </w:p>
                        </w:tc>
                      </w:tr>
                      <w:tr w:rsidR="00F62C82" w14:paraId="08E2D5A8" w14:textId="77777777" w:rsidTr="00CB0556">
                        <w:trPr>
                          <w:trHeight w:val="220"/>
                          <w:jc w:val="center"/>
                        </w:trPr>
                        <w:tc>
                          <w:tcPr>
                            <w:tcW w:w="895" w:type="dxa"/>
                            <w:tcMar>
                              <w:top w:w="72" w:type="dxa"/>
                              <w:left w:w="58" w:type="dxa"/>
                              <w:bottom w:w="72" w:type="dxa"/>
                              <w:right w:w="58" w:type="dxa"/>
                            </w:tcMar>
                          </w:tcPr>
                          <w:p w14:paraId="752B9999"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Total:</w:t>
                            </w:r>
                          </w:p>
                        </w:tc>
                        <w:tc>
                          <w:tcPr>
                            <w:tcW w:w="810" w:type="dxa"/>
                            <w:tcMar>
                              <w:top w:w="72" w:type="dxa"/>
                              <w:left w:w="58" w:type="dxa"/>
                              <w:bottom w:w="72" w:type="dxa"/>
                              <w:right w:w="58" w:type="dxa"/>
                            </w:tcMar>
                          </w:tcPr>
                          <w:p w14:paraId="24B0754D"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84,032</w:t>
                            </w:r>
                          </w:p>
                        </w:tc>
                        <w:tc>
                          <w:tcPr>
                            <w:tcW w:w="1755" w:type="dxa"/>
                            <w:tcMar>
                              <w:top w:w="72" w:type="dxa"/>
                              <w:left w:w="58" w:type="dxa"/>
                              <w:bottom w:w="72" w:type="dxa"/>
                              <w:right w:w="58" w:type="dxa"/>
                            </w:tcMar>
                          </w:tcPr>
                          <w:p w14:paraId="2090C20C"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100.0% (100%)</w:t>
                            </w:r>
                          </w:p>
                        </w:tc>
                        <w:tc>
                          <w:tcPr>
                            <w:tcW w:w="765" w:type="dxa"/>
                            <w:tcMar>
                              <w:top w:w="72" w:type="dxa"/>
                              <w:left w:w="58" w:type="dxa"/>
                              <w:bottom w:w="72" w:type="dxa"/>
                              <w:right w:w="58" w:type="dxa"/>
                            </w:tcMar>
                          </w:tcPr>
                          <w:p w14:paraId="6C710D3D"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29,421</w:t>
                            </w:r>
                          </w:p>
                        </w:tc>
                        <w:tc>
                          <w:tcPr>
                            <w:tcW w:w="1800" w:type="dxa"/>
                            <w:tcMar>
                              <w:top w:w="72" w:type="dxa"/>
                              <w:left w:w="58" w:type="dxa"/>
                              <w:bottom w:w="72" w:type="dxa"/>
                              <w:right w:w="58" w:type="dxa"/>
                            </w:tcMar>
                          </w:tcPr>
                          <w:p w14:paraId="4815D6EB" w14:textId="77777777" w:rsidR="00F62C82" w:rsidRPr="0025470C" w:rsidRDefault="00F62C82" w:rsidP="000D4F7C">
                            <w:pPr>
                              <w:jc w:val="right"/>
                              <w:rPr>
                                <w:rFonts w:asciiTheme="majorBidi" w:hAnsiTheme="majorBidi" w:cstheme="majorBidi"/>
                                <w:b/>
                                <w:bCs/>
                                <w:color w:val="000000"/>
                                <w:kern w:val="24"/>
                                <w:sz w:val="22"/>
                                <w:szCs w:val="22"/>
                              </w:rPr>
                            </w:pPr>
                            <w:r w:rsidRPr="0025470C">
                              <w:rPr>
                                <w:rFonts w:asciiTheme="majorBidi" w:hAnsiTheme="majorBidi" w:cstheme="majorBidi"/>
                                <w:b/>
                                <w:bCs/>
                                <w:color w:val="000000"/>
                                <w:kern w:val="24"/>
                                <w:sz w:val="22"/>
                                <w:szCs w:val="22"/>
                              </w:rPr>
                              <w:t>100.0% (100%)</w:t>
                            </w:r>
                          </w:p>
                        </w:tc>
                      </w:tr>
                    </w:tbl>
                    <w:p w14:paraId="012B512C" w14:textId="77777777" w:rsidR="00F62C82" w:rsidRPr="004B4876" w:rsidRDefault="00F62C82" w:rsidP="00717D00">
                      <w:pPr>
                        <w:pStyle w:val="Caption"/>
                        <w:keepNext/>
                        <w:widowControl/>
                        <w:tabs>
                          <w:tab w:val="left" w:pos="284"/>
                        </w:tabs>
                        <w:overflowPunct/>
                        <w:adjustRightInd/>
                        <w:spacing w:before="240"/>
                        <w:textAlignment w:val="auto"/>
                        <w:rPr>
                          <w:sz w:val="22"/>
                          <w:szCs w:val="22"/>
                        </w:rPr>
                      </w:pPr>
                      <w:bookmarkStart w:id="61" w:name="_Ref431896119"/>
                      <w:r w:rsidRPr="004B4876">
                        <w:rPr>
                          <w:sz w:val="22"/>
                          <w:szCs w:val="22"/>
                        </w:rPr>
                        <w:t>Table </w:t>
                      </w:r>
                      <w:r w:rsidRPr="004B4876">
                        <w:rPr>
                          <w:sz w:val="22"/>
                          <w:szCs w:val="22"/>
                        </w:rPr>
                        <w:fldChar w:fldCharType="begin"/>
                      </w:r>
                      <w:r w:rsidRPr="004B4876">
                        <w:rPr>
                          <w:sz w:val="22"/>
                          <w:szCs w:val="22"/>
                        </w:rPr>
                        <w:instrText xml:space="preserve"> SEQ Table \* ARABIC </w:instrText>
                      </w:r>
                      <w:r w:rsidRPr="004B4876">
                        <w:rPr>
                          <w:sz w:val="22"/>
                          <w:szCs w:val="22"/>
                        </w:rPr>
                        <w:fldChar w:fldCharType="separate"/>
                      </w:r>
                      <w:r w:rsidR="00A336C2">
                        <w:rPr>
                          <w:noProof/>
                          <w:sz w:val="22"/>
                          <w:szCs w:val="22"/>
                        </w:rPr>
                        <w:t>2</w:t>
                      </w:r>
                      <w:r w:rsidRPr="004B4876">
                        <w:rPr>
                          <w:sz w:val="22"/>
                          <w:szCs w:val="22"/>
                        </w:rPr>
                        <w:fldChar w:fldCharType="end"/>
                      </w:r>
                      <w:bookmarkEnd w:id="61"/>
                      <w:r w:rsidRPr="004B4876">
                        <w:rPr>
                          <w:sz w:val="22"/>
                          <w:szCs w:val="22"/>
                        </w:rPr>
                        <w:t xml:space="preserve">. An overview of the distribution of events in the subset of the TUH EEG Corpus used </w:t>
                      </w:r>
                      <w:r>
                        <w:rPr>
                          <w:sz w:val="22"/>
                          <w:szCs w:val="22"/>
                        </w:rPr>
                        <w:t>to develop our baseline technology for the six-event classification task.</w:t>
                      </w:r>
                    </w:p>
                    <w:p w14:paraId="75D5AEDE" w14:textId="77777777" w:rsidR="00F62C82" w:rsidRDefault="00F62C82" w:rsidP="003C23D3">
                      <w:pPr>
                        <w:spacing w:after="120"/>
                        <w:rPr>
                          <w:rFonts w:asciiTheme="majorBidi" w:hAnsiTheme="majorBidi" w:cstheme="majorBidi"/>
                          <w:sz w:val="16"/>
                          <w:szCs w:val="16"/>
                        </w:rPr>
                      </w:pPr>
                    </w:p>
                    <w:p w14:paraId="21A26919" w14:textId="77777777" w:rsidR="00F62C82" w:rsidRPr="00DD7BFB" w:rsidRDefault="00F62C82" w:rsidP="003C23D3">
                      <w:pPr>
                        <w:spacing w:after="120"/>
                        <w:rPr>
                          <w:rFonts w:asciiTheme="majorBidi" w:hAnsiTheme="majorBidi" w:cstheme="majorBidi"/>
                          <w:sz w:val="16"/>
                          <w:szCs w:val="16"/>
                        </w:rPr>
                      </w:pPr>
                    </w:p>
                  </w:txbxContent>
                </v:textbox>
                <w10:wrap type="square" anchorx="margin" anchory="margin"/>
              </v:shape>
            </w:pict>
          </mc:Fallback>
        </mc:AlternateContent>
      </w:r>
    </w:p>
    <w:p w14:paraId="12A53345" w14:textId="5E9DAC30" w:rsidR="004B4876" w:rsidRDefault="004B4876" w:rsidP="009D6545"/>
    <w:p w14:paraId="66AC9510" w14:textId="4E019915" w:rsidR="004B4876" w:rsidRDefault="004B4876" w:rsidP="009D6545"/>
    <w:p w14:paraId="05DF6D18" w14:textId="7AB2403F" w:rsidR="004B4876" w:rsidRDefault="004B4876" w:rsidP="009D6545"/>
    <w:p w14:paraId="6768E2DF" w14:textId="6A2D31D2" w:rsidR="004B4876" w:rsidRDefault="004B4876" w:rsidP="009D6545"/>
    <w:p w14:paraId="3DD464D8" w14:textId="3A82A11A" w:rsidR="004B4876" w:rsidRDefault="004B4876" w:rsidP="009D6545"/>
    <w:p w14:paraId="182D9886" w14:textId="32612A63" w:rsidR="004B4876" w:rsidRDefault="004B4876" w:rsidP="009D6545"/>
    <w:p w14:paraId="093D6FE8" w14:textId="45D0DBCF" w:rsidR="009D6545" w:rsidRDefault="009D6545" w:rsidP="006B37D3">
      <w:pPr>
        <w:pStyle w:val="ReferenceHead"/>
        <w:keepNext w:val="0"/>
        <w:widowControl w:val="0"/>
        <w:jc w:val="left"/>
      </w:pPr>
    </w:p>
    <w:p w14:paraId="14FAD5C6" w14:textId="4AC02DAD" w:rsidR="009D6545" w:rsidRDefault="009D6545" w:rsidP="006B37D3">
      <w:pPr>
        <w:pStyle w:val="ReferenceHead"/>
        <w:keepNext w:val="0"/>
        <w:widowControl w:val="0"/>
        <w:jc w:val="left"/>
      </w:pPr>
    </w:p>
    <w:p w14:paraId="75E7D322" w14:textId="734F3826" w:rsidR="009D6545" w:rsidRDefault="009D6545" w:rsidP="006B37D3">
      <w:pPr>
        <w:pStyle w:val="ReferenceHead"/>
        <w:keepNext w:val="0"/>
        <w:widowControl w:val="0"/>
        <w:jc w:val="left"/>
      </w:pPr>
    </w:p>
    <w:p w14:paraId="433D426C" w14:textId="473BA72F" w:rsidR="00532235" w:rsidRDefault="00532235" w:rsidP="006B37D3">
      <w:pPr>
        <w:pStyle w:val="ReferenceHead"/>
        <w:keepNext w:val="0"/>
        <w:widowControl w:val="0"/>
        <w:jc w:val="left"/>
      </w:pPr>
    </w:p>
    <w:p w14:paraId="7699BE8B" w14:textId="1A9109BE" w:rsidR="00532235" w:rsidRDefault="00532235" w:rsidP="006B37D3">
      <w:pPr>
        <w:pStyle w:val="ReferenceHead"/>
        <w:keepNext w:val="0"/>
        <w:widowControl w:val="0"/>
        <w:jc w:val="left"/>
      </w:pPr>
    </w:p>
    <w:p w14:paraId="599BC71F" w14:textId="7B69EE2B" w:rsidR="009D6545" w:rsidRDefault="009D6545" w:rsidP="006B37D3">
      <w:pPr>
        <w:pStyle w:val="ReferenceHead"/>
        <w:keepNext w:val="0"/>
        <w:widowControl w:val="0"/>
        <w:jc w:val="left"/>
      </w:pPr>
    </w:p>
    <w:p w14:paraId="4832CF32" w14:textId="3BBA1E7E" w:rsidR="009D6545" w:rsidRDefault="009D6545" w:rsidP="006B37D3">
      <w:pPr>
        <w:pStyle w:val="ReferenceHead"/>
        <w:keepNext w:val="0"/>
        <w:widowControl w:val="0"/>
        <w:jc w:val="left"/>
      </w:pPr>
    </w:p>
    <w:p w14:paraId="60439052" w14:textId="532F75D1" w:rsidR="009D6545" w:rsidRDefault="009D6545" w:rsidP="006B37D3">
      <w:pPr>
        <w:pStyle w:val="ReferenceHead"/>
        <w:keepNext w:val="0"/>
        <w:widowControl w:val="0"/>
        <w:jc w:val="left"/>
      </w:pPr>
    </w:p>
    <w:p w14:paraId="1B048DDB" w14:textId="1B985399" w:rsidR="009D6545" w:rsidRDefault="009D6545" w:rsidP="006B37D3">
      <w:pPr>
        <w:pStyle w:val="ReferenceHead"/>
        <w:keepNext w:val="0"/>
        <w:widowControl w:val="0"/>
        <w:jc w:val="left"/>
      </w:pPr>
    </w:p>
    <w:p w14:paraId="18C2CBE6" w14:textId="2CED823F" w:rsidR="009D6545" w:rsidRDefault="009D6545" w:rsidP="006B37D3">
      <w:pPr>
        <w:pStyle w:val="ReferenceHead"/>
        <w:keepNext w:val="0"/>
        <w:widowControl w:val="0"/>
        <w:jc w:val="left"/>
      </w:pPr>
    </w:p>
    <w:p w14:paraId="0414F905" w14:textId="6612DF1F" w:rsidR="009D6545" w:rsidRDefault="009D6545" w:rsidP="006B37D3">
      <w:pPr>
        <w:pStyle w:val="ReferenceHead"/>
        <w:keepNext w:val="0"/>
        <w:widowControl w:val="0"/>
        <w:jc w:val="left"/>
      </w:pPr>
    </w:p>
    <w:p w14:paraId="33A1ECB7" w14:textId="4DF21C28" w:rsidR="009D6545" w:rsidRDefault="009D6545" w:rsidP="006B37D3">
      <w:pPr>
        <w:pStyle w:val="ReferenceHead"/>
        <w:keepNext w:val="0"/>
        <w:widowControl w:val="0"/>
        <w:jc w:val="left"/>
      </w:pPr>
    </w:p>
    <w:p w14:paraId="6602EF49" w14:textId="1F10B10D" w:rsidR="009D6545" w:rsidRDefault="009D6545" w:rsidP="006B37D3">
      <w:pPr>
        <w:pStyle w:val="ReferenceHead"/>
        <w:keepNext w:val="0"/>
        <w:widowControl w:val="0"/>
        <w:jc w:val="left"/>
      </w:pPr>
    </w:p>
    <w:p w14:paraId="19A2B650" w14:textId="3E551475" w:rsidR="009D6545" w:rsidRDefault="009D6545" w:rsidP="006B37D3">
      <w:pPr>
        <w:pStyle w:val="ReferenceHead"/>
        <w:keepNext w:val="0"/>
        <w:widowControl w:val="0"/>
        <w:jc w:val="left"/>
      </w:pPr>
    </w:p>
    <w:p w14:paraId="1238D908" w14:textId="50AD7717" w:rsidR="009D6545" w:rsidRDefault="009D6545" w:rsidP="006B37D3">
      <w:pPr>
        <w:pStyle w:val="ReferenceHead"/>
        <w:keepNext w:val="0"/>
        <w:widowControl w:val="0"/>
        <w:jc w:val="left"/>
      </w:pPr>
    </w:p>
    <w:p w14:paraId="29EAC3B3" w14:textId="767BCCFC" w:rsidR="009D6545" w:rsidRDefault="009D6545" w:rsidP="006B37D3">
      <w:pPr>
        <w:pStyle w:val="ReferenceHead"/>
        <w:keepNext w:val="0"/>
        <w:widowControl w:val="0"/>
        <w:jc w:val="left"/>
      </w:pPr>
    </w:p>
    <w:p w14:paraId="2E6281EB" w14:textId="4D737883" w:rsidR="009D6545" w:rsidRDefault="009D6545" w:rsidP="006B37D3">
      <w:pPr>
        <w:pStyle w:val="ReferenceHead"/>
        <w:keepNext w:val="0"/>
        <w:widowControl w:val="0"/>
        <w:jc w:val="left"/>
      </w:pPr>
    </w:p>
    <w:p w14:paraId="13E08F1D" w14:textId="4CFA6557" w:rsidR="00252BA8" w:rsidRDefault="00252BA8" w:rsidP="00824BBA">
      <w:pPr>
        <w:pStyle w:val="ReferenceHead"/>
        <w:keepNext w:val="0"/>
        <w:widowControl w:val="0"/>
        <w:jc w:val="left"/>
        <w:outlineLvl w:val="9"/>
      </w:pPr>
    </w:p>
    <w:p w14:paraId="0C2B8A7F" w14:textId="77777777" w:rsidR="003C23D3" w:rsidRDefault="003C23D3" w:rsidP="00824BBA">
      <w:pPr>
        <w:pStyle w:val="ReferenceHead"/>
        <w:keepNext w:val="0"/>
        <w:widowControl w:val="0"/>
        <w:jc w:val="left"/>
        <w:outlineLvl w:val="9"/>
      </w:pPr>
    </w:p>
    <w:p w14:paraId="7D6CD1EC" w14:textId="77777777" w:rsidR="003C23D3" w:rsidRDefault="003C23D3" w:rsidP="00824BBA">
      <w:pPr>
        <w:pStyle w:val="ReferenceHead"/>
        <w:keepNext w:val="0"/>
        <w:widowControl w:val="0"/>
        <w:jc w:val="left"/>
        <w:outlineLvl w:val="9"/>
      </w:pPr>
    </w:p>
    <w:p w14:paraId="52BE35E2" w14:textId="6B4AF980" w:rsidR="003C23D3" w:rsidRDefault="003C23D3" w:rsidP="00824BBA">
      <w:pPr>
        <w:pStyle w:val="ReferenceHead"/>
        <w:keepNext w:val="0"/>
        <w:widowControl w:val="0"/>
        <w:jc w:val="left"/>
        <w:outlineLvl w:val="9"/>
      </w:pPr>
    </w:p>
    <w:p w14:paraId="6625EF59" w14:textId="77777777" w:rsidR="003C23D3" w:rsidRDefault="003C23D3" w:rsidP="00824BBA">
      <w:pPr>
        <w:pStyle w:val="ReferenceHead"/>
        <w:keepNext w:val="0"/>
        <w:widowControl w:val="0"/>
        <w:jc w:val="left"/>
        <w:outlineLvl w:val="9"/>
      </w:pPr>
    </w:p>
    <w:p w14:paraId="585C17C6" w14:textId="77777777" w:rsidR="003C23D3" w:rsidRDefault="003C23D3" w:rsidP="00824BBA">
      <w:pPr>
        <w:pStyle w:val="ReferenceHead"/>
        <w:keepNext w:val="0"/>
        <w:widowControl w:val="0"/>
        <w:jc w:val="left"/>
        <w:outlineLvl w:val="9"/>
      </w:pPr>
    </w:p>
    <w:p w14:paraId="6008FD17" w14:textId="00CF3275" w:rsidR="003C23D3" w:rsidRDefault="00717D00" w:rsidP="00824BBA">
      <w:pPr>
        <w:pStyle w:val="ReferenceHead"/>
        <w:keepNext w:val="0"/>
        <w:widowControl w:val="0"/>
        <w:jc w:val="left"/>
        <w:outlineLvl w:val="9"/>
      </w:pPr>
      <w:r>
        <w:rPr>
          <w:noProof/>
        </w:rPr>
        <mc:AlternateContent>
          <mc:Choice Requires="wps">
            <w:drawing>
              <wp:anchor distT="0" distB="91440" distL="0" distR="0" simplePos="0" relativeHeight="251886592" behindDoc="1" locked="0" layoutInCell="1" allowOverlap="1" wp14:anchorId="114C643B" wp14:editId="6410F12D">
                <wp:simplePos x="0" y="0"/>
                <wp:positionH relativeFrom="margin">
                  <wp:align>center</wp:align>
                </wp:positionH>
                <wp:positionV relativeFrom="margin">
                  <wp:align>top</wp:align>
                </wp:positionV>
                <wp:extent cx="5376545" cy="2472055"/>
                <wp:effectExtent l="0" t="0" r="8255" b="17145"/>
                <wp:wrapSquare wrapText="bothSides"/>
                <wp:docPr id="49" name="Text Box 49"/>
                <wp:cNvGraphicFramePr/>
                <a:graphic xmlns:a="http://schemas.openxmlformats.org/drawingml/2006/main">
                  <a:graphicData uri="http://schemas.microsoft.com/office/word/2010/wordprocessingShape">
                    <wps:wsp>
                      <wps:cNvSpPr txBox="1"/>
                      <wps:spPr>
                        <a:xfrm>
                          <a:off x="0" y="0"/>
                          <a:ext cx="5376545" cy="247205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42FA4E" w14:textId="77777777" w:rsidR="00F62C82" w:rsidRDefault="00F62C82" w:rsidP="003C23D3">
                            <w:pPr>
                              <w:pStyle w:val="Caption"/>
                              <w:keepNext/>
                              <w:widowControl/>
                              <w:tabs>
                                <w:tab w:val="left" w:pos="284"/>
                              </w:tabs>
                              <w:overflowPunct/>
                              <w:adjustRightInd/>
                              <w:spacing w:before="120"/>
                              <w:textAlignment w:val="auto"/>
                              <w:rPr>
                                <w:sz w:val="18"/>
                                <w:szCs w:val="18"/>
                              </w:rPr>
                            </w:pPr>
                            <w:bookmarkStart w:id="62" w:name="_Ref431900481"/>
                            <w:bookmarkStart w:id="63" w:name="_Ref476232609"/>
                          </w:p>
                          <w:tbl>
                            <w:tblPr>
                              <w:tblStyle w:val="TableGrid"/>
                              <w:tblW w:w="5400" w:type="dxa"/>
                              <w:jc w:val="center"/>
                              <w:tblLayout w:type="fixed"/>
                              <w:tblCellMar>
                                <w:left w:w="29" w:type="dxa"/>
                                <w:right w:w="29" w:type="dxa"/>
                              </w:tblCellMar>
                              <w:tblLook w:val="04A0" w:firstRow="1" w:lastRow="0" w:firstColumn="1" w:lastColumn="0" w:noHBand="0" w:noVBand="1"/>
                            </w:tblPr>
                            <w:tblGrid>
                              <w:gridCol w:w="450"/>
                              <w:gridCol w:w="1957"/>
                              <w:gridCol w:w="636"/>
                              <w:gridCol w:w="785"/>
                              <w:gridCol w:w="786"/>
                              <w:gridCol w:w="786"/>
                            </w:tblGrid>
                            <w:tr w:rsidR="00F62C82" w:rsidRPr="007B39B9" w14:paraId="0BB144D1" w14:textId="77777777" w:rsidTr="00F2219A">
                              <w:trPr>
                                <w:trHeight w:val="246"/>
                                <w:jc w:val="center"/>
                              </w:trPr>
                              <w:tc>
                                <w:tcPr>
                                  <w:tcW w:w="450" w:type="dxa"/>
                                  <w:shd w:val="clear" w:color="auto" w:fill="D9D9D9" w:themeFill="background1" w:themeFillShade="D9"/>
                                  <w:tcMar>
                                    <w:top w:w="72" w:type="dxa"/>
                                    <w:left w:w="58" w:type="dxa"/>
                                    <w:bottom w:w="72" w:type="dxa"/>
                                    <w:right w:w="58" w:type="dxa"/>
                                  </w:tcMar>
                                  <w:vAlign w:val="center"/>
                                </w:tcPr>
                                <w:p w14:paraId="0F89719C" w14:textId="77777777" w:rsidR="00F62C82" w:rsidRPr="00F2219A" w:rsidRDefault="00F62C82" w:rsidP="00F2219A">
                                  <w:pPr>
                                    <w:jc w:val="center"/>
                                    <w:rPr>
                                      <w:b/>
                                      <w:bCs/>
                                      <w:sz w:val="22"/>
                                      <w:szCs w:val="22"/>
                                    </w:rPr>
                                  </w:pPr>
                                  <w:r w:rsidRPr="00F2219A">
                                    <w:rPr>
                                      <w:b/>
                                      <w:bCs/>
                                      <w:sz w:val="22"/>
                                      <w:szCs w:val="22"/>
                                    </w:rPr>
                                    <w:t>No.</w:t>
                                  </w:r>
                                </w:p>
                              </w:tc>
                              <w:tc>
                                <w:tcPr>
                                  <w:tcW w:w="1957" w:type="dxa"/>
                                  <w:shd w:val="clear" w:color="auto" w:fill="D9D9D9" w:themeFill="background1" w:themeFillShade="D9"/>
                                  <w:tcMar>
                                    <w:top w:w="72" w:type="dxa"/>
                                    <w:left w:w="58" w:type="dxa"/>
                                    <w:bottom w:w="72" w:type="dxa"/>
                                    <w:right w:w="58" w:type="dxa"/>
                                  </w:tcMar>
                                  <w:vAlign w:val="center"/>
                                </w:tcPr>
                                <w:p w14:paraId="26D81709" w14:textId="77777777" w:rsidR="00F62C82" w:rsidRPr="00F2219A" w:rsidRDefault="00F62C82" w:rsidP="00F2219A">
                                  <w:pPr>
                                    <w:jc w:val="center"/>
                                    <w:rPr>
                                      <w:b/>
                                      <w:bCs/>
                                      <w:color w:val="000000"/>
                                      <w:kern w:val="24"/>
                                      <w:sz w:val="22"/>
                                      <w:szCs w:val="22"/>
                                    </w:rPr>
                                  </w:pPr>
                                  <w:r w:rsidRPr="00F2219A">
                                    <w:rPr>
                                      <w:b/>
                                      <w:bCs/>
                                      <w:color w:val="000000"/>
                                      <w:kern w:val="24"/>
                                      <w:sz w:val="22"/>
                                      <w:szCs w:val="22"/>
                                    </w:rPr>
                                    <w:t>System Description</w:t>
                                  </w:r>
                                </w:p>
                              </w:tc>
                              <w:tc>
                                <w:tcPr>
                                  <w:tcW w:w="636" w:type="dxa"/>
                                  <w:shd w:val="clear" w:color="auto" w:fill="D9D9D9" w:themeFill="background1" w:themeFillShade="D9"/>
                                  <w:tcMar>
                                    <w:top w:w="72" w:type="dxa"/>
                                    <w:bottom w:w="72" w:type="dxa"/>
                                  </w:tcMar>
                                  <w:vAlign w:val="center"/>
                                </w:tcPr>
                                <w:p w14:paraId="4AF871EF" w14:textId="77777777" w:rsidR="00F62C82" w:rsidRPr="00F2219A" w:rsidRDefault="00F62C82" w:rsidP="00F2219A">
                                  <w:pPr>
                                    <w:jc w:val="center"/>
                                    <w:rPr>
                                      <w:b/>
                                      <w:bCs/>
                                      <w:color w:val="000000"/>
                                      <w:kern w:val="24"/>
                                      <w:sz w:val="22"/>
                                      <w:szCs w:val="22"/>
                                    </w:rPr>
                                  </w:pPr>
                                  <w:r w:rsidRPr="00F2219A">
                                    <w:rPr>
                                      <w:b/>
                                      <w:bCs/>
                                      <w:color w:val="000000"/>
                                      <w:kern w:val="24"/>
                                      <w:sz w:val="22"/>
                                      <w:szCs w:val="22"/>
                                    </w:rPr>
                                    <w:t>Dims.</w:t>
                                  </w:r>
                                </w:p>
                              </w:tc>
                              <w:tc>
                                <w:tcPr>
                                  <w:tcW w:w="785" w:type="dxa"/>
                                  <w:shd w:val="clear" w:color="auto" w:fill="D9D9D9" w:themeFill="background1" w:themeFillShade="D9"/>
                                  <w:tcMar>
                                    <w:top w:w="72" w:type="dxa"/>
                                    <w:bottom w:w="72" w:type="dxa"/>
                                  </w:tcMar>
                                  <w:vAlign w:val="center"/>
                                </w:tcPr>
                                <w:p w14:paraId="3837CA79" w14:textId="77777777" w:rsidR="00F62C82" w:rsidRPr="00F2219A" w:rsidRDefault="00F62C82" w:rsidP="00F2219A">
                                  <w:pPr>
                                    <w:jc w:val="center"/>
                                    <w:rPr>
                                      <w:b/>
                                      <w:bCs/>
                                      <w:color w:val="000000"/>
                                      <w:kern w:val="24"/>
                                      <w:sz w:val="22"/>
                                      <w:szCs w:val="22"/>
                                    </w:rPr>
                                  </w:pPr>
                                  <w:r w:rsidRPr="00F2219A">
                                    <w:rPr>
                                      <w:b/>
                                      <w:bCs/>
                                      <w:color w:val="000000"/>
                                      <w:kern w:val="24"/>
                                      <w:sz w:val="22"/>
                                      <w:szCs w:val="22"/>
                                    </w:rPr>
                                    <w:t>6-Way</w:t>
                                  </w:r>
                                </w:p>
                              </w:tc>
                              <w:tc>
                                <w:tcPr>
                                  <w:tcW w:w="786" w:type="dxa"/>
                                  <w:shd w:val="clear" w:color="auto" w:fill="D9D9D9" w:themeFill="background1" w:themeFillShade="D9"/>
                                  <w:tcMar>
                                    <w:top w:w="72" w:type="dxa"/>
                                    <w:bottom w:w="72" w:type="dxa"/>
                                  </w:tcMar>
                                  <w:vAlign w:val="center"/>
                                </w:tcPr>
                                <w:p w14:paraId="4F5F45F8" w14:textId="77777777" w:rsidR="00F62C82" w:rsidRPr="00F2219A" w:rsidRDefault="00F62C82" w:rsidP="00F2219A">
                                  <w:pPr>
                                    <w:jc w:val="center"/>
                                    <w:rPr>
                                      <w:b/>
                                      <w:bCs/>
                                      <w:color w:val="000000"/>
                                      <w:kern w:val="24"/>
                                      <w:sz w:val="22"/>
                                      <w:szCs w:val="22"/>
                                    </w:rPr>
                                  </w:pPr>
                                  <w:r w:rsidRPr="00F2219A">
                                    <w:rPr>
                                      <w:b/>
                                      <w:bCs/>
                                      <w:color w:val="000000"/>
                                      <w:kern w:val="24"/>
                                      <w:sz w:val="22"/>
                                      <w:szCs w:val="22"/>
                                    </w:rPr>
                                    <w:t>4-Way</w:t>
                                  </w:r>
                                </w:p>
                              </w:tc>
                              <w:tc>
                                <w:tcPr>
                                  <w:tcW w:w="786" w:type="dxa"/>
                                  <w:shd w:val="clear" w:color="auto" w:fill="D9D9D9" w:themeFill="background1" w:themeFillShade="D9"/>
                                  <w:tcMar>
                                    <w:top w:w="72" w:type="dxa"/>
                                    <w:bottom w:w="72" w:type="dxa"/>
                                  </w:tcMar>
                                  <w:vAlign w:val="center"/>
                                </w:tcPr>
                                <w:p w14:paraId="150C15E9" w14:textId="77777777" w:rsidR="00F62C82" w:rsidRPr="00F2219A" w:rsidRDefault="00F62C82" w:rsidP="00F2219A">
                                  <w:pPr>
                                    <w:jc w:val="center"/>
                                    <w:rPr>
                                      <w:b/>
                                      <w:bCs/>
                                      <w:color w:val="000000"/>
                                      <w:kern w:val="24"/>
                                      <w:sz w:val="22"/>
                                      <w:szCs w:val="22"/>
                                    </w:rPr>
                                  </w:pPr>
                                  <w:r w:rsidRPr="00F2219A">
                                    <w:rPr>
                                      <w:b/>
                                      <w:bCs/>
                                      <w:color w:val="000000"/>
                                      <w:kern w:val="24"/>
                                      <w:sz w:val="22"/>
                                      <w:szCs w:val="22"/>
                                    </w:rPr>
                                    <w:t>2-Way</w:t>
                                  </w:r>
                                </w:p>
                              </w:tc>
                            </w:tr>
                            <w:tr w:rsidR="00F62C82" w:rsidRPr="00690E8C" w14:paraId="3F62ABFF" w14:textId="77777777" w:rsidTr="00F2219A">
                              <w:trPr>
                                <w:trHeight w:val="246"/>
                                <w:jc w:val="center"/>
                              </w:trPr>
                              <w:tc>
                                <w:tcPr>
                                  <w:tcW w:w="450" w:type="dxa"/>
                                  <w:tcMar>
                                    <w:top w:w="72" w:type="dxa"/>
                                    <w:left w:w="58" w:type="dxa"/>
                                    <w:bottom w:w="72" w:type="dxa"/>
                                    <w:right w:w="58" w:type="dxa"/>
                                  </w:tcMar>
                                  <w:vAlign w:val="center"/>
                                </w:tcPr>
                                <w:p w14:paraId="2AA9D01B" w14:textId="77777777" w:rsidR="00F62C82" w:rsidRPr="00F2219A" w:rsidRDefault="00F62C82" w:rsidP="00F2219A">
                                  <w:pPr>
                                    <w:jc w:val="center"/>
                                    <w:rPr>
                                      <w:b/>
                                      <w:bCs/>
                                      <w:sz w:val="22"/>
                                      <w:szCs w:val="22"/>
                                    </w:rPr>
                                  </w:pPr>
                                  <w:r w:rsidRPr="00F2219A">
                                    <w:rPr>
                                      <w:b/>
                                      <w:bCs/>
                                      <w:color w:val="000000"/>
                                      <w:kern w:val="24"/>
                                      <w:sz w:val="22"/>
                                      <w:szCs w:val="22"/>
                                    </w:rPr>
                                    <w:t>1</w:t>
                                  </w:r>
                                </w:p>
                              </w:tc>
                              <w:tc>
                                <w:tcPr>
                                  <w:tcW w:w="1957" w:type="dxa"/>
                                  <w:tcMar>
                                    <w:top w:w="72" w:type="dxa"/>
                                    <w:left w:w="58" w:type="dxa"/>
                                    <w:bottom w:w="72" w:type="dxa"/>
                                    <w:right w:w="58" w:type="dxa"/>
                                  </w:tcMar>
                                  <w:vAlign w:val="center"/>
                                </w:tcPr>
                                <w:p w14:paraId="4FA16EE7" w14:textId="77777777" w:rsidR="00F62C82" w:rsidRPr="00F2219A" w:rsidRDefault="00F62C82" w:rsidP="008B6D7B">
                                  <w:pPr>
                                    <w:rPr>
                                      <w:b/>
                                      <w:bCs/>
                                      <w:color w:val="000000"/>
                                      <w:kern w:val="24"/>
                                      <w:sz w:val="22"/>
                                      <w:szCs w:val="22"/>
                                    </w:rPr>
                                  </w:pPr>
                                  <w:r w:rsidRPr="00F2219A">
                                    <w:rPr>
                                      <w:b/>
                                      <w:bCs/>
                                      <w:sz w:val="22"/>
                                      <w:szCs w:val="22"/>
                                    </w:rPr>
                                    <w:t>Cepstral</w:t>
                                  </w:r>
                                </w:p>
                              </w:tc>
                              <w:tc>
                                <w:tcPr>
                                  <w:tcW w:w="636" w:type="dxa"/>
                                  <w:tcMar>
                                    <w:top w:w="72" w:type="dxa"/>
                                    <w:bottom w:w="72" w:type="dxa"/>
                                    <w:right w:w="29" w:type="dxa"/>
                                  </w:tcMar>
                                  <w:vAlign w:val="center"/>
                                </w:tcPr>
                                <w:p w14:paraId="7F287E9D" w14:textId="77777777" w:rsidR="00F62C82" w:rsidRPr="00F2219A" w:rsidRDefault="00F62C82" w:rsidP="00F2219A">
                                  <w:pPr>
                                    <w:jc w:val="center"/>
                                    <w:rPr>
                                      <w:b/>
                                      <w:bCs/>
                                      <w:color w:val="000000"/>
                                      <w:kern w:val="24"/>
                                      <w:sz w:val="22"/>
                                      <w:szCs w:val="22"/>
                                    </w:rPr>
                                  </w:pPr>
                                  <w:r w:rsidRPr="00F2219A">
                                    <w:rPr>
                                      <w:b/>
                                      <w:bCs/>
                                      <w:sz w:val="22"/>
                                      <w:szCs w:val="22"/>
                                    </w:rPr>
                                    <w:t>7</w:t>
                                  </w:r>
                                </w:p>
                              </w:tc>
                              <w:tc>
                                <w:tcPr>
                                  <w:tcW w:w="785" w:type="dxa"/>
                                  <w:tcMar>
                                    <w:top w:w="72" w:type="dxa"/>
                                    <w:bottom w:w="72" w:type="dxa"/>
                                    <w:right w:w="58" w:type="dxa"/>
                                  </w:tcMar>
                                  <w:vAlign w:val="center"/>
                                </w:tcPr>
                                <w:p w14:paraId="4F8E400D" w14:textId="77777777" w:rsidR="00F62C82" w:rsidRPr="00F2219A" w:rsidRDefault="00F62C82" w:rsidP="00F2219A">
                                  <w:pPr>
                                    <w:jc w:val="right"/>
                                    <w:rPr>
                                      <w:b/>
                                      <w:bCs/>
                                      <w:sz w:val="22"/>
                                      <w:szCs w:val="22"/>
                                    </w:rPr>
                                  </w:pPr>
                                  <w:r w:rsidRPr="00F2219A">
                                    <w:rPr>
                                      <w:b/>
                                      <w:bCs/>
                                      <w:color w:val="000000"/>
                                      <w:sz w:val="22"/>
                                      <w:szCs w:val="22"/>
                                    </w:rPr>
                                    <w:t>59.3%</w:t>
                                  </w:r>
                                </w:p>
                              </w:tc>
                              <w:tc>
                                <w:tcPr>
                                  <w:tcW w:w="786" w:type="dxa"/>
                                  <w:tcMar>
                                    <w:top w:w="72" w:type="dxa"/>
                                    <w:bottom w:w="72" w:type="dxa"/>
                                    <w:right w:w="58" w:type="dxa"/>
                                  </w:tcMar>
                                  <w:vAlign w:val="center"/>
                                </w:tcPr>
                                <w:p w14:paraId="1F3C05AC" w14:textId="77777777" w:rsidR="00F62C82" w:rsidRPr="00F2219A" w:rsidRDefault="00F62C82" w:rsidP="00F2219A">
                                  <w:pPr>
                                    <w:jc w:val="right"/>
                                    <w:rPr>
                                      <w:b/>
                                      <w:bCs/>
                                      <w:sz w:val="22"/>
                                      <w:szCs w:val="22"/>
                                    </w:rPr>
                                  </w:pPr>
                                  <w:r w:rsidRPr="00F2219A">
                                    <w:rPr>
                                      <w:b/>
                                      <w:bCs/>
                                      <w:color w:val="000000"/>
                                      <w:sz w:val="22"/>
                                      <w:szCs w:val="22"/>
                                    </w:rPr>
                                    <w:t>33.6%</w:t>
                                  </w:r>
                                </w:p>
                              </w:tc>
                              <w:tc>
                                <w:tcPr>
                                  <w:tcW w:w="786" w:type="dxa"/>
                                  <w:tcMar>
                                    <w:top w:w="72" w:type="dxa"/>
                                    <w:bottom w:w="72" w:type="dxa"/>
                                    <w:right w:w="58" w:type="dxa"/>
                                  </w:tcMar>
                                  <w:vAlign w:val="center"/>
                                </w:tcPr>
                                <w:p w14:paraId="5CB24DE2" w14:textId="77777777" w:rsidR="00F62C82" w:rsidRPr="00F2219A" w:rsidRDefault="00F62C82" w:rsidP="00F2219A">
                                  <w:pPr>
                                    <w:jc w:val="right"/>
                                    <w:rPr>
                                      <w:b/>
                                      <w:bCs/>
                                      <w:color w:val="000000"/>
                                      <w:kern w:val="24"/>
                                      <w:sz w:val="22"/>
                                      <w:szCs w:val="22"/>
                                    </w:rPr>
                                  </w:pPr>
                                  <w:r w:rsidRPr="00F2219A">
                                    <w:rPr>
                                      <w:b/>
                                      <w:bCs/>
                                      <w:color w:val="000000"/>
                                      <w:sz w:val="22"/>
                                      <w:szCs w:val="22"/>
                                    </w:rPr>
                                    <w:t>24.6%</w:t>
                                  </w:r>
                                </w:p>
                              </w:tc>
                            </w:tr>
                            <w:tr w:rsidR="00F62C82" w14:paraId="275EE525" w14:textId="77777777" w:rsidTr="00F2219A">
                              <w:trPr>
                                <w:trHeight w:val="246"/>
                                <w:jc w:val="center"/>
                              </w:trPr>
                              <w:tc>
                                <w:tcPr>
                                  <w:tcW w:w="450" w:type="dxa"/>
                                  <w:tcMar>
                                    <w:top w:w="72" w:type="dxa"/>
                                    <w:left w:w="58" w:type="dxa"/>
                                    <w:bottom w:w="72" w:type="dxa"/>
                                    <w:right w:w="58" w:type="dxa"/>
                                  </w:tcMar>
                                  <w:vAlign w:val="center"/>
                                </w:tcPr>
                                <w:p w14:paraId="476D27C2" w14:textId="77777777" w:rsidR="00F62C82" w:rsidRPr="00F2219A" w:rsidRDefault="00F62C82" w:rsidP="00F2219A">
                                  <w:pPr>
                                    <w:jc w:val="center"/>
                                    <w:rPr>
                                      <w:b/>
                                      <w:bCs/>
                                      <w:sz w:val="22"/>
                                      <w:szCs w:val="22"/>
                                    </w:rPr>
                                  </w:pPr>
                                  <w:r w:rsidRPr="00F2219A">
                                    <w:rPr>
                                      <w:b/>
                                      <w:bCs/>
                                      <w:color w:val="000000"/>
                                      <w:kern w:val="24"/>
                                      <w:sz w:val="22"/>
                                      <w:szCs w:val="22"/>
                                    </w:rPr>
                                    <w:t>2</w:t>
                                  </w:r>
                                </w:p>
                              </w:tc>
                              <w:tc>
                                <w:tcPr>
                                  <w:tcW w:w="1957" w:type="dxa"/>
                                  <w:tcMar>
                                    <w:top w:w="72" w:type="dxa"/>
                                    <w:left w:w="58" w:type="dxa"/>
                                    <w:bottom w:w="72" w:type="dxa"/>
                                    <w:right w:w="58" w:type="dxa"/>
                                  </w:tcMar>
                                  <w:vAlign w:val="center"/>
                                </w:tcPr>
                                <w:p w14:paraId="419B1A50" w14:textId="77777777" w:rsidR="00F62C82" w:rsidRPr="00F2219A" w:rsidRDefault="00F62C82" w:rsidP="008B6D7B">
                                  <w:pPr>
                                    <w:rPr>
                                      <w:b/>
                                      <w:bCs/>
                                      <w:color w:val="000000"/>
                                      <w:kern w:val="24"/>
                                      <w:sz w:val="22"/>
                                      <w:szCs w:val="22"/>
                                    </w:rPr>
                                  </w:pPr>
                                  <w:r w:rsidRPr="00F2219A">
                                    <w:rPr>
                                      <w:b/>
                                      <w:bCs/>
                                      <w:sz w:val="22"/>
                                      <w:szCs w:val="22"/>
                                    </w:rPr>
                                    <w:t>Cepstral + E</w:t>
                                  </w:r>
                                  <w:r w:rsidRPr="00F2219A">
                                    <w:rPr>
                                      <w:b/>
                                      <w:bCs/>
                                      <w:sz w:val="22"/>
                                      <w:szCs w:val="22"/>
                                      <w:vertAlign w:val="subscript"/>
                                    </w:rPr>
                                    <w:t>f</w:t>
                                  </w:r>
                                </w:p>
                              </w:tc>
                              <w:tc>
                                <w:tcPr>
                                  <w:tcW w:w="636" w:type="dxa"/>
                                  <w:tcMar>
                                    <w:top w:w="72" w:type="dxa"/>
                                    <w:bottom w:w="72" w:type="dxa"/>
                                    <w:right w:w="29" w:type="dxa"/>
                                  </w:tcMar>
                                  <w:vAlign w:val="center"/>
                                </w:tcPr>
                                <w:p w14:paraId="764D4AEC" w14:textId="77777777" w:rsidR="00F62C82" w:rsidRPr="00F2219A" w:rsidRDefault="00F62C82" w:rsidP="00F2219A">
                                  <w:pPr>
                                    <w:jc w:val="center"/>
                                    <w:rPr>
                                      <w:b/>
                                      <w:bCs/>
                                      <w:color w:val="000000"/>
                                      <w:kern w:val="24"/>
                                      <w:sz w:val="22"/>
                                      <w:szCs w:val="22"/>
                                    </w:rPr>
                                  </w:pPr>
                                  <w:r w:rsidRPr="00F2219A">
                                    <w:rPr>
                                      <w:b/>
                                      <w:bCs/>
                                      <w:sz w:val="22"/>
                                      <w:szCs w:val="22"/>
                                    </w:rPr>
                                    <w:t>8</w:t>
                                  </w:r>
                                </w:p>
                              </w:tc>
                              <w:tc>
                                <w:tcPr>
                                  <w:tcW w:w="785" w:type="dxa"/>
                                  <w:tcMar>
                                    <w:top w:w="72" w:type="dxa"/>
                                    <w:bottom w:w="72" w:type="dxa"/>
                                    <w:right w:w="58" w:type="dxa"/>
                                  </w:tcMar>
                                  <w:vAlign w:val="center"/>
                                </w:tcPr>
                                <w:p w14:paraId="0E40341A" w14:textId="77777777" w:rsidR="00F62C82" w:rsidRPr="00F2219A" w:rsidRDefault="00F62C82" w:rsidP="00F2219A">
                                  <w:pPr>
                                    <w:jc w:val="right"/>
                                    <w:rPr>
                                      <w:b/>
                                      <w:bCs/>
                                      <w:sz w:val="22"/>
                                      <w:szCs w:val="22"/>
                                    </w:rPr>
                                  </w:pPr>
                                  <w:r w:rsidRPr="00F2219A">
                                    <w:rPr>
                                      <w:b/>
                                      <w:bCs/>
                                      <w:color w:val="000000"/>
                                      <w:sz w:val="22"/>
                                      <w:szCs w:val="22"/>
                                    </w:rPr>
                                    <w:t>45.9%</w:t>
                                  </w:r>
                                </w:p>
                              </w:tc>
                              <w:tc>
                                <w:tcPr>
                                  <w:tcW w:w="786" w:type="dxa"/>
                                  <w:tcMar>
                                    <w:top w:w="72" w:type="dxa"/>
                                    <w:bottom w:w="72" w:type="dxa"/>
                                    <w:right w:w="58" w:type="dxa"/>
                                  </w:tcMar>
                                  <w:vAlign w:val="center"/>
                                </w:tcPr>
                                <w:p w14:paraId="501B805E" w14:textId="77777777" w:rsidR="00F62C82" w:rsidRPr="00F2219A" w:rsidRDefault="00F62C82" w:rsidP="00F2219A">
                                  <w:pPr>
                                    <w:jc w:val="right"/>
                                    <w:rPr>
                                      <w:b/>
                                      <w:bCs/>
                                      <w:sz w:val="22"/>
                                      <w:szCs w:val="22"/>
                                    </w:rPr>
                                  </w:pPr>
                                  <w:r w:rsidRPr="00F2219A">
                                    <w:rPr>
                                      <w:b/>
                                      <w:bCs/>
                                      <w:color w:val="000000"/>
                                      <w:sz w:val="22"/>
                                      <w:szCs w:val="22"/>
                                    </w:rPr>
                                    <w:t>33.0%</w:t>
                                  </w:r>
                                </w:p>
                              </w:tc>
                              <w:tc>
                                <w:tcPr>
                                  <w:tcW w:w="786" w:type="dxa"/>
                                  <w:tcMar>
                                    <w:top w:w="72" w:type="dxa"/>
                                    <w:bottom w:w="72" w:type="dxa"/>
                                    <w:right w:w="58" w:type="dxa"/>
                                  </w:tcMar>
                                  <w:vAlign w:val="center"/>
                                </w:tcPr>
                                <w:p w14:paraId="4A187575" w14:textId="77777777" w:rsidR="00F62C82" w:rsidRPr="00F2219A" w:rsidRDefault="00F62C82" w:rsidP="00F2219A">
                                  <w:pPr>
                                    <w:jc w:val="right"/>
                                    <w:rPr>
                                      <w:b/>
                                      <w:bCs/>
                                      <w:color w:val="000000"/>
                                      <w:kern w:val="24"/>
                                      <w:sz w:val="22"/>
                                      <w:szCs w:val="22"/>
                                    </w:rPr>
                                  </w:pPr>
                                  <w:r w:rsidRPr="00F2219A">
                                    <w:rPr>
                                      <w:b/>
                                      <w:bCs/>
                                      <w:color w:val="000000"/>
                                      <w:sz w:val="22"/>
                                      <w:szCs w:val="22"/>
                                    </w:rPr>
                                    <w:t>24.0%</w:t>
                                  </w:r>
                                </w:p>
                              </w:tc>
                            </w:tr>
                            <w:tr w:rsidR="00F62C82" w14:paraId="3446595A" w14:textId="77777777" w:rsidTr="00F2219A">
                              <w:trPr>
                                <w:trHeight w:val="246"/>
                                <w:jc w:val="center"/>
                              </w:trPr>
                              <w:tc>
                                <w:tcPr>
                                  <w:tcW w:w="450" w:type="dxa"/>
                                  <w:tcMar>
                                    <w:top w:w="72" w:type="dxa"/>
                                    <w:left w:w="58" w:type="dxa"/>
                                    <w:bottom w:w="72" w:type="dxa"/>
                                    <w:right w:w="58" w:type="dxa"/>
                                  </w:tcMar>
                                  <w:vAlign w:val="center"/>
                                </w:tcPr>
                                <w:p w14:paraId="7E897589" w14:textId="77777777" w:rsidR="00F62C82" w:rsidRPr="00F2219A" w:rsidRDefault="00F62C82" w:rsidP="00F2219A">
                                  <w:pPr>
                                    <w:jc w:val="center"/>
                                    <w:rPr>
                                      <w:b/>
                                      <w:bCs/>
                                      <w:sz w:val="22"/>
                                      <w:szCs w:val="22"/>
                                    </w:rPr>
                                  </w:pPr>
                                  <w:r w:rsidRPr="00F2219A">
                                    <w:rPr>
                                      <w:b/>
                                      <w:bCs/>
                                      <w:color w:val="000000"/>
                                      <w:kern w:val="24"/>
                                      <w:sz w:val="22"/>
                                      <w:szCs w:val="22"/>
                                    </w:rPr>
                                    <w:t>3</w:t>
                                  </w:r>
                                </w:p>
                              </w:tc>
                              <w:tc>
                                <w:tcPr>
                                  <w:tcW w:w="1957" w:type="dxa"/>
                                  <w:tcMar>
                                    <w:top w:w="72" w:type="dxa"/>
                                    <w:left w:w="58" w:type="dxa"/>
                                    <w:bottom w:w="72" w:type="dxa"/>
                                    <w:right w:w="58" w:type="dxa"/>
                                  </w:tcMar>
                                  <w:vAlign w:val="center"/>
                                </w:tcPr>
                                <w:p w14:paraId="7A6EF257" w14:textId="77777777" w:rsidR="00F62C82" w:rsidRPr="00F2219A" w:rsidRDefault="00F62C82" w:rsidP="008B6D7B">
                                  <w:pPr>
                                    <w:rPr>
                                      <w:b/>
                                      <w:bCs/>
                                      <w:color w:val="000000"/>
                                      <w:kern w:val="24"/>
                                      <w:sz w:val="22"/>
                                      <w:szCs w:val="22"/>
                                    </w:rPr>
                                  </w:pPr>
                                  <w:r w:rsidRPr="00F2219A">
                                    <w:rPr>
                                      <w:b/>
                                      <w:bCs/>
                                      <w:sz w:val="22"/>
                                      <w:szCs w:val="22"/>
                                    </w:rPr>
                                    <w:t>Cepstral + E</w:t>
                                  </w:r>
                                  <w:r w:rsidRPr="00F2219A">
                                    <w:rPr>
                                      <w:b/>
                                      <w:bCs/>
                                      <w:sz w:val="22"/>
                                      <w:szCs w:val="22"/>
                                      <w:vertAlign w:val="subscript"/>
                                    </w:rPr>
                                    <w:t>t</w:t>
                                  </w:r>
                                </w:p>
                              </w:tc>
                              <w:tc>
                                <w:tcPr>
                                  <w:tcW w:w="636" w:type="dxa"/>
                                  <w:tcMar>
                                    <w:top w:w="72" w:type="dxa"/>
                                    <w:bottom w:w="72" w:type="dxa"/>
                                    <w:right w:w="29" w:type="dxa"/>
                                  </w:tcMar>
                                  <w:vAlign w:val="center"/>
                                </w:tcPr>
                                <w:p w14:paraId="0D53F143" w14:textId="77777777" w:rsidR="00F62C82" w:rsidRPr="00F2219A" w:rsidRDefault="00F62C82" w:rsidP="00F2219A">
                                  <w:pPr>
                                    <w:jc w:val="center"/>
                                    <w:rPr>
                                      <w:b/>
                                      <w:bCs/>
                                      <w:color w:val="000000"/>
                                      <w:kern w:val="24"/>
                                      <w:sz w:val="22"/>
                                      <w:szCs w:val="22"/>
                                    </w:rPr>
                                  </w:pPr>
                                  <w:r w:rsidRPr="00F2219A">
                                    <w:rPr>
                                      <w:b/>
                                      <w:bCs/>
                                      <w:sz w:val="22"/>
                                      <w:szCs w:val="22"/>
                                    </w:rPr>
                                    <w:t>8</w:t>
                                  </w:r>
                                </w:p>
                              </w:tc>
                              <w:tc>
                                <w:tcPr>
                                  <w:tcW w:w="785" w:type="dxa"/>
                                  <w:tcMar>
                                    <w:top w:w="72" w:type="dxa"/>
                                    <w:bottom w:w="72" w:type="dxa"/>
                                    <w:right w:w="58" w:type="dxa"/>
                                  </w:tcMar>
                                  <w:vAlign w:val="center"/>
                                </w:tcPr>
                                <w:p w14:paraId="685B6257" w14:textId="77777777" w:rsidR="00F62C82" w:rsidRPr="00F2219A" w:rsidRDefault="00F62C82" w:rsidP="00F2219A">
                                  <w:pPr>
                                    <w:jc w:val="right"/>
                                    <w:rPr>
                                      <w:b/>
                                      <w:bCs/>
                                      <w:sz w:val="22"/>
                                      <w:szCs w:val="22"/>
                                    </w:rPr>
                                  </w:pPr>
                                  <w:r w:rsidRPr="00F2219A">
                                    <w:rPr>
                                      <w:b/>
                                      <w:bCs/>
                                      <w:color w:val="000000"/>
                                      <w:sz w:val="22"/>
                                      <w:szCs w:val="22"/>
                                    </w:rPr>
                                    <w:t>44.9%</w:t>
                                  </w:r>
                                </w:p>
                              </w:tc>
                              <w:tc>
                                <w:tcPr>
                                  <w:tcW w:w="786" w:type="dxa"/>
                                  <w:tcMar>
                                    <w:top w:w="72" w:type="dxa"/>
                                    <w:bottom w:w="72" w:type="dxa"/>
                                    <w:right w:w="58" w:type="dxa"/>
                                  </w:tcMar>
                                  <w:vAlign w:val="center"/>
                                </w:tcPr>
                                <w:p w14:paraId="14D89CFE" w14:textId="77777777" w:rsidR="00F62C82" w:rsidRPr="00F2219A" w:rsidRDefault="00F62C82" w:rsidP="00F2219A">
                                  <w:pPr>
                                    <w:jc w:val="right"/>
                                    <w:rPr>
                                      <w:b/>
                                      <w:bCs/>
                                      <w:sz w:val="22"/>
                                      <w:szCs w:val="22"/>
                                    </w:rPr>
                                  </w:pPr>
                                  <w:r w:rsidRPr="00F2219A">
                                    <w:rPr>
                                      <w:b/>
                                      <w:bCs/>
                                      <w:color w:val="000000"/>
                                      <w:sz w:val="22"/>
                                      <w:szCs w:val="22"/>
                                    </w:rPr>
                                    <w:t>33.7%</w:t>
                                  </w:r>
                                </w:p>
                              </w:tc>
                              <w:tc>
                                <w:tcPr>
                                  <w:tcW w:w="786" w:type="dxa"/>
                                  <w:tcMar>
                                    <w:top w:w="72" w:type="dxa"/>
                                    <w:bottom w:w="72" w:type="dxa"/>
                                    <w:right w:w="58" w:type="dxa"/>
                                  </w:tcMar>
                                  <w:vAlign w:val="center"/>
                                </w:tcPr>
                                <w:p w14:paraId="550B79A4" w14:textId="77777777" w:rsidR="00F62C82" w:rsidRPr="00F2219A" w:rsidRDefault="00F62C82" w:rsidP="00F2219A">
                                  <w:pPr>
                                    <w:jc w:val="right"/>
                                    <w:rPr>
                                      <w:b/>
                                      <w:bCs/>
                                      <w:color w:val="000000"/>
                                      <w:kern w:val="24"/>
                                      <w:sz w:val="22"/>
                                      <w:szCs w:val="22"/>
                                    </w:rPr>
                                  </w:pPr>
                                  <w:r w:rsidRPr="00F2219A">
                                    <w:rPr>
                                      <w:b/>
                                      <w:bCs/>
                                      <w:color w:val="000000"/>
                                      <w:sz w:val="22"/>
                                      <w:szCs w:val="22"/>
                                    </w:rPr>
                                    <w:t>24.8%</w:t>
                                  </w:r>
                                </w:p>
                              </w:tc>
                            </w:tr>
                            <w:tr w:rsidR="00F62C82" w14:paraId="16B95D46" w14:textId="77777777" w:rsidTr="00F2219A">
                              <w:trPr>
                                <w:trHeight w:val="246"/>
                                <w:jc w:val="center"/>
                              </w:trPr>
                              <w:tc>
                                <w:tcPr>
                                  <w:tcW w:w="450" w:type="dxa"/>
                                  <w:tcMar>
                                    <w:top w:w="72" w:type="dxa"/>
                                    <w:left w:w="58" w:type="dxa"/>
                                    <w:bottom w:w="72" w:type="dxa"/>
                                    <w:right w:w="58" w:type="dxa"/>
                                  </w:tcMar>
                                  <w:vAlign w:val="center"/>
                                </w:tcPr>
                                <w:p w14:paraId="09DEA432" w14:textId="77777777" w:rsidR="00F62C82" w:rsidRPr="00F2219A" w:rsidRDefault="00F62C82" w:rsidP="00F2219A">
                                  <w:pPr>
                                    <w:jc w:val="center"/>
                                    <w:rPr>
                                      <w:b/>
                                      <w:bCs/>
                                      <w:sz w:val="22"/>
                                      <w:szCs w:val="22"/>
                                    </w:rPr>
                                  </w:pPr>
                                  <w:r w:rsidRPr="00F2219A">
                                    <w:rPr>
                                      <w:b/>
                                      <w:bCs/>
                                      <w:color w:val="000000"/>
                                      <w:kern w:val="24"/>
                                      <w:sz w:val="22"/>
                                      <w:szCs w:val="22"/>
                                    </w:rPr>
                                    <w:t>4</w:t>
                                  </w:r>
                                </w:p>
                              </w:tc>
                              <w:tc>
                                <w:tcPr>
                                  <w:tcW w:w="1957" w:type="dxa"/>
                                  <w:tcMar>
                                    <w:top w:w="72" w:type="dxa"/>
                                    <w:left w:w="58" w:type="dxa"/>
                                    <w:bottom w:w="72" w:type="dxa"/>
                                    <w:right w:w="58" w:type="dxa"/>
                                  </w:tcMar>
                                  <w:vAlign w:val="center"/>
                                </w:tcPr>
                                <w:p w14:paraId="3D4DC51E" w14:textId="77777777" w:rsidR="00F62C82" w:rsidRPr="00F2219A" w:rsidRDefault="00F62C82" w:rsidP="008B6D7B">
                                  <w:pPr>
                                    <w:rPr>
                                      <w:b/>
                                      <w:bCs/>
                                      <w:color w:val="000000"/>
                                      <w:kern w:val="24"/>
                                      <w:sz w:val="22"/>
                                      <w:szCs w:val="22"/>
                                    </w:rPr>
                                  </w:pPr>
                                  <w:r w:rsidRPr="00F2219A">
                                    <w:rPr>
                                      <w:b/>
                                      <w:bCs/>
                                      <w:sz w:val="22"/>
                                      <w:szCs w:val="22"/>
                                    </w:rPr>
                                    <w:t>Cepstral + E</w:t>
                                  </w:r>
                                  <w:r w:rsidRPr="00F2219A">
                                    <w:rPr>
                                      <w:b/>
                                      <w:bCs/>
                                      <w:sz w:val="22"/>
                                      <w:szCs w:val="22"/>
                                      <w:vertAlign w:val="subscript"/>
                                    </w:rPr>
                                    <w:t>d</w:t>
                                  </w:r>
                                </w:p>
                              </w:tc>
                              <w:tc>
                                <w:tcPr>
                                  <w:tcW w:w="636" w:type="dxa"/>
                                  <w:tcMar>
                                    <w:top w:w="72" w:type="dxa"/>
                                    <w:bottom w:w="72" w:type="dxa"/>
                                    <w:right w:w="29" w:type="dxa"/>
                                  </w:tcMar>
                                  <w:vAlign w:val="center"/>
                                </w:tcPr>
                                <w:p w14:paraId="6B8FD727" w14:textId="77777777" w:rsidR="00F62C82" w:rsidRPr="00F2219A" w:rsidRDefault="00F62C82" w:rsidP="00F2219A">
                                  <w:pPr>
                                    <w:jc w:val="center"/>
                                    <w:rPr>
                                      <w:b/>
                                      <w:bCs/>
                                      <w:color w:val="000000"/>
                                      <w:kern w:val="24"/>
                                      <w:sz w:val="22"/>
                                      <w:szCs w:val="22"/>
                                    </w:rPr>
                                  </w:pPr>
                                  <w:r w:rsidRPr="00F2219A">
                                    <w:rPr>
                                      <w:b/>
                                      <w:bCs/>
                                      <w:sz w:val="22"/>
                                      <w:szCs w:val="22"/>
                                    </w:rPr>
                                    <w:t>8</w:t>
                                  </w:r>
                                </w:p>
                              </w:tc>
                              <w:tc>
                                <w:tcPr>
                                  <w:tcW w:w="785" w:type="dxa"/>
                                  <w:tcMar>
                                    <w:top w:w="72" w:type="dxa"/>
                                    <w:bottom w:w="72" w:type="dxa"/>
                                    <w:right w:w="58" w:type="dxa"/>
                                  </w:tcMar>
                                  <w:vAlign w:val="center"/>
                                </w:tcPr>
                                <w:p w14:paraId="083DE969" w14:textId="77777777" w:rsidR="00F62C82" w:rsidRPr="00F2219A" w:rsidRDefault="00F62C82" w:rsidP="00F2219A">
                                  <w:pPr>
                                    <w:jc w:val="right"/>
                                    <w:rPr>
                                      <w:b/>
                                      <w:bCs/>
                                      <w:sz w:val="22"/>
                                      <w:szCs w:val="22"/>
                                    </w:rPr>
                                  </w:pPr>
                                  <w:r w:rsidRPr="00F2219A">
                                    <w:rPr>
                                      <w:b/>
                                      <w:bCs/>
                                      <w:color w:val="000000"/>
                                      <w:sz w:val="22"/>
                                      <w:szCs w:val="22"/>
                                    </w:rPr>
                                    <w:t>55.2%</w:t>
                                  </w:r>
                                </w:p>
                              </w:tc>
                              <w:tc>
                                <w:tcPr>
                                  <w:tcW w:w="786" w:type="dxa"/>
                                  <w:tcMar>
                                    <w:top w:w="72" w:type="dxa"/>
                                    <w:bottom w:w="72" w:type="dxa"/>
                                    <w:right w:w="58" w:type="dxa"/>
                                  </w:tcMar>
                                  <w:vAlign w:val="center"/>
                                </w:tcPr>
                                <w:p w14:paraId="4A300689" w14:textId="77777777" w:rsidR="00F62C82" w:rsidRPr="00F2219A" w:rsidRDefault="00F62C82" w:rsidP="00F2219A">
                                  <w:pPr>
                                    <w:jc w:val="right"/>
                                    <w:rPr>
                                      <w:b/>
                                      <w:bCs/>
                                      <w:sz w:val="22"/>
                                      <w:szCs w:val="22"/>
                                    </w:rPr>
                                  </w:pPr>
                                  <w:r w:rsidRPr="00F2219A">
                                    <w:rPr>
                                      <w:b/>
                                      <w:bCs/>
                                      <w:color w:val="000000"/>
                                      <w:sz w:val="22"/>
                                      <w:szCs w:val="22"/>
                                    </w:rPr>
                                    <w:t>32.8%</w:t>
                                  </w:r>
                                </w:p>
                              </w:tc>
                              <w:tc>
                                <w:tcPr>
                                  <w:tcW w:w="786" w:type="dxa"/>
                                  <w:tcMar>
                                    <w:top w:w="72" w:type="dxa"/>
                                    <w:bottom w:w="72" w:type="dxa"/>
                                    <w:right w:w="58" w:type="dxa"/>
                                  </w:tcMar>
                                  <w:vAlign w:val="center"/>
                                </w:tcPr>
                                <w:p w14:paraId="2F7781C0" w14:textId="77777777" w:rsidR="00F62C82" w:rsidRPr="00F2219A" w:rsidRDefault="00F62C82" w:rsidP="00F2219A">
                                  <w:pPr>
                                    <w:jc w:val="right"/>
                                    <w:rPr>
                                      <w:b/>
                                      <w:bCs/>
                                      <w:color w:val="000000"/>
                                      <w:kern w:val="24"/>
                                      <w:sz w:val="22"/>
                                      <w:szCs w:val="22"/>
                                    </w:rPr>
                                  </w:pPr>
                                  <w:r w:rsidRPr="00F2219A">
                                    <w:rPr>
                                      <w:b/>
                                      <w:bCs/>
                                      <w:color w:val="000000"/>
                                      <w:sz w:val="22"/>
                                      <w:szCs w:val="22"/>
                                    </w:rPr>
                                    <w:t>24.3%</w:t>
                                  </w:r>
                                </w:p>
                              </w:tc>
                            </w:tr>
                            <w:tr w:rsidR="00F62C82" w14:paraId="661A5C58" w14:textId="77777777" w:rsidTr="00F2219A">
                              <w:trPr>
                                <w:trHeight w:val="260"/>
                                <w:jc w:val="center"/>
                              </w:trPr>
                              <w:tc>
                                <w:tcPr>
                                  <w:tcW w:w="450" w:type="dxa"/>
                                  <w:shd w:val="clear" w:color="auto" w:fill="EAF1DD" w:themeFill="accent3" w:themeFillTint="33"/>
                                  <w:tcMar>
                                    <w:top w:w="72" w:type="dxa"/>
                                    <w:left w:w="58" w:type="dxa"/>
                                    <w:bottom w:w="72" w:type="dxa"/>
                                    <w:right w:w="58" w:type="dxa"/>
                                  </w:tcMar>
                                  <w:vAlign w:val="center"/>
                                </w:tcPr>
                                <w:p w14:paraId="603BF495" w14:textId="77777777" w:rsidR="00F62C82" w:rsidRPr="00F2219A" w:rsidRDefault="00F62C82" w:rsidP="00F2219A">
                                  <w:pPr>
                                    <w:jc w:val="center"/>
                                    <w:rPr>
                                      <w:b/>
                                      <w:bCs/>
                                      <w:sz w:val="22"/>
                                      <w:szCs w:val="22"/>
                                    </w:rPr>
                                  </w:pPr>
                                  <w:r w:rsidRPr="00F2219A">
                                    <w:rPr>
                                      <w:b/>
                                      <w:bCs/>
                                      <w:color w:val="000000"/>
                                      <w:kern w:val="24"/>
                                      <w:sz w:val="22"/>
                                      <w:szCs w:val="22"/>
                                    </w:rPr>
                                    <w:t>5</w:t>
                                  </w:r>
                                </w:p>
                              </w:tc>
                              <w:tc>
                                <w:tcPr>
                                  <w:tcW w:w="1957" w:type="dxa"/>
                                  <w:shd w:val="clear" w:color="auto" w:fill="EAF1DD" w:themeFill="accent3" w:themeFillTint="33"/>
                                  <w:tcMar>
                                    <w:top w:w="72" w:type="dxa"/>
                                    <w:left w:w="58" w:type="dxa"/>
                                    <w:bottom w:w="72" w:type="dxa"/>
                                    <w:right w:w="58" w:type="dxa"/>
                                  </w:tcMar>
                                  <w:vAlign w:val="center"/>
                                </w:tcPr>
                                <w:p w14:paraId="7722F422" w14:textId="77777777" w:rsidR="00F62C82" w:rsidRPr="00F2219A" w:rsidRDefault="00F62C82" w:rsidP="008B6D7B">
                                  <w:pPr>
                                    <w:rPr>
                                      <w:b/>
                                      <w:bCs/>
                                      <w:color w:val="000000"/>
                                      <w:kern w:val="24"/>
                                      <w:sz w:val="22"/>
                                      <w:szCs w:val="22"/>
                                    </w:rPr>
                                  </w:pPr>
                                  <w:r w:rsidRPr="00F2219A">
                                    <w:rPr>
                                      <w:b/>
                                      <w:bCs/>
                                      <w:sz w:val="22"/>
                                      <w:szCs w:val="22"/>
                                    </w:rPr>
                                    <w:t>Cepstral + E</w:t>
                                  </w:r>
                                  <w:r w:rsidRPr="00F2219A">
                                    <w:rPr>
                                      <w:b/>
                                      <w:bCs/>
                                      <w:sz w:val="22"/>
                                      <w:szCs w:val="22"/>
                                      <w:vertAlign w:val="subscript"/>
                                    </w:rPr>
                                    <w:t>f</w:t>
                                  </w:r>
                                  <w:r w:rsidRPr="00F2219A">
                                    <w:rPr>
                                      <w:b/>
                                      <w:bCs/>
                                      <w:sz w:val="22"/>
                                      <w:szCs w:val="22"/>
                                    </w:rPr>
                                    <w:t xml:space="preserve"> +E</w:t>
                                  </w:r>
                                  <w:r w:rsidRPr="00F2219A">
                                    <w:rPr>
                                      <w:b/>
                                      <w:bCs/>
                                      <w:sz w:val="22"/>
                                      <w:szCs w:val="22"/>
                                      <w:vertAlign w:val="subscript"/>
                                    </w:rPr>
                                    <w:t>d</w:t>
                                  </w:r>
                                </w:p>
                              </w:tc>
                              <w:tc>
                                <w:tcPr>
                                  <w:tcW w:w="636" w:type="dxa"/>
                                  <w:shd w:val="clear" w:color="auto" w:fill="EAF1DD" w:themeFill="accent3" w:themeFillTint="33"/>
                                  <w:tcMar>
                                    <w:top w:w="72" w:type="dxa"/>
                                    <w:bottom w:w="72" w:type="dxa"/>
                                    <w:right w:w="29" w:type="dxa"/>
                                  </w:tcMar>
                                  <w:vAlign w:val="center"/>
                                </w:tcPr>
                                <w:p w14:paraId="12FCADCC" w14:textId="77777777" w:rsidR="00F62C82" w:rsidRPr="00F2219A" w:rsidRDefault="00F62C82" w:rsidP="00F2219A">
                                  <w:pPr>
                                    <w:jc w:val="center"/>
                                    <w:rPr>
                                      <w:b/>
                                      <w:bCs/>
                                      <w:color w:val="000000"/>
                                      <w:kern w:val="24"/>
                                      <w:sz w:val="22"/>
                                      <w:szCs w:val="22"/>
                                    </w:rPr>
                                  </w:pPr>
                                  <w:r w:rsidRPr="00F2219A">
                                    <w:rPr>
                                      <w:b/>
                                      <w:bCs/>
                                      <w:sz w:val="22"/>
                                      <w:szCs w:val="22"/>
                                    </w:rPr>
                                    <w:t>9</w:t>
                                  </w:r>
                                </w:p>
                              </w:tc>
                              <w:tc>
                                <w:tcPr>
                                  <w:tcW w:w="785" w:type="dxa"/>
                                  <w:shd w:val="clear" w:color="auto" w:fill="EAF1DD" w:themeFill="accent3" w:themeFillTint="33"/>
                                  <w:tcMar>
                                    <w:top w:w="72" w:type="dxa"/>
                                    <w:bottom w:w="72" w:type="dxa"/>
                                    <w:right w:w="58" w:type="dxa"/>
                                  </w:tcMar>
                                  <w:vAlign w:val="center"/>
                                </w:tcPr>
                                <w:p w14:paraId="02A41EE4" w14:textId="77777777" w:rsidR="00F62C82" w:rsidRPr="00F2219A" w:rsidRDefault="00F62C82" w:rsidP="00F2219A">
                                  <w:pPr>
                                    <w:jc w:val="right"/>
                                    <w:rPr>
                                      <w:b/>
                                      <w:bCs/>
                                      <w:sz w:val="22"/>
                                      <w:szCs w:val="22"/>
                                    </w:rPr>
                                  </w:pPr>
                                  <w:r w:rsidRPr="00F2219A">
                                    <w:rPr>
                                      <w:b/>
                                      <w:bCs/>
                                      <w:color w:val="000000"/>
                                      <w:sz w:val="22"/>
                                      <w:szCs w:val="22"/>
                                    </w:rPr>
                                    <w:t>39.2%</w:t>
                                  </w:r>
                                </w:p>
                              </w:tc>
                              <w:tc>
                                <w:tcPr>
                                  <w:tcW w:w="786" w:type="dxa"/>
                                  <w:shd w:val="clear" w:color="auto" w:fill="EAF1DD" w:themeFill="accent3" w:themeFillTint="33"/>
                                  <w:tcMar>
                                    <w:top w:w="72" w:type="dxa"/>
                                    <w:bottom w:w="72" w:type="dxa"/>
                                    <w:right w:w="58" w:type="dxa"/>
                                  </w:tcMar>
                                  <w:vAlign w:val="center"/>
                                </w:tcPr>
                                <w:p w14:paraId="6D41B1A5" w14:textId="77777777" w:rsidR="00F62C82" w:rsidRPr="00F2219A" w:rsidRDefault="00F62C82" w:rsidP="00F2219A">
                                  <w:pPr>
                                    <w:jc w:val="right"/>
                                    <w:rPr>
                                      <w:b/>
                                      <w:bCs/>
                                      <w:sz w:val="22"/>
                                      <w:szCs w:val="22"/>
                                    </w:rPr>
                                  </w:pPr>
                                  <w:r w:rsidRPr="00F2219A">
                                    <w:rPr>
                                      <w:b/>
                                      <w:bCs/>
                                      <w:color w:val="000000"/>
                                      <w:sz w:val="22"/>
                                      <w:szCs w:val="22"/>
                                    </w:rPr>
                                    <w:t>30.0%</w:t>
                                  </w:r>
                                </w:p>
                              </w:tc>
                              <w:tc>
                                <w:tcPr>
                                  <w:tcW w:w="786" w:type="dxa"/>
                                  <w:shd w:val="clear" w:color="auto" w:fill="EAF1DD" w:themeFill="accent3" w:themeFillTint="33"/>
                                  <w:tcMar>
                                    <w:top w:w="72" w:type="dxa"/>
                                    <w:bottom w:w="72" w:type="dxa"/>
                                    <w:right w:w="58" w:type="dxa"/>
                                  </w:tcMar>
                                  <w:vAlign w:val="center"/>
                                </w:tcPr>
                                <w:p w14:paraId="0C48F637" w14:textId="77777777" w:rsidR="00F62C82" w:rsidRPr="00F2219A" w:rsidRDefault="00F62C82" w:rsidP="00F2219A">
                                  <w:pPr>
                                    <w:jc w:val="right"/>
                                    <w:rPr>
                                      <w:b/>
                                      <w:bCs/>
                                      <w:color w:val="000000"/>
                                      <w:kern w:val="24"/>
                                      <w:sz w:val="22"/>
                                      <w:szCs w:val="22"/>
                                    </w:rPr>
                                  </w:pPr>
                                  <w:r w:rsidRPr="00F2219A">
                                    <w:rPr>
                                      <w:b/>
                                      <w:bCs/>
                                      <w:color w:val="000000"/>
                                      <w:sz w:val="22"/>
                                      <w:szCs w:val="22"/>
                                    </w:rPr>
                                    <w:t>20.4%</w:t>
                                  </w:r>
                                </w:p>
                              </w:tc>
                            </w:tr>
                          </w:tbl>
                          <w:p w14:paraId="1C5576EF" w14:textId="77777777" w:rsidR="00F62C82" w:rsidRPr="00F2219A" w:rsidRDefault="00F62C82" w:rsidP="00717D00">
                            <w:pPr>
                              <w:pStyle w:val="Caption"/>
                              <w:keepNext/>
                              <w:widowControl/>
                              <w:tabs>
                                <w:tab w:val="left" w:pos="284"/>
                              </w:tabs>
                              <w:overflowPunct/>
                              <w:adjustRightInd/>
                              <w:spacing w:before="240"/>
                              <w:textAlignment w:val="auto"/>
                              <w:rPr>
                                <w:sz w:val="22"/>
                                <w:szCs w:val="22"/>
                              </w:rPr>
                            </w:pPr>
                            <w:bookmarkStart w:id="64" w:name="_Ref476689474"/>
                            <w:bookmarkStart w:id="65" w:name="_Ref476689090"/>
                            <w:r w:rsidRPr="00F2219A">
                              <w:rPr>
                                <w:sz w:val="22"/>
                                <w:szCs w:val="22"/>
                              </w:rPr>
                              <w:t>Table </w:t>
                            </w:r>
                            <w:r w:rsidRPr="00F2219A">
                              <w:rPr>
                                <w:sz w:val="22"/>
                                <w:szCs w:val="22"/>
                              </w:rPr>
                              <w:fldChar w:fldCharType="begin"/>
                            </w:r>
                            <w:r w:rsidRPr="00F2219A">
                              <w:rPr>
                                <w:sz w:val="22"/>
                                <w:szCs w:val="22"/>
                              </w:rPr>
                              <w:instrText xml:space="preserve"> SEQ Table \* ARABIC </w:instrText>
                            </w:r>
                            <w:r w:rsidRPr="00F2219A">
                              <w:rPr>
                                <w:sz w:val="22"/>
                                <w:szCs w:val="22"/>
                              </w:rPr>
                              <w:fldChar w:fldCharType="separate"/>
                            </w:r>
                            <w:r w:rsidR="00A336C2">
                              <w:rPr>
                                <w:noProof/>
                                <w:sz w:val="22"/>
                                <w:szCs w:val="22"/>
                              </w:rPr>
                              <w:t>3</w:t>
                            </w:r>
                            <w:r w:rsidRPr="00F2219A">
                              <w:rPr>
                                <w:sz w:val="22"/>
                                <w:szCs w:val="22"/>
                              </w:rPr>
                              <w:fldChar w:fldCharType="end"/>
                            </w:r>
                            <w:bookmarkEnd w:id="62"/>
                            <w:bookmarkEnd w:id="64"/>
                            <w:r w:rsidRPr="00F2219A">
                              <w:rPr>
                                <w:sz w:val="22"/>
                                <w:szCs w:val="22"/>
                              </w:rPr>
                              <w:t>. Performance on the TUH EEG Short Set of the base cepstral features augmented with an energy feature. System no. 5 uses both frequency domain and differential energy features. Note that the results are consistent across all classification schemes.</w:t>
                            </w:r>
                            <w:bookmarkEnd w:id="63"/>
                            <w:bookmarkEnd w:id="65"/>
                          </w:p>
                          <w:p w14:paraId="15C075EF" w14:textId="77777777" w:rsidR="00F62C82" w:rsidRDefault="00F62C82" w:rsidP="003C23D3">
                            <w:pPr>
                              <w:spacing w:after="120"/>
                              <w:rPr>
                                <w:rFonts w:asciiTheme="majorBidi" w:hAnsiTheme="majorBidi" w:cstheme="majorBidi"/>
                                <w:sz w:val="16"/>
                                <w:szCs w:val="16"/>
                              </w:rPr>
                            </w:pPr>
                          </w:p>
                          <w:p w14:paraId="137913C4" w14:textId="77777777" w:rsidR="00F62C82" w:rsidRPr="00DD7BFB" w:rsidRDefault="00F62C82" w:rsidP="003C23D3">
                            <w:pPr>
                              <w:spacing w:after="120"/>
                              <w:rPr>
                                <w:rFonts w:asciiTheme="majorBidi" w:hAnsiTheme="majorBidi" w:cstheme="majorBidi"/>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C643B" id="Text Box 49" o:spid="_x0000_s1043" type="#_x0000_t202" style="position:absolute;margin-left:0;margin-top:0;width:423.35pt;height:194.65pt;z-index:-251429888;visibility:visible;mso-wrap-style:square;mso-width-percent:0;mso-height-percent:0;mso-wrap-distance-left:0;mso-wrap-distance-top:0;mso-wrap-distance-right:0;mso-wrap-distance-bottom:7.2pt;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" filled="f" stroked="f">
                <v:textbox inset="0,0,0,0">
                  <w:txbxContent>
                    <w:p w14:paraId="6742FA4E" w14:textId="77777777" w:rsidR="00F62C82" w:rsidRDefault="00F62C82" w:rsidP="003C23D3">
                      <w:pPr>
                        <w:pStyle w:val="Caption"/>
                        <w:keepNext/>
                        <w:widowControl/>
                        <w:tabs>
                          <w:tab w:val="left" w:pos="284"/>
                        </w:tabs>
                        <w:overflowPunct/>
                        <w:adjustRightInd/>
                        <w:spacing w:before="120"/>
                        <w:textAlignment w:val="auto"/>
                        <w:rPr>
                          <w:sz w:val="18"/>
                          <w:szCs w:val="18"/>
                        </w:rPr>
                      </w:pPr>
                      <w:bookmarkStart w:id="66" w:name="_Ref431900481"/>
                      <w:bookmarkStart w:id="67" w:name="_Ref476232609"/>
                    </w:p>
                    <w:tbl>
                      <w:tblPr>
                        <w:tblStyle w:val="TableGrid"/>
                        <w:tblW w:w="5400" w:type="dxa"/>
                        <w:jc w:val="center"/>
                        <w:tblLayout w:type="fixed"/>
                        <w:tblCellMar>
                          <w:left w:w="29" w:type="dxa"/>
                          <w:right w:w="29" w:type="dxa"/>
                        </w:tblCellMar>
                        <w:tblLook w:val="04A0" w:firstRow="1" w:lastRow="0" w:firstColumn="1" w:lastColumn="0" w:noHBand="0" w:noVBand="1"/>
                      </w:tblPr>
                      <w:tblGrid>
                        <w:gridCol w:w="450"/>
                        <w:gridCol w:w="1957"/>
                        <w:gridCol w:w="636"/>
                        <w:gridCol w:w="785"/>
                        <w:gridCol w:w="786"/>
                        <w:gridCol w:w="786"/>
                      </w:tblGrid>
                      <w:tr w:rsidR="00F62C82" w:rsidRPr="007B39B9" w14:paraId="0BB144D1" w14:textId="77777777" w:rsidTr="00F2219A">
                        <w:trPr>
                          <w:trHeight w:val="246"/>
                          <w:jc w:val="center"/>
                        </w:trPr>
                        <w:tc>
                          <w:tcPr>
                            <w:tcW w:w="450" w:type="dxa"/>
                            <w:shd w:val="clear" w:color="auto" w:fill="D9D9D9" w:themeFill="background1" w:themeFillShade="D9"/>
                            <w:tcMar>
                              <w:top w:w="72" w:type="dxa"/>
                              <w:left w:w="58" w:type="dxa"/>
                              <w:bottom w:w="72" w:type="dxa"/>
                              <w:right w:w="58" w:type="dxa"/>
                            </w:tcMar>
                            <w:vAlign w:val="center"/>
                          </w:tcPr>
                          <w:p w14:paraId="0F89719C" w14:textId="77777777" w:rsidR="00F62C82" w:rsidRPr="00F2219A" w:rsidRDefault="00F62C82" w:rsidP="00F2219A">
                            <w:pPr>
                              <w:jc w:val="center"/>
                              <w:rPr>
                                <w:b/>
                                <w:bCs/>
                                <w:sz w:val="22"/>
                                <w:szCs w:val="22"/>
                              </w:rPr>
                            </w:pPr>
                            <w:r w:rsidRPr="00F2219A">
                              <w:rPr>
                                <w:b/>
                                <w:bCs/>
                                <w:sz w:val="22"/>
                                <w:szCs w:val="22"/>
                              </w:rPr>
                              <w:t>No.</w:t>
                            </w:r>
                          </w:p>
                        </w:tc>
                        <w:tc>
                          <w:tcPr>
                            <w:tcW w:w="1957" w:type="dxa"/>
                            <w:shd w:val="clear" w:color="auto" w:fill="D9D9D9" w:themeFill="background1" w:themeFillShade="D9"/>
                            <w:tcMar>
                              <w:top w:w="72" w:type="dxa"/>
                              <w:left w:w="58" w:type="dxa"/>
                              <w:bottom w:w="72" w:type="dxa"/>
                              <w:right w:w="58" w:type="dxa"/>
                            </w:tcMar>
                            <w:vAlign w:val="center"/>
                          </w:tcPr>
                          <w:p w14:paraId="26D81709" w14:textId="77777777" w:rsidR="00F62C82" w:rsidRPr="00F2219A" w:rsidRDefault="00F62C82" w:rsidP="00F2219A">
                            <w:pPr>
                              <w:jc w:val="center"/>
                              <w:rPr>
                                <w:b/>
                                <w:bCs/>
                                <w:color w:val="000000"/>
                                <w:kern w:val="24"/>
                                <w:sz w:val="22"/>
                                <w:szCs w:val="22"/>
                              </w:rPr>
                            </w:pPr>
                            <w:r w:rsidRPr="00F2219A">
                              <w:rPr>
                                <w:b/>
                                <w:bCs/>
                                <w:color w:val="000000"/>
                                <w:kern w:val="24"/>
                                <w:sz w:val="22"/>
                                <w:szCs w:val="22"/>
                              </w:rPr>
                              <w:t>System Description</w:t>
                            </w:r>
                          </w:p>
                        </w:tc>
                        <w:tc>
                          <w:tcPr>
                            <w:tcW w:w="636" w:type="dxa"/>
                            <w:shd w:val="clear" w:color="auto" w:fill="D9D9D9" w:themeFill="background1" w:themeFillShade="D9"/>
                            <w:tcMar>
                              <w:top w:w="72" w:type="dxa"/>
                              <w:bottom w:w="72" w:type="dxa"/>
                            </w:tcMar>
                            <w:vAlign w:val="center"/>
                          </w:tcPr>
                          <w:p w14:paraId="4AF871EF" w14:textId="77777777" w:rsidR="00F62C82" w:rsidRPr="00F2219A" w:rsidRDefault="00F62C82" w:rsidP="00F2219A">
                            <w:pPr>
                              <w:jc w:val="center"/>
                              <w:rPr>
                                <w:b/>
                                <w:bCs/>
                                <w:color w:val="000000"/>
                                <w:kern w:val="24"/>
                                <w:sz w:val="22"/>
                                <w:szCs w:val="22"/>
                              </w:rPr>
                            </w:pPr>
                            <w:r w:rsidRPr="00F2219A">
                              <w:rPr>
                                <w:b/>
                                <w:bCs/>
                                <w:color w:val="000000"/>
                                <w:kern w:val="24"/>
                                <w:sz w:val="22"/>
                                <w:szCs w:val="22"/>
                              </w:rPr>
                              <w:t>Dims.</w:t>
                            </w:r>
                          </w:p>
                        </w:tc>
                        <w:tc>
                          <w:tcPr>
                            <w:tcW w:w="785" w:type="dxa"/>
                            <w:shd w:val="clear" w:color="auto" w:fill="D9D9D9" w:themeFill="background1" w:themeFillShade="D9"/>
                            <w:tcMar>
                              <w:top w:w="72" w:type="dxa"/>
                              <w:bottom w:w="72" w:type="dxa"/>
                            </w:tcMar>
                            <w:vAlign w:val="center"/>
                          </w:tcPr>
                          <w:p w14:paraId="3837CA79" w14:textId="77777777" w:rsidR="00F62C82" w:rsidRPr="00F2219A" w:rsidRDefault="00F62C82" w:rsidP="00F2219A">
                            <w:pPr>
                              <w:jc w:val="center"/>
                              <w:rPr>
                                <w:b/>
                                <w:bCs/>
                                <w:color w:val="000000"/>
                                <w:kern w:val="24"/>
                                <w:sz w:val="22"/>
                                <w:szCs w:val="22"/>
                              </w:rPr>
                            </w:pPr>
                            <w:r w:rsidRPr="00F2219A">
                              <w:rPr>
                                <w:b/>
                                <w:bCs/>
                                <w:color w:val="000000"/>
                                <w:kern w:val="24"/>
                                <w:sz w:val="22"/>
                                <w:szCs w:val="22"/>
                              </w:rPr>
                              <w:t>6-Way</w:t>
                            </w:r>
                          </w:p>
                        </w:tc>
                        <w:tc>
                          <w:tcPr>
                            <w:tcW w:w="786" w:type="dxa"/>
                            <w:shd w:val="clear" w:color="auto" w:fill="D9D9D9" w:themeFill="background1" w:themeFillShade="D9"/>
                            <w:tcMar>
                              <w:top w:w="72" w:type="dxa"/>
                              <w:bottom w:w="72" w:type="dxa"/>
                            </w:tcMar>
                            <w:vAlign w:val="center"/>
                          </w:tcPr>
                          <w:p w14:paraId="4F5F45F8" w14:textId="77777777" w:rsidR="00F62C82" w:rsidRPr="00F2219A" w:rsidRDefault="00F62C82" w:rsidP="00F2219A">
                            <w:pPr>
                              <w:jc w:val="center"/>
                              <w:rPr>
                                <w:b/>
                                <w:bCs/>
                                <w:color w:val="000000"/>
                                <w:kern w:val="24"/>
                                <w:sz w:val="22"/>
                                <w:szCs w:val="22"/>
                              </w:rPr>
                            </w:pPr>
                            <w:r w:rsidRPr="00F2219A">
                              <w:rPr>
                                <w:b/>
                                <w:bCs/>
                                <w:color w:val="000000"/>
                                <w:kern w:val="24"/>
                                <w:sz w:val="22"/>
                                <w:szCs w:val="22"/>
                              </w:rPr>
                              <w:t>4-Way</w:t>
                            </w:r>
                          </w:p>
                        </w:tc>
                        <w:tc>
                          <w:tcPr>
                            <w:tcW w:w="786" w:type="dxa"/>
                            <w:shd w:val="clear" w:color="auto" w:fill="D9D9D9" w:themeFill="background1" w:themeFillShade="D9"/>
                            <w:tcMar>
                              <w:top w:w="72" w:type="dxa"/>
                              <w:bottom w:w="72" w:type="dxa"/>
                            </w:tcMar>
                            <w:vAlign w:val="center"/>
                          </w:tcPr>
                          <w:p w14:paraId="150C15E9" w14:textId="77777777" w:rsidR="00F62C82" w:rsidRPr="00F2219A" w:rsidRDefault="00F62C82" w:rsidP="00F2219A">
                            <w:pPr>
                              <w:jc w:val="center"/>
                              <w:rPr>
                                <w:b/>
                                <w:bCs/>
                                <w:color w:val="000000"/>
                                <w:kern w:val="24"/>
                                <w:sz w:val="22"/>
                                <w:szCs w:val="22"/>
                              </w:rPr>
                            </w:pPr>
                            <w:r w:rsidRPr="00F2219A">
                              <w:rPr>
                                <w:b/>
                                <w:bCs/>
                                <w:color w:val="000000"/>
                                <w:kern w:val="24"/>
                                <w:sz w:val="22"/>
                                <w:szCs w:val="22"/>
                              </w:rPr>
                              <w:t>2-Way</w:t>
                            </w:r>
                          </w:p>
                        </w:tc>
                      </w:tr>
                      <w:tr w:rsidR="00F62C82" w:rsidRPr="00690E8C" w14:paraId="3F62ABFF" w14:textId="77777777" w:rsidTr="00F2219A">
                        <w:trPr>
                          <w:trHeight w:val="246"/>
                          <w:jc w:val="center"/>
                        </w:trPr>
                        <w:tc>
                          <w:tcPr>
                            <w:tcW w:w="450" w:type="dxa"/>
                            <w:tcMar>
                              <w:top w:w="72" w:type="dxa"/>
                              <w:left w:w="58" w:type="dxa"/>
                              <w:bottom w:w="72" w:type="dxa"/>
                              <w:right w:w="58" w:type="dxa"/>
                            </w:tcMar>
                            <w:vAlign w:val="center"/>
                          </w:tcPr>
                          <w:p w14:paraId="2AA9D01B" w14:textId="77777777" w:rsidR="00F62C82" w:rsidRPr="00F2219A" w:rsidRDefault="00F62C82" w:rsidP="00F2219A">
                            <w:pPr>
                              <w:jc w:val="center"/>
                              <w:rPr>
                                <w:b/>
                                <w:bCs/>
                                <w:sz w:val="22"/>
                                <w:szCs w:val="22"/>
                              </w:rPr>
                            </w:pPr>
                            <w:r w:rsidRPr="00F2219A">
                              <w:rPr>
                                <w:b/>
                                <w:bCs/>
                                <w:color w:val="000000"/>
                                <w:kern w:val="24"/>
                                <w:sz w:val="22"/>
                                <w:szCs w:val="22"/>
                              </w:rPr>
                              <w:t>1</w:t>
                            </w:r>
                          </w:p>
                        </w:tc>
                        <w:tc>
                          <w:tcPr>
                            <w:tcW w:w="1957" w:type="dxa"/>
                            <w:tcMar>
                              <w:top w:w="72" w:type="dxa"/>
                              <w:left w:w="58" w:type="dxa"/>
                              <w:bottom w:w="72" w:type="dxa"/>
                              <w:right w:w="58" w:type="dxa"/>
                            </w:tcMar>
                            <w:vAlign w:val="center"/>
                          </w:tcPr>
                          <w:p w14:paraId="4FA16EE7" w14:textId="77777777" w:rsidR="00F62C82" w:rsidRPr="00F2219A" w:rsidRDefault="00F62C82" w:rsidP="008B6D7B">
                            <w:pPr>
                              <w:rPr>
                                <w:b/>
                                <w:bCs/>
                                <w:color w:val="000000"/>
                                <w:kern w:val="24"/>
                                <w:sz w:val="22"/>
                                <w:szCs w:val="22"/>
                              </w:rPr>
                            </w:pPr>
                            <w:r w:rsidRPr="00F2219A">
                              <w:rPr>
                                <w:b/>
                                <w:bCs/>
                                <w:sz w:val="22"/>
                                <w:szCs w:val="22"/>
                              </w:rPr>
                              <w:t>Cepstral</w:t>
                            </w:r>
                          </w:p>
                        </w:tc>
                        <w:tc>
                          <w:tcPr>
                            <w:tcW w:w="636" w:type="dxa"/>
                            <w:tcMar>
                              <w:top w:w="72" w:type="dxa"/>
                              <w:bottom w:w="72" w:type="dxa"/>
                              <w:right w:w="29" w:type="dxa"/>
                            </w:tcMar>
                            <w:vAlign w:val="center"/>
                          </w:tcPr>
                          <w:p w14:paraId="7F287E9D" w14:textId="77777777" w:rsidR="00F62C82" w:rsidRPr="00F2219A" w:rsidRDefault="00F62C82" w:rsidP="00F2219A">
                            <w:pPr>
                              <w:jc w:val="center"/>
                              <w:rPr>
                                <w:b/>
                                <w:bCs/>
                                <w:color w:val="000000"/>
                                <w:kern w:val="24"/>
                                <w:sz w:val="22"/>
                                <w:szCs w:val="22"/>
                              </w:rPr>
                            </w:pPr>
                            <w:r w:rsidRPr="00F2219A">
                              <w:rPr>
                                <w:b/>
                                <w:bCs/>
                                <w:sz w:val="22"/>
                                <w:szCs w:val="22"/>
                              </w:rPr>
                              <w:t>7</w:t>
                            </w:r>
                          </w:p>
                        </w:tc>
                        <w:tc>
                          <w:tcPr>
                            <w:tcW w:w="785" w:type="dxa"/>
                            <w:tcMar>
                              <w:top w:w="72" w:type="dxa"/>
                              <w:bottom w:w="72" w:type="dxa"/>
                              <w:right w:w="58" w:type="dxa"/>
                            </w:tcMar>
                            <w:vAlign w:val="center"/>
                          </w:tcPr>
                          <w:p w14:paraId="4F8E400D" w14:textId="77777777" w:rsidR="00F62C82" w:rsidRPr="00F2219A" w:rsidRDefault="00F62C82" w:rsidP="00F2219A">
                            <w:pPr>
                              <w:jc w:val="right"/>
                              <w:rPr>
                                <w:b/>
                                <w:bCs/>
                                <w:sz w:val="22"/>
                                <w:szCs w:val="22"/>
                              </w:rPr>
                            </w:pPr>
                            <w:r w:rsidRPr="00F2219A">
                              <w:rPr>
                                <w:b/>
                                <w:bCs/>
                                <w:color w:val="000000"/>
                                <w:sz w:val="22"/>
                                <w:szCs w:val="22"/>
                              </w:rPr>
                              <w:t>59.3%</w:t>
                            </w:r>
                          </w:p>
                        </w:tc>
                        <w:tc>
                          <w:tcPr>
                            <w:tcW w:w="786" w:type="dxa"/>
                            <w:tcMar>
                              <w:top w:w="72" w:type="dxa"/>
                              <w:bottom w:w="72" w:type="dxa"/>
                              <w:right w:w="58" w:type="dxa"/>
                            </w:tcMar>
                            <w:vAlign w:val="center"/>
                          </w:tcPr>
                          <w:p w14:paraId="1F3C05AC" w14:textId="77777777" w:rsidR="00F62C82" w:rsidRPr="00F2219A" w:rsidRDefault="00F62C82" w:rsidP="00F2219A">
                            <w:pPr>
                              <w:jc w:val="right"/>
                              <w:rPr>
                                <w:b/>
                                <w:bCs/>
                                <w:sz w:val="22"/>
                                <w:szCs w:val="22"/>
                              </w:rPr>
                            </w:pPr>
                            <w:r w:rsidRPr="00F2219A">
                              <w:rPr>
                                <w:b/>
                                <w:bCs/>
                                <w:color w:val="000000"/>
                                <w:sz w:val="22"/>
                                <w:szCs w:val="22"/>
                              </w:rPr>
                              <w:t>33.6%</w:t>
                            </w:r>
                          </w:p>
                        </w:tc>
                        <w:tc>
                          <w:tcPr>
                            <w:tcW w:w="786" w:type="dxa"/>
                            <w:tcMar>
                              <w:top w:w="72" w:type="dxa"/>
                              <w:bottom w:w="72" w:type="dxa"/>
                              <w:right w:w="58" w:type="dxa"/>
                            </w:tcMar>
                            <w:vAlign w:val="center"/>
                          </w:tcPr>
                          <w:p w14:paraId="5CB24DE2" w14:textId="77777777" w:rsidR="00F62C82" w:rsidRPr="00F2219A" w:rsidRDefault="00F62C82" w:rsidP="00F2219A">
                            <w:pPr>
                              <w:jc w:val="right"/>
                              <w:rPr>
                                <w:b/>
                                <w:bCs/>
                                <w:color w:val="000000"/>
                                <w:kern w:val="24"/>
                                <w:sz w:val="22"/>
                                <w:szCs w:val="22"/>
                              </w:rPr>
                            </w:pPr>
                            <w:r w:rsidRPr="00F2219A">
                              <w:rPr>
                                <w:b/>
                                <w:bCs/>
                                <w:color w:val="000000"/>
                                <w:sz w:val="22"/>
                                <w:szCs w:val="22"/>
                              </w:rPr>
                              <w:t>24.6%</w:t>
                            </w:r>
                          </w:p>
                        </w:tc>
                      </w:tr>
                      <w:tr w:rsidR="00F62C82" w14:paraId="275EE525" w14:textId="77777777" w:rsidTr="00F2219A">
                        <w:trPr>
                          <w:trHeight w:val="246"/>
                          <w:jc w:val="center"/>
                        </w:trPr>
                        <w:tc>
                          <w:tcPr>
                            <w:tcW w:w="450" w:type="dxa"/>
                            <w:tcMar>
                              <w:top w:w="72" w:type="dxa"/>
                              <w:left w:w="58" w:type="dxa"/>
                              <w:bottom w:w="72" w:type="dxa"/>
                              <w:right w:w="58" w:type="dxa"/>
                            </w:tcMar>
                            <w:vAlign w:val="center"/>
                          </w:tcPr>
                          <w:p w14:paraId="476D27C2" w14:textId="77777777" w:rsidR="00F62C82" w:rsidRPr="00F2219A" w:rsidRDefault="00F62C82" w:rsidP="00F2219A">
                            <w:pPr>
                              <w:jc w:val="center"/>
                              <w:rPr>
                                <w:b/>
                                <w:bCs/>
                                <w:sz w:val="22"/>
                                <w:szCs w:val="22"/>
                              </w:rPr>
                            </w:pPr>
                            <w:r w:rsidRPr="00F2219A">
                              <w:rPr>
                                <w:b/>
                                <w:bCs/>
                                <w:color w:val="000000"/>
                                <w:kern w:val="24"/>
                                <w:sz w:val="22"/>
                                <w:szCs w:val="22"/>
                              </w:rPr>
                              <w:t>2</w:t>
                            </w:r>
                          </w:p>
                        </w:tc>
                        <w:tc>
                          <w:tcPr>
                            <w:tcW w:w="1957" w:type="dxa"/>
                            <w:tcMar>
                              <w:top w:w="72" w:type="dxa"/>
                              <w:left w:w="58" w:type="dxa"/>
                              <w:bottom w:w="72" w:type="dxa"/>
                              <w:right w:w="58" w:type="dxa"/>
                            </w:tcMar>
                            <w:vAlign w:val="center"/>
                          </w:tcPr>
                          <w:p w14:paraId="419B1A50" w14:textId="77777777" w:rsidR="00F62C82" w:rsidRPr="00F2219A" w:rsidRDefault="00F62C82" w:rsidP="008B6D7B">
                            <w:pPr>
                              <w:rPr>
                                <w:b/>
                                <w:bCs/>
                                <w:color w:val="000000"/>
                                <w:kern w:val="24"/>
                                <w:sz w:val="22"/>
                                <w:szCs w:val="22"/>
                              </w:rPr>
                            </w:pPr>
                            <w:r w:rsidRPr="00F2219A">
                              <w:rPr>
                                <w:b/>
                                <w:bCs/>
                                <w:sz w:val="22"/>
                                <w:szCs w:val="22"/>
                              </w:rPr>
                              <w:t>Cepstral + E</w:t>
                            </w:r>
                            <w:r w:rsidRPr="00F2219A">
                              <w:rPr>
                                <w:b/>
                                <w:bCs/>
                                <w:sz w:val="22"/>
                                <w:szCs w:val="22"/>
                                <w:vertAlign w:val="subscript"/>
                              </w:rPr>
                              <w:t>f</w:t>
                            </w:r>
                          </w:p>
                        </w:tc>
                        <w:tc>
                          <w:tcPr>
                            <w:tcW w:w="636" w:type="dxa"/>
                            <w:tcMar>
                              <w:top w:w="72" w:type="dxa"/>
                              <w:bottom w:w="72" w:type="dxa"/>
                              <w:right w:w="29" w:type="dxa"/>
                            </w:tcMar>
                            <w:vAlign w:val="center"/>
                          </w:tcPr>
                          <w:p w14:paraId="764D4AEC" w14:textId="77777777" w:rsidR="00F62C82" w:rsidRPr="00F2219A" w:rsidRDefault="00F62C82" w:rsidP="00F2219A">
                            <w:pPr>
                              <w:jc w:val="center"/>
                              <w:rPr>
                                <w:b/>
                                <w:bCs/>
                                <w:color w:val="000000"/>
                                <w:kern w:val="24"/>
                                <w:sz w:val="22"/>
                                <w:szCs w:val="22"/>
                              </w:rPr>
                            </w:pPr>
                            <w:r w:rsidRPr="00F2219A">
                              <w:rPr>
                                <w:b/>
                                <w:bCs/>
                                <w:sz w:val="22"/>
                                <w:szCs w:val="22"/>
                              </w:rPr>
                              <w:t>8</w:t>
                            </w:r>
                          </w:p>
                        </w:tc>
                        <w:tc>
                          <w:tcPr>
                            <w:tcW w:w="785" w:type="dxa"/>
                            <w:tcMar>
                              <w:top w:w="72" w:type="dxa"/>
                              <w:bottom w:w="72" w:type="dxa"/>
                              <w:right w:w="58" w:type="dxa"/>
                            </w:tcMar>
                            <w:vAlign w:val="center"/>
                          </w:tcPr>
                          <w:p w14:paraId="0E40341A" w14:textId="77777777" w:rsidR="00F62C82" w:rsidRPr="00F2219A" w:rsidRDefault="00F62C82" w:rsidP="00F2219A">
                            <w:pPr>
                              <w:jc w:val="right"/>
                              <w:rPr>
                                <w:b/>
                                <w:bCs/>
                                <w:sz w:val="22"/>
                                <w:szCs w:val="22"/>
                              </w:rPr>
                            </w:pPr>
                            <w:r w:rsidRPr="00F2219A">
                              <w:rPr>
                                <w:b/>
                                <w:bCs/>
                                <w:color w:val="000000"/>
                                <w:sz w:val="22"/>
                                <w:szCs w:val="22"/>
                              </w:rPr>
                              <w:t>45.9%</w:t>
                            </w:r>
                          </w:p>
                        </w:tc>
                        <w:tc>
                          <w:tcPr>
                            <w:tcW w:w="786" w:type="dxa"/>
                            <w:tcMar>
                              <w:top w:w="72" w:type="dxa"/>
                              <w:bottom w:w="72" w:type="dxa"/>
                              <w:right w:w="58" w:type="dxa"/>
                            </w:tcMar>
                            <w:vAlign w:val="center"/>
                          </w:tcPr>
                          <w:p w14:paraId="501B805E" w14:textId="77777777" w:rsidR="00F62C82" w:rsidRPr="00F2219A" w:rsidRDefault="00F62C82" w:rsidP="00F2219A">
                            <w:pPr>
                              <w:jc w:val="right"/>
                              <w:rPr>
                                <w:b/>
                                <w:bCs/>
                                <w:sz w:val="22"/>
                                <w:szCs w:val="22"/>
                              </w:rPr>
                            </w:pPr>
                            <w:r w:rsidRPr="00F2219A">
                              <w:rPr>
                                <w:b/>
                                <w:bCs/>
                                <w:color w:val="000000"/>
                                <w:sz w:val="22"/>
                                <w:szCs w:val="22"/>
                              </w:rPr>
                              <w:t>33.0%</w:t>
                            </w:r>
                          </w:p>
                        </w:tc>
                        <w:tc>
                          <w:tcPr>
                            <w:tcW w:w="786" w:type="dxa"/>
                            <w:tcMar>
                              <w:top w:w="72" w:type="dxa"/>
                              <w:bottom w:w="72" w:type="dxa"/>
                              <w:right w:w="58" w:type="dxa"/>
                            </w:tcMar>
                            <w:vAlign w:val="center"/>
                          </w:tcPr>
                          <w:p w14:paraId="4A187575" w14:textId="77777777" w:rsidR="00F62C82" w:rsidRPr="00F2219A" w:rsidRDefault="00F62C82" w:rsidP="00F2219A">
                            <w:pPr>
                              <w:jc w:val="right"/>
                              <w:rPr>
                                <w:b/>
                                <w:bCs/>
                                <w:color w:val="000000"/>
                                <w:kern w:val="24"/>
                                <w:sz w:val="22"/>
                                <w:szCs w:val="22"/>
                              </w:rPr>
                            </w:pPr>
                            <w:r w:rsidRPr="00F2219A">
                              <w:rPr>
                                <w:b/>
                                <w:bCs/>
                                <w:color w:val="000000"/>
                                <w:sz w:val="22"/>
                                <w:szCs w:val="22"/>
                              </w:rPr>
                              <w:t>24.0%</w:t>
                            </w:r>
                          </w:p>
                        </w:tc>
                      </w:tr>
                      <w:tr w:rsidR="00F62C82" w14:paraId="3446595A" w14:textId="77777777" w:rsidTr="00F2219A">
                        <w:trPr>
                          <w:trHeight w:val="246"/>
                          <w:jc w:val="center"/>
                        </w:trPr>
                        <w:tc>
                          <w:tcPr>
                            <w:tcW w:w="450" w:type="dxa"/>
                            <w:tcMar>
                              <w:top w:w="72" w:type="dxa"/>
                              <w:left w:w="58" w:type="dxa"/>
                              <w:bottom w:w="72" w:type="dxa"/>
                              <w:right w:w="58" w:type="dxa"/>
                            </w:tcMar>
                            <w:vAlign w:val="center"/>
                          </w:tcPr>
                          <w:p w14:paraId="7E897589" w14:textId="77777777" w:rsidR="00F62C82" w:rsidRPr="00F2219A" w:rsidRDefault="00F62C82" w:rsidP="00F2219A">
                            <w:pPr>
                              <w:jc w:val="center"/>
                              <w:rPr>
                                <w:b/>
                                <w:bCs/>
                                <w:sz w:val="22"/>
                                <w:szCs w:val="22"/>
                              </w:rPr>
                            </w:pPr>
                            <w:r w:rsidRPr="00F2219A">
                              <w:rPr>
                                <w:b/>
                                <w:bCs/>
                                <w:color w:val="000000"/>
                                <w:kern w:val="24"/>
                                <w:sz w:val="22"/>
                                <w:szCs w:val="22"/>
                              </w:rPr>
                              <w:t>3</w:t>
                            </w:r>
                          </w:p>
                        </w:tc>
                        <w:tc>
                          <w:tcPr>
                            <w:tcW w:w="1957" w:type="dxa"/>
                            <w:tcMar>
                              <w:top w:w="72" w:type="dxa"/>
                              <w:left w:w="58" w:type="dxa"/>
                              <w:bottom w:w="72" w:type="dxa"/>
                              <w:right w:w="58" w:type="dxa"/>
                            </w:tcMar>
                            <w:vAlign w:val="center"/>
                          </w:tcPr>
                          <w:p w14:paraId="7A6EF257" w14:textId="77777777" w:rsidR="00F62C82" w:rsidRPr="00F2219A" w:rsidRDefault="00F62C82" w:rsidP="008B6D7B">
                            <w:pPr>
                              <w:rPr>
                                <w:b/>
                                <w:bCs/>
                                <w:color w:val="000000"/>
                                <w:kern w:val="24"/>
                                <w:sz w:val="22"/>
                                <w:szCs w:val="22"/>
                              </w:rPr>
                            </w:pPr>
                            <w:r w:rsidRPr="00F2219A">
                              <w:rPr>
                                <w:b/>
                                <w:bCs/>
                                <w:sz w:val="22"/>
                                <w:szCs w:val="22"/>
                              </w:rPr>
                              <w:t>Cepstral + E</w:t>
                            </w:r>
                            <w:r w:rsidRPr="00F2219A">
                              <w:rPr>
                                <w:b/>
                                <w:bCs/>
                                <w:sz w:val="22"/>
                                <w:szCs w:val="22"/>
                                <w:vertAlign w:val="subscript"/>
                              </w:rPr>
                              <w:t>t</w:t>
                            </w:r>
                          </w:p>
                        </w:tc>
                        <w:tc>
                          <w:tcPr>
                            <w:tcW w:w="636" w:type="dxa"/>
                            <w:tcMar>
                              <w:top w:w="72" w:type="dxa"/>
                              <w:bottom w:w="72" w:type="dxa"/>
                              <w:right w:w="29" w:type="dxa"/>
                            </w:tcMar>
                            <w:vAlign w:val="center"/>
                          </w:tcPr>
                          <w:p w14:paraId="0D53F143" w14:textId="77777777" w:rsidR="00F62C82" w:rsidRPr="00F2219A" w:rsidRDefault="00F62C82" w:rsidP="00F2219A">
                            <w:pPr>
                              <w:jc w:val="center"/>
                              <w:rPr>
                                <w:b/>
                                <w:bCs/>
                                <w:color w:val="000000"/>
                                <w:kern w:val="24"/>
                                <w:sz w:val="22"/>
                                <w:szCs w:val="22"/>
                              </w:rPr>
                            </w:pPr>
                            <w:r w:rsidRPr="00F2219A">
                              <w:rPr>
                                <w:b/>
                                <w:bCs/>
                                <w:sz w:val="22"/>
                                <w:szCs w:val="22"/>
                              </w:rPr>
                              <w:t>8</w:t>
                            </w:r>
                          </w:p>
                        </w:tc>
                        <w:tc>
                          <w:tcPr>
                            <w:tcW w:w="785" w:type="dxa"/>
                            <w:tcMar>
                              <w:top w:w="72" w:type="dxa"/>
                              <w:bottom w:w="72" w:type="dxa"/>
                              <w:right w:w="58" w:type="dxa"/>
                            </w:tcMar>
                            <w:vAlign w:val="center"/>
                          </w:tcPr>
                          <w:p w14:paraId="685B6257" w14:textId="77777777" w:rsidR="00F62C82" w:rsidRPr="00F2219A" w:rsidRDefault="00F62C82" w:rsidP="00F2219A">
                            <w:pPr>
                              <w:jc w:val="right"/>
                              <w:rPr>
                                <w:b/>
                                <w:bCs/>
                                <w:sz w:val="22"/>
                                <w:szCs w:val="22"/>
                              </w:rPr>
                            </w:pPr>
                            <w:r w:rsidRPr="00F2219A">
                              <w:rPr>
                                <w:b/>
                                <w:bCs/>
                                <w:color w:val="000000"/>
                                <w:sz w:val="22"/>
                                <w:szCs w:val="22"/>
                              </w:rPr>
                              <w:t>44.9%</w:t>
                            </w:r>
                          </w:p>
                        </w:tc>
                        <w:tc>
                          <w:tcPr>
                            <w:tcW w:w="786" w:type="dxa"/>
                            <w:tcMar>
                              <w:top w:w="72" w:type="dxa"/>
                              <w:bottom w:w="72" w:type="dxa"/>
                              <w:right w:w="58" w:type="dxa"/>
                            </w:tcMar>
                            <w:vAlign w:val="center"/>
                          </w:tcPr>
                          <w:p w14:paraId="14D89CFE" w14:textId="77777777" w:rsidR="00F62C82" w:rsidRPr="00F2219A" w:rsidRDefault="00F62C82" w:rsidP="00F2219A">
                            <w:pPr>
                              <w:jc w:val="right"/>
                              <w:rPr>
                                <w:b/>
                                <w:bCs/>
                                <w:sz w:val="22"/>
                                <w:szCs w:val="22"/>
                              </w:rPr>
                            </w:pPr>
                            <w:r w:rsidRPr="00F2219A">
                              <w:rPr>
                                <w:b/>
                                <w:bCs/>
                                <w:color w:val="000000"/>
                                <w:sz w:val="22"/>
                                <w:szCs w:val="22"/>
                              </w:rPr>
                              <w:t>33.7%</w:t>
                            </w:r>
                          </w:p>
                        </w:tc>
                        <w:tc>
                          <w:tcPr>
                            <w:tcW w:w="786" w:type="dxa"/>
                            <w:tcMar>
                              <w:top w:w="72" w:type="dxa"/>
                              <w:bottom w:w="72" w:type="dxa"/>
                              <w:right w:w="58" w:type="dxa"/>
                            </w:tcMar>
                            <w:vAlign w:val="center"/>
                          </w:tcPr>
                          <w:p w14:paraId="550B79A4" w14:textId="77777777" w:rsidR="00F62C82" w:rsidRPr="00F2219A" w:rsidRDefault="00F62C82" w:rsidP="00F2219A">
                            <w:pPr>
                              <w:jc w:val="right"/>
                              <w:rPr>
                                <w:b/>
                                <w:bCs/>
                                <w:color w:val="000000"/>
                                <w:kern w:val="24"/>
                                <w:sz w:val="22"/>
                                <w:szCs w:val="22"/>
                              </w:rPr>
                            </w:pPr>
                            <w:r w:rsidRPr="00F2219A">
                              <w:rPr>
                                <w:b/>
                                <w:bCs/>
                                <w:color w:val="000000"/>
                                <w:sz w:val="22"/>
                                <w:szCs w:val="22"/>
                              </w:rPr>
                              <w:t>24.8%</w:t>
                            </w:r>
                          </w:p>
                        </w:tc>
                      </w:tr>
                      <w:tr w:rsidR="00F62C82" w14:paraId="16B95D46" w14:textId="77777777" w:rsidTr="00F2219A">
                        <w:trPr>
                          <w:trHeight w:val="246"/>
                          <w:jc w:val="center"/>
                        </w:trPr>
                        <w:tc>
                          <w:tcPr>
                            <w:tcW w:w="450" w:type="dxa"/>
                            <w:tcMar>
                              <w:top w:w="72" w:type="dxa"/>
                              <w:left w:w="58" w:type="dxa"/>
                              <w:bottom w:w="72" w:type="dxa"/>
                              <w:right w:w="58" w:type="dxa"/>
                            </w:tcMar>
                            <w:vAlign w:val="center"/>
                          </w:tcPr>
                          <w:p w14:paraId="09DEA432" w14:textId="77777777" w:rsidR="00F62C82" w:rsidRPr="00F2219A" w:rsidRDefault="00F62C82" w:rsidP="00F2219A">
                            <w:pPr>
                              <w:jc w:val="center"/>
                              <w:rPr>
                                <w:b/>
                                <w:bCs/>
                                <w:sz w:val="22"/>
                                <w:szCs w:val="22"/>
                              </w:rPr>
                            </w:pPr>
                            <w:r w:rsidRPr="00F2219A">
                              <w:rPr>
                                <w:b/>
                                <w:bCs/>
                                <w:color w:val="000000"/>
                                <w:kern w:val="24"/>
                                <w:sz w:val="22"/>
                                <w:szCs w:val="22"/>
                              </w:rPr>
                              <w:t>4</w:t>
                            </w:r>
                          </w:p>
                        </w:tc>
                        <w:tc>
                          <w:tcPr>
                            <w:tcW w:w="1957" w:type="dxa"/>
                            <w:tcMar>
                              <w:top w:w="72" w:type="dxa"/>
                              <w:left w:w="58" w:type="dxa"/>
                              <w:bottom w:w="72" w:type="dxa"/>
                              <w:right w:w="58" w:type="dxa"/>
                            </w:tcMar>
                            <w:vAlign w:val="center"/>
                          </w:tcPr>
                          <w:p w14:paraId="3D4DC51E" w14:textId="77777777" w:rsidR="00F62C82" w:rsidRPr="00F2219A" w:rsidRDefault="00F62C82" w:rsidP="008B6D7B">
                            <w:pPr>
                              <w:rPr>
                                <w:b/>
                                <w:bCs/>
                                <w:color w:val="000000"/>
                                <w:kern w:val="24"/>
                                <w:sz w:val="22"/>
                                <w:szCs w:val="22"/>
                              </w:rPr>
                            </w:pPr>
                            <w:r w:rsidRPr="00F2219A">
                              <w:rPr>
                                <w:b/>
                                <w:bCs/>
                                <w:sz w:val="22"/>
                                <w:szCs w:val="22"/>
                              </w:rPr>
                              <w:t>Cepstral + E</w:t>
                            </w:r>
                            <w:r w:rsidRPr="00F2219A">
                              <w:rPr>
                                <w:b/>
                                <w:bCs/>
                                <w:sz w:val="22"/>
                                <w:szCs w:val="22"/>
                                <w:vertAlign w:val="subscript"/>
                              </w:rPr>
                              <w:t>d</w:t>
                            </w:r>
                          </w:p>
                        </w:tc>
                        <w:tc>
                          <w:tcPr>
                            <w:tcW w:w="636" w:type="dxa"/>
                            <w:tcMar>
                              <w:top w:w="72" w:type="dxa"/>
                              <w:bottom w:w="72" w:type="dxa"/>
                              <w:right w:w="29" w:type="dxa"/>
                            </w:tcMar>
                            <w:vAlign w:val="center"/>
                          </w:tcPr>
                          <w:p w14:paraId="6B8FD727" w14:textId="77777777" w:rsidR="00F62C82" w:rsidRPr="00F2219A" w:rsidRDefault="00F62C82" w:rsidP="00F2219A">
                            <w:pPr>
                              <w:jc w:val="center"/>
                              <w:rPr>
                                <w:b/>
                                <w:bCs/>
                                <w:color w:val="000000"/>
                                <w:kern w:val="24"/>
                                <w:sz w:val="22"/>
                                <w:szCs w:val="22"/>
                              </w:rPr>
                            </w:pPr>
                            <w:r w:rsidRPr="00F2219A">
                              <w:rPr>
                                <w:b/>
                                <w:bCs/>
                                <w:sz w:val="22"/>
                                <w:szCs w:val="22"/>
                              </w:rPr>
                              <w:t>8</w:t>
                            </w:r>
                          </w:p>
                        </w:tc>
                        <w:tc>
                          <w:tcPr>
                            <w:tcW w:w="785" w:type="dxa"/>
                            <w:tcMar>
                              <w:top w:w="72" w:type="dxa"/>
                              <w:bottom w:w="72" w:type="dxa"/>
                              <w:right w:w="58" w:type="dxa"/>
                            </w:tcMar>
                            <w:vAlign w:val="center"/>
                          </w:tcPr>
                          <w:p w14:paraId="083DE969" w14:textId="77777777" w:rsidR="00F62C82" w:rsidRPr="00F2219A" w:rsidRDefault="00F62C82" w:rsidP="00F2219A">
                            <w:pPr>
                              <w:jc w:val="right"/>
                              <w:rPr>
                                <w:b/>
                                <w:bCs/>
                                <w:sz w:val="22"/>
                                <w:szCs w:val="22"/>
                              </w:rPr>
                            </w:pPr>
                            <w:r w:rsidRPr="00F2219A">
                              <w:rPr>
                                <w:b/>
                                <w:bCs/>
                                <w:color w:val="000000"/>
                                <w:sz w:val="22"/>
                                <w:szCs w:val="22"/>
                              </w:rPr>
                              <w:t>55.2%</w:t>
                            </w:r>
                          </w:p>
                        </w:tc>
                        <w:tc>
                          <w:tcPr>
                            <w:tcW w:w="786" w:type="dxa"/>
                            <w:tcMar>
                              <w:top w:w="72" w:type="dxa"/>
                              <w:bottom w:w="72" w:type="dxa"/>
                              <w:right w:w="58" w:type="dxa"/>
                            </w:tcMar>
                            <w:vAlign w:val="center"/>
                          </w:tcPr>
                          <w:p w14:paraId="4A300689" w14:textId="77777777" w:rsidR="00F62C82" w:rsidRPr="00F2219A" w:rsidRDefault="00F62C82" w:rsidP="00F2219A">
                            <w:pPr>
                              <w:jc w:val="right"/>
                              <w:rPr>
                                <w:b/>
                                <w:bCs/>
                                <w:sz w:val="22"/>
                                <w:szCs w:val="22"/>
                              </w:rPr>
                            </w:pPr>
                            <w:r w:rsidRPr="00F2219A">
                              <w:rPr>
                                <w:b/>
                                <w:bCs/>
                                <w:color w:val="000000"/>
                                <w:sz w:val="22"/>
                                <w:szCs w:val="22"/>
                              </w:rPr>
                              <w:t>32.8%</w:t>
                            </w:r>
                          </w:p>
                        </w:tc>
                        <w:tc>
                          <w:tcPr>
                            <w:tcW w:w="786" w:type="dxa"/>
                            <w:tcMar>
                              <w:top w:w="72" w:type="dxa"/>
                              <w:bottom w:w="72" w:type="dxa"/>
                              <w:right w:w="58" w:type="dxa"/>
                            </w:tcMar>
                            <w:vAlign w:val="center"/>
                          </w:tcPr>
                          <w:p w14:paraId="2F7781C0" w14:textId="77777777" w:rsidR="00F62C82" w:rsidRPr="00F2219A" w:rsidRDefault="00F62C82" w:rsidP="00F2219A">
                            <w:pPr>
                              <w:jc w:val="right"/>
                              <w:rPr>
                                <w:b/>
                                <w:bCs/>
                                <w:color w:val="000000"/>
                                <w:kern w:val="24"/>
                                <w:sz w:val="22"/>
                                <w:szCs w:val="22"/>
                              </w:rPr>
                            </w:pPr>
                            <w:r w:rsidRPr="00F2219A">
                              <w:rPr>
                                <w:b/>
                                <w:bCs/>
                                <w:color w:val="000000"/>
                                <w:sz w:val="22"/>
                                <w:szCs w:val="22"/>
                              </w:rPr>
                              <w:t>24.3%</w:t>
                            </w:r>
                          </w:p>
                        </w:tc>
                      </w:tr>
                      <w:tr w:rsidR="00F62C82" w14:paraId="661A5C58" w14:textId="77777777" w:rsidTr="00F2219A">
                        <w:trPr>
                          <w:trHeight w:val="260"/>
                          <w:jc w:val="center"/>
                        </w:trPr>
                        <w:tc>
                          <w:tcPr>
                            <w:tcW w:w="450" w:type="dxa"/>
                            <w:shd w:val="clear" w:color="auto" w:fill="EAF1DD" w:themeFill="accent3" w:themeFillTint="33"/>
                            <w:tcMar>
                              <w:top w:w="72" w:type="dxa"/>
                              <w:left w:w="58" w:type="dxa"/>
                              <w:bottom w:w="72" w:type="dxa"/>
                              <w:right w:w="58" w:type="dxa"/>
                            </w:tcMar>
                            <w:vAlign w:val="center"/>
                          </w:tcPr>
                          <w:p w14:paraId="603BF495" w14:textId="77777777" w:rsidR="00F62C82" w:rsidRPr="00F2219A" w:rsidRDefault="00F62C82" w:rsidP="00F2219A">
                            <w:pPr>
                              <w:jc w:val="center"/>
                              <w:rPr>
                                <w:b/>
                                <w:bCs/>
                                <w:sz w:val="22"/>
                                <w:szCs w:val="22"/>
                              </w:rPr>
                            </w:pPr>
                            <w:r w:rsidRPr="00F2219A">
                              <w:rPr>
                                <w:b/>
                                <w:bCs/>
                                <w:color w:val="000000"/>
                                <w:kern w:val="24"/>
                                <w:sz w:val="22"/>
                                <w:szCs w:val="22"/>
                              </w:rPr>
                              <w:t>5</w:t>
                            </w:r>
                          </w:p>
                        </w:tc>
                        <w:tc>
                          <w:tcPr>
                            <w:tcW w:w="1957" w:type="dxa"/>
                            <w:shd w:val="clear" w:color="auto" w:fill="EAF1DD" w:themeFill="accent3" w:themeFillTint="33"/>
                            <w:tcMar>
                              <w:top w:w="72" w:type="dxa"/>
                              <w:left w:w="58" w:type="dxa"/>
                              <w:bottom w:w="72" w:type="dxa"/>
                              <w:right w:w="58" w:type="dxa"/>
                            </w:tcMar>
                            <w:vAlign w:val="center"/>
                          </w:tcPr>
                          <w:p w14:paraId="7722F422" w14:textId="77777777" w:rsidR="00F62C82" w:rsidRPr="00F2219A" w:rsidRDefault="00F62C82" w:rsidP="008B6D7B">
                            <w:pPr>
                              <w:rPr>
                                <w:b/>
                                <w:bCs/>
                                <w:color w:val="000000"/>
                                <w:kern w:val="24"/>
                                <w:sz w:val="22"/>
                                <w:szCs w:val="22"/>
                              </w:rPr>
                            </w:pPr>
                            <w:r w:rsidRPr="00F2219A">
                              <w:rPr>
                                <w:b/>
                                <w:bCs/>
                                <w:sz w:val="22"/>
                                <w:szCs w:val="22"/>
                              </w:rPr>
                              <w:t>Cepstral + E</w:t>
                            </w:r>
                            <w:r w:rsidRPr="00F2219A">
                              <w:rPr>
                                <w:b/>
                                <w:bCs/>
                                <w:sz w:val="22"/>
                                <w:szCs w:val="22"/>
                                <w:vertAlign w:val="subscript"/>
                              </w:rPr>
                              <w:t>f</w:t>
                            </w:r>
                            <w:r w:rsidRPr="00F2219A">
                              <w:rPr>
                                <w:b/>
                                <w:bCs/>
                                <w:sz w:val="22"/>
                                <w:szCs w:val="22"/>
                              </w:rPr>
                              <w:t xml:space="preserve"> +E</w:t>
                            </w:r>
                            <w:r w:rsidRPr="00F2219A">
                              <w:rPr>
                                <w:b/>
                                <w:bCs/>
                                <w:sz w:val="22"/>
                                <w:szCs w:val="22"/>
                                <w:vertAlign w:val="subscript"/>
                              </w:rPr>
                              <w:t>d</w:t>
                            </w:r>
                          </w:p>
                        </w:tc>
                        <w:tc>
                          <w:tcPr>
                            <w:tcW w:w="636" w:type="dxa"/>
                            <w:shd w:val="clear" w:color="auto" w:fill="EAF1DD" w:themeFill="accent3" w:themeFillTint="33"/>
                            <w:tcMar>
                              <w:top w:w="72" w:type="dxa"/>
                              <w:bottom w:w="72" w:type="dxa"/>
                              <w:right w:w="29" w:type="dxa"/>
                            </w:tcMar>
                            <w:vAlign w:val="center"/>
                          </w:tcPr>
                          <w:p w14:paraId="12FCADCC" w14:textId="77777777" w:rsidR="00F62C82" w:rsidRPr="00F2219A" w:rsidRDefault="00F62C82" w:rsidP="00F2219A">
                            <w:pPr>
                              <w:jc w:val="center"/>
                              <w:rPr>
                                <w:b/>
                                <w:bCs/>
                                <w:color w:val="000000"/>
                                <w:kern w:val="24"/>
                                <w:sz w:val="22"/>
                                <w:szCs w:val="22"/>
                              </w:rPr>
                            </w:pPr>
                            <w:r w:rsidRPr="00F2219A">
                              <w:rPr>
                                <w:b/>
                                <w:bCs/>
                                <w:sz w:val="22"/>
                                <w:szCs w:val="22"/>
                              </w:rPr>
                              <w:t>9</w:t>
                            </w:r>
                          </w:p>
                        </w:tc>
                        <w:tc>
                          <w:tcPr>
                            <w:tcW w:w="785" w:type="dxa"/>
                            <w:shd w:val="clear" w:color="auto" w:fill="EAF1DD" w:themeFill="accent3" w:themeFillTint="33"/>
                            <w:tcMar>
                              <w:top w:w="72" w:type="dxa"/>
                              <w:bottom w:w="72" w:type="dxa"/>
                              <w:right w:w="58" w:type="dxa"/>
                            </w:tcMar>
                            <w:vAlign w:val="center"/>
                          </w:tcPr>
                          <w:p w14:paraId="02A41EE4" w14:textId="77777777" w:rsidR="00F62C82" w:rsidRPr="00F2219A" w:rsidRDefault="00F62C82" w:rsidP="00F2219A">
                            <w:pPr>
                              <w:jc w:val="right"/>
                              <w:rPr>
                                <w:b/>
                                <w:bCs/>
                                <w:sz w:val="22"/>
                                <w:szCs w:val="22"/>
                              </w:rPr>
                            </w:pPr>
                            <w:r w:rsidRPr="00F2219A">
                              <w:rPr>
                                <w:b/>
                                <w:bCs/>
                                <w:color w:val="000000"/>
                                <w:sz w:val="22"/>
                                <w:szCs w:val="22"/>
                              </w:rPr>
                              <w:t>39.2%</w:t>
                            </w:r>
                          </w:p>
                        </w:tc>
                        <w:tc>
                          <w:tcPr>
                            <w:tcW w:w="786" w:type="dxa"/>
                            <w:shd w:val="clear" w:color="auto" w:fill="EAF1DD" w:themeFill="accent3" w:themeFillTint="33"/>
                            <w:tcMar>
                              <w:top w:w="72" w:type="dxa"/>
                              <w:bottom w:w="72" w:type="dxa"/>
                              <w:right w:w="58" w:type="dxa"/>
                            </w:tcMar>
                            <w:vAlign w:val="center"/>
                          </w:tcPr>
                          <w:p w14:paraId="6D41B1A5" w14:textId="77777777" w:rsidR="00F62C82" w:rsidRPr="00F2219A" w:rsidRDefault="00F62C82" w:rsidP="00F2219A">
                            <w:pPr>
                              <w:jc w:val="right"/>
                              <w:rPr>
                                <w:b/>
                                <w:bCs/>
                                <w:sz w:val="22"/>
                                <w:szCs w:val="22"/>
                              </w:rPr>
                            </w:pPr>
                            <w:r w:rsidRPr="00F2219A">
                              <w:rPr>
                                <w:b/>
                                <w:bCs/>
                                <w:color w:val="000000"/>
                                <w:sz w:val="22"/>
                                <w:szCs w:val="22"/>
                              </w:rPr>
                              <w:t>30.0%</w:t>
                            </w:r>
                          </w:p>
                        </w:tc>
                        <w:tc>
                          <w:tcPr>
                            <w:tcW w:w="786" w:type="dxa"/>
                            <w:shd w:val="clear" w:color="auto" w:fill="EAF1DD" w:themeFill="accent3" w:themeFillTint="33"/>
                            <w:tcMar>
                              <w:top w:w="72" w:type="dxa"/>
                              <w:bottom w:w="72" w:type="dxa"/>
                              <w:right w:w="58" w:type="dxa"/>
                            </w:tcMar>
                            <w:vAlign w:val="center"/>
                          </w:tcPr>
                          <w:p w14:paraId="0C48F637" w14:textId="77777777" w:rsidR="00F62C82" w:rsidRPr="00F2219A" w:rsidRDefault="00F62C82" w:rsidP="00F2219A">
                            <w:pPr>
                              <w:jc w:val="right"/>
                              <w:rPr>
                                <w:b/>
                                <w:bCs/>
                                <w:color w:val="000000"/>
                                <w:kern w:val="24"/>
                                <w:sz w:val="22"/>
                                <w:szCs w:val="22"/>
                              </w:rPr>
                            </w:pPr>
                            <w:r w:rsidRPr="00F2219A">
                              <w:rPr>
                                <w:b/>
                                <w:bCs/>
                                <w:color w:val="000000"/>
                                <w:sz w:val="22"/>
                                <w:szCs w:val="22"/>
                              </w:rPr>
                              <w:t>20.4%</w:t>
                            </w:r>
                          </w:p>
                        </w:tc>
                      </w:tr>
                    </w:tbl>
                    <w:p w14:paraId="1C5576EF" w14:textId="77777777" w:rsidR="00F62C82" w:rsidRPr="00F2219A" w:rsidRDefault="00F62C82" w:rsidP="00717D00">
                      <w:pPr>
                        <w:pStyle w:val="Caption"/>
                        <w:keepNext/>
                        <w:widowControl/>
                        <w:tabs>
                          <w:tab w:val="left" w:pos="284"/>
                        </w:tabs>
                        <w:overflowPunct/>
                        <w:adjustRightInd/>
                        <w:spacing w:before="240"/>
                        <w:textAlignment w:val="auto"/>
                        <w:rPr>
                          <w:sz w:val="22"/>
                          <w:szCs w:val="22"/>
                        </w:rPr>
                      </w:pPr>
                      <w:bookmarkStart w:id="68" w:name="_Ref476689474"/>
                      <w:bookmarkStart w:id="69" w:name="_Ref476689090"/>
                      <w:r w:rsidRPr="00F2219A">
                        <w:rPr>
                          <w:sz w:val="22"/>
                          <w:szCs w:val="22"/>
                        </w:rPr>
                        <w:t>Table </w:t>
                      </w:r>
                      <w:r w:rsidRPr="00F2219A">
                        <w:rPr>
                          <w:sz w:val="22"/>
                          <w:szCs w:val="22"/>
                        </w:rPr>
                        <w:fldChar w:fldCharType="begin"/>
                      </w:r>
                      <w:r w:rsidRPr="00F2219A">
                        <w:rPr>
                          <w:sz w:val="22"/>
                          <w:szCs w:val="22"/>
                        </w:rPr>
                        <w:instrText xml:space="preserve"> SEQ Table \* ARABIC </w:instrText>
                      </w:r>
                      <w:r w:rsidRPr="00F2219A">
                        <w:rPr>
                          <w:sz w:val="22"/>
                          <w:szCs w:val="22"/>
                        </w:rPr>
                        <w:fldChar w:fldCharType="separate"/>
                      </w:r>
                      <w:r w:rsidR="00A336C2">
                        <w:rPr>
                          <w:noProof/>
                          <w:sz w:val="22"/>
                          <w:szCs w:val="22"/>
                        </w:rPr>
                        <w:t>3</w:t>
                      </w:r>
                      <w:r w:rsidRPr="00F2219A">
                        <w:rPr>
                          <w:sz w:val="22"/>
                          <w:szCs w:val="22"/>
                        </w:rPr>
                        <w:fldChar w:fldCharType="end"/>
                      </w:r>
                      <w:bookmarkEnd w:id="66"/>
                      <w:bookmarkEnd w:id="68"/>
                      <w:r w:rsidRPr="00F2219A">
                        <w:rPr>
                          <w:sz w:val="22"/>
                          <w:szCs w:val="22"/>
                        </w:rPr>
                        <w:t>. Performance on the TUH EEG Short Set of the base cepstral features augmented with an energy feature. System no. 5 uses both frequency domain and differential energy features. Note that the results are consistent across all classification schemes.</w:t>
                      </w:r>
                      <w:bookmarkEnd w:id="67"/>
                      <w:bookmarkEnd w:id="69"/>
                    </w:p>
                    <w:p w14:paraId="15C075EF" w14:textId="77777777" w:rsidR="00F62C82" w:rsidRDefault="00F62C82" w:rsidP="003C23D3">
                      <w:pPr>
                        <w:spacing w:after="120"/>
                        <w:rPr>
                          <w:rFonts w:asciiTheme="majorBidi" w:hAnsiTheme="majorBidi" w:cstheme="majorBidi"/>
                          <w:sz w:val="16"/>
                          <w:szCs w:val="16"/>
                        </w:rPr>
                      </w:pPr>
                    </w:p>
                    <w:p w14:paraId="137913C4" w14:textId="77777777" w:rsidR="00F62C82" w:rsidRPr="00DD7BFB" w:rsidRDefault="00F62C82" w:rsidP="003C23D3">
                      <w:pPr>
                        <w:spacing w:after="120"/>
                        <w:rPr>
                          <w:rFonts w:asciiTheme="majorBidi" w:hAnsiTheme="majorBidi" w:cstheme="majorBidi"/>
                          <w:sz w:val="16"/>
                          <w:szCs w:val="16"/>
                        </w:rPr>
                      </w:pPr>
                    </w:p>
                  </w:txbxContent>
                </v:textbox>
                <w10:wrap type="square" anchorx="margin" anchory="margin"/>
              </v:shape>
            </w:pict>
          </mc:Fallback>
        </mc:AlternateContent>
      </w:r>
    </w:p>
    <w:p w14:paraId="53E2465A" w14:textId="77777777" w:rsidR="003C23D3" w:rsidRDefault="003C23D3" w:rsidP="00824BBA">
      <w:pPr>
        <w:pStyle w:val="ReferenceHead"/>
        <w:keepNext w:val="0"/>
        <w:widowControl w:val="0"/>
        <w:jc w:val="left"/>
        <w:outlineLvl w:val="9"/>
      </w:pPr>
    </w:p>
    <w:p w14:paraId="2AB1D339" w14:textId="6B6E480E" w:rsidR="003C23D3" w:rsidRDefault="003C23D3" w:rsidP="00824BBA">
      <w:pPr>
        <w:pStyle w:val="ReferenceHead"/>
        <w:keepNext w:val="0"/>
        <w:widowControl w:val="0"/>
        <w:jc w:val="left"/>
        <w:outlineLvl w:val="9"/>
      </w:pPr>
    </w:p>
    <w:p w14:paraId="0300F419" w14:textId="77777777" w:rsidR="003C23D3" w:rsidRDefault="003C23D3" w:rsidP="00824BBA">
      <w:pPr>
        <w:pStyle w:val="ReferenceHead"/>
        <w:keepNext w:val="0"/>
        <w:widowControl w:val="0"/>
        <w:jc w:val="left"/>
        <w:outlineLvl w:val="9"/>
      </w:pPr>
    </w:p>
    <w:p w14:paraId="56A11402" w14:textId="77777777" w:rsidR="003C23D3" w:rsidRDefault="003C23D3" w:rsidP="00824BBA">
      <w:pPr>
        <w:pStyle w:val="ReferenceHead"/>
        <w:keepNext w:val="0"/>
        <w:widowControl w:val="0"/>
        <w:jc w:val="left"/>
        <w:outlineLvl w:val="9"/>
      </w:pPr>
    </w:p>
    <w:p w14:paraId="7C898204" w14:textId="77777777" w:rsidR="003C23D3" w:rsidRDefault="003C23D3" w:rsidP="00824BBA">
      <w:pPr>
        <w:pStyle w:val="ReferenceHead"/>
        <w:keepNext w:val="0"/>
        <w:widowControl w:val="0"/>
        <w:jc w:val="left"/>
        <w:outlineLvl w:val="9"/>
      </w:pPr>
    </w:p>
    <w:p w14:paraId="424DDCDF" w14:textId="77777777" w:rsidR="003C23D3" w:rsidRDefault="003C23D3" w:rsidP="00824BBA">
      <w:pPr>
        <w:pStyle w:val="ReferenceHead"/>
        <w:keepNext w:val="0"/>
        <w:widowControl w:val="0"/>
        <w:jc w:val="left"/>
        <w:outlineLvl w:val="9"/>
      </w:pPr>
    </w:p>
    <w:p w14:paraId="401F35F2" w14:textId="09218DA0" w:rsidR="003C23D3" w:rsidRDefault="003C23D3" w:rsidP="00824BBA">
      <w:pPr>
        <w:pStyle w:val="ReferenceHead"/>
        <w:keepNext w:val="0"/>
        <w:widowControl w:val="0"/>
        <w:jc w:val="left"/>
        <w:outlineLvl w:val="9"/>
      </w:pPr>
    </w:p>
    <w:p w14:paraId="08656414" w14:textId="77777777" w:rsidR="003C23D3" w:rsidRDefault="003C23D3" w:rsidP="00824BBA">
      <w:pPr>
        <w:pStyle w:val="ReferenceHead"/>
        <w:keepNext w:val="0"/>
        <w:widowControl w:val="0"/>
        <w:jc w:val="left"/>
        <w:outlineLvl w:val="9"/>
      </w:pPr>
    </w:p>
    <w:p w14:paraId="34BCFA9B" w14:textId="77777777" w:rsidR="003C23D3" w:rsidRDefault="003C23D3" w:rsidP="00824BBA">
      <w:pPr>
        <w:pStyle w:val="ReferenceHead"/>
        <w:keepNext w:val="0"/>
        <w:widowControl w:val="0"/>
        <w:jc w:val="left"/>
        <w:outlineLvl w:val="9"/>
      </w:pPr>
    </w:p>
    <w:p w14:paraId="50E6CDA5" w14:textId="77777777" w:rsidR="003C23D3" w:rsidRDefault="003C23D3" w:rsidP="00824BBA">
      <w:pPr>
        <w:pStyle w:val="ReferenceHead"/>
        <w:keepNext w:val="0"/>
        <w:widowControl w:val="0"/>
        <w:jc w:val="left"/>
        <w:outlineLvl w:val="9"/>
      </w:pPr>
    </w:p>
    <w:p w14:paraId="416C1BC4" w14:textId="77777777" w:rsidR="003C23D3" w:rsidRDefault="003C23D3" w:rsidP="00824BBA">
      <w:pPr>
        <w:pStyle w:val="ReferenceHead"/>
        <w:keepNext w:val="0"/>
        <w:widowControl w:val="0"/>
        <w:jc w:val="left"/>
        <w:outlineLvl w:val="9"/>
      </w:pPr>
    </w:p>
    <w:p w14:paraId="6B720C76" w14:textId="77777777" w:rsidR="003C23D3" w:rsidRDefault="003C23D3" w:rsidP="00824BBA">
      <w:pPr>
        <w:pStyle w:val="ReferenceHead"/>
        <w:keepNext w:val="0"/>
        <w:widowControl w:val="0"/>
        <w:jc w:val="left"/>
        <w:outlineLvl w:val="9"/>
      </w:pPr>
    </w:p>
    <w:p w14:paraId="1154F80A" w14:textId="77777777" w:rsidR="003C23D3" w:rsidRDefault="003C23D3" w:rsidP="00824BBA">
      <w:pPr>
        <w:pStyle w:val="ReferenceHead"/>
        <w:keepNext w:val="0"/>
        <w:widowControl w:val="0"/>
        <w:jc w:val="left"/>
        <w:outlineLvl w:val="9"/>
      </w:pPr>
    </w:p>
    <w:p w14:paraId="03BC6423" w14:textId="77777777" w:rsidR="003C23D3" w:rsidRDefault="003C23D3" w:rsidP="00824BBA">
      <w:pPr>
        <w:pStyle w:val="ReferenceHead"/>
        <w:keepNext w:val="0"/>
        <w:widowControl w:val="0"/>
        <w:jc w:val="left"/>
        <w:outlineLvl w:val="9"/>
      </w:pPr>
    </w:p>
    <w:p w14:paraId="6D5A57A5" w14:textId="77777777" w:rsidR="003C23D3" w:rsidRDefault="003C23D3" w:rsidP="00824BBA">
      <w:pPr>
        <w:pStyle w:val="ReferenceHead"/>
        <w:keepNext w:val="0"/>
        <w:widowControl w:val="0"/>
        <w:jc w:val="left"/>
        <w:outlineLvl w:val="9"/>
      </w:pPr>
    </w:p>
    <w:p w14:paraId="3DE15957" w14:textId="77777777" w:rsidR="003C23D3" w:rsidRDefault="003C23D3" w:rsidP="00824BBA">
      <w:pPr>
        <w:pStyle w:val="ReferenceHead"/>
        <w:keepNext w:val="0"/>
        <w:widowControl w:val="0"/>
        <w:jc w:val="left"/>
        <w:outlineLvl w:val="9"/>
      </w:pPr>
    </w:p>
    <w:p w14:paraId="092D36F3" w14:textId="77777777" w:rsidR="003C23D3" w:rsidRDefault="003C23D3" w:rsidP="00824BBA">
      <w:pPr>
        <w:pStyle w:val="ReferenceHead"/>
        <w:keepNext w:val="0"/>
        <w:widowControl w:val="0"/>
        <w:jc w:val="left"/>
        <w:outlineLvl w:val="9"/>
      </w:pPr>
    </w:p>
    <w:p w14:paraId="26A1C1AD" w14:textId="77777777" w:rsidR="003C23D3" w:rsidRDefault="003C23D3" w:rsidP="00824BBA">
      <w:pPr>
        <w:pStyle w:val="ReferenceHead"/>
        <w:keepNext w:val="0"/>
        <w:widowControl w:val="0"/>
        <w:jc w:val="left"/>
        <w:outlineLvl w:val="9"/>
      </w:pPr>
    </w:p>
    <w:p w14:paraId="268FC292" w14:textId="77777777" w:rsidR="003C23D3" w:rsidRDefault="003C23D3" w:rsidP="00824BBA">
      <w:pPr>
        <w:pStyle w:val="ReferenceHead"/>
        <w:keepNext w:val="0"/>
        <w:widowControl w:val="0"/>
        <w:jc w:val="left"/>
        <w:outlineLvl w:val="9"/>
      </w:pPr>
    </w:p>
    <w:p w14:paraId="742821C5" w14:textId="77777777" w:rsidR="003C23D3" w:rsidRDefault="003C23D3" w:rsidP="00824BBA">
      <w:pPr>
        <w:pStyle w:val="ReferenceHead"/>
        <w:keepNext w:val="0"/>
        <w:widowControl w:val="0"/>
        <w:jc w:val="left"/>
        <w:outlineLvl w:val="9"/>
      </w:pPr>
    </w:p>
    <w:p w14:paraId="42A46E63" w14:textId="77777777" w:rsidR="003C23D3" w:rsidRDefault="003C23D3" w:rsidP="00824BBA">
      <w:pPr>
        <w:pStyle w:val="ReferenceHead"/>
        <w:keepNext w:val="0"/>
        <w:widowControl w:val="0"/>
        <w:jc w:val="left"/>
        <w:outlineLvl w:val="9"/>
      </w:pPr>
    </w:p>
    <w:p w14:paraId="392BB47E" w14:textId="77777777" w:rsidR="003C23D3" w:rsidRDefault="003C23D3" w:rsidP="00824BBA">
      <w:pPr>
        <w:pStyle w:val="ReferenceHead"/>
        <w:keepNext w:val="0"/>
        <w:widowControl w:val="0"/>
        <w:jc w:val="left"/>
        <w:outlineLvl w:val="9"/>
      </w:pPr>
    </w:p>
    <w:p w14:paraId="5CB80829" w14:textId="77777777" w:rsidR="003C23D3" w:rsidRDefault="003C23D3" w:rsidP="00824BBA">
      <w:pPr>
        <w:pStyle w:val="ReferenceHead"/>
        <w:keepNext w:val="0"/>
        <w:widowControl w:val="0"/>
        <w:jc w:val="left"/>
        <w:outlineLvl w:val="9"/>
      </w:pPr>
    </w:p>
    <w:p w14:paraId="1B1DE430" w14:textId="77777777" w:rsidR="003C23D3" w:rsidRDefault="003C23D3" w:rsidP="00824BBA">
      <w:pPr>
        <w:pStyle w:val="ReferenceHead"/>
        <w:keepNext w:val="0"/>
        <w:widowControl w:val="0"/>
        <w:jc w:val="left"/>
        <w:outlineLvl w:val="9"/>
      </w:pPr>
    </w:p>
    <w:p w14:paraId="64C7D05D" w14:textId="7BE0BBFA" w:rsidR="003C23D3" w:rsidRDefault="003C23D3" w:rsidP="00824BBA">
      <w:pPr>
        <w:pStyle w:val="ReferenceHead"/>
        <w:keepNext w:val="0"/>
        <w:widowControl w:val="0"/>
        <w:jc w:val="left"/>
        <w:outlineLvl w:val="9"/>
      </w:pPr>
    </w:p>
    <w:p w14:paraId="60917233" w14:textId="77777777" w:rsidR="003C23D3" w:rsidRDefault="003C23D3" w:rsidP="00824BBA">
      <w:pPr>
        <w:pStyle w:val="ReferenceHead"/>
        <w:keepNext w:val="0"/>
        <w:widowControl w:val="0"/>
        <w:jc w:val="left"/>
        <w:outlineLvl w:val="9"/>
      </w:pPr>
    </w:p>
    <w:p w14:paraId="46D6F661" w14:textId="77777777" w:rsidR="003C23D3" w:rsidRDefault="003C23D3" w:rsidP="00824BBA">
      <w:pPr>
        <w:pStyle w:val="ReferenceHead"/>
        <w:keepNext w:val="0"/>
        <w:widowControl w:val="0"/>
        <w:jc w:val="left"/>
        <w:outlineLvl w:val="9"/>
      </w:pPr>
    </w:p>
    <w:p w14:paraId="3FB6B7A3" w14:textId="77777777" w:rsidR="003C23D3" w:rsidRDefault="003C23D3" w:rsidP="00824BBA">
      <w:pPr>
        <w:pStyle w:val="ReferenceHead"/>
        <w:keepNext w:val="0"/>
        <w:widowControl w:val="0"/>
        <w:jc w:val="left"/>
        <w:outlineLvl w:val="9"/>
      </w:pPr>
    </w:p>
    <w:p w14:paraId="5FAFBE3B" w14:textId="77777777" w:rsidR="003C23D3" w:rsidRDefault="003C23D3" w:rsidP="00824BBA">
      <w:pPr>
        <w:pStyle w:val="ReferenceHead"/>
        <w:keepNext w:val="0"/>
        <w:widowControl w:val="0"/>
        <w:jc w:val="left"/>
        <w:outlineLvl w:val="9"/>
      </w:pPr>
    </w:p>
    <w:p w14:paraId="7421CB5A" w14:textId="77777777" w:rsidR="003C23D3" w:rsidRDefault="003C23D3" w:rsidP="00824BBA">
      <w:pPr>
        <w:pStyle w:val="ReferenceHead"/>
        <w:keepNext w:val="0"/>
        <w:widowControl w:val="0"/>
        <w:jc w:val="left"/>
        <w:outlineLvl w:val="9"/>
      </w:pPr>
    </w:p>
    <w:p w14:paraId="4F832771" w14:textId="77777777" w:rsidR="003C23D3" w:rsidRDefault="003C23D3" w:rsidP="00824BBA">
      <w:pPr>
        <w:pStyle w:val="ReferenceHead"/>
        <w:keepNext w:val="0"/>
        <w:widowControl w:val="0"/>
        <w:jc w:val="left"/>
        <w:outlineLvl w:val="9"/>
      </w:pPr>
    </w:p>
    <w:p w14:paraId="758CFBAE" w14:textId="77777777" w:rsidR="003C23D3" w:rsidRDefault="003C23D3" w:rsidP="00824BBA">
      <w:pPr>
        <w:pStyle w:val="ReferenceHead"/>
        <w:keepNext w:val="0"/>
        <w:widowControl w:val="0"/>
        <w:jc w:val="left"/>
        <w:outlineLvl w:val="9"/>
      </w:pPr>
    </w:p>
    <w:p w14:paraId="3CA0360D" w14:textId="77777777" w:rsidR="003C23D3" w:rsidRDefault="003C23D3" w:rsidP="00824BBA">
      <w:pPr>
        <w:pStyle w:val="ReferenceHead"/>
        <w:keepNext w:val="0"/>
        <w:widowControl w:val="0"/>
        <w:jc w:val="left"/>
        <w:outlineLvl w:val="9"/>
      </w:pPr>
    </w:p>
    <w:p w14:paraId="694663AB" w14:textId="77777777" w:rsidR="003C23D3" w:rsidRDefault="003C23D3" w:rsidP="00824BBA">
      <w:pPr>
        <w:pStyle w:val="ReferenceHead"/>
        <w:keepNext w:val="0"/>
        <w:widowControl w:val="0"/>
        <w:jc w:val="left"/>
        <w:outlineLvl w:val="9"/>
      </w:pPr>
    </w:p>
    <w:p w14:paraId="4C6A73E2" w14:textId="77777777" w:rsidR="003C23D3" w:rsidRDefault="003C23D3" w:rsidP="00824BBA">
      <w:pPr>
        <w:pStyle w:val="ReferenceHead"/>
        <w:keepNext w:val="0"/>
        <w:widowControl w:val="0"/>
        <w:jc w:val="left"/>
        <w:outlineLvl w:val="9"/>
      </w:pPr>
    </w:p>
    <w:p w14:paraId="2AEC79FF" w14:textId="77777777" w:rsidR="003C23D3" w:rsidRDefault="003C23D3" w:rsidP="00824BBA">
      <w:pPr>
        <w:pStyle w:val="ReferenceHead"/>
        <w:keepNext w:val="0"/>
        <w:widowControl w:val="0"/>
        <w:jc w:val="left"/>
        <w:outlineLvl w:val="9"/>
      </w:pPr>
    </w:p>
    <w:p w14:paraId="4D10FDC2" w14:textId="77777777" w:rsidR="003C23D3" w:rsidRDefault="003C23D3" w:rsidP="00824BBA">
      <w:pPr>
        <w:pStyle w:val="ReferenceHead"/>
        <w:keepNext w:val="0"/>
        <w:widowControl w:val="0"/>
        <w:jc w:val="left"/>
        <w:outlineLvl w:val="9"/>
      </w:pPr>
    </w:p>
    <w:p w14:paraId="1FE3D851" w14:textId="77777777" w:rsidR="003C23D3" w:rsidRDefault="003C23D3" w:rsidP="00824BBA">
      <w:pPr>
        <w:pStyle w:val="ReferenceHead"/>
        <w:keepNext w:val="0"/>
        <w:widowControl w:val="0"/>
        <w:jc w:val="left"/>
        <w:outlineLvl w:val="9"/>
      </w:pPr>
    </w:p>
    <w:p w14:paraId="02EE50EE" w14:textId="77777777" w:rsidR="003C23D3" w:rsidRDefault="003C23D3" w:rsidP="00824BBA">
      <w:pPr>
        <w:pStyle w:val="ReferenceHead"/>
        <w:keepNext w:val="0"/>
        <w:widowControl w:val="0"/>
        <w:jc w:val="left"/>
        <w:outlineLvl w:val="9"/>
      </w:pPr>
    </w:p>
    <w:p w14:paraId="0BA3621A" w14:textId="77777777" w:rsidR="003C23D3" w:rsidRDefault="003C23D3" w:rsidP="00824BBA">
      <w:pPr>
        <w:pStyle w:val="ReferenceHead"/>
        <w:keepNext w:val="0"/>
        <w:widowControl w:val="0"/>
        <w:jc w:val="left"/>
        <w:outlineLvl w:val="9"/>
      </w:pPr>
    </w:p>
    <w:p w14:paraId="15F7364C" w14:textId="77777777" w:rsidR="003C23D3" w:rsidRDefault="003C23D3" w:rsidP="00824BBA">
      <w:pPr>
        <w:pStyle w:val="ReferenceHead"/>
        <w:keepNext w:val="0"/>
        <w:widowControl w:val="0"/>
        <w:jc w:val="left"/>
        <w:outlineLvl w:val="9"/>
      </w:pPr>
    </w:p>
    <w:p w14:paraId="47EACA94" w14:textId="77777777" w:rsidR="003C23D3" w:rsidRDefault="003C23D3" w:rsidP="00824BBA">
      <w:pPr>
        <w:pStyle w:val="ReferenceHead"/>
        <w:keepNext w:val="0"/>
        <w:widowControl w:val="0"/>
        <w:jc w:val="left"/>
        <w:outlineLvl w:val="9"/>
      </w:pPr>
    </w:p>
    <w:p w14:paraId="156A7D93" w14:textId="77777777" w:rsidR="003C23D3" w:rsidRDefault="003C23D3" w:rsidP="00824BBA">
      <w:pPr>
        <w:pStyle w:val="ReferenceHead"/>
        <w:keepNext w:val="0"/>
        <w:widowControl w:val="0"/>
        <w:jc w:val="left"/>
        <w:outlineLvl w:val="9"/>
      </w:pPr>
    </w:p>
    <w:p w14:paraId="31603E7B" w14:textId="77777777" w:rsidR="003C23D3" w:rsidRDefault="003C23D3" w:rsidP="00824BBA">
      <w:pPr>
        <w:pStyle w:val="ReferenceHead"/>
        <w:keepNext w:val="0"/>
        <w:widowControl w:val="0"/>
        <w:jc w:val="left"/>
        <w:outlineLvl w:val="9"/>
      </w:pPr>
    </w:p>
    <w:p w14:paraId="5449B280" w14:textId="77777777" w:rsidR="003C23D3" w:rsidRDefault="003C23D3" w:rsidP="00824BBA">
      <w:pPr>
        <w:pStyle w:val="ReferenceHead"/>
        <w:keepNext w:val="0"/>
        <w:widowControl w:val="0"/>
        <w:jc w:val="left"/>
        <w:outlineLvl w:val="9"/>
      </w:pPr>
    </w:p>
    <w:p w14:paraId="2A51ACB9" w14:textId="505DE2B8" w:rsidR="003C23D3" w:rsidRDefault="00717D00" w:rsidP="00824BBA">
      <w:pPr>
        <w:pStyle w:val="ReferenceHead"/>
        <w:keepNext w:val="0"/>
        <w:widowControl w:val="0"/>
        <w:jc w:val="left"/>
        <w:outlineLvl w:val="9"/>
      </w:pPr>
      <w:r>
        <w:rPr>
          <w:noProof/>
        </w:rPr>
        <mc:AlternateContent>
          <mc:Choice Requires="wps">
            <w:drawing>
              <wp:anchor distT="91440" distB="0" distL="0" distR="0" simplePos="0" relativeHeight="251880448" behindDoc="1" locked="0" layoutInCell="1" allowOverlap="1" wp14:anchorId="2F90A094" wp14:editId="380B1552">
                <wp:simplePos x="0" y="0"/>
                <wp:positionH relativeFrom="margin">
                  <wp:align>center</wp:align>
                </wp:positionH>
                <wp:positionV relativeFrom="margin">
                  <wp:align>top</wp:align>
                </wp:positionV>
                <wp:extent cx="5943600" cy="3894455"/>
                <wp:effectExtent l="0" t="0" r="0" b="17145"/>
                <wp:wrapSquare wrapText="bothSides"/>
                <wp:docPr id="50" name="Text Box 50"/>
                <wp:cNvGraphicFramePr/>
                <a:graphic xmlns:a="http://schemas.openxmlformats.org/drawingml/2006/main">
                  <a:graphicData uri="http://schemas.microsoft.com/office/word/2010/wordprocessingShape">
                    <wps:wsp>
                      <wps:cNvSpPr txBox="1"/>
                      <wps:spPr>
                        <a:xfrm>
                          <a:off x="0" y="0"/>
                          <a:ext cx="5943600" cy="3894667"/>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6829" w:type="dxa"/>
                              <w:jc w:val="center"/>
                              <w:tblLayout w:type="fixed"/>
                              <w:tblCellMar>
                                <w:left w:w="29" w:type="dxa"/>
                                <w:right w:w="29" w:type="dxa"/>
                              </w:tblCellMar>
                              <w:tblLook w:val="04A0" w:firstRow="1" w:lastRow="0" w:firstColumn="1" w:lastColumn="0" w:noHBand="0" w:noVBand="1"/>
                            </w:tblPr>
                            <w:tblGrid>
                              <w:gridCol w:w="529"/>
                              <w:gridCol w:w="2700"/>
                              <w:gridCol w:w="720"/>
                              <w:gridCol w:w="960"/>
                              <w:gridCol w:w="960"/>
                              <w:gridCol w:w="960"/>
                            </w:tblGrid>
                            <w:tr w:rsidR="00F62C82" w:rsidRPr="007B39B9" w14:paraId="4D17E77A" w14:textId="77777777" w:rsidTr="00CB68AB">
                              <w:trPr>
                                <w:trHeight w:val="246"/>
                                <w:jc w:val="center"/>
                              </w:trPr>
                              <w:tc>
                                <w:tcPr>
                                  <w:tcW w:w="529" w:type="dxa"/>
                                  <w:shd w:val="clear" w:color="auto" w:fill="D9D9D9" w:themeFill="background1" w:themeFillShade="D9"/>
                                  <w:tcMar>
                                    <w:top w:w="72" w:type="dxa"/>
                                    <w:left w:w="58" w:type="dxa"/>
                                    <w:bottom w:w="72" w:type="dxa"/>
                                    <w:right w:w="58" w:type="dxa"/>
                                  </w:tcMar>
                                  <w:vAlign w:val="center"/>
                                </w:tcPr>
                                <w:p w14:paraId="29E2ECEC" w14:textId="77777777" w:rsidR="00F62C82" w:rsidRPr="00CB68AB" w:rsidRDefault="00F62C82" w:rsidP="00CB68AB">
                                  <w:pPr>
                                    <w:jc w:val="center"/>
                                    <w:rPr>
                                      <w:b/>
                                      <w:bCs/>
                                      <w:sz w:val="22"/>
                                      <w:szCs w:val="22"/>
                                    </w:rPr>
                                  </w:pPr>
                                  <w:r w:rsidRPr="00CB68AB">
                                    <w:rPr>
                                      <w:b/>
                                      <w:bCs/>
                                      <w:sz w:val="22"/>
                                      <w:szCs w:val="22"/>
                                    </w:rPr>
                                    <w:t>No.</w:t>
                                  </w:r>
                                </w:p>
                              </w:tc>
                              <w:tc>
                                <w:tcPr>
                                  <w:tcW w:w="2700" w:type="dxa"/>
                                  <w:shd w:val="clear" w:color="auto" w:fill="D9D9D9" w:themeFill="background1" w:themeFillShade="D9"/>
                                  <w:tcMar>
                                    <w:top w:w="72" w:type="dxa"/>
                                    <w:left w:w="58" w:type="dxa"/>
                                    <w:bottom w:w="72" w:type="dxa"/>
                                    <w:right w:w="58" w:type="dxa"/>
                                  </w:tcMar>
                                  <w:vAlign w:val="center"/>
                                </w:tcPr>
                                <w:p w14:paraId="01A7D29C"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System Description</w:t>
                                  </w:r>
                                </w:p>
                              </w:tc>
                              <w:tc>
                                <w:tcPr>
                                  <w:tcW w:w="720" w:type="dxa"/>
                                  <w:shd w:val="clear" w:color="auto" w:fill="D9D9D9" w:themeFill="background1" w:themeFillShade="D9"/>
                                  <w:tcMar>
                                    <w:top w:w="72" w:type="dxa"/>
                                    <w:left w:w="58" w:type="dxa"/>
                                    <w:bottom w:w="72" w:type="dxa"/>
                                    <w:right w:w="58" w:type="dxa"/>
                                  </w:tcMar>
                                  <w:vAlign w:val="center"/>
                                </w:tcPr>
                                <w:p w14:paraId="1E4758FB"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Dims.</w:t>
                                  </w:r>
                                </w:p>
                              </w:tc>
                              <w:tc>
                                <w:tcPr>
                                  <w:tcW w:w="960" w:type="dxa"/>
                                  <w:shd w:val="clear" w:color="auto" w:fill="D9D9D9" w:themeFill="background1" w:themeFillShade="D9"/>
                                  <w:tcMar>
                                    <w:top w:w="72" w:type="dxa"/>
                                    <w:left w:w="58" w:type="dxa"/>
                                    <w:bottom w:w="72" w:type="dxa"/>
                                    <w:right w:w="58" w:type="dxa"/>
                                  </w:tcMar>
                                  <w:vAlign w:val="center"/>
                                </w:tcPr>
                                <w:p w14:paraId="322D5267"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6-Way</w:t>
                                  </w:r>
                                </w:p>
                              </w:tc>
                              <w:tc>
                                <w:tcPr>
                                  <w:tcW w:w="960" w:type="dxa"/>
                                  <w:shd w:val="clear" w:color="auto" w:fill="D9D9D9" w:themeFill="background1" w:themeFillShade="D9"/>
                                  <w:tcMar>
                                    <w:top w:w="72" w:type="dxa"/>
                                    <w:left w:w="58" w:type="dxa"/>
                                    <w:bottom w:w="72" w:type="dxa"/>
                                    <w:right w:w="58" w:type="dxa"/>
                                  </w:tcMar>
                                  <w:vAlign w:val="center"/>
                                </w:tcPr>
                                <w:p w14:paraId="0FBF07C2"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4-Way</w:t>
                                  </w:r>
                                </w:p>
                              </w:tc>
                              <w:tc>
                                <w:tcPr>
                                  <w:tcW w:w="960" w:type="dxa"/>
                                  <w:shd w:val="clear" w:color="auto" w:fill="D9D9D9" w:themeFill="background1" w:themeFillShade="D9"/>
                                  <w:tcMar>
                                    <w:top w:w="72" w:type="dxa"/>
                                    <w:left w:w="58" w:type="dxa"/>
                                    <w:bottom w:w="72" w:type="dxa"/>
                                    <w:right w:w="58" w:type="dxa"/>
                                  </w:tcMar>
                                  <w:vAlign w:val="center"/>
                                </w:tcPr>
                                <w:p w14:paraId="2E996080"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2-Way</w:t>
                                  </w:r>
                                </w:p>
                              </w:tc>
                            </w:tr>
                            <w:tr w:rsidR="00F62C82" w:rsidRPr="00690E8C" w14:paraId="2D1AD241" w14:textId="77777777" w:rsidTr="00CB68AB">
                              <w:trPr>
                                <w:trHeight w:val="246"/>
                                <w:jc w:val="center"/>
                              </w:trPr>
                              <w:tc>
                                <w:tcPr>
                                  <w:tcW w:w="529" w:type="dxa"/>
                                  <w:tcMar>
                                    <w:top w:w="72" w:type="dxa"/>
                                    <w:left w:w="58" w:type="dxa"/>
                                    <w:bottom w:w="72" w:type="dxa"/>
                                    <w:right w:w="58" w:type="dxa"/>
                                  </w:tcMar>
                                  <w:vAlign w:val="center"/>
                                </w:tcPr>
                                <w:p w14:paraId="291814C4" w14:textId="77777777" w:rsidR="00F62C82" w:rsidRPr="00CB68AB" w:rsidRDefault="00F62C82" w:rsidP="00CB68AB">
                                  <w:pPr>
                                    <w:jc w:val="center"/>
                                    <w:rPr>
                                      <w:b/>
                                      <w:bCs/>
                                      <w:sz w:val="22"/>
                                      <w:szCs w:val="22"/>
                                    </w:rPr>
                                  </w:pPr>
                                  <w:r w:rsidRPr="00CB68AB">
                                    <w:rPr>
                                      <w:b/>
                                      <w:bCs/>
                                      <w:color w:val="000000"/>
                                      <w:kern w:val="24"/>
                                      <w:sz w:val="22"/>
                                      <w:szCs w:val="22"/>
                                    </w:rPr>
                                    <w:t>6</w:t>
                                  </w:r>
                                </w:p>
                              </w:tc>
                              <w:tc>
                                <w:tcPr>
                                  <w:tcW w:w="2700" w:type="dxa"/>
                                  <w:tcMar>
                                    <w:top w:w="72" w:type="dxa"/>
                                    <w:left w:w="58" w:type="dxa"/>
                                    <w:bottom w:w="72" w:type="dxa"/>
                                    <w:right w:w="58" w:type="dxa"/>
                                  </w:tcMar>
                                  <w:vAlign w:val="center"/>
                                </w:tcPr>
                                <w:p w14:paraId="1BE1727B" w14:textId="77777777" w:rsidR="00F62C82" w:rsidRPr="00CB68AB" w:rsidRDefault="00F62C82" w:rsidP="00CB68AB">
                                  <w:pPr>
                                    <w:rPr>
                                      <w:b/>
                                      <w:bCs/>
                                      <w:color w:val="000000"/>
                                      <w:kern w:val="24"/>
                                      <w:sz w:val="22"/>
                                      <w:szCs w:val="22"/>
                                    </w:rPr>
                                  </w:pPr>
                                  <w:r w:rsidRPr="00CB68AB">
                                    <w:rPr>
                                      <w:b/>
                                      <w:bCs/>
                                      <w:sz w:val="22"/>
                                      <w:szCs w:val="22"/>
                                    </w:rPr>
                                    <w:t xml:space="preserve">Cepstral + </w:t>
                                  </w:r>
                                  <w:r w:rsidRPr="00CB68AB">
                                    <w:rPr>
                                      <w:b/>
                                      <w:bCs/>
                                      <w:sz w:val="22"/>
                                      <w:szCs w:val="22"/>
                                    </w:rPr>
                                    <w:sym w:font="Symbol" w:char="F044"/>
                                  </w:r>
                                </w:p>
                              </w:tc>
                              <w:tc>
                                <w:tcPr>
                                  <w:tcW w:w="720" w:type="dxa"/>
                                  <w:tcMar>
                                    <w:top w:w="72" w:type="dxa"/>
                                    <w:left w:w="58" w:type="dxa"/>
                                    <w:bottom w:w="72" w:type="dxa"/>
                                    <w:right w:w="58" w:type="dxa"/>
                                  </w:tcMar>
                                  <w:vAlign w:val="center"/>
                                </w:tcPr>
                                <w:p w14:paraId="32F192E7" w14:textId="77777777" w:rsidR="00F62C82" w:rsidRPr="00CB68AB" w:rsidRDefault="00F62C82" w:rsidP="00CB68AB">
                                  <w:pPr>
                                    <w:jc w:val="center"/>
                                    <w:rPr>
                                      <w:b/>
                                      <w:bCs/>
                                      <w:sz w:val="22"/>
                                      <w:szCs w:val="22"/>
                                    </w:rPr>
                                  </w:pPr>
                                  <w:r w:rsidRPr="00CB68AB">
                                    <w:rPr>
                                      <w:b/>
                                      <w:bCs/>
                                      <w:sz w:val="22"/>
                                      <w:szCs w:val="22"/>
                                    </w:rPr>
                                    <w:t>14</w:t>
                                  </w:r>
                                </w:p>
                              </w:tc>
                              <w:tc>
                                <w:tcPr>
                                  <w:tcW w:w="960" w:type="dxa"/>
                                  <w:tcMar>
                                    <w:top w:w="72" w:type="dxa"/>
                                    <w:left w:w="58" w:type="dxa"/>
                                    <w:bottom w:w="72" w:type="dxa"/>
                                    <w:right w:w="58" w:type="dxa"/>
                                  </w:tcMar>
                                  <w:vAlign w:val="center"/>
                                </w:tcPr>
                                <w:p w14:paraId="789D86ED" w14:textId="77777777" w:rsidR="00F62C82" w:rsidRPr="00CB68AB" w:rsidRDefault="00F62C82" w:rsidP="00CB68AB">
                                  <w:pPr>
                                    <w:jc w:val="right"/>
                                    <w:rPr>
                                      <w:b/>
                                      <w:bCs/>
                                      <w:sz w:val="22"/>
                                      <w:szCs w:val="22"/>
                                    </w:rPr>
                                  </w:pPr>
                                  <w:r w:rsidRPr="00CB68AB">
                                    <w:rPr>
                                      <w:b/>
                                      <w:bCs/>
                                      <w:sz w:val="22"/>
                                      <w:szCs w:val="22"/>
                                    </w:rPr>
                                    <w:t>56.6%</w:t>
                                  </w:r>
                                </w:p>
                              </w:tc>
                              <w:tc>
                                <w:tcPr>
                                  <w:tcW w:w="960" w:type="dxa"/>
                                  <w:tcMar>
                                    <w:top w:w="72" w:type="dxa"/>
                                    <w:left w:w="58" w:type="dxa"/>
                                    <w:bottom w:w="72" w:type="dxa"/>
                                    <w:right w:w="58" w:type="dxa"/>
                                  </w:tcMar>
                                  <w:vAlign w:val="center"/>
                                </w:tcPr>
                                <w:p w14:paraId="4E4E1839" w14:textId="77777777" w:rsidR="00F62C82" w:rsidRPr="00CB68AB" w:rsidRDefault="00F62C82" w:rsidP="00CB68AB">
                                  <w:pPr>
                                    <w:jc w:val="right"/>
                                    <w:rPr>
                                      <w:b/>
                                      <w:bCs/>
                                      <w:sz w:val="22"/>
                                      <w:szCs w:val="22"/>
                                    </w:rPr>
                                  </w:pPr>
                                  <w:r w:rsidRPr="00CB68AB">
                                    <w:rPr>
                                      <w:b/>
                                      <w:bCs/>
                                      <w:sz w:val="22"/>
                                      <w:szCs w:val="22"/>
                                    </w:rPr>
                                    <w:t>32.6%</w:t>
                                  </w:r>
                                </w:p>
                              </w:tc>
                              <w:tc>
                                <w:tcPr>
                                  <w:tcW w:w="960" w:type="dxa"/>
                                  <w:tcMar>
                                    <w:top w:w="72" w:type="dxa"/>
                                    <w:left w:w="58" w:type="dxa"/>
                                    <w:bottom w:w="72" w:type="dxa"/>
                                    <w:right w:w="58" w:type="dxa"/>
                                  </w:tcMar>
                                  <w:vAlign w:val="center"/>
                                </w:tcPr>
                                <w:p w14:paraId="250432BA" w14:textId="77777777" w:rsidR="00F62C82" w:rsidRPr="00CB68AB" w:rsidRDefault="00F62C82" w:rsidP="00CB68AB">
                                  <w:pPr>
                                    <w:jc w:val="right"/>
                                    <w:rPr>
                                      <w:b/>
                                      <w:bCs/>
                                      <w:sz w:val="22"/>
                                      <w:szCs w:val="22"/>
                                    </w:rPr>
                                  </w:pPr>
                                  <w:r w:rsidRPr="00CB68AB">
                                    <w:rPr>
                                      <w:b/>
                                      <w:bCs/>
                                      <w:sz w:val="22"/>
                                      <w:szCs w:val="22"/>
                                    </w:rPr>
                                    <w:t>23.8%</w:t>
                                  </w:r>
                                </w:p>
                              </w:tc>
                            </w:tr>
                            <w:tr w:rsidR="00F62C82" w14:paraId="39CC8CA1" w14:textId="77777777" w:rsidTr="00CB68AB">
                              <w:trPr>
                                <w:trHeight w:val="246"/>
                                <w:jc w:val="center"/>
                              </w:trPr>
                              <w:tc>
                                <w:tcPr>
                                  <w:tcW w:w="529" w:type="dxa"/>
                                  <w:tcMar>
                                    <w:top w:w="72" w:type="dxa"/>
                                    <w:left w:w="58" w:type="dxa"/>
                                    <w:bottom w:w="72" w:type="dxa"/>
                                    <w:right w:w="58" w:type="dxa"/>
                                  </w:tcMar>
                                  <w:vAlign w:val="center"/>
                                </w:tcPr>
                                <w:p w14:paraId="7900C26E" w14:textId="77777777" w:rsidR="00F62C82" w:rsidRPr="00CB68AB" w:rsidRDefault="00F62C82" w:rsidP="00CB68AB">
                                  <w:pPr>
                                    <w:jc w:val="center"/>
                                    <w:rPr>
                                      <w:b/>
                                      <w:bCs/>
                                      <w:sz w:val="22"/>
                                      <w:szCs w:val="22"/>
                                    </w:rPr>
                                  </w:pPr>
                                  <w:r w:rsidRPr="00CB68AB">
                                    <w:rPr>
                                      <w:b/>
                                      <w:bCs/>
                                      <w:color w:val="000000"/>
                                      <w:kern w:val="24"/>
                                      <w:sz w:val="22"/>
                                      <w:szCs w:val="22"/>
                                    </w:rPr>
                                    <w:t>7</w:t>
                                  </w:r>
                                </w:p>
                              </w:tc>
                              <w:tc>
                                <w:tcPr>
                                  <w:tcW w:w="2700" w:type="dxa"/>
                                  <w:tcMar>
                                    <w:top w:w="72" w:type="dxa"/>
                                    <w:left w:w="58" w:type="dxa"/>
                                    <w:bottom w:w="72" w:type="dxa"/>
                                    <w:right w:w="58" w:type="dxa"/>
                                  </w:tcMar>
                                  <w:vAlign w:val="center"/>
                                </w:tcPr>
                                <w:p w14:paraId="2D2FE65B" w14:textId="77777777" w:rsidR="00F62C82" w:rsidRPr="00CB68AB" w:rsidRDefault="00F62C82" w:rsidP="00CB68AB">
                                  <w:pPr>
                                    <w:rPr>
                                      <w:b/>
                                      <w:bCs/>
                                      <w:color w:val="000000"/>
                                      <w:kern w:val="24"/>
                                      <w:sz w:val="22"/>
                                      <w:szCs w:val="22"/>
                                    </w:rPr>
                                  </w:pPr>
                                  <w:r w:rsidRPr="00CB68AB">
                                    <w:rPr>
                                      <w:b/>
                                      <w:bCs/>
                                      <w:sz w:val="22"/>
                                      <w:szCs w:val="22"/>
                                    </w:rPr>
                                    <w:t>Cepstral + E</w:t>
                                  </w:r>
                                  <w:r w:rsidRPr="00CB68AB">
                                    <w:rPr>
                                      <w:b/>
                                      <w:bCs/>
                                      <w:sz w:val="22"/>
                                      <w:szCs w:val="22"/>
                                      <w:vertAlign w:val="subscript"/>
                                    </w:rPr>
                                    <w:t xml:space="preserve">f </w:t>
                                  </w:r>
                                  <w:r w:rsidRPr="00CB68AB">
                                    <w:rPr>
                                      <w:b/>
                                      <w:bCs/>
                                      <w:sz w:val="22"/>
                                      <w:szCs w:val="22"/>
                                    </w:rPr>
                                    <w:t xml:space="preserve"> + </w:t>
                                  </w:r>
                                  <w:r w:rsidRPr="00CB68AB">
                                    <w:rPr>
                                      <w:b/>
                                      <w:bCs/>
                                      <w:sz w:val="22"/>
                                      <w:szCs w:val="22"/>
                                    </w:rPr>
                                    <w:sym w:font="Symbol" w:char="F044"/>
                                  </w:r>
                                </w:p>
                              </w:tc>
                              <w:tc>
                                <w:tcPr>
                                  <w:tcW w:w="720" w:type="dxa"/>
                                  <w:tcMar>
                                    <w:top w:w="72" w:type="dxa"/>
                                    <w:left w:w="58" w:type="dxa"/>
                                    <w:bottom w:w="72" w:type="dxa"/>
                                    <w:right w:w="58" w:type="dxa"/>
                                  </w:tcMar>
                                  <w:vAlign w:val="center"/>
                                </w:tcPr>
                                <w:p w14:paraId="21A4F638" w14:textId="77777777" w:rsidR="00F62C82" w:rsidRPr="00CB68AB" w:rsidRDefault="00F62C82" w:rsidP="00CB68AB">
                                  <w:pPr>
                                    <w:jc w:val="center"/>
                                    <w:rPr>
                                      <w:b/>
                                      <w:bCs/>
                                      <w:sz w:val="22"/>
                                      <w:szCs w:val="22"/>
                                    </w:rPr>
                                  </w:pPr>
                                  <w:r w:rsidRPr="00CB68AB">
                                    <w:rPr>
                                      <w:b/>
                                      <w:bCs/>
                                      <w:sz w:val="22"/>
                                      <w:szCs w:val="22"/>
                                    </w:rPr>
                                    <w:t>16</w:t>
                                  </w:r>
                                </w:p>
                              </w:tc>
                              <w:tc>
                                <w:tcPr>
                                  <w:tcW w:w="960" w:type="dxa"/>
                                  <w:tcMar>
                                    <w:top w:w="72" w:type="dxa"/>
                                    <w:left w:w="58" w:type="dxa"/>
                                    <w:bottom w:w="72" w:type="dxa"/>
                                    <w:right w:w="58" w:type="dxa"/>
                                  </w:tcMar>
                                  <w:vAlign w:val="center"/>
                                </w:tcPr>
                                <w:p w14:paraId="50868EEB" w14:textId="77777777" w:rsidR="00F62C82" w:rsidRPr="00CB68AB" w:rsidRDefault="00F62C82" w:rsidP="00CB68AB">
                                  <w:pPr>
                                    <w:jc w:val="right"/>
                                    <w:rPr>
                                      <w:b/>
                                      <w:bCs/>
                                      <w:sz w:val="22"/>
                                      <w:szCs w:val="22"/>
                                    </w:rPr>
                                  </w:pPr>
                                  <w:r w:rsidRPr="00CB68AB">
                                    <w:rPr>
                                      <w:b/>
                                      <w:bCs/>
                                      <w:sz w:val="22"/>
                                      <w:szCs w:val="22"/>
                                    </w:rPr>
                                    <w:t>43.7%</w:t>
                                  </w:r>
                                </w:p>
                              </w:tc>
                              <w:tc>
                                <w:tcPr>
                                  <w:tcW w:w="960" w:type="dxa"/>
                                  <w:tcMar>
                                    <w:top w:w="72" w:type="dxa"/>
                                    <w:left w:w="58" w:type="dxa"/>
                                    <w:bottom w:w="72" w:type="dxa"/>
                                    <w:right w:w="58" w:type="dxa"/>
                                  </w:tcMar>
                                  <w:vAlign w:val="center"/>
                                </w:tcPr>
                                <w:p w14:paraId="5525BFA3" w14:textId="77777777" w:rsidR="00F62C82" w:rsidRPr="00CB68AB" w:rsidRDefault="00F62C82" w:rsidP="00CB68AB">
                                  <w:pPr>
                                    <w:jc w:val="right"/>
                                    <w:rPr>
                                      <w:b/>
                                      <w:bCs/>
                                      <w:sz w:val="22"/>
                                      <w:szCs w:val="22"/>
                                    </w:rPr>
                                  </w:pPr>
                                  <w:r w:rsidRPr="00CB68AB">
                                    <w:rPr>
                                      <w:b/>
                                      <w:bCs/>
                                      <w:sz w:val="22"/>
                                      <w:szCs w:val="22"/>
                                    </w:rPr>
                                    <w:t>30.1%</w:t>
                                  </w:r>
                                </w:p>
                              </w:tc>
                              <w:tc>
                                <w:tcPr>
                                  <w:tcW w:w="960" w:type="dxa"/>
                                  <w:tcMar>
                                    <w:top w:w="72" w:type="dxa"/>
                                    <w:left w:w="58" w:type="dxa"/>
                                    <w:bottom w:w="72" w:type="dxa"/>
                                    <w:right w:w="58" w:type="dxa"/>
                                  </w:tcMar>
                                  <w:vAlign w:val="center"/>
                                </w:tcPr>
                                <w:p w14:paraId="2435AA21" w14:textId="77777777" w:rsidR="00F62C82" w:rsidRPr="00CB68AB" w:rsidRDefault="00F62C82" w:rsidP="00CB68AB">
                                  <w:pPr>
                                    <w:jc w:val="right"/>
                                    <w:rPr>
                                      <w:b/>
                                      <w:bCs/>
                                      <w:sz w:val="22"/>
                                      <w:szCs w:val="22"/>
                                    </w:rPr>
                                  </w:pPr>
                                  <w:r w:rsidRPr="00CB68AB">
                                    <w:rPr>
                                      <w:b/>
                                      <w:bCs/>
                                      <w:sz w:val="22"/>
                                      <w:szCs w:val="22"/>
                                    </w:rPr>
                                    <w:t>21.2%</w:t>
                                  </w:r>
                                </w:p>
                              </w:tc>
                            </w:tr>
                            <w:tr w:rsidR="00F62C82" w14:paraId="6B224465" w14:textId="77777777" w:rsidTr="00CB68AB">
                              <w:trPr>
                                <w:trHeight w:val="246"/>
                                <w:jc w:val="center"/>
                              </w:trPr>
                              <w:tc>
                                <w:tcPr>
                                  <w:tcW w:w="529" w:type="dxa"/>
                                  <w:tcMar>
                                    <w:top w:w="72" w:type="dxa"/>
                                    <w:left w:w="58" w:type="dxa"/>
                                    <w:bottom w:w="72" w:type="dxa"/>
                                    <w:right w:w="58" w:type="dxa"/>
                                  </w:tcMar>
                                  <w:vAlign w:val="center"/>
                                </w:tcPr>
                                <w:p w14:paraId="773BD1C1" w14:textId="77777777" w:rsidR="00F62C82" w:rsidRPr="00CB68AB" w:rsidRDefault="00F62C82" w:rsidP="00CB68AB">
                                  <w:pPr>
                                    <w:jc w:val="center"/>
                                    <w:rPr>
                                      <w:b/>
                                      <w:bCs/>
                                      <w:sz w:val="22"/>
                                      <w:szCs w:val="22"/>
                                    </w:rPr>
                                  </w:pPr>
                                  <w:r w:rsidRPr="00CB68AB">
                                    <w:rPr>
                                      <w:b/>
                                      <w:bCs/>
                                      <w:color w:val="000000"/>
                                      <w:kern w:val="24"/>
                                      <w:sz w:val="22"/>
                                      <w:szCs w:val="22"/>
                                    </w:rPr>
                                    <w:t>8</w:t>
                                  </w:r>
                                </w:p>
                              </w:tc>
                              <w:tc>
                                <w:tcPr>
                                  <w:tcW w:w="2700" w:type="dxa"/>
                                  <w:tcMar>
                                    <w:top w:w="72" w:type="dxa"/>
                                    <w:left w:w="58" w:type="dxa"/>
                                    <w:bottom w:w="72" w:type="dxa"/>
                                    <w:right w:w="58" w:type="dxa"/>
                                  </w:tcMar>
                                  <w:vAlign w:val="center"/>
                                </w:tcPr>
                                <w:p w14:paraId="4CEACE13" w14:textId="77777777" w:rsidR="00F62C82" w:rsidRPr="00CB68AB" w:rsidRDefault="00F62C82" w:rsidP="00CB68AB">
                                  <w:pPr>
                                    <w:rPr>
                                      <w:b/>
                                      <w:bCs/>
                                      <w:color w:val="000000"/>
                                      <w:kern w:val="24"/>
                                      <w:sz w:val="22"/>
                                      <w:szCs w:val="22"/>
                                    </w:rPr>
                                  </w:pPr>
                                  <w:r w:rsidRPr="00CB68AB">
                                    <w:rPr>
                                      <w:b/>
                                      <w:bCs/>
                                      <w:sz w:val="22"/>
                                      <w:szCs w:val="22"/>
                                    </w:rPr>
                                    <w:t>Cepstral + E</w:t>
                                  </w:r>
                                  <w:r w:rsidRPr="00CB68AB">
                                    <w:rPr>
                                      <w:b/>
                                      <w:bCs/>
                                      <w:sz w:val="22"/>
                                      <w:szCs w:val="22"/>
                                      <w:vertAlign w:val="subscript"/>
                                    </w:rPr>
                                    <w:t>t</w:t>
                                  </w:r>
                                  <w:r w:rsidRPr="00CB68AB">
                                    <w:rPr>
                                      <w:b/>
                                      <w:bCs/>
                                      <w:sz w:val="22"/>
                                      <w:szCs w:val="22"/>
                                    </w:rPr>
                                    <w:t xml:space="preserve"> + </w:t>
                                  </w:r>
                                  <w:r w:rsidRPr="00CB68AB">
                                    <w:rPr>
                                      <w:b/>
                                      <w:bCs/>
                                      <w:sz w:val="22"/>
                                      <w:szCs w:val="22"/>
                                    </w:rPr>
                                    <w:sym w:font="Symbol" w:char="F044"/>
                                  </w:r>
                                </w:p>
                              </w:tc>
                              <w:tc>
                                <w:tcPr>
                                  <w:tcW w:w="720" w:type="dxa"/>
                                  <w:tcMar>
                                    <w:top w:w="72" w:type="dxa"/>
                                    <w:left w:w="58" w:type="dxa"/>
                                    <w:bottom w:w="72" w:type="dxa"/>
                                    <w:right w:w="58" w:type="dxa"/>
                                  </w:tcMar>
                                  <w:vAlign w:val="center"/>
                                </w:tcPr>
                                <w:p w14:paraId="66F09D92" w14:textId="77777777" w:rsidR="00F62C82" w:rsidRPr="00CB68AB" w:rsidRDefault="00F62C82" w:rsidP="00CB68AB">
                                  <w:pPr>
                                    <w:jc w:val="center"/>
                                    <w:rPr>
                                      <w:b/>
                                      <w:bCs/>
                                      <w:sz w:val="22"/>
                                      <w:szCs w:val="22"/>
                                    </w:rPr>
                                  </w:pPr>
                                  <w:r w:rsidRPr="00CB68AB">
                                    <w:rPr>
                                      <w:b/>
                                      <w:bCs/>
                                      <w:sz w:val="22"/>
                                      <w:szCs w:val="22"/>
                                    </w:rPr>
                                    <w:t>16</w:t>
                                  </w:r>
                                </w:p>
                              </w:tc>
                              <w:tc>
                                <w:tcPr>
                                  <w:tcW w:w="960" w:type="dxa"/>
                                  <w:tcMar>
                                    <w:top w:w="72" w:type="dxa"/>
                                    <w:left w:w="58" w:type="dxa"/>
                                    <w:bottom w:w="72" w:type="dxa"/>
                                    <w:right w:w="58" w:type="dxa"/>
                                  </w:tcMar>
                                  <w:vAlign w:val="center"/>
                                </w:tcPr>
                                <w:p w14:paraId="37D9CEBE" w14:textId="77777777" w:rsidR="00F62C82" w:rsidRPr="00CB68AB" w:rsidRDefault="00F62C82" w:rsidP="00CB68AB">
                                  <w:pPr>
                                    <w:jc w:val="right"/>
                                    <w:rPr>
                                      <w:b/>
                                      <w:bCs/>
                                      <w:sz w:val="22"/>
                                      <w:szCs w:val="22"/>
                                    </w:rPr>
                                  </w:pPr>
                                  <w:r w:rsidRPr="00CB68AB">
                                    <w:rPr>
                                      <w:b/>
                                      <w:bCs/>
                                      <w:sz w:val="22"/>
                                      <w:szCs w:val="22"/>
                                    </w:rPr>
                                    <w:t>42.8%</w:t>
                                  </w:r>
                                </w:p>
                              </w:tc>
                              <w:tc>
                                <w:tcPr>
                                  <w:tcW w:w="960" w:type="dxa"/>
                                  <w:tcMar>
                                    <w:top w:w="72" w:type="dxa"/>
                                    <w:left w:w="58" w:type="dxa"/>
                                    <w:bottom w:w="72" w:type="dxa"/>
                                    <w:right w:w="58" w:type="dxa"/>
                                  </w:tcMar>
                                  <w:vAlign w:val="center"/>
                                </w:tcPr>
                                <w:p w14:paraId="39DD2DA9" w14:textId="77777777" w:rsidR="00F62C82" w:rsidRPr="00CB68AB" w:rsidRDefault="00F62C82" w:rsidP="00CB68AB">
                                  <w:pPr>
                                    <w:jc w:val="right"/>
                                    <w:rPr>
                                      <w:b/>
                                      <w:bCs/>
                                      <w:sz w:val="22"/>
                                      <w:szCs w:val="22"/>
                                    </w:rPr>
                                  </w:pPr>
                                  <w:r w:rsidRPr="00CB68AB">
                                    <w:rPr>
                                      <w:b/>
                                      <w:bCs/>
                                      <w:sz w:val="22"/>
                                      <w:szCs w:val="22"/>
                                    </w:rPr>
                                    <w:t>31.6%</w:t>
                                  </w:r>
                                </w:p>
                              </w:tc>
                              <w:tc>
                                <w:tcPr>
                                  <w:tcW w:w="960" w:type="dxa"/>
                                  <w:tcMar>
                                    <w:top w:w="72" w:type="dxa"/>
                                    <w:left w:w="58" w:type="dxa"/>
                                    <w:bottom w:w="72" w:type="dxa"/>
                                    <w:right w:w="58" w:type="dxa"/>
                                  </w:tcMar>
                                  <w:vAlign w:val="center"/>
                                </w:tcPr>
                                <w:p w14:paraId="752D6FAD" w14:textId="77777777" w:rsidR="00F62C82" w:rsidRPr="00CB68AB" w:rsidRDefault="00F62C82" w:rsidP="00CB68AB">
                                  <w:pPr>
                                    <w:jc w:val="right"/>
                                    <w:rPr>
                                      <w:b/>
                                      <w:bCs/>
                                      <w:sz w:val="22"/>
                                      <w:szCs w:val="22"/>
                                    </w:rPr>
                                  </w:pPr>
                                  <w:r w:rsidRPr="00CB68AB">
                                    <w:rPr>
                                      <w:b/>
                                      <w:bCs/>
                                      <w:sz w:val="22"/>
                                      <w:szCs w:val="22"/>
                                    </w:rPr>
                                    <w:t>22.4%</w:t>
                                  </w:r>
                                </w:p>
                              </w:tc>
                            </w:tr>
                            <w:tr w:rsidR="00F62C82" w14:paraId="160BA227" w14:textId="77777777" w:rsidTr="00CB68AB">
                              <w:trPr>
                                <w:trHeight w:val="246"/>
                                <w:jc w:val="center"/>
                              </w:trPr>
                              <w:tc>
                                <w:tcPr>
                                  <w:tcW w:w="529" w:type="dxa"/>
                                  <w:tcMar>
                                    <w:top w:w="72" w:type="dxa"/>
                                    <w:left w:w="58" w:type="dxa"/>
                                    <w:bottom w:w="72" w:type="dxa"/>
                                    <w:right w:w="58" w:type="dxa"/>
                                  </w:tcMar>
                                  <w:vAlign w:val="center"/>
                                </w:tcPr>
                                <w:p w14:paraId="1CA6BCF9" w14:textId="77777777" w:rsidR="00F62C82" w:rsidRPr="00CB68AB" w:rsidRDefault="00F62C82" w:rsidP="00CB68AB">
                                  <w:pPr>
                                    <w:jc w:val="center"/>
                                    <w:rPr>
                                      <w:b/>
                                      <w:bCs/>
                                      <w:sz w:val="22"/>
                                      <w:szCs w:val="22"/>
                                    </w:rPr>
                                  </w:pPr>
                                  <w:r w:rsidRPr="00CB68AB">
                                    <w:rPr>
                                      <w:b/>
                                      <w:bCs/>
                                      <w:color w:val="000000"/>
                                      <w:kern w:val="24"/>
                                      <w:sz w:val="22"/>
                                      <w:szCs w:val="22"/>
                                    </w:rPr>
                                    <w:t>9</w:t>
                                  </w:r>
                                </w:p>
                              </w:tc>
                              <w:tc>
                                <w:tcPr>
                                  <w:tcW w:w="2700" w:type="dxa"/>
                                  <w:tcMar>
                                    <w:top w:w="72" w:type="dxa"/>
                                    <w:left w:w="58" w:type="dxa"/>
                                    <w:bottom w:w="72" w:type="dxa"/>
                                    <w:right w:w="58" w:type="dxa"/>
                                  </w:tcMar>
                                  <w:vAlign w:val="center"/>
                                </w:tcPr>
                                <w:p w14:paraId="43AC4DAF" w14:textId="77777777" w:rsidR="00F62C82" w:rsidRPr="00CB68AB" w:rsidRDefault="00F62C82" w:rsidP="00CB68AB">
                                  <w:pPr>
                                    <w:rPr>
                                      <w:b/>
                                      <w:bCs/>
                                      <w:color w:val="000000"/>
                                      <w:kern w:val="24"/>
                                      <w:sz w:val="22"/>
                                      <w:szCs w:val="22"/>
                                    </w:rPr>
                                  </w:pPr>
                                  <w:r w:rsidRPr="00CB68AB">
                                    <w:rPr>
                                      <w:b/>
                                      <w:bCs/>
                                      <w:sz w:val="22"/>
                                      <w:szCs w:val="22"/>
                                    </w:rPr>
                                    <w:t>Cepstral + E</w:t>
                                  </w:r>
                                  <w:r w:rsidRPr="00CB68AB">
                                    <w:rPr>
                                      <w:b/>
                                      <w:bCs/>
                                      <w:sz w:val="22"/>
                                      <w:szCs w:val="22"/>
                                      <w:vertAlign w:val="subscript"/>
                                    </w:rPr>
                                    <w:t>d</w:t>
                                  </w:r>
                                  <w:r w:rsidRPr="00CB68AB">
                                    <w:rPr>
                                      <w:b/>
                                      <w:bCs/>
                                      <w:sz w:val="22"/>
                                      <w:szCs w:val="22"/>
                                    </w:rPr>
                                    <w:t xml:space="preserve"> + </w:t>
                                  </w:r>
                                  <w:r w:rsidRPr="00CB68AB">
                                    <w:rPr>
                                      <w:b/>
                                      <w:bCs/>
                                      <w:sz w:val="22"/>
                                      <w:szCs w:val="22"/>
                                    </w:rPr>
                                    <w:sym w:font="Symbol" w:char="F044"/>
                                  </w:r>
                                </w:p>
                              </w:tc>
                              <w:tc>
                                <w:tcPr>
                                  <w:tcW w:w="720" w:type="dxa"/>
                                  <w:tcMar>
                                    <w:top w:w="72" w:type="dxa"/>
                                    <w:left w:w="58" w:type="dxa"/>
                                    <w:bottom w:w="72" w:type="dxa"/>
                                    <w:right w:w="58" w:type="dxa"/>
                                  </w:tcMar>
                                  <w:vAlign w:val="center"/>
                                </w:tcPr>
                                <w:p w14:paraId="442D1960" w14:textId="77777777" w:rsidR="00F62C82" w:rsidRPr="00CB68AB" w:rsidRDefault="00F62C82" w:rsidP="00CB68AB">
                                  <w:pPr>
                                    <w:jc w:val="center"/>
                                    <w:rPr>
                                      <w:b/>
                                      <w:bCs/>
                                      <w:sz w:val="22"/>
                                      <w:szCs w:val="22"/>
                                    </w:rPr>
                                  </w:pPr>
                                  <w:r w:rsidRPr="00CB68AB">
                                    <w:rPr>
                                      <w:b/>
                                      <w:bCs/>
                                      <w:sz w:val="22"/>
                                      <w:szCs w:val="22"/>
                                    </w:rPr>
                                    <w:t>16</w:t>
                                  </w:r>
                                </w:p>
                              </w:tc>
                              <w:tc>
                                <w:tcPr>
                                  <w:tcW w:w="960" w:type="dxa"/>
                                  <w:tcMar>
                                    <w:top w:w="72" w:type="dxa"/>
                                    <w:left w:w="58" w:type="dxa"/>
                                    <w:bottom w:w="72" w:type="dxa"/>
                                    <w:right w:w="58" w:type="dxa"/>
                                  </w:tcMar>
                                  <w:vAlign w:val="center"/>
                                </w:tcPr>
                                <w:p w14:paraId="113359CF" w14:textId="77777777" w:rsidR="00F62C82" w:rsidRPr="00CB68AB" w:rsidRDefault="00F62C82" w:rsidP="00CB68AB">
                                  <w:pPr>
                                    <w:jc w:val="right"/>
                                    <w:rPr>
                                      <w:b/>
                                      <w:bCs/>
                                      <w:sz w:val="22"/>
                                      <w:szCs w:val="22"/>
                                    </w:rPr>
                                  </w:pPr>
                                  <w:r w:rsidRPr="00CB68AB">
                                    <w:rPr>
                                      <w:b/>
                                      <w:bCs/>
                                      <w:sz w:val="22"/>
                                      <w:szCs w:val="22"/>
                                    </w:rPr>
                                    <w:t>51.6%</w:t>
                                  </w:r>
                                </w:p>
                              </w:tc>
                              <w:tc>
                                <w:tcPr>
                                  <w:tcW w:w="960" w:type="dxa"/>
                                  <w:tcMar>
                                    <w:top w:w="72" w:type="dxa"/>
                                    <w:left w:w="58" w:type="dxa"/>
                                    <w:bottom w:w="72" w:type="dxa"/>
                                    <w:right w:w="58" w:type="dxa"/>
                                  </w:tcMar>
                                  <w:vAlign w:val="center"/>
                                </w:tcPr>
                                <w:p w14:paraId="7A091D2F" w14:textId="77777777" w:rsidR="00F62C82" w:rsidRPr="00CB68AB" w:rsidRDefault="00F62C82" w:rsidP="00CB68AB">
                                  <w:pPr>
                                    <w:jc w:val="right"/>
                                    <w:rPr>
                                      <w:b/>
                                      <w:bCs/>
                                      <w:sz w:val="22"/>
                                      <w:szCs w:val="22"/>
                                    </w:rPr>
                                  </w:pPr>
                                  <w:r w:rsidRPr="00CB68AB">
                                    <w:rPr>
                                      <w:b/>
                                      <w:bCs/>
                                      <w:sz w:val="22"/>
                                      <w:szCs w:val="22"/>
                                    </w:rPr>
                                    <w:t>30.4%</w:t>
                                  </w:r>
                                </w:p>
                              </w:tc>
                              <w:tc>
                                <w:tcPr>
                                  <w:tcW w:w="960" w:type="dxa"/>
                                  <w:tcMar>
                                    <w:top w:w="72" w:type="dxa"/>
                                    <w:left w:w="58" w:type="dxa"/>
                                    <w:bottom w:w="72" w:type="dxa"/>
                                    <w:right w:w="58" w:type="dxa"/>
                                  </w:tcMar>
                                  <w:vAlign w:val="center"/>
                                </w:tcPr>
                                <w:p w14:paraId="4AB17CC0" w14:textId="77777777" w:rsidR="00F62C82" w:rsidRPr="00CB68AB" w:rsidRDefault="00F62C82" w:rsidP="00CB68AB">
                                  <w:pPr>
                                    <w:jc w:val="right"/>
                                    <w:rPr>
                                      <w:b/>
                                      <w:bCs/>
                                      <w:sz w:val="22"/>
                                      <w:szCs w:val="22"/>
                                    </w:rPr>
                                  </w:pPr>
                                  <w:r w:rsidRPr="00CB68AB">
                                    <w:rPr>
                                      <w:b/>
                                      <w:bCs/>
                                      <w:sz w:val="22"/>
                                      <w:szCs w:val="22"/>
                                    </w:rPr>
                                    <w:t>22.0%</w:t>
                                  </w:r>
                                </w:p>
                              </w:tc>
                            </w:tr>
                            <w:tr w:rsidR="00F62C82" w14:paraId="52401DA1" w14:textId="77777777" w:rsidTr="00CB68AB">
                              <w:trPr>
                                <w:trHeight w:val="260"/>
                                <w:jc w:val="center"/>
                              </w:trPr>
                              <w:tc>
                                <w:tcPr>
                                  <w:tcW w:w="529" w:type="dxa"/>
                                  <w:shd w:val="clear" w:color="auto" w:fill="EAF1DD" w:themeFill="accent3" w:themeFillTint="33"/>
                                  <w:tcMar>
                                    <w:top w:w="72" w:type="dxa"/>
                                    <w:left w:w="58" w:type="dxa"/>
                                    <w:bottom w:w="72" w:type="dxa"/>
                                    <w:right w:w="58" w:type="dxa"/>
                                  </w:tcMar>
                                  <w:vAlign w:val="center"/>
                                </w:tcPr>
                                <w:p w14:paraId="575861D2" w14:textId="77777777" w:rsidR="00F62C82" w:rsidRPr="00CB68AB" w:rsidRDefault="00F62C82" w:rsidP="00CB68AB">
                                  <w:pPr>
                                    <w:jc w:val="center"/>
                                    <w:rPr>
                                      <w:b/>
                                      <w:bCs/>
                                      <w:sz w:val="22"/>
                                      <w:szCs w:val="22"/>
                                    </w:rPr>
                                  </w:pPr>
                                  <w:r w:rsidRPr="00CB68AB">
                                    <w:rPr>
                                      <w:b/>
                                      <w:bCs/>
                                      <w:color w:val="000000"/>
                                      <w:kern w:val="24"/>
                                      <w:sz w:val="22"/>
                                      <w:szCs w:val="22"/>
                                    </w:rPr>
                                    <w:t>10</w:t>
                                  </w:r>
                                </w:p>
                              </w:tc>
                              <w:tc>
                                <w:tcPr>
                                  <w:tcW w:w="2700" w:type="dxa"/>
                                  <w:shd w:val="clear" w:color="auto" w:fill="EAF1DD" w:themeFill="accent3" w:themeFillTint="33"/>
                                  <w:tcMar>
                                    <w:top w:w="72" w:type="dxa"/>
                                    <w:left w:w="58" w:type="dxa"/>
                                    <w:bottom w:w="72" w:type="dxa"/>
                                    <w:right w:w="58" w:type="dxa"/>
                                  </w:tcMar>
                                  <w:vAlign w:val="center"/>
                                </w:tcPr>
                                <w:p w14:paraId="74ADA335" w14:textId="77777777" w:rsidR="00F62C82" w:rsidRPr="00CB68AB" w:rsidRDefault="00F62C82" w:rsidP="00CB68AB">
                                  <w:pPr>
                                    <w:rPr>
                                      <w:b/>
                                      <w:bCs/>
                                      <w:color w:val="000000"/>
                                      <w:kern w:val="24"/>
                                      <w:sz w:val="22"/>
                                      <w:szCs w:val="22"/>
                                    </w:rPr>
                                  </w:pPr>
                                  <w:r w:rsidRPr="00CB68AB">
                                    <w:rPr>
                                      <w:b/>
                                      <w:bCs/>
                                      <w:sz w:val="22"/>
                                      <w:szCs w:val="22"/>
                                    </w:rPr>
                                    <w:t>Cepstral + E</w:t>
                                  </w:r>
                                  <w:r w:rsidRPr="00CB68AB">
                                    <w:rPr>
                                      <w:b/>
                                      <w:bCs/>
                                      <w:sz w:val="22"/>
                                      <w:szCs w:val="22"/>
                                      <w:vertAlign w:val="subscript"/>
                                    </w:rPr>
                                    <w:t>f</w:t>
                                  </w:r>
                                  <w:r w:rsidRPr="00CB68AB">
                                    <w:rPr>
                                      <w:b/>
                                      <w:bCs/>
                                      <w:sz w:val="22"/>
                                      <w:szCs w:val="22"/>
                                    </w:rPr>
                                    <w:t xml:space="preserve"> +E</w:t>
                                  </w:r>
                                  <w:r w:rsidRPr="00CB68AB">
                                    <w:rPr>
                                      <w:b/>
                                      <w:bCs/>
                                      <w:sz w:val="22"/>
                                      <w:szCs w:val="22"/>
                                      <w:vertAlign w:val="subscript"/>
                                    </w:rPr>
                                    <w:t>d</w:t>
                                  </w:r>
                                  <w:r w:rsidRPr="00CB68AB">
                                    <w:rPr>
                                      <w:b/>
                                      <w:bCs/>
                                      <w:sz w:val="22"/>
                                      <w:szCs w:val="22"/>
                                    </w:rPr>
                                    <w:t xml:space="preserve"> + </w:t>
                                  </w:r>
                                  <w:r w:rsidRPr="00CB68AB">
                                    <w:rPr>
                                      <w:b/>
                                      <w:bCs/>
                                      <w:sz w:val="22"/>
                                      <w:szCs w:val="22"/>
                                    </w:rPr>
                                    <w:sym w:font="Symbol" w:char="F044"/>
                                  </w:r>
                                </w:p>
                              </w:tc>
                              <w:tc>
                                <w:tcPr>
                                  <w:tcW w:w="720" w:type="dxa"/>
                                  <w:shd w:val="clear" w:color="auto" w:fill="EAF1DD" w:themeFill="accent3" w:themeFillTint="33"/>
                                  <w:tcMar>
                                    <w:top w:w="72" w:type="dxa"/>
                                    <w:left w:w="58" w:type="dxa"/>
                                    <w:bottom w:w="72" w:type="dxa"/>
                                    <w:right w:w="58" w:type="dxa"/>
                                  </w:tcMar>
                                  <w:vAlign w:val="center"/>
                                </w:tcPr>
                                <w:p w14:paraId="445B1400" w14:textId="77777777" w:rsidR="00F62C82" w:rsidRPr="00CB68AB" w:rsidRDefault="00F62C82" w:rsidP="00CB68AB">
                                  <w:pPr>
                                    <w:jc w:val="center"/>
                                    <w:rPr>
                                      <w:b/>
                                      <w:bCs/>
                                      <w:sz w:val="22"/>
                                      <w:szCs w:val="22"/>
                                    </w:rPr>
                                  </w:pPr>
                                  <w:r w:rsidRPr="00CB68AB">
                                    <w:rPr>
                                      <w:b/>
                                      <w:bCs/>
                                      <w:sz w:val="22"/>
                                      <w:szCs w:val="22"/>
                                    </w:rPr>
                                    <w:t>18</w:t>
                                  </w:r>
                                </w:p>
                              </w:tc>
                              <w:tc>
                                <w:tcPr>
                                  <w:tcW w:w="960" w:type="dxa"/>
                                  <w:shd w:val="clear" w:color="auto" w:fill="EAF1DD" w:themeFill="accent3" w:themeFillTint="33"/>
                                  <w:tcMar>
                                    <w:top w:w="72" w:type="dxa"/>
                                    <w:left w:w="58" w:type="dxa"/>
                                    <w:bottom w:w="72" w:type="dxa"/>
                                    <w:right w:w="58" w:type="dxa"/>
                                  </w:tcMar>
                                  <w:vAlign w:val="center"/>
                                </w:tcPr>
                                <w:p w14:paraId="751B25A1" w14:textId="77777777" w:rsidR="00F62C82" w:rsidRPr="00CB68AB" w:rsidRDefault="00F62C82" w:rsidP="00CB68AB">
                                  <w:pPr>
                                    <w:jc w:val="right"/>
                                    <w:rPr>
                                      <w:b/>
                                      <w:bCs/>
                                      <w:sz w:val="22"/>
                                      <w:szCs w:val="22"/>
                                    </w:rPr>
                                  </w:pPr>
                                  <w:r w:rsidRPr="00CB68AB">
                                    <w:rPr>
                                      <w:b/>
                                      <w:bCs/>
                                      <w:sz w:val="22"/>
                                      <w:szCs w:val="22"/>
                                    </w:rPr>
                                    <w:t>35.4%</w:t>
                                  </w:r>
                                </w:p>
                              </w:tc>
                              <w:tc>
                                <w:tcPr>
                                  <w:tcW w:w="960" w:type="dxa"/>
                                  <w:shd w:val="clear" w:color="auto" w:fill="EAF1DD" w:themeFill="accent3" w:themeFillTint="33"/>
                                  <w:tcMar>
                                    <w:top w:w="72" w:type="dxa"/>
                                    <w:left w:w="58" w:type="dxa"/>
                                    <w:bottom w:w="72" w:type="dxa"/>
                                    <w:right w:w="58" w:type="dxa"/>
                                  </w:tcMar>
                                  <w:vAlign w:val="center"/>
                                </w:tcPr>
                                <w:p w14:paraId="2D7F8554" w14:textId="77777777" w:rsidR="00F62C82" w:rsidRPr="00CB68AB" w:rsidRDefault="00F62C82" w:rsidP="00CB68AB">
                                  <w:pPr>
                                    <w:jc w:val="right"/>
                                    <w:rPr>
                                      <w:b/>
                                      <w:bCs/>
                                      <w:sz w:val="22"/>
                                      <w:szCs w:val="22"/>
                                    </w:rPr>
                                  </w:pPr>
                                  <w:r w:rsidRPr="00CB68AB">
                                    <w:rPr>
                                      <w:b/>
                                      <w:bCs/>
                                      <w:sz w:val="22"/>
                                      <w:szCs w:val="22"/>
                                    </w:rPr>
                                    <w:t>25.8%</w:t>
                                  </w:r>
                                </w:p>
                              </w:tc>
                              <w:tc>
                                <w:tcPr>
                                  <w:tcW w:w="960" w:type="dxa"/>
                                  <w:shd w:val="clear" w:color="auto" w:fill="EAF1DD" w:themeFill="accent3" w:themeFillTint="33"/>
                                  <w:tcMar>
                                    <w:top w:w="72" w:type="dxa"/>
                                    <w:left w:w="58" w:type="dxa"/>
                                    <w:bottom w:w="72" w:type="dxa"/>
                                    <w:right w:w="58" w:type="dxa"/>
                                  </w:tcMar>
                                  <w:vAlign w:val="center"/>
                                </w:tcPr>
                                <w:p w14:paraId="102ABA77" w14:textId="77777777" w:rsidR="00F62C82" w:rsidRPr="00CB68AB" w:rsidRDefault="00F62C82" w:rsidP="00CB68AB">
                                  <w:pPr>
                                    <w:jc w:val="right"/>
                                    <w:rPr>
                                      <w:b/>
                                      <w:bCs/>
                                      <w:sz w:val="22"/>
                                      <w:szCs w:val="22"/>
                                    </w:rPr>
                                  </w:pPr>
                                  <w:r w:rsidRPr="00CB68AB">
                                    <w:rPr>
                                      <w:b/>
                                      <w:bCs/>
                                      <w:sz w:val="22"/>
                                      <w:szCs w:val="22"/>
                                    </w:rPr>
                                    <w:t>16.8%</w:t>
                                  </w:r>
                                </w:p>
                              </w:tc>
                            </w:tr>
                            <w:tr w:rsidR="00F62C82" w14:paraId="31ED1D33" w14:textId="77777777" w:rsidTr="00CB68AB">
                              <w:trPr>
                                <w:trHeight w:val="260"/>
                                <w:jc w:val="center"/>
                              </w:trPr>
                              <w:tc>
                                <w:tcPr>
                                  <w:tcW w:w="529" w:type="dxa"/>
                                  <w:shd w:val="clear" w:color="auto" w:fill="auto"/>
                                  <w:tcMar>
                                    <w:top w:w="72" w:type="dxa"/>
                                    <w:left w:w="58" w:type="dxa"/>
                                    <w:bottom w:w="72" w:type="dxa"/>
                                    <w:right w:w="58" w:type="dxa"/>
                                  </w:tcMar>
                                  <w:vAlign w:val="center"/>
                                </w:tcPr>
                                <w:p w14:paraId="00BD7E63"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11</w:t>
                                  </w:r>
                                </w:p>
                              </w:tc>
                              <w:tc>
                                <w:tcPr>
                                  <w:tcW w:w="2700" w:type="dxa"/>
                                  <w:shd w:val="clear" w:color="auto" w:fill="auto"/>
                                  <w:tcMar>
                                    <w:top w:w="72" w:type="dxa"/>
                                    <w:left w:w="58" w:type="dxa"/>
                                    <w:bottom w:w="72" w:type="dxa"/>
                                    <w:right w:w="58" w:type="dxa"/>
                                  </w:tcMar>
                                  <w:vAlign w:val="center"/>
                                </w:tcPr>
                                <w:p w14:paraId="00A647BA" w14:textId="77777777" w:rsidR="00F62C82" w:rsidRPr="00CB68AB" w:rsidRDefault="00F62C82" w:rsidP="00CB68AB">
                                  <w:pPr>
                                    <w:rPr>
                                      <w:b/>
                                      <w:bCs/>
                                      <w:sz w:val="22"/>
                                      <w:szCs w:val="22"/>
                                    </w:rPr>
                                  </w:pPr>
                                  <w:r w:rsidRPr="00CB68AB">
                                    <w:rPr>
                                      <w:b/>
                                      <w:bCs/>
                                      <w:sz w:val="22"/>
                                      <w:szCs w:val="22"/>
                                    </w:rPr>
                                    <w:t xml:space="preserve">Cepstral + </w:t>
                                  </w:r>
                                  <w:r w:rsidRPr="00CB68AB">
                                    <w:rPr>
                                      <w:b/>
                                      <w:bCs/>
                                      <w:sz w:val="22"/>
                                      <w:szCs w:val="22"/>
                                    </w:rPr>
                                    <w:sym w:font="Symbol" w:char="F044"/>
                                  </w:r>
                                  <w:r w:rsidRPr="00CB68AB">
                                    <w:rPr>
                                      <w:b/>
                                      <w:bCs/>
                                      <w:sz w:val="22"/>
                                      <w:szCs w:val="22"/>
                                    </w:rPr>
                                    <w:t xml:space="preserve"> + </w:t>
                                  </w:r>
                                  <w:r w:rsidRPr="00CB68AB">
                                    <w:rPr>
                                      <w:b/>
                                      <w:bCs/>
                                      <w:sz w:val="22"/>
                                      <w:szCs w:val="22"/>
                                    </w:rPr>
                                    <w:sym w:font="Symbol" w:char="F044"/>
                                  </w:r>
                                  <w:r w:rsidRPr="00CB68AB">
                                    <w:rPr>
                                      <w:b/>
                                      <w:bCs/>
                                      <w:sz w:val="22"/>
                                      <w:szCs w:val="22"/>
                                    </w:rPr>
                                    <w:sym w:font="Symbol" w:char="F044"/>
                                  </w:r>
                                </w:p>
                              </w:tc>
                              <w:tc>
                                <w:tcPr>
                                  <w:tcW w:w="720" w:type="dxa"/>
                                  <w:shd w:val="clear" w:color="auto" w:fill="auto"/>
                                  <w:tcMar>
                                    <w:top w:w="72" w:type="dxa"/>
                                    <w:left w:w="58" w:type="dxa"/>
                                    <w:bottom w:w="72" w:type="dxa"/>
                                    <w:right w:w="58" w:type="dxa"/>
                                  </w:tcMar>
                                  <w:vAlign w:val="center"/>
                                </w:tcPr>
                                <w:p w14:paraId="061A610C" w14:textId="77777777" w:rsidR="00F62C82" w:rsidRPr="00CB68AB" w:rsidRDefault="00F62C82" w:rsidP="00CB68AB">
                                  <w:pPr>
                                    <w:jc w:val="center"/>
                                    <w:rPr>
                                      <w:b/>
                                      <w:bCs/>
                                      <w:sz w:val="22"/>
                                      <w:szCs w:val="22"/>
                                    </w:rPr>
                                  </w:pPr>
                                  <w:r w:rsidRPr="00CB68AB">
                                    <w:rPr>
                                      <w:b/>
                                      <w:bCs/>
                                      <w:sz w:val="22"/>
                                      <w:szCs w:val="22"/>
                                    </w:rPr>
                                    <w:t>21</w:t>
                                  </w:r>
                                </w:p>
                              </w:tc>
                              <w:tc>
                                <w:tcPr>
                                  <w:tcW w:w="960" w:type="dxa"/>
                                  <w:shd w:val="clear" w:color="auto" w:fill="auto"/>
                                  <w:tcMar>
                                    <w:top w:w="72" w:type="dxa"/>
                                    <w:left w:w="58" w:type="dxa"/>
                                    <w:bottom w:w="72" w:type="dxa"/>
                                    <w:right w:w="58" w:type="dxa"/>
                                  </w:tcMar>
                                  <w:vAlign w:val="center"/>
                                </w:tcPr>
                                <w:p w14:paraId="3D09CA5C" w14:textId="77777777" w:rsidR="00F62C82" w:rsidRPr="00CB68AB" w:rsidRDefault="00F62C82" w:rsidP="00CB68AB">
                                  <w:pPr>
                                    <w:jc w:val="right"/>
                                    <w:rPr>
                                      <w:b/>
                                      <w:bCs/>
                                      <w:sz w:val="22"/>
                                      <w:szCs w:val="22"/>
                                    </w:rPr>
                                  </w:pPr>
                                  <w:r w:rsidRPr="00CB68AB">
                                    <w:rPr>
                                      <w:b/>
                                      <w:bCs/>
                                      <w:sz w:val="22"/>
                                      <w:szCs w:val="22"/>
                                    </w:rPr>
                                    <w:t>53.1%</w:t>
                                  </w:r>
                                </w:p>
                              </w:tc>
                              <w:tc>
                                <w:tcPr>
                                  <w:tcW w:w="960" w:type="dxa"/>
                                  <w:shd w:val="clear" w:color="auto" w:fill="auto"/>
                                  <w:tcMar>
                                    <w:top w:w="72" w:type="dxa"/>
                                    <w:left w:w="58" w:type="dxa"/>
                                    <w:bottom w:w="72" w:type="dxa"/>
                                    <w:right w:w="58" w:type="dxa"/>
                                  </w:tcMar>
                                  <w:vAlign w:val="center"/>
                                </w:tcPr>
                                <w:p w14:paraId="3BA4F114" w14:textId="77777777" w:rsidR="00F62C82" w:rsidRPr="00CB68AB" w:rsidRDefault="00F62C82" w:rsidP="00CB68AB">
                                  <w:pPr>
                                    <w:jc w:val="right"/>
                                    <w:rPr>
                                      <w:b/>
                                      <w:bCs/>
                                      <w:sz w:val="22"/>
                                      <w:szCs w:val="22"/>
                                    </w:rPr>
                                  </w:pPr>
                                  <w:r w:rsidRPr="00CB68AB">
                                    <w:rPr>
                                      <w:b/>
                                      <w:bCs/>
                                      <w:sz w:val="22"/>
                                      <w:szCs w:val="22"/>
                                    </w:rPr>
                                    <w:t>30.4%</w:t>
                                  </w:r>
                                </w:p>
                              </w:tc>
                              <w:tc>
                                <w:tcPr>
                                  <w:tcW w:w="960" w:type="dxa"/>
                                  <w:shd w:val="clear" w:color="auto" w:fill="auto"/>
                                  <w:tcMar>
                                    <w:top w:w="72" w:type="dxa"/>
                                    <w:left w:w="58" w:type="dxa"/>
                                    <w:bottom w:w="72" w:type="dxa"/>
                                    <w:right w:w="58" w:type="dxa"/>
                                  </w:tcMar>
                                  <w:vAlign w:val="center"/>
                                </w:tcPr>
                                <w:p w14:paraId="41C15BD7" w14:textId="77777777" w:rsidR="00F62C82" w:rsidRPr="00CB68AB" w:rsidRDefault="00F62C82" w:rsidP="00CB68AB">
                                  <w:pPr>
                                    <w:jc w:val="right"/>
                                    <w:rPr>
                                      <w:b/>
                                      <w:bCs/>
                                      <w:sz w:val="22"/>
                                      <w:szCs w:val="22"/>
                                    </w:rPr>
                                  </w:pPr>
                                  <w:r w:rsidRPr="00CB68AB">
                                    <w:rPr>
                                      <w:b/>
                                      <w:bCs/>
                                      <w:sz w:val="22"/>
                                      <w:szCs w:val="22"/>
                                    </w:rPr>
                                    <w:t>21.8%</w:t>
                                  </w:r>
                                </w:p>
                              </w:tc>
                            </w:tr>
                            <w:tr w:rsidR="00F62C82" w14:paraId="14AC7441" w14:textId="77777777" w:rsidTr="00CB68AB">
                              <w:trPr>
                                <w:trHeight w:val="260"/>
                                <w:jc w:val="center"/>
                              </w:trPr>
                              <w:tc>
                                <w:tcPr>
                                  <w:tcW w:w="529" w:type="dxa"/>
                                  <w:shd w:val="clear" w:color="auto" w:fill="auto"/>
                                  <w:tcMar>
                                    <w:top w:w="72" w:type="dxa"/>
                                    <w:left w:w="58" w:type="dxa"/>
                                    <w:bottom w:w="72" w:type="dxa"/>
                                    <w:right w:w="58" w:type="dxa"/>
                                  </w:tcMar>
                                  <w:vAlign w:val="center"/>
                                </w:tcPr>
                                <w:p w14:paraId="7085FC0D"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12</w:t>
                                  </w:r>
                                </w:p>
                              </w:tc>
                              <w:tc>
                                <w:tcPr>
                                  <w:tcW w:w="2700" w:type="dxa"/>
                                  <w:shd w:val="clear" w:color="auto" w:fill="auto"/>
                                  <w:tcMar>
                                    <w:top w:w="72" w:type="dxa"/>
                                    <w:left w:w="58" w:type="dxa"/>
                                    <w:bottom w:w="72" w:type="dxa"/>
                                    <w:right w:w="58" w:type="dxa"/>
                                  </w:tcMar>
                                  <w:vAlign w:val="center"/>
                                </w:tcPr>
                                <w:p w14:paraId="5F236659" w14:textId="77777777" w:rsidR="00F62C82" w:rsidRPr="00CB68AB" w:rsidRDefault="00F62C82" w:rsidP="00CB68AB">
                                  <w:pPr>
                                    <w:rPr>
                                      <w:b/>
                                      <w:bCs/>
                                      <w:sz w:val="22"/>
                                      <w:szCs w:val="22"/>
                                    </w:rPr>
                                  </w:pPr>
                                  <w:r w:rsidRPr="00CB68AB">
                                    <w:rPr>
                                      <w:b/>
                                      <w:bCs/>
                                      <w:sz w:val="22"/>
                                      <w:szCs w:val="22"/>
                                    </w:rPr>
                                    <w:t>Cepstral + E</w:t>
                                  </w:r>
                                  <w:r w:rsidRPr="00CB68AB">
                                    <w:rPr>
                                      <w:b/>
                                      <w:bCs/>
                                      <w:sz w:val="22"/>
                                      <w:szCs w:val="22"/>
                                      <w:vertAlign w:val="subscript"/>
                                    </w:rPr>
                                    <w:t xml:space="preserve">f </w:t>
                                  </w:r>
                                  <w:r w:rsidRPr="00CB68AB">
                                    <w:rPr>
                                      <w:b/>
                                      <w:bCs/>
                                      <w:sz w:val="22"/>
                                      <w:szCs w:val="22"/>
                                    </w:rPr>
                                    <w:t xml:space="preserve"> + </w:t>
                                  </w:r>
                                  <w:r w:rsidRPr="00CB68AB">
                                    <w:rPr>
                                      <w:b/>
                                      <w:bCs/>
                                      <w:sz w:val="22"/>
                                      <w:szCs w:val="22"/>
                                    </w:rPr>
                                    <w:sym w:font="Symbol" w:char="F044"/>
                                  </w:r>
                                  <w:r w:rsidRPr="00CB68AB">
                                    <w:rPr>
                                      <w:b/>
                                      <w:bCs/>
                                      <w:sz w:val="22"/>
                                      <w:szCs w:val="22"/>
                                    </w:rPr>
                                    <w:t xml:space="preserve"> + </w:t>
                                  </w:r>
                                  <w:r w:rsidRPr="00CB68AB">
                                    <w:rPr>
                                      <w:b/>
                                      <w:bCs/>
                                      <w:sz w:val="22"/>
                                      <w:szCs w:val="22"/>
                                    </w:rPr>
                                    <w:sym w:font="Symbol" w:char="F044"/>
                                  </w:r>
                                  <w:r w:rsidRPr="00CB68AB">
                                    <w:rPr>
                                      <w:b/>
                                      <w:bCs/>
                                      <w:sz w:val="22"/>
                                      <w:szCs w:val="22"/>
                                    </w:rPr>
                                    <w:sym w:font="Symbol" w:char="F044"/>
                                  </w:r>
                                </w:p>
                              </w:tc>
                              <w:tc>
                                <w:tcPr>
                                  <w:tcW w:w="720" w:type="dxa"/>
                                  <w:shd w:val="clear" w:color="auto" w:fill="auto"/>
                                  <w:tcMar>
                                    <w:top w:w="72" w:type="dxa"/>
                                    <w:left w:w="58" w:type="dxa"/>
                                    <w:bottom w:w="72" w:type="dxa"/>
                                    <w:right w:w="58" w:type="dxa"/>
                                  </w:tcMar>
                                  <w:vAlign w:val="center"/>
                                </w:tcPr>
                                <w:p w14:paraId="6C1A4643" w14:textId="77777777" w:rsidR="00F62C82" w:rsidRPr="00CB68AB" w:rsidRDefault="00F62C82" w:rsidP="00CB68AB">
                                  <w:pPr>
                                    <w:jc w:val="center"/>
                                    <w:rPr>
                                      <w:b/>
                                      <w:bCs/>
                                      <w:sz w:val="22"/>
                                      <w:szCs w:val="22"/>
                                    </w:rPr>
                                  </w:pPr>
                                  <w:r w:rsidRPr="00CB68AB">
                                    <w:rPr>
                                      <w:b/>
                                      <w:bCs/>
                                      <w:sz w:val="22"/>
                                      <w:szCs w:val="22"/>
                                    </w:rPr>
                                    <w:t>24</w:t>
                                  </w:r>
                                </w:p>
                              </w:tc>
                              <w:tc>
                                <w:tcPr>
                                  <w:tcW w:w="960" w:type="dxa"/>
                                  <w:shd w:val="clear" w:color="auto" w:fill="auto"/>
                                  <w:tcMar>
                                    <w:top w:w="72" w:type="dxa"/>
                                    <w:left w:w="58" w:type="dxa"/>
                                    <w:bottom w:w="72" w:type="dxa"/>
                                    <w:right w:w="58" w:type="dxa"/>
                                  </w:tcMar>
                                  <w:vAlign w:val="center"/>
                                </w:tcPr>
                                <w:p w14:paraId="470661B0" w14:textId="77777777" w:rsidR="00F62C82" w:rsidRPr="00CB68AB" w:rsidRDefault="00F62C82" w:rsidP="00CB68AB">
                                  <w:pPr>
                                    <w:jc w:val="right"/>
                                    <w:rPr>
                                      <w:b/>
                                      <w:bCs/>
                                      <w:sz w:val="22"/>
                                      <w:szCs w:val="22"/>
                                    </w:rPr>
                                  </w:pPr>
                                  <w:r w:rsidRPr="00CB68AB">
                                    <w:rPr>
                                      <w:b/>
                                      <w:bCs/>
                                      <w:sz w:val="22"/>
                                      <w:szCs w:val="22"/>
                                    </w:rPr>
                                    <w:t>39.6%</w:t>
                                  </w:r>
                                </w:p>
                              </w:tc>
                              <w:tc>
                                <w:tcPr>
                                  <w:tcW w:w="960" w:type="dxa"/>
                                  <w:shd w:val="clear" w:color="auto" w:fill="auto"/>
                                  <w:tcMar>
                                    <w:top w:w="72" w:type="dxa"/>
                                    <w:left w:w="58" w:type="dxa"/>
                                    <w:bottom w:w="72" w:type="dxa"/>
                                    <w:right w:w="58" w:type="dxa"/>
                                  </w:tcMar>
                                  <w:vAlign w:val="center"/>
                                </w:tcPr>
                                <w:p w14:paraId="5ADE85C3" w14:textId="77777777" w:rsidR="00F62C82" w:rsidRPr="00CB68AB" w:rsidRDefault="00F62C82" w:rsidP="00CB68AB">
                                  <w:pPr>
                                    <w:jc w:val="right"/>
                                    <w:rPr>
                                      <w:b/>
                                      <w:bCs/>
                                      <w:sz w:val="22"/>
                                      <w:szCs w:val="22"/>
                                    </w:rPr>
                                  </w:pPr>
                                  <w:r w:rsidRPr="00CB68AB">
                                    <w:rPr>
                                      <w:b/>
                                      <w:bCs/>
                                      <w:sz w:val="22"/>
                                      <w:szCs w:val="22"/>
                                    </w:rPr>
                                    <w:t>27.4%</w:t>
                                  </w:r>
                                </w:p>
                              </w:tc>
                              <w:tc>
                                <w:tcPr>
                                  <w:tcW w:w="960" w:type="dxa"/>
                                  <w:shd w:val="clear" w:color="auto" w:fill="auto"/>
                                  <w:tcMar>
                                    <w:top w:w="72" w:type="dxa"/>
                                    <w:left w:w="58" w:type="dxa"/>
                                    <w:bottom w:w="72" w:type="dxa"/>
                                    <w:right w:w="58" w:type="dxa"/>
                                  </w:tcMar>
                                  <w:vAlign w:val="center"/>
                                </w:tcPr>
                                <w:p w14:paraId="25BE681A" w14:textId="77777777" w:rsidR="00F62C82" w:rsidRPr="00CB68AB" w:rsidRDefault="00F62C82" w:rsidP="00CB68AB">
                                  <w:pPr>
                                    <w:jc w:val="right"/>
                                    <w:rPr>
                                      <w:b/>
                                      <w:bCs/>
                                      <w:sz w:val="22"/>
                                      <w:szCs w:val="22"/>
                                    </w:rPr>
                                  </w:pPr>
                                  <w:r w:rsidRPr="00CB68AB">
                                    <w:rPr>
                                      <w:b/>
                                      <w:bCs/>
                                      <w:sz w:val="22"/>
                                      <w:szCs w:val="22"/>
                                    </w:rPr>
                                    <w:t>19.2%</w:t>
                                  </w:r>
                                </w:p>
                              </w:tc>
                            </w:tr>
                            <w:tr w:rsidR="00F62C82" w14:paraId="25C93AEE" w14:textId="77777777" w:rsidTr="00CB68AB">
                              <w:trPr>
                                <w:trHeight w:val="260"/>
                                <w:jc w:val="center"/>
                              </w:trPr>
                              <w:tc>
                                <w:tcPr>
                                  <w:tcW w:w="529" w:type="dxa"/>
                                  <w:shd w:val="clear" w:color="auto" w:fill="auto"/>
                                  <w:tcMar>
                                    <w:top w:w="72" w:type="dxa"/>
                                    <w:left w:w="58" w:type="dxa"/>
                                    <w:bottom w:w="72" w:type="dxa"/>
                                    <w:right w:w="58" w:type="dxa"/>
                                  </w:tcMar>
                                  <w:vAlign w:val="center"/>
                                </w:tcPr>
                                <w:p w14:paraId="36F4AE0B"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13</w:t>
                                  </w:r>
                                </w:p>
                              </w:tc>
                              <w:tc>
                                <w:tcPr>
                                  <w:tcW w:w="2700" w:type="dxa"/>
                                  <w:shd w:val="clear" w:color="auto" w:fill="auto"/>
                                  <w:tcMar>
                                    <w:top w:w="72" w:type="dxa"/>
                                    <w:left w:w="58" w:type="dxa"/>
                                    <w:bottom w:w="72" w:type="dxa"/>
                                    <w:right w:w="58" w:type="dxa"/>
                                  </w:tcMar>
                                  <w:vAlign w:val="center"/>
                                </w:tcPr>
                                <w:p w14:paraId="63C599F6" w14:textId="77777777" w:rsidR="00F62C82" w:rsidRPr="00CB68AB" w:rsidRDefault="00F62C82" w:rsidP="00CB68AB">
                                  <w:pPr>
                                    <w:rPr>
                                      <w:b/>
                                      <w:bCs/>
                                      <w:sz w:val="22"/>
                                      <w:szCs w:val="22"/>
                                    </w:rPr>
                                  </w:pPr>
                                  <w:r w:rsidRPr="00CB68AB">
                                    <w:rPr>
                                      <w:b/>
                                      <w:bCs/>
                                      <w:sz w:val="22"/>
                                      <w:szCs w:val="22"/>
                                    </w:rPr>
                                    <w:t>Cepstral + E</w:t>
                                  </w:r>
                                  <w:r w:rsidRPr="00CB68AB">
                                    <w:rPr>
                                      <w:b/>
                                      <w:bCs/>
                                      <w:sz w:val="22"/>
                                      <w:szCs w:val="22"/>
                                      <w:vertAlign w:val="subscript"/>
                                    </w:rPr>
                                    <w:t>t</w:t>
                                  </w:r>
                                  <w:r w:rsidRPr="00CB68AB">
                                    <w:rPr>
                                      <w:b/>
                                      <w:bCs/>
                                      <w:sz w:val="22"/>
                                      <w:szCs w:val="22"/>
                                    </w:rPr>
                                    <w:t xml:space="preserve"> + </w:t>
                                  </w:r>
                                  <w:r w:rsidRPr="00CB68AB">
                                    <w:rPr>
                                      <w:b/>
                                      <w:bCs/>
                                      <w:sz w:val="22"/>
                                      <w:szCs w:val="22"/>
                                    </w:rPr>
                                    <w:sym w:font="Symbol" w:char="F044"/>
                                  </w:r>
                                  <w:r w:rsidRPr="00CB68AB">
                                    <w:rPr>
                                      <w:b/>
                                      <w:bCs/>
                                      <w:sz w:val="22"/>
                                      <w:szCs w:val="22"/>
                                    </w:rPr>
                                    <w:t xml:space="preserve"> + </w:t>
                                  </w:r>
                                  <w:r w:rsidRPr="00CB68AB">
                                    <w:rPr>
                                      <w:b/>
                                      <w:bCs/>
                                      <w:sz w:val="22"/>
                                      <w:szCs w:val="22"/>
                                    </w:rPr>
                                    <w:sym w:font="Symbol" w:char="F044"/>
                                  </w:r>
                                  <w:r w:rsidRPr="00CB68AB">
                                    <w:rPr>
                                      <w:b/>
                                      <w:bCs/>
                                      <w:sz w:val="22"/>
                                      <w:szCs w:val="22"/>
                                    </w:rPr>
                                    <w:sym w:font="Symbol" w:char="F044"/>
                                  </w:r>
                                </w:p>
                              </w:tc>
                              <w:tc>
                                <w:tcPr>
                                  <w:tcW w:w="720" w:type="dxa"/>
                                  <w:shd w:val="clear" w:color="auto" w:fill="auto"/>
                                  <w:tcMar>
                                    <w:top w:w="72" w:type="dxa"/>
                                    <w:left w:w="58" w:type="dxa"/>
                                    <w:bottom w:w="72" w:type="dxa"/>
                                    <w:right w:w="58" w:type="dxa"/>
                                  </w:tcMar>
                                  <w:vAlign w:val="center"/>
                                </w:tcPr>
                                <w:p w14:paraId="2EB05486" w14:textId="77777777" w:rsidR="00F62C82" w:rsidRPr="00CB68AB" w:rsidRDefault="00F62C82" w:rsidP="00CB68AB">
                                  <w:pPr>
                                    <w:jc w:val="center"/>
                                    <w:rPr>
                                      <w:b/>
                                      <w:bCs/>
                                      <w:sz w:val="22"/>
                                      <w:szCs w:val="22"/>
                                    </w:rPr>
                                  </w:pPr>
                                  <w:r w:rsidRPr="00CB68AB">
                                    <w:rPr>
                                      <w:b/>
                                      <w:bCs/>
                                      <w:sz w:val="22"/>
                                      <w:szCs w:val="22"/>
                                    </w:rPr>
                                    <w:t>24</w:t>
                                  </w:r>
                                </w:p>
                              </w:tc>
                              <w:tc>
                                <w:tcPr>
                                  <w:tcW w:w="960" w:type="dxa"/>
                                  <w:shd w:val="clear" w:color="auto" w:fill="auto"/>
                                  <w:tcMar>
                                    <w:top w:w="72" w:type="dxa"/>
                                    <w:left w:w="58" w:type="dxa"/>
                                    <w:bottom w:w="72" w:type="dxa"/>
                                    <w:right w:w="58" w:type="dxa"/>
                                  </w:tcMar>
                                  <w:vAlign w:val="center"/>
                                </w:tcPr>
                                <w:p w14:paraId="3DA77092" w14:textId="77777777" w:rsidR="00F62C82" w:rsidRPr="00CB68AB" w:rsidRDefault="00F62C82" w:rsidP="00CB68AB">
                                  <w:pPr>
                                    <w:jc w:val="right"/>
                                    <w:rPr>
                                      <w:b/>
                                      <w:bCs/>
                                      <w:sz w:val="22"/>
                                      <w:szCs w:val="22"/>
                                    </w:rPr>
                                  </w:pPr>
                                  <w:r w:rsidRPr="00CB68AB">
                                    <w:rPr>
                                      <w:b/>
                                      <w:bCs/>
                                      <w:sz w:val="22"/>
                                      <w:szCs w:val="22"/>
                                    </w:rPr>
                                    <w:t>39.8%</w:t>
                                  </w:r>
                                </w:p>
                              </w:tc>
                              <w:tc>
                                <w:tcPr>
                                  <w:tcW w:w="960" w:type="dxa"/>
                                  <w:shd w:val="clear" w:color="auto" w:fill="auto"/>
                                  <w:tcMar>
                                    <w:top w:w="72" w:type="dxa"/>
                                    <w:left w:w="58" w:type="dxa"/>
                                    <w:bottom w:w="72" w:type="dxa"/>
                                    <w:right w:w="58" w:type="dxa"/>
                                  </w:tcMar>
                                  <w:vAlign w:val="center"/>
                                </w:tcPr>
                                <w:p w14:paraId="5B966D59" w14:textId="77777777" w:rsidR="00F62C82" w:rsidRPr="00CB68AB" w:rsidRDefault="00F62C82" w:rsidP="00CB68AB">
                                  <w:pPr>
                                    <w:jc w:val="right"/>
                                    <w:rPr>
                                      <w:b/>
                                      <w:bCs/>
                                      <w:sz w:val="22"/>
                                      <w:szCs w:val="22"/>
                                    </w:rPr>
                                  </w:pPr>
                                  <w:r w:rsidRPr="00CB68AB">
                                    <w:rPr>
                                      <w:b/>
                                      <w:bCs/>
                                      <w:sz w:val="22"/>
                                      <w:szCs w:val="22"/>
                                    </w:rPr>
                                    <w:t>29.6%</w:t>
                                  </w:r>
                                </w:p>
                              </w:tc>
                              <w:tc>
                                <w:tcPr>
                                  <w:tcW w:w="960" w:type="dxa"/>
                                  <w:shd w:val="clear" w:color="auto" w:fill="auto"/>
                                  <w:tcMar>
                                    <w:top w:w="72" w:type="dxa"/>
                                    <w:left w:w="58" w:type="dxa"/>
                                    <w:bottom w:w="72" w:type="dxa"/>
                                    <w:right w:w="58" w:type="dxa"/>
                                  </w:tcMar>
                                  <w:vAlign w:val="center"/>
                                </w:tcPr>
                                <w:p w14:paraId="34EDE725" w14:textId="77777777" w:rsidR="00F62C82" w:rsidRPr="00CB68AB" w:rsidRDefault="00F62C82" w:rsidP="00CB68AB">
                                  <w:pPr>
                                    <w:jc w:val="right"/>
                                    <w:rPr>
                                      <w:b/>
                                      <w:bCs/>
                                      <w:sz w:val="22"/>
                                      <w:szCs w:val="22"/>
                                    </w:rPr>
                                  </w:pPr>
                                  <w:r w:rsidRPr="00CB68AB">
                                    <w:rPr>
                                      <w:b/>
                                      <w:bCs/>
                                      <w:sz w:val="22"/>
                                      <w:szCs w:val="22"/>
                                    </w:rPr>
                                    <w:t>21.1%</w:t>
                                  </w:r>
                                </w:p>
                              </w:tc>
                            </w:tr>
                            <w:tr w:rsidR="00F62C82" w14:paraId="2EC6783B" w14:textId="77777777" w:rsidTr="00CB68AB">
                              <w:trPr>
                                <w:trHeight w:val="260"/>
                                <w:jc w:val="center"/>
                              </w:trPr>
                              <w:tc>
                                <w:tcPr>
                                  <w:tcW w:w="529" w:type="dxa"/>
                                  <w:shd w:val="clear" w:color="auto" w:fill="auto"/>
                                  <w:tcMar>
                                    <w:top w:w="72" w:type="dxa"/>
                                    <w:left w:w="58" w:type="dxa"/>
                                    <w:bottom w:w="72" w:type="dxa"/>
                                    <w:right w:w="58" w:type="dxa"/>
                                  </w:tcMar>
                                  <w:vAlign w:val="center"/>
                                </w:tcPr>
                                <w:p w14:paraId="33E670B0"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14</w:t>
                                  </w:r>
                                </w:p>
                              </w:tc>
                              <w:tc>
                                <w:tcPr>
                                  <w:tcW w:w="2700" w:type="dxa"/>
                                  <w:shd w:val="clear" w:color="auto" w:fill="auto"/>
                                  <w:tcMar>
                                    <w:top w:w="72" w:type="dxa"/>
                                    <w:left w:w="58" w:type="dxa"/>
                                    <w:bottom w:w="72" w:type="dxa"/>
                                    <w:right w:w="58" w:type="dxa"/>
                                  </w:tcMar>
                                  <w:vAlign w:val="center"/>
                                </w:tcPr>
                                <w:p w14:paraId="2A7DDA91" w14:textId="77777777" w:rsidR="00F62C82" w:rsidRPr="00CB68AB" w:rsidRDefault="00F62C82" w:rsidP="00CB68AB">
                                  <w:pPr>
                                    <w:rPr>
                                      <w:b/>
                                      <w:bCs/>
                                      <w:sz w:val="22"/>
                                      <w:szCs w:val="22"/>
                                    </w:rPr>
                                  </w:pPr>
                                  <w:r w:rsidRPr="00CB68AB">
                                    <w:rPr>
                                      <w:b/>
                                      <w:bCs/>
                                      <w:sz w:val="22"/>
                                      <w:szCs w:val="22"/>
                                    </w:rPr>
                                    <w:t>Cepstral + E</w:t>
                                  </w:r>
                                  <w:r w:rsidRPr="00CB68AB">
                                    <w:rPr>
                                      <w:b/>
                                      <w:bCs/>
                                      <w:sz w:val="22"/>
                                      <w:szCs w:val="22"/>
                                      <w:vertAlign w:val="subscript"/>
                                    </w:rPr>
                                    <w:t>d</w:t>
                                  </w:r>
                                  <w:r w:rsidRPr="00CB68AB">
                                    <w:rPr>
                                      <w:b/>
                                      <w:bCs/>
                                      <w:sz w:val="22"/>
                                      <w:szCs w:val="22"/>
                                    </w:rPr>
                                    <w:t xml:space="preserve"> + </w:t>
                                  </w:r>
                                  <w:r w:rsidRPr="00CB68AB">
                                    <w:rPr>
                                      <w:b/>
                                      <w:bCs/>
                                      <w:sz w:val="22"/>
                                      <w:szCs w:val="22"/>
                                    </w:rPr>
                                    <w:sym w:font="Symbol" w:char="F044"/>
                                  </w:r>
                                  <w:r w:rsidRPr="00CB68AB">
                                    <w:rPr>
                                      <w:b/>
                                      <w:bCs/>
                                      <w:sz w:val="22"/>
                                      <w:szCs w:val="22"/>
                                    </w:rPr>
                                    <w:t xml:space="preserve"> + </w:t>
                                  </w:r>
                                  <w:r w:rsidRPr="00CB68AB">
                                    <w:rPr>
                                      <w:b/>
                                      <w:bCs/>
                                      <w:sz w:val="22"/>
                                      <w:szCs w:val="22"/>
                                    </w:rPr>
                                    <w:sym w:font="Symbol" w:char="F044"/>
                                  </w:r>
                                  <w:r w:rsidRPr="00CB68AB">
                                    <w:rPr>
                                      <w:b/>
                                      <w:bCs/>
                                      <w:sz w:val="22"/>
                                      <w:szCs w:val="22"/>
                                    </w:rPr>
                                    <w:sym w:font="Symbol" w:char="F044"/>
                                  </w:r>
                                </w:p>
                              </w:tc>
                              <w:tc>
                                <w:tcPr>
                                  <w:tcW w:w="720" w:type="dxa"/>
                                  <w:shd w:val="clear" w:color="auto" w:fill="auto"/>
                                  <w:tcMar>
                                    <w:top w:w="72" w:type="dxa"/>
                                    <w:left w:w="58" w:type="dxa"/>
                                    <w:bottom w:w="72" w:type="dxa"/>
                                    <w:right w:w="58" w:type="dxa"/>
                                  </w:tcMar>
                                  <w:vAlign w:val="center"/>
                                </w:tcPr>
                                <w:p w14:paraId="3936C338" w14:textId="77777777" w:rsidR="00F62C82" w:rsidRPr="00CB68AB" w:rsidRDefault="00F62C82" w:rsidP="00CB68AB">
                                  <w:pPr>
                                    <w:jc w:val="center"/>
                                    <w:rPr>
                                      <w:b/>
                                      <w:bCs/>
                                      <w:sz w:val="22"/>
                                      <w:szCs w:val="22"/>
                                    </w:rPr>
                                  </w:pPr>
                                  <w:r w:rsidRPr="00CB68AB">
                                    <w:rPr>
                                      <w:b/>
                                      <w:bCs/>
                                      <w:sz w:val="22"/>
                                      <w:szCs w:val="22"/>
                                    </w:rPr>
                                    <w:t>24</w:t>
                                  </w:r>
                                </w:p>
                              </w:tc>
                              <w:tc>
                                <w:tcPr>
                                  <w:tcW w:w="960" w:type="dxa"/>
                                  <w:shd w:val="clear" w:color="auto" w:fill="auto"/>
                                  <w:tcMar>
                                    <w:top w:w="72" w:type="dxa"/>
                                    <w:left w:w="58" w:type="dxa"/>
                                    <w:bottom w:w="72" w:type="dxa"/>
                                    <w:right w:w="58" w:type="dxa"/>
                                  </w:tcMar>
                                  <w:vAlign w:val="center"/>
                                </w:tcPr>
                                <w:p w14:paraId="04EC0D52" w14:textId="77777777" w:rsidR="00F62C82" w:rsidRPr="00CB68AB" w:rsidRDefault="00F62C82" w:rsidP="00CB68AB">
                                  <w:pPr>
                                    <w:jc w:val="right"/>
                                    <w:rPr>
                                      <w:b/>
                                      <w:bCs/>
                                      <w:sz w:val="22"/>
                                      <w:szCs w:val="22"/>
                                    </w:rPr>
                                  </w:pPr>
                                  <w:r w:rsidRPr="00CB68AB">
                                    <w:rPr>
                                      <w:b/>
                                      <w:bCs/>
                                      <w:sz w:val="22"/>
                                      <w:szCs w:val="22"/>
                                    </w:rPr>
                                    <w:t>52.5%</w:t>
                                  </w:r>
                                </w:p>
                              </w:tc>
                              <w:tc>
                                <w:tcPr>
                                  <w:tcW w:w="960" w:type="dxa"/>
                                  <w:shd w:val="clear" w:color="auto" w:fill="auto"/>
                                  <w:tcMar>
                                    <w:top w:w="72" w:type="dxa"/>
                                    <w:left w:w="58" w:type="dxa"/>
                                    <w:bottom w:w="72" w:type="dxa"/>
                                    <w:right w:w="58" w:type="dxa"/>
                                  </w:tcMar>
                                  <w:vAlign w:val="center"/>
                                </w:tcPr>
                                <w:p w14:paraId="6EC7AB53" w14:textId="77777777" w:rsidR="00F62C82" w:rsidRPr="00CB68AB" w:rsidRDefault="00F62C82" w:rsidP="00CB68AB">
                                  <w:pPr>
                                    <w:jc w:val="right"/>
                                    <w:rPr>
                                      <w:b/>
                                      <w:bCs/>
                                      <w:sz w:val="22"/>
                                      <w:szCs w:val="22"/>
                                    </w:rPr>
                                  </w:pPr>
                                  <w:r w:rsidRPr="00CB68AB">
                                    <w:rPr>
                                      <w:b/>
                                      <w:bCs/>
                                      <w:sz w:val="22"/>
                                      <w:szCs w:val="22"/>
                                    </w:rPr>
                                    <w:t>30.1%</w:t>
                                  </w:r>
                                </w:p>
                              </w:tc>
                              <w:tc>
                                <w:tcPr>
                                  <w:tcW w:w="960" w:type="dxa"/>
                                  <w:shd w:val="clear" w:color="auto" w:fill="auto"/>
                                  <w:tcMar>
                                    <w:top w:w="72" w:type="dxa"/>
                                    <w:left w:w="58" w:type="dxa"/>
                                    <w:bottom w:w="72" w:type="dxa"/>
                                    <w:right w:w="58" w:type="dxa"/>
                                  </w:tcMar>
                                  <w:vAlign w:val="center"/>
                                </w:tcPr>
                                <w:p w14:paraId="7D047341" w14:textId="77777777" w:rsidR="00F62C82" w:rsidRPr="00CB68AB" w:rsidRDefault="00F62C82" w:rsidP="00CB68AB">
                                  <w:pPr>
                                    <w:jc w:val="right"/>
                                    <w:rPr>
                                      <w:b/>
                                      <w:bCs/>
                                      <w:sz w:val="22"/>
                                      <w:szCs w:val="22"/>
                                    </w:rPr>
                                  </w:pPr>
                                  <w:r w:rsidRPr="00CB68AB">
                                    <w:rPr>
                                      <w:b/>
                                      <w:bCs/>
                                      <w:sz w:val="22"/>
                                      <w:szCs w:val="22"/>
                                    </w:rPr>
                                    <w:t>22.6%</w:t>
                                  </w:r>
                                </w:p>
                              </w:tc>
                            </w:tr>
                            <w:tr w:rsidR="00F62C82" w14:paraId="10CD26D4" w14:textId="77777777" w:rsidTr="00CB68AB">
                              <w:trPr>
                                <w:trHeight w:val="260"/>
                                <w:jc w:val="center"/>
                              </w:trPr>
                              <w:tc>
                                <w:tcPr>
                                  <w:tcW w:w="529" w:type="dxa"/>
                                  <w:shd w:val="clear" w:color="auto" w:fill="auto"/>
                                  <w:tcMar>
                                    <w:top w:w="72" w:type="dxa"/>
                                    <w:left w:w="58" w:type="dxa"/>
                                    <w:bottom w:w="72" w:type="dxa"/>
                                    <w:right w:w="58" w:type="dxa"/>
                                  </w:tcMar>
                                  <w:vAlign w:val="center"/>
                                </w:tcPr>
                                <w:p w14:paraId="0EFF2D67"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15</w:t>
                                  </w:r>
                                </w:p>
                              </w:tc>
                              <w:tc>
                                <w:tcPr>
                                  <w:tcW w:w="2700" w:type="dxa"/>
                                  <w:shd w:val="clear" w:color="auto" w:fill="auto"/>
                                  <w:tcMar>
                                    <w:top w:w="72" w:type="dxa"/>
                                    <w:left w:w="58" w:type="dxa"/>
                                    <w:bottom w:w="72" w:type="dxa"/>
                                    <w:right w:w="58" w:type="dxa"/>
                                  </w:tcMar>
                                  <w:vAlign w:val="center"/>
                                </w:tcPr>
                                <w:p w14:paraId="6E7D8435" w14:textId="77777777" w:rsidR="00F62C82" w:rsidRPr="00CB68AB" w:rsidRDefault="00F62C82" w:rsidP="00CB68AB">
                                  <w:pPr>
                                    <w:rPr>
                                      <w:b/>
                                      <w:bCs/>
                                      <w:sz w:val="22"/>
                                      <w:szCs w:val="22"/>
                                    </w:rPr>
                                  </w:pPr>
                                  <w:r w:rsidRPr="00CB68AB">
                                    <w:rPr>
                                      <w:b/>
                                      <w:bCs/>
                                      <w:sz w:val="22"/>
                                      <w:szCs w:val="22"/>
                                    </w:rPr>
                                    <w:t>Cepstral + E</w:t>
                                  </w:r>
                                  <w:r w:rsidRPr="00CB68AB">
                                    <w:rPr>
                                      <w:b/>
                                      <w:bCs/>
                                      <w:sz w:val="22"/>
                                      <w:szCs w:val="22"/>
                                      <w:vertAlign w:val="subscript"/>
                                    </w:rPr>
                                    <w:t>f</w:t>
                                  </w:r>
                                  <w:r w:rsidRPr="00CB68AB">
                                    <w:rPr>
                                      <w:b/>
                                      <w:bCs/>
                                      <w:sz w:val="22"/>
                                      <w:szCs w:val="22"/>
                                    </w:rPr>
                                    <w:t xml:space="preserve"> +E</w:t>
                                  </w:r>
                                  <w:r w:rsidRPr="00CB68AB">
                                    <w:rPr>
                                      <w:b/>
                                      <w:bCs/>
                                      <w:sz w:val="22"/>
                                      <w:szCs w:val="22"/>
                                      <w:vertAlign w:val="subscript"/>
                                    </w:rPr>
                                    <w:t>d</w:t>
                                  </w:r>
                                  <w:r w:rsidRPr="00CB68AB">
                                    <w:rPr>
                                      <w:b/>
                                      <w:bCs/>
                                      <w:sz w:val="22"/>
                                      <w:szCs w:val="22"/>
                                    </w:rPr>
                                    <w:t xml:space="preserve"> + </w:t>
                                  </w:r>
                                  <w:r w:rsidRPr="00CB68AB">
                                    <w:rPr>
                                      <w:b/>
                                      <w:bCs/>
                                      <w:sz w:val="22"/>
                                      <w:szCs w:val="22"/>
                                    </w:rPr>
                                    <w:sym w:font="Symbol" w:char="F044"/>
                                  </w:r>
                                  <w:r w:rsidRPr="00CB68AB">
                                    <w:rPr>
                                      <w:b/>
                                      <w:bCs/>
                                      <w:sz w:val="22"/>
                                      <w:szCs w:val="22"/>
                                    </w:rPr>
                                    <w:t xml:space="preserve"> + </w:t>
                                  </w:r>
                                  <w:r w:rsidRPr="00CB68AB">
                                    <w:rPr>
                                      <w:b/>
                                      <w:bCs/>
                                      <w:sz w:val="22"/>
                                      <w:szCs w:val="22"/>
                                    </w:rPr>
                                    <w:sym w:font="Symbol" w:char="F044"/>
                                  </w:r>
                                  <w:r w:rsidRPr="00CB68AB">
                                    <w:rPr>
                                      <w:b/>
                                      <w:bCs/>
                                      <w:sz w:val="22"/>
                                      <w:szCs w:val="22"/>
                                    </w:rPr>
                                    <w:sym w:font="Symbol" w:char="F044"/>
                                  </w:r>
                                </w:p>
                              </w:tc>
                              <w:tc>
                                <w:tcPr>
                                  <w:tcW w:w="720" w:type="dxa"/>
                                  <w:shd w:val="clear" w:color="auto" w:fill="auto"/>
                                  <w:tcMar>
                                    <w:top w:w="72" w:type="dxa"/>
                                    <w:left w:w="58" w:type="dxa"/>
                                    <w:bottom w:w="72" w:type="dxa"/>
                                    <w:right w:w="58" w:type="dxa"/>
                                  </w:tcMar>
                                  <w:vAlign w:val="center"/>
                                </w:tcPr>
                                <w:p w14:paraId="6045E382" w14:textId="77777777" w:rsidR="00F62C82" w:rsidRPr="00CB68AB" w:rsidRDefault="00F62C82" w:rsidP="00CB68AB">
                                  <w:pPr>
                                    <w:jc w:val="center"/>
                                    <w:rPr>
                                      <w:b/>
                                      <w:bCs/>
                                      <w:sz w:val="22"/>
                                      <w:szCs w:val="22"/>
                                    </w:rPr>
                                  </w:pPr>
                                  <w:r w:rsidRPr="00CB68AB">
                                    <w:rPr>
                                      <w:b/>
                                      <w:bCs/>
                                      <w:sz w:val="22"/>
                                      <w:szCs w:val="22"/>
                                    </w:rPr>
                                    <w:t>27</w:t>
                                  </w:r>
                                </w:p>
                              </w:tc>
                              <w:tc>
                                <w:tcPr>
                                  <w:tcW w:w="960" w:type="dxa"/>
                                  <w:shd w:val="clear" w:color="auto" w:fill="auto"/>
                                  <w:tcMar>
                                    <w:top w:w="72" w:type="dxa"/>
                                    <w:left w:w="58" w:type="dxa"/>
                                    <w:bottom w:w="72" w:type="dxa"/>
                                    <w:right w:w="58" w:type="dxa"/>
                                  </w:tcMar>
                                  <w:vAlign w:val="center"/>
                                </w:tcPr>
                                <w:p w14:paraId="7435CE9C" w14:textId="77777777" w:rsidR="00F62C82" w:rsidRPr="00CB68AB" w:rsidRDefault="00F62C82" w:rsidP="00CB68AB">
                                  <w:pPr>
                                    <w:jc w:val="right"/>
                                    <w:rPr>
                                      <w:b/>
                                      <w:bCs/>
                                      <w:sz w:val="22"/>
                                      <w:szCs w:val="22"/>
                                    </w:rPr>
                                  </w:pPr>
                                  <w:r w:rsidRPr="00CB68AB">
                                    <w:rPr>
                                      <w:b/>
                                      <w:bCs/>
                                      <w:sz w:val="22"/>
                                      <w:szCs w:val="22"/>
                                    </w:rPr>
                                    <w:t>35.5%</w:t>
                                  </w:r>
                                </w:p>
                              </w:tc>
                              <w:tc>
                                <w:tcPr>
                                  <w:tcW w:w="960" w:type="dxa"/>
                                  <w:shd w:val="clear" w:color="auto" w:fill="auto"/>
                                  <w:tcMar>
                                    <w:top w:w="72" w:type="dxa"/>
                                    <w:left w:w="58" w:type="dxa"/>
                                    <w:bottom w:w="72" w:type="dxa"/>
                                    <w:right w:w="58" w:type="dxa"/>
                                  </w:tcMar>
                                  <w:vAlign w:val="center"/>
                                </w:tcPr>
                                <w:p w14:paraId="4F443573" w14:textId="77777777" w:rsidR="00F62C82" w:rsidRPr="00CB68AB" w:rsidRDefault="00F62C82" w:rsidP="00CB68AB">
                                  <w:pPr>
                                    <w:jc w:val="right"/>
                                    <w:rPr>
                                      <w:b/>
                                      <w:bCs/>
                                      <w:sz w:val="22"/>
                                      <w:szCs w:val="22"/>
                                    </w:rPr>
                                  </w:pPr>
                                  <w:r w:rsidRPr="00CB68AB">
                                    <w:rPr>
                                      <w:b/>
                                      <w:bCs/>
                                      <w:sz w:val="22"/>
                                      <w:szCs w:val="22"/>
                                    </w:rPr>
                                    <w:t>25.9%</w:t>
                                  </w:r>
                                </w:p>
                              </w:tc>
                              <w:tc>
                                <w:tcPr>
                                  <w:tcW w:w="960" w:type="dxa"/>
                                  <w:shd w:val="clear" w:color="auto" w:fill="auto"/>
                                  <w:tcMar>
                                    <w:top w:w="72" w:type="dxa"/>
                                    <w:left w:w="58" w:type="dxa"/>
                                    <w:bottom w:w="72" w:type="dxa"/>
                                    <w:right w:w="58" w:type="dxa"/>
                                  </w:tcMar>
                                  <w:vAlign w:val="center"/>
                                </w:tcPr>
                                <w:p w14:paraId="06C36382" w14:textId="77777777" w:rsidR="00F62C82" w:rsidRPr="00CB68AB" w:rsidRDefault="00F62C82" w:rsidP="00CB68AB">
                                  <w:pPr>
                                    <w:jc w:val="right"/>
                                    <w:rPr>
                                      <w:b/>
                                      <w:bCs/>
                                      <w:sz w:val="22"/>
                                      <w:szCs w:val="22"/>
                                    </w:rPr>
                                  </w:pPr>
                                  <w:r w:rsidRPr="00CB68AB">
                                    <w:rPr>
                                      <w:b/>
                                      <w:bCs/>
                                      <w:sz w:val="22"/>
                                      <w:szCs w:val="22"/>
                                    </w:rPr>
                                    <w:t>17.2%</w:t>
                                  </w:r>
                                </w:p>
                              </w:tc>
                            </w:tr>
                            <w:tr w:rsidR="00F62C82" w14:paraId="1D51F305" w14:textId="77777777" w:rsidTr="00CB68AB">
                              <w:trPr>
                                <w:trHeight w:val="260"/>
                                <w:jc w:val="center"/>
                              </w:trPr>
                              <w:tc>
                                <w:tcPr>
                                  <w:tcW w:w="529" w:type="dxa"/>
                                  <w:shd w:val="clear" w:color="auto" w:fill="EAF1DD" w:themeFill="accent3" w:themeFillTint="33"/>
                                  <w:tcMar>
                                    <w:top w:w="72" w:type="dxa"/>
                                    <w:left w:w="58" w:type="dxa"/>
                                    <w:bottom w:w="72" w:type="dxa"/>
                                    <w:right w:w="58" w:type="dxa"/>
                                  </w:tcMar>
                                  <w:vAlign w:val="center"/>
                                </w:tcPr>
                                <w:p w14:paraId="29575A20"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16</w:t>
                                  </w:r>
                                </w:p>
                              </w:tc>
                              <w:tc>
                                <w:tcPr>
                                  <w:tcW w:w="2700" w:type="dxa"/>
                                  <w:shd w:val="clear" w:color="auto" w:fill="EAF1DD" w:themeFill="accent3" w:themeFillTint="33"/>
                                  <w:tcMar>
                                    <w:top w:w="72" w:type="dxa"/>
                                    <w:left w:w="58" w:type="dxa"/>
                                    <w:bottom w:w="72" w:type="dxa"/>
                                    <w:right w:w="58" w:type="dxa"/>
                                  </w:tcMar>
                                  <w:vAlign w:val="center"/>
                                </w:tcPr>
                                <w:p w14:paraId="17293F91" w14:textId="77777777" w:rsidR="00F62C82" w:rsidRPr="00CB68AB" w:rsidRDefault="00F62C82" w:rsidP="00CB68AB">
                                  <w:pPr>
                                    <w:rPr>
                                      <w:b/>
                                      <w:bCs/>
                                      <w:sz w:val="22"/>
                                      <w:szCs w:val="22"/>
                                    </w:rPr>
                                  </w:pPr>
                                  <w:r w:rsidRPr="00CB68AB">
                                    <w:rPr>
                                      <w:b/>
                                      <w:bCs/>
                                      <w:sz w:val="22"/>
                                      <w:szCs w:val="22"/>
                                    </w:rPr>
                                    <w:t xml:space="preserve">(15) but no </w:t>
                                  </w:r>
                                  <w:r w:rsidRPr="00CB68AB">
                                    <w:rPr>
                                      <w:b/>
                                      <w:bCs/>
                                      <w:sz w:val="22"/>
                                      <w:szCs w:val="22"/>
                                    </w:rPr>
                                    <w:sym w:font="Symbol" w:char="F044"/>
                                  </w:r>
                                  <w:r w:rsidRPr="00CB68AB">
                                    <w:rPr>
                                      <w:b/>
                                      <w:bCs/>
                                      <w:sz w:val="22"/>
                                      <w:szCs w:val="22"/>
                                    </w:rPr>
                                    <w:sym w:font="Symbol" w:char="F044"/>
                                  </w:r>
                                  <w:r w:rsidRPr="00CB68AB">
                                    <w:rPr>
                                      <w:b/>
                                      <w:bCs/>
                                      <w:sz w:val="22"/>
                                      <w:szCs w:val="22"/>
                                    </w:rPr>
                                    <w:t xml:space="preserve"> for E</w:t>
                                  </w:r>
                                  <w:r w:rsidRPr="00CB68AB">
                                    <w:rPr>
                                      <w:b/>
                                      <w:bCs/>
                                      <w:sz w:val="22"/>
                                      <w:szCs w:val="22"/>
                                      <w:vertAlign w:val="subscript"/>
                                    </w:rPr>
                                    <w:t>d</w:t>
                                  </w:r>
                                </w:p>
                              </w:tc>
                              <w:tc>
                                <w:tcPr>
                                  <w:tcW w:w="720" w:type="dxa"/>
                                  <w:shd w:val="clear" w:color="auto" w:fill="EAF1DD" w:themeFill="accent3" w:themeFillTint="33"/>
                                  <w:tcMar>
                                    <w:top w:w="72" w:type="dxa"/>
                                    <w:left w:w="58" w:type="dxa"/>
                                    <w:bottom w:w="72" w:type="dxa"/>
                                    <w:right w:w="58" w:type="dxa"/>
                                  </w:tcMar>
                                  <w:vAlign w:val="center"/>
                                </w:tcPr>
                                <w:p w14:paraId="24784B29" w14:textId="77777777" w:rsidR="00F62C82" w:rsidRPr="00CB68AB" w:rsidRDefault="00F62C82" w:rsidP="00CB68AB">
                                  <w:pPr>
                                    <w:jc w:val="center"/>
                                    <w:rPr>
                                      <w:b/>
                                      <w:bCs/>
                                      <w:sz w:val="22"/>
                                      <w:szCs w:val="22"/>
                                    </w:rPr>
                                  </w:pPr>
                                  <w:r w:rsidRPr="00CB68AB">
                                    <w:rPr>
                                      <w:b/>
                                      <w:bCs/>
                                      <w:sz w:val="22"/>
                                      <w:szCs w:val="22"/>
                                    </w:rPr>
                                    <w:t>26</w:t>
                                  </w:r>
                                </w:p>
                              </w:tc>
                              <w:tc>
                                <w:tcPr>
                                  <w:tcW w:w="960" w:type="dxa"/>
                                  <w:shd w:val="clear" w:color="auto" w:fill="EAF1DD" w:themeFill="accent3" w:themeFillTint="33"/>
                                  <w:tcMar>
                                    <w:top w:w="72" w:type="dxa"/>
                                    <w:left w:w="58" w:type="dxa"/>
                                    <w:bottom w:w="72" w:type="dxa"/>
                                    <w:right w:w="58" w:type="dxa"/>
                                  </w:tcMar>
                                  <w:vAlign w:val="center"/>
                                </w:tcPr>
                                <w:p w14:paraId="35E82130" w14:textId="77777777" w:rsidR="00F62C82" w:rsidRPr="00CB68AB" w:rsidRDefault="00F62C82" w:rsidP="00CB68AB">
                                  <w:pPr>
                                    <w:jc w:val="right"/>
                                    <w:rPr>
                                      <w:b/>
                                      <w:bCs/>
                                      <w:sz w:val="22"/>
                                      <w:szCs w:val="22"/>
                                    </w:rPr>
                                  </w:pPr>
                                  <w:r w:rsidRPr="00CB68AB">
                                    <w:rPr>
                                      <w:b/>
                                      <w:bCs/>
                                      <w:sz w:val="22"/>
                                      <w:szCs w:val="22"/>
                                    </w:rPr>
                                    <w:t>35.0%</w:t>
                                  </w:r>
                                </w:p>
                              </w:tc>
                              <w:tc>
                                <w:tcPr>
                                  <w:tcW w:w="960" w:type="dxa"/>
                                  <w:shd w:val="clear" w:color="auto" w:fill="EAF1DD" w:themeFill="accent3" w:themeFillTint="33"/>
                                  <w:tcMar>
                                    <w:top w:w="72" w:type="dxa"/>
                                    <w:left w:w="58" w:type="dxa"/>
                                    <w:bottom w:w="72" w:type="dxa"/>
                                    <w:right w:w="58" w:type="dxa"/>
                                  </w:tcMar>
                                  <w:vAlign w:val="center"/>
                                </w:tcPr>
                                <w:p w14:paraId="254DF83E" w14:textId="77777777" w:rsidR="00F62C82" w:rsidRPr="00CB68AB" w:rsidRDefault="00F62C82" w:rsidP="00CB68AB">
                                  <w:pPr>
                                    <w:jc w:val="right"/>
                                    <w:rPr>
                                      <w:b/>
                                      <w:bCs/>
                                      <w:sz w:val="22"/>
                                      <w:szCs w:val="22"/>
                                    </w:rPr>
                                  </w:pPr>
                                  <w:r w:rsidRPr="00CB68AB">
                                    <w:rPr>
                                      <w:b/>
                                      <w:bCs/>
                                      <w:sz w:val="22"/>
                                      <w:szCs w:val="22"/>
                                    </w:rPr>
                                    <w:t>25.0%</w:t>
                                  </w:r>
                                </w:p>
                              </w:tc>
                              <w:tc>
                                <w:tcPr>
                                  <w:tcW w:w="960" w:type="dxa"/>
                                  <w:shd w:val="clear" w:color="auto" w:fill="EAF1DD" w:themeFill="accent3" w:themeFillTint="33"/>
                                  <w:tcMar>
                                    <w:top w:w="72" w:type="dxa"/>
                                    <w:left w:w="58" w:type="dxa"/>
                                    <w:bottom w:w="72" w:type="dxa"/>
                                    <w:right w:w="58" w:type="dxa"/>
                                  </w:tcMar>
                                  <w:vAlign w:val="center"/>
                                </w:tcPr>
                                <w:p w14:paraId="3B393924" w14:textId="77777777" w:rsidR="00F62C82" w:rsidRPr="00CB68AB" w:rsidRDefault="00F62C82" w:rsidP="00CB68AB">
                                  <w:pPr>
                                    <w:jc w:val="right"/>
                                    <w:rPr>
                                      <w:b/>
                                      <w:bCs/>
                                      <w:sz w:val="22"/>
                                      <w:szCs w:val="22"/>
                                    </w:rPr>
                                  </w:pPr>
                                  <w:r w:rsidRPr="00CB68AB">
                                    <w:rPr>
                                      <w:b/>
                                      <w:bCs/>
                                      <w:sz w:val="22"/>
                                      <w:szCs w:val="22"/>
                                    </w:rPr>
                                    <w:t>16.6%</w:t>
                                  </w:r>
                                </w:p>
                              </w:tc>
                            </w:tr>
                          </w:tbl>
                          <w:p w14:paraId="6BE4D198" w14:textId="77777777" w:rsidR="00F62C82" w:rsidRPr="00CB68AB" w:rsidRDefault="00F62C82" w:rsidP="00717D00">
                            <w:pPr>
                              <w:pStyle w:val="Caption"/>
                              <w:keepNext/>
                              <w:widowControl/>
                              <w:tabs>
                                <w:tab w:val="left" w:pos="284"/>
                              </w:tabs>
                              <w:overflowPunct/>
                              <w:adjustRightInd/>
                              <w:spacing w:before="240"/>
                              <w:textAlignment w:val="auto"/>
                              <w:rPr>
                                <w:sz w:val="22"/>
                                <w:szCs w:val="22"/>
                              </w:rPr>
                            </w:pPr>
                            <w:bookmarkStart w:id="70" w:name="_Ref431900668"/>
                            <w:bookmarkStart w:id="71" w:name="_Ref476689379"/>
                            <w:r w:rsidRPr="00CB68AB">
                              <w:rPr>
                                <w:sz w:val="22"/>
                                <w:szCs w:val="22"/>
                              </w:rPr>
                              <w:t>Table </w:t>
                            </w:r>
                            <w:r w:rsidRPr="00CB68AB">
                              <w:rPr>
                                <w:sz w:val="22"/>
                                <w:szCs w:val="22"/>
                              </w:rPr>
                              <w:fldChar w:fldCharType="begin"/>
                            </w:r>
                            <w:r w:rsidRPr="00CB68AB">
                              <w:rPr>
                                <w:sz w:val="22"/>
                                <w:szCs w:val="22"/>
                              </w:rPr>
                              <w:instrText xml:space="preserve"> SEQ Table \* ARABIC </w:instrText>
                            </w:r>
                            <w:r w:rsidRPr="00CB68AB">
                              <w:rPr>
                                <w:sz w:val="22"/>
                                <w:szCs w:val="22"/>
                              </w:rPr>
                              <w:fldChar w:fldCharType="separate"/>
                            </w:r>
                            <w:r w:rsidR="00A336C2">
                              <w:rPr>
                                <w:noProof/>
                                <w:sz w:val="22"/>
                                <w:szCs w:val="22"/>
                              </w:rPr>
                              <w:t>4</w:t>
                            </w:r>
                            <w:r w:rsidRPr="00CB68AB">
                              <w:rPr>
                                <w:sz w:val="22"/>
                                <w:szCs w:val="22"/>
                              </w:rPr>
                              <w:fldChar w:fldCharType="end"/>
                            </w:r>
                            <w:bookmarkEnd w:id="70"/>
                            <w:r w:rsidRPr="00CB68AB">
                              <w:rPr>
                                <w:sz w:val="22"/>
                                <w:szCs w:val="22"/>
                              </w:rPr>
                              <w:t>. The impact of differential features on performance is shown. For the overall best systems (nos. 10 and 15), second derivatives do not help significantly. Differential energy and derivatives appear to capture similar information.</w:t>
                            </w:r>
                            <w:bookmarkEnd w:id="71"/>
                          </w:p>
                          <w:p w14:paraId="444998B3" w14:textId="77777777" w:rsidR="00F62C82" w:rsidRDefault="00F62C82" w:rsidP="003C23D3">
                            <w:pPr>
                              <w:spacing w:after="120"/>
                              <w:rPr>
                                <w:rFonts w:asciiTheme="majorBidi" w:hAnsiTheme="majorBidi" w:cstheme="majorBidi"/>
                                <w:sz w:val="16"/>
                                <w:szCs w:val="16"/>
                              </w:rPr>
                            </w:pPr>
                          </w:p>
                          <w:p w14:paraId="5673D4D5" w14:textId="77777777" w:rsidR="00F62C82" w:rsidRPr="00DD7BFB" w:rsidRDefault="00F62C82" w:rsidP="003C23D3">
                            <w:pPr>
                              <w:spacing w:after="120"/>
                              <w:rPr>
                                <w:rFonts w:asciiTheme="majorBidi" w:hAnsiTheme="majorBidi" w:cstheme="majorBidi"/>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0A094" id="Text Box 50" o:spid="_x0000_s1044" type="#_x0000_t202" style="position:absolute;margin-left:0;margin-top:0;width:468pt;height:306.65pt;z-index:-251436032;visibility:visible;mso-wrap-style:square;mso-width-percent:0;mso-height-percent:0;mso-wrap-distance-left:0;mso-wrap-distance-top:7.2pt;mso-wrap-distance-right:0;mso-wrap-distance-bottom:0;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" filled="f" stroked="f">
                <v:textbox inset="0,0,0,0">
                  <w:txbxContent>
                    <w:tbl>
                      <w:tblPr>
                        <w:tblStyle w:val="TableGrid"/>
                        <w:tblW w:w="6829" w:type="dxa"/>
                        <w:jc w:val="center"/>
                        <w:tblLayout w:type="fixed"/>
                        <w:tblCellMar>
                          <w:left w:w="29" w:type="dxa"/>
                          <w:right w:w="29" w:type="dxa"/>
                        </w:tblCellMar>
                        <w:tblLook w:val="04A0" w:firstRow="1" w:lastRow="0" w:firstColumn="1" w:lastColumn="0" w:noHBand="0" w:noVBand="1"/>
                      </w:tblPr>
                      <w:tblGrid>
                        <w:gridCol w:w="529"/>
                        <w:gridCol w:w="2700"/>
                        <w:gridCol w:w="720"/>
                        <w:gridCol w:w="960"/>
                        <w:gridCol w:w="960"/>
                        <w:gridCol w:w="960"/>
                      </w:tblGrid>
                      <w:tr w:rsidR="00F62C82" w:rsidRPr="007B39B9" w14:paraId="4D17E77A" w14:textId="77777777" w:rsidTr="00CB68AB">
                        <w:trPr>
                          <w:trHeight w:val="246"/>
                          <w:jc w:val="center"/>
                        </w:trPr>
                        <w:tc>
                          <w:tcPr>
                            <w:tcW w:w="529" w:type="dxa"/>
                            <w:shd w:val="clear" w:color="auto" w:fill="D9D9D9" w:themeFill="background1" w:themeFillShade="D9"/>
                            <w:tcMar>
                              <w:top w:w="72" w:type="dxa"/>
                              <w:left w:w="58" w:type="dxa"/>
                              <w:bottom w:w="72" w:type="dxa"/>
                              <w:right w:w="58" w:type="dxa"/>
                            </w:tcMar>
                            <w:vAlign w:val="center"/>
                          </w:tcPr>
                          <w:p w14:paraId="29E2ECEC" w14:textId="77777777" w:rsidR="00F62C82" w:rsidRPr="00CB68AB" w:rsidRDefault="00F62C82" w:rsidP="00CB68AB">
                            <w:pPr>
                              <w:jc w:val="center"/>
                              <w:rPr>
                                <w:b/>
                                <w:bCs/>
                                <w:sz w:val="22"/>
                                <w:szCs w:val="22"/>
                              </w:rPr>
                            </w:pPr>
                            <w:r w:rsidRPr="00CB68AB">
                              <w:rPr>
                                <w:b/>
                                <w:bCs/>
                                <w:sz w:val="22"/>
                                <w:szCs w:val="22"/>
                              </w:rPr>
                              <w:t>No.</w:t>
                            </w:r>
                          </w:p>
                        </w:tc>
                        <w:tc>
                          <w:tcPr>
                            <w:tcW w:w="2700" w:type="dxa"/>
                            <w:shd w:val="clear" w:color="auto" w:fill="D9D9D9" w:themeFill="background1" w:themeFillShade="D9"/>
                            <w:tcMar>
                              <w:top w:w="72" w:type="dxa"/>
                              <w:left w:w="58" w:type="dxa"/>
                              <w:bottom w:w="72" w:type="dxa"/>
                              <w:right w:w="58" w:type="dxa"/>
                            </w:tcMar>
                            <w:vAlign w:val="center"/>
                          </w:tcPr>
                          <w:p w14:paraId="01A7D29C"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System Description</w:t>
                            </w:r>
                          </w:p>
                        </w:tc>
                        <w:tc>
                          <w:tcPr>
                            <w:tcW w:w="720" w:type="dxa"/>
                            <w:shd w:val="clear" w:color="auto" w:fill="D9D9D9" w:themeFill="background1" w:themeFillShade="D9"/>
                            <w:tcMar>
                              <w:top w:w="72" w:type="dxa"/>
                              <w:left w:w="58" w:type="dxa"/>
                              <w:bottom w:w="72" w:type="dxa"/>
                              <w:right w:w="58" w:type="dxa"/>
                            </w:tcMar>
                            <w:vAlign w:val="center"/>
                          </w:tcPr>
                          <w:p w14:paraId="1E4758FB"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Dims.</w:t>
                            </w:r>
                          </w:p>
                        </w:tc>
                        <w:tc>
                          <w:tcPr>
                            <w:tcW w:w="960" w:type="dxa"/>
                            <w:shd w:val="clear" w:color="auto" w:fill="D9D9D9" w:themeFill="background1" w:themeFillShade="D9"/>
                            <w:tcMar>
                              <w:top w:w="72" w:type="dxa"/>
                              <w:left w:w="58" w:type="dxa"/>
                              <w:bottom w:w="72" w:type="dxa"/>
                              <w:right w:w="58" w:type="dxa"/>
                            </w:tcMar>
                            <w:vAlign w:val="center"/>
                          </w:tcPr>
                          <w:p w14:paraId="322D5267"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6-Way</w:t>
                            </w:r>
                          </w:p>
                        </w:tc>
                        <w:tc>
                          <w:tcPr>
                            <w:tcW w:w="960" w:type="dxa"/>
                            <w:shd w:val="clear" w:color="auto" w:fill="D9D9D9" w:themeFill="background1" w:themeFillShade="D9"/>
                            <w:tcMar>
                              <w:top w:w="72" w:type="dxa"/>
                              <w:left w:w="58" w:type="dxa"/>
                              <w:bottom w:w="72" w:type="dxa"/>
                              <w:right w:w="58" w:type="dxa"/>
                            </w:tcMar>
                            <w:vAlign w:val="center"/>
                          </w:tcPr>
                          <w:p w14:paraId="0FBF07C2"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4-Way</w:t>
                            </w:r>
                          </w:p>
                        </w:tc>
                        <w:tc>
                          <w:tcPr>
                            <w:tcW w:w="960" w:type="dxa"/>
                            <w:shd w:val="clear" w:color="auto" w:fill="D9D9D9" w:themeFill="background1" w:themeFillShade="D9"/>
                            <w:tcMar>
                              <w:top w:w="72" w:type="dxa"/>
                              <w:left w:w="58" w:type="dxa"/>
                              <w:bottom w:w="72" w:type="dxa"/>
                              <w:right w:w="58" w:type="dxa"/>
                            </w:tcMar>
                            <w:vAlign w:val="center"/>
                          </w:tcPr>
                          <w:p w14:paraId="2E996080"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2-Way</w:t>
                            </w:r>
                          </w:p>
                        </w:tc>
                      </w:tr>
                      <w:tr w:rsidR="00F62C82" w:rsidRPr="00690E8C" w14:paraId="2D1AD241" w14:textId="77777777" w:rsidTr="00CB68AB">
                        <w:trPr>
                          <w:trHeight w:val="246"/>
                          <w:jc w:val="center"/>
                        </w:trPr>
                        <w:tc>
                          <w:tcPr>
                            <w:tcW w:w="529" w:type="dxa"/>
                            <w:tcMar>
                              <w:top w:w="72" w:type="dxa"/>
                              <w:left w:w="58" w:type="dxa"/>
                              <w:bottom w:w="72" w:type="dxa"/>
                              <w:right w:w="58" w:type="dxa"/>
                            </w:tcMar>
                            <w:vAlign w:val="center"/>
                          </w:tcPr>
                          <w:p w14:paraId="291814C4" w14:textId="77777777" w:rsidR="00F62C82" w:rsidRPr="00CB68AB" w:rsidRDefault="00F62C82" w:rsidP="00CB68AB">
                            <w:pPr>
                              <w:jc w:val="center"/>
                              <w:rPr>
                                <w:b/>
                                <w:bCs/>
                                <w:sz w:val="22"/>
                                <w:szCs w:val="22"/>
                              </w:rPr>
                            </w:pPr>
                            <w:r w:rsidRPr="00CB68AB">
                              <w:rPr>
                                <w:b/>
                                <w:bCs/>
                                <w:color w:val="000000"/>
                                <w:kern w:val="24"/>
                                <w:sz w:val="22"/>
                                <w:szCs w:val="22"/>
                              </w:rPr>
                              <w:t>6</w:t>
                            </w:r>
                          </w:p>
                        </w:tc>
                        <w:tc>
                          <w:tcPr>
                            <w:tcW w:w="2700" w:type="dxa"/>
                            <w:tcMar>
                              <w:top w:w="72" w:type="dxa"/>
                              <w:left w:w="58" w:type="dxa"/>
                              <w:bottom w:w="72" w:type="dxa"/>
                              <w:right w:w="58" w:type="dxa"/>
                            </w:tcMar>
                            <w:vAlign w:val="center"/>
                          </w:tcPr>
                          <w:p w14:paraId="1BE1727B" w14:textId="77777777" w:rsidR="00F62C82" w:rsidRPr="00CB68AB" w:rsidRDefault="00F62C82" w:rsidP="00CB68AB">
                            <w:pPr>
                              <w:rPr>
                                <w:b/>
                                <w:bCs/>
                                <w:color w:val="000000"/>
                                <w:kern w:val="24"/>
                                <w:sz w:val="22"/>
                                <w:szCs w:val="22"/>
                              </w:rPr>
                            </w:pPr>
                            <w:r w:rsidRPr="00CB68AB">
                              <w:rPr>
                                <w:b/>
                                <w:bCs/>
                                <w:sz w:val="22"/>
                                <w:szCs w:val="22"/>
                              </w:rPr>
                              <w:t xml:space="preserve">Cepstral + </w:t>
                            </w:r>
                            <w:r w:rsidRPr="00CB68AB">
                              <w:rPr>
                                <w:b/>
                                <w:bCs/>
                                <w:sz w:val="22"/>
                                <w:szCs w:val="22"/>
                              </w:rPr>
                              <w:sym w:font="Symbol" w:char="F044"/>
                            </w:r>
                          </w:p>
                        </w:tc>
                        <w:tc>
                          <w:tcPr>
                            <w:tcW w:w="720" w:type="dxa"/>
                            <w:tcMar>
                              <w:top w:w="72" w:type="dxa"/>
                              <w:left w:w="58" w:type="dxa"/>
                              <w:bottom w:w="72" w:type="dxa"/>
                              <w:right w:w="58" w:type="dxa"/>
                            </w:tcMar>
                            <w:vAlign w:val="center"/>
                          </w:tcPr>
                          <w:p w14:paraId="32F192E7" w14:textId="77777777" w:rsidR="00F62C82" w:rsidRPr="00CB68AB" w:rsidRDefault="00F62C82" w:rsidP="00CB68AB">
                            <w:pPr>
                              <w:jc w:val="center"/>
                              <w:rPr>
                                <w:b/>
                                <w:bCs/>
                                <w:sz w:val="22"/>
                                <w:szCs w:val="22"/>
                              </w:rPr>
                            </w:pPr>
                            <w:r w:rsidRPr="00CB68AB">
                              <w:rPr>
                                <w:b/>
                                <w:bCs/>
                                <w:sz w:val="22"/>
                                <w:szCs w:val="22"/>
                              </w:rPr>
                              <w:t>14</w:t>
                            </w:r>
                          </w:p>
                        </w:tc>
                        <w:tc>
                          <w:tcPr>
                            <w:tcW w:w="960" w:type="dxa"/>
                            <w:tcMar>
                              <w:top w:w="72" w:type="dxa"/>
                              <w:left w:w="58" w:type="dxa"/>
                              <w:bottom w:w="72" w:type="dxa"/>
                              <w:right w:w="58" w:type="dxa"/>
                            </w:tcMar>
                            <w:vAlign w:val="center"/>
                          </w:tcPr>
                          <w:p w14:paraId="789D86ED" w14:textId="77777777" w:rsidR="00F62C82" w:rsidRPr="00CB68AB" w:rsidRDefault="00F62C82" w:rsidP="00CB68AB">
                            <w:pPr>
                              <w:jc w:val="right"/>
                              <w:rPr>
                                <w:b/>
                                <w:bCs/>
                                <w:sz w:val="22"/>
                                <w:szCs w:val="22"/>
                              </w:rPr>
                            </w:pPr>
                            <w:r w:rsidRPr="00CB68AB">
                              <w:rPr>
                                <w:b/>
                                <w:bCs/>
                                <w:sz w:val="22"/>
                                <w:szCs w:val="22"/>
                              </w:rPr>
                              <w:t>56.6%</w:t>
                            </w:r>
                          </w:p>
                        </w:tc>
                        <w:tc>
                          <w:tcPr>
                            <w:tcW w:w="960" w:type="dxa"/>
                            <w:tcMar>
                              <w:top w:w="72" w:type="dxa"/>
                              <w:left w:w="58" w:type="dxa"/>
                              <w:bottom w:w="72" w:type="dxa"/>
                              <w:right w:w="58" w:type="dxa"/>
                            </w:tcMar>
                            <w:vAlign w:val="center"/>
                          </w:tcPr>
                          <w:p w14:paraId="4E4E1839" w14:textId="77777777" w:rsidR="00F62C82" w:rsidRPr="00CB68AB" w:rsidRDefault="00F62C82" w:rsidP="00CB68AB">
                            <w:pPr>
                              <w:jc w:val="right"/>
                              <w:rPr>
                                <w:b/>
                                <w:bCs/>
                                <w:sz w:val="22"/>
                                <w:szCs w:val="22"/>
                              </w:rPr>
                            </w:pPr>
                            <w:r w:rsidRPr="00CB68AB">
                              <w:rPr>
                                <w:b/>
                                <w:bCs/>
                                <w:sz w:val="22"/>
                                <w:szCs w:val="22"/>
                              </w:rPr>
                              <w:t>32.6%</w:t>
                            </w:r>
                          </w:p>
                        </w:tc>
                        <w:tc>
                          <w:tcPr>
                            <w:tcW w:w="960" w:type="dxa"/>
                            <w:tcMar>
                              <w:top w:w="72" w:type="dxa"/>
                              <w:left w:w="58" w:type="dxa"/>
                              <w:bottom w:w="72" w:type="dxa"/>
                              <w:right w:w="58" w:type="dxa"/>
                            </w:tcMar>
                            <w:vAlign w:val="center"/>
                          </w:tcPr>
                          <w:p w14:paraId="250432BA" w14:textId="77777777" w:rsidR="00F62C82" w:rsidRPr="00CB68AB" w:rsidRDefault="00F62C82" w:rsidP="00CB68AB">
                            <w:pPr>
                              <w:jc w:val="right"/>
                              <w:rPr>
                                <w:b/>
                                <w:bCs/>
                                <w:sz w:val="22"/>
                                <w:szCs w:val="22"/>
                              </w:rPr>
                            </w:pPr>
                            <w:r w:rsidRPr="00CB68AB">
                              <w:rPr>
                                <w:b/>
                                <w:bCs/>
                                <w:sz w:val="22"/>
                                <w:szCs w:val="22"/>
                              </w:rPr>
                              <w:t>23.8%</w:t>
                            </w:r>
                          </w:p>
                        </w:tc>
                      </w:tr>
                      <w:tr w:rsidR="00F62C82" w14:paraId="39CC8CA1" w14:textId="77777777" w:rsidTr="00CB68AB">
                        <w:trPr>
                          <w:trHeight w:val="246"/>
                          <w:jc w:val="center"/>
                        </w:trPr>
                        <w:tc>
                          <w:tcPr>
                            <w:tcW w:w="529" w:type="dxa"/>
                            <w:tcMar>
                              <w:top w:w="72" w:type="dxa"/>
                              <w:left w:w="58" w:type="dxa"/>
                              <w:bottom w:w="72" w:type="dxa"/>
                              <w:right w:w="58" w:type="dxa"/>
                            </w:tcMar>
                            <w:vAlign w:val="center"/>
                          </w:tcPr>
                          <w:p w14:paraId="7900C26E" w14:textId="77777777" w:rsidR="00F62C82" w:rsidRPr="00CB68AB" w:rsidRDefault="00F62C82" w:rsidP="00CB68AB">
                            <w:pPr>
                              <w:jc w:val="center"/>
                              <w:rPr>
                                <w:b/>
                                <w:bCs/>
                                <w:sz w:val="22"/>
                                <w:szCs w:val="22"/>
                              </w:rPr>
                            </w:pPr>
                            <w:r w:rsidRPr="00CB68AB">
                              <w:rPr>
                                <w:b/>
                                <w:bCs/>
                                <w:color w:val="000000"/>
                                <w:kern w:val="24"/>
                                <w:sz w:val="22"/>
                                <w:szCs w:val="22"/>
                              </w:rPr>
                              <w:t>7</w:t>
                            </w:r>
                          </w:p>
                        </w:tc>
                        <w:tc>
                          <w:tcPr>
                            <w:tcW w:w="2700" w:type="dxa"/>
                            <w:tcMar>
                              <w:top w:w="72" w:type="dxa"/>
                              <w:left w:w="58" w:type="dxa"/>
                              <w:bottom w:w="72" w:type="dxa"/>
                              <w:right w:w="58" w:type="dxa"/>
                            </w:tcMar>
                            <w:vAlign w:val="center"/>
                          </w:tcPr>
                          <w:p w14:paraId="2D2FE65B" w14:textId="77777777" w:rsidR="00F62C82" w:rsidRPr="00CB68AB" w:rsidRDefault="00F62C82" w:rsidP="00CB68AB">
                            <w:pPr>
                              <w:rPr>
                                <w:b/>
                                <w:bCs/>
                                <w:color w:val="000000"/>
                                <w:kern w:val="24"/>
                                <w:sz w:val="22"/>
                                <w:szCs w:val="22"/>
                              </w:rPr>
                            </w:pPr>
                            <w:r w:rsidRPr="00CB68AB">
                              <w:rPr>
                                <w:b/>
                                <w:bCs/>
                                <w:sz w:val="22"/>
                                <w:szCs w:val="22"/>
                              </w:rPr>
                              <w:t>Cepstral + E</w:t>
                            </w:r>
                            <w:r w:rsidRPr="00CB68AB">
                              <w:rPr>
                                <w:b/>
                                <w:bCs/>
                                <w:sz w:val="22"/>
                                <w:szCs w:val="22"/>
                                <w:vertAlign w:val="subscript"/>
                              </w:rPr>
                              <w:t xml:space="preserve">f </w:t>
                            </w:r>
                            <w:r w:rsidRPr="00CB68AB">
                              <w:rPr>
                                <w:b/>
                                <w:bCs/>
                                <w:sz w:val="22"/>
                                <w:szCs w:val="22"/>
                              </w:rPr>
                              <w:t xml:space="preserve"> + </w:t>
                            </w:r>
                            <w:r w:rsidRPr="00CB68AB">
                              <w:rPr>
                                <w:b/>
                                <w:bCs/>
                                <w:sz w:val="22"/>
                                <w:szCs w:val="22"/>
                              </w:rPr>
                              <w:sym w:font="Symbol" w:char="F044"/>
                            </w:r>
                          </w:p>
                        </w:tc>
                        <w:tc>
                          <w:tcPr>
                            <w:tcW w:w="720" w:type="dxa"/>
                            <w:tcMar>
                              <w:top w:w="72" w:type="dxa"/>
                              <w:left w:w="58" w:type="dxa"/>
                              <w:bottom w:w="72" w:type="dxa"/>
                              <w:right w:w="58" w:type="dxa"/>
                            </w:tcMar>
                            <w:vAlign w:val="center"/>
                          </w:tcPr>
                          <w:p w14:paraId="21A4F638" w14:textId="77777777" w:rsidR="00F62C82" w:rsidRPr="00CB68AB" w:rsidRDefault="00F62C82" w:rsidP="00CB68AB">
                            <w:pPr>
                              <w:jc w:val="center"/>
                              <w:rPr>
                                <w:b/>
                                <w:bCs/>
                                <w:sz w:val="22"/>
                                <w:szCs w:val="22"/>
                              </w:rPr>
                            </w:pPr>
                            <w:r w:rsidRPr="00CB68AB">
                              <w:rPr>
                                <w:b/>
                                <w:bCs/>
                                <w:sz w:val="22"/>
                                <w:szCs w:val="22"/>
                              </w:rPr>
                              <w:t>16</w:t>
                            </w:r>
                          </w:p>
                        </w:tc>
                        <w:tc>
                          <w:tcPr>
                            <w:tcW w:w="960" w:type="dxa"/>
                            <w:tcMar>
                              <w:top w:w="72" w:type="dxa"/>
                              <w:left w:w="58" w:type="dxa"/>
                              <w:bottom w:w="72" w:type="dxa"/>
                              <w:right w:w="58" w:type="dxa"/>
                            </w:tcMar>
                            <w:vAlign w:val="center"/>
                          </w:tcPr>
                          <w:p w14:paraId="50868EEB" w14:textId="77777777" w:rsidR="00F62C82" w:rsidRPr="00CB68AB" w:rsidRDefault="00F62C82" w:rsidP="00CB68AB">
                            <w:pPr>
                              <w:jc w:val="right"/>
                              <w:rPr>
                                <w:b/>
                                <w:bCs/>
                                <w:sz w:val="22"/>
                                <w:szCs w:val="22"/>
                              </w:rPr>
                            </w:pPr>
                            <w:r w:rsidRPr="00CB68AB">
                              <w:rPr>
                                <w:b/>
                                <w:bCs/>
                                <w:sz w:val="22"/>
                                <w:szCs w:val="22"/>
                              </w:rPr>
                              <w:t>43.7%</w:t>
                            </w:r>
                          </w:p>
                        </w:tc>
                        <w:tc>
                          <w:tcPr>
                            <w:tcW w:w="960" w:type="dxa"/>
                            <w:tcMar>
                              <w:top w:w="72" w:type="dxa"/>
                              <w:left w:w="58" w:type="dxa"/>
                              <w:bottom w:w="72" w:type="dxa"/>
                              <w:right w:w="58" w:type="dxa"/>
                            </w:tcMar>
                            <w:vAlign w:val="center"/>
                          </w:tcPr>
                          <w:p w14:paraId="5525BFA3" w14:textId="77777777" w:rsidR="00F62C82" w:rsidRPr="00CB68AB" w:rsidRDefault="00F62C82" w:rsidP="00CB68AB">
                            <w:pPr>
                              <w:jc w:val="right"/>
                              <w:rPr>
                                <w:b/>
                                <w:bCs/>
                                <w:sz w:val="22"/>
                                <w:szCs w:val="22"/>
                              </w:rPr>
                            </w:pPr>
                            <w:r w:rsidRPr="00CB68AB">
                              <w:rPr>
                                <w:b/>
                                <w:bCs/>
                                <w:sz w:val="22"/>
                                <w:szCs w:val="22"/>
                              </w:rPr>
                              <w:t>30.1%</w:t>
                            </w:r>
                          </w:p>
                        </w:tc>
                        <w:tc>
                          <w:tcPr>
                            <w:tcW w:w="960" w:type="dxa"/>
                            <w:tcMar>
                              <w:top w:w="72" w:type="dxa"/>
                              <w:left w:w="58" w:type="dxa"/>
                              <w:bottom w:w="72" w:type="dxa"/>
                              <w:right w:w="58" w:type="dxa"/>
                            </w:tcMar>
                            <w:vAlign w:val="center"/>
                          </w:tcPr>
                          <w:p w14:paraId="2435AA21" w14:textId="77777777" w:rsidR="00F62C82" w:rsidRPr="00CB68AB" w:rsidRDefault="00F62C82" w:rsidP="00CB68AB">
                            <w:pPr>
                              <w:jc w:val="right"/>
                              <w:rPr>
                                <w:b/>
                                <w:bCs/>
                                <w:sz w:val="22"/>
                                <w:szCs w:val="22"/>
                              </w:rPr>
                            </w:pPr>
                            <w:r w:rsidRPr="00CB68AB">
                              <w:rPr>
                                <w:b/>
                                <w:bCs/>
                                <w:sz w:val="22"/>
                                <w:szCs w:val="22"/>
                              </w:rPr>
                              <w:t>21.2%</w:t>
                            </w:r>
                          </w:p>
                        </w:tc>
                      </w:tr>
                      <w:tr w:rsidR="00F62C82" w14:paraId="6B224465" w14:textId="77777777" w:rsidTr="00CB68AB">
                        <w:trPr>
                          <w:trHeight w:val="246"/>
                          <w:jc w:val="center"/>
                        </w:trPr>
                        <w:tc>
                          <w:tcPr>
                            <w:tcW w:w="529" w:type="dxa"/>
                            <w:tcMar>
                              <w:top w:w="72" w:type="dxa"/>
                              <w:left w:w="58" w:type="dxa"/>
                              <w:bottom w:w="72" w:type="dxa"/>
                              <w:right w:w="58" w:type="dxa"/>
                            </w:tcMar>
                            <w:vAlign w:val="center"/>
                          </w:tcPr>
                          <w:p w14:paraId="773BD1C1" w14:textId="77777777" w:rsidR="00F62C82" w:rsidRPr="00CB68AB" w:rsidRDefault="00F62C82" w:rsidP="00CB68AB">
                            <w:pPr>
                              <w:jc w:val="center"/>
                              <w:rPr>
                                <w:b/>
                                <w:bCs/>
                                <w:sz w:val="22"/>
                                <w:szCs w:val="22"/>
                              </w:rPr>
                            </w:pPr>
                            <w:r w:rsidRPr="00CB68AB">
                              <w:rPr>
                                <w:b/>
                                <w:bCs/>
                                <w:color w:val="000000"/>
                                <w:kern w:val="24"/>
                                <w:sz w:val="22"/>
                                <w:szCs w:val="22"/>
                              </w:rPr>
                              <w:t>8</w:t>
                            </w:r>
                          </w:p>
                        </w:tc>
                        <w:tc>
                          <w:tcPr>
                            <w:tcW w:w="2700" w:type="dxa"/>
                            <w:tcMar>
                              <w:top w:w="72" w:type="dxa"/>
                              <w:left w:w="58" w:type="dxa"/>
                              <w:bottom w:w="72" w:type="dxa"/>
                              <w:right w:w="58" w:type="dxa"/>
                            </w:tcMar>
                            <w:vAlign w:val="center"/>
                          </w:tcPr>
                          <w:p w14:paraId="4CEACE13" w14:textId="77777777" w:rsidR="00F62C82" w:rsidRPr="00CB68AB" w:rsidRDefault="00F62C82" w:rsidP="00CB68AB">
                            <w:pPr>
                              <w:rPr>
                                <w:b/>
                                <w:bCs/>
                                <w:color w:val="000000"/>
                                <w:kern w:val="24"/>
                                <w:sz w:val="22"/>
                                <w:szCs w:val="22"/>
                              </w:rPr>
                            </w:pPr>
                            <w:r w:rsidRPr="00CB68AB">
                              <w:rPr>
                                <w:b/>
                                <w:bCs/>
                                <w:sz w:val="22"/>
                                <w:szCs w:val="22"/>
                              </w:rPr>
                              <w:t>Cepstral + E</w:t>
                            </w:r>
                            <w:r w:rsidRPr="00CB68AB">
                              <w:rPr>
                                <w:b/>
                                <w:bCs/>
                                <w:sz w:val="22"/>
                                <w:szCs w:val="22"/>
                                <w:vertAlign w:val="subscript"/>
                              </w:rPr>
                              <w:t>t</w:t>
                            </w:r>
                            <w:r w:rsidRPr="00CB68AB">
                              <w:rPr>
                                <w:b/>
                                <w:bCs/>
                                <w:sz w:val="22"/>
                                <w:szCs w:val="22"/>
                              </w:rPr>
                              <w:t xml:space="preserve"> + </w:t>
                            </w:r>
                            <w:r w:rsidRPr="00CB68AB">
                              <w:rPr>
                                <w:b/>
                                <w:bCs/>
                                <w:sz w:val="22"/>
                                <w:szCs w:val="22"/>
                              </w:rPr>
                              <w:sym w:font="Symbol" w:char="F044"/>
                            </w:r>
                          </w:p>
                        </w:tc>
                        <w:tc>
                          <w:tcPr>
                            <w:tcW w:w="720" w:type="dxa"/>
                            <w:tcMar>
                              <w:top w:w="72" w:type="dxa"/>
                              <w:left w:w="58" w:type="dxa"/>
                              <w:bottom w:w="72" w:type="dxa"/>
                              <w:right w:w="58" w:type="dxa"/>
                            </w:tcMar>
                            <w:vAlign w:val="center"/>
                          </w:tcPr>
                          <w:p w14:paraId="66F09D92" w14:textId="77777777" w:rsidR="00F62C82" w:rsidRPr="00CB68AB" w:rsidRDefault="00F62C82" w:rsidP="00CB68AB">
                            <w:pPr>
                              <w:jc w:val="center"/>
                              <w:rPr>
                                <w:b/>
                                <w:bCs/>
                                <w:sz w:val="22"/>
                                <w:szCs w:val="22"/>
                              </w:rPr>
                            </w:pPr>
                            <w:r w:rsidRPr="00CB68AB">
                              <w:rPr>
                                <w:b/>
                                <w:bCs/>
                                <w:sz w:val="22"/>
                                <w:szCs w:val="22"/>
                              </w:rPr>
                              <w:t>16</w:t>
                            </w:r>
                          </w:p>
                        </w:tc>
                        <w:tc>
                          <w:tcPr>
                            <w:tcW w:w="960" w:type="dxa"/>
                            <w:tcMar>
                              <w:top w:w="72" w:type="dxa"/>
                              <w:left w:w="58" w:type="dxa"/>
                              <w:bottom w:w="72" w:type="dxa"/>
                              <w:right w:w="58" w:type="dxa"/>
                            </w:tcMar>
                            <w:vAlign w:val="center"/>
                          </w:tcPr>
                          <w:p w14:paraId="37D9CEBE" w14:textId="77777777" w:rsidR="00F62C82" w:rsidRPr="00CB68AB" w:rsidRDefault="00F62C82" w:rsidP="00CB68AB">
                            <w:pPr>
                              <w:jc w:val="right"/>
                              <w:rPr>
                                <w:b/>
                                <w:bCs/>
                                <w:sz w:val="22"/>
                                <w:szCs w:val="22"/>
                              </w:rPr>
                            </w:pPr>
                            <w:r w:rsidRPr="00CB68AB">
                              <w:rPr>
                                <w:b/>
                                <w:bCs/>
                                <w:sz w:val="22"/>
                                <w:szCs w:val="22"/>
                              </w:rPr>
                              <w:t>42.8%</w:t>
                            </w:r>
                          </w:p>
                        </w:tc>
                        <w:tc>
                          <w:tcPr>
                            <w:tcW w:w="960" w:type="dxa"/>
                            <w:tcMar>
                              <w:top w:w="72" w:type="dxa"/>
                              <w:left w:w="58" w:type="dxa"/>
                              <w:bottom w:w="72" w:type="dxa"/>
                              <w:right w:w="58" w:type="dxa"/>
                            </w:tcMar>
                            <w:vAlign w:val="center"/>
                          </w:tcPr>
                          <w:p w14:paraId="39DD2DA9" w14:textId="77777777" w:rsidR="00F62C82" w:rsidRPr="00CB68AB" w:rsidRDefault="00F62C82" w:rsidP="00CB68AB">
                            <w:pPr>
                              <w:jc w:val="right"/>
                              <w:rPr>
                                <w:b/>
                                <w:bCs/>
                                <w:sz w:val="22"/>
                                <w:szCs w:val="22"/>
                              </w:rPr>
                            </w:pPr>
                            <w:r w:rsidRPr="00CB68AB">
                              <w:rPr>
                                <w:b/>
                                <w:bCs/>
                                <w:sz w:val="22"/>
                                <w:szCs w:val="22"/>
                              </w:rPr>
                              <w:t>31.6%</w:t>
                            </w:r>
                          </w:p>
                        </w:tc>
                        <w:tc>
                          <w:tcPr>
                            <w:tcW w:w="960" w:type="dxa"/>
                            <w:tcMar>
                              <w:top w:w="72" w:type="dxa"/>
                              <w:left w:w="58" w:type="dxa"/>
                              <w:bottom w:w="72" w:type="dxa"/>
                              <w:right w:w="58" w:type="dxa"/>
                            </w:tcMar>
                            <w:vAlign w:val="center"/>
                          </w:tcPr>
                          <w:p w14:paraId="752D6FAD" w14:textId="77777777" w:rsidR="00F62C82" w:rsidRPr="00CB68AB" w:rsidRDefault="00F62C82" w:rsidP="00CB68AB">
                            <w:pPr>
                              <w:jc w:val="right"/>
                              <w:rPr>
                                <w:b/>
                                <w:bCs/>
                                <w:sz w:val="22"/>
                                <w:szCs w:val="22"/>
                              </w:rPr>
                            </w:pPr>
                            <w:r w:rsidRPr="00CB68AB">
                              <w:rPr>
                                <w:b/>
                                <w:bCs/>
                                <w:sz w:val="22"/>
                                <w:szCs w:val="22"/>
                              </w:rPr>
                              <w:t>22.4%</w:t>
                            </w:r>
                          </w:p>
                        </w:tc>
                      </w:tr>
                      <w:tr w:rsidR="00F62C82" w14:paraId="160BA227" w14:textId="77777777" w:rsidTr="00CB68AB">
                        <w:trPr>
                          <w:trHeight w:val="246"/>
                          <w:jc w:val="center"/>
                        </w:trPr>
                        <w:tc>
                          <w:tcPr>
                            <w:tcW w:w="529" w:type="dxa"/>
                            <w:tcMar>
                              <w:top w:w="72" w:type="dxa"/>
                              <w:left w:w="58" w:type="dxa"/>
                              <w:bottom w:w="72" w:type="dxa"/>
                              <w:right w:w="58" w:type="dxa"/>
                            </w:tcMar>
                            <w:vAlign w:val="center"/>
                          </w:tcPr>
                          <w:p w14:paraId="1CA6BCF9" w14:textId="77777777" w:rsidR="00F62C82" w:rsidRPr="00CB68AB" w:rsidRDefault="00F62C82" w:rsidP="00CB68AB">
                            <w:pPr>
                              <w:jc w:val="center"/>
                              <w:rPr>
                                <w:b/>
                                <w:bCs/>
                                <w:sz w:val="22"/>
                                <w:szCs w:val="22"/>
                              </w:rPr>
                            </w:pPr>
                            <w:r w:rsidRPr="00CB68AB">
                              <w:rPr>
                                <w:b/>
                                <w:bCs/>
                                <w:color w:val="000000"/>
                                <w:kern w:val="24"/>
                                <w:sz w:val="22"/>
                                <w:szCs w:val="22"/>
                              </w:rPr>
                              <w:t>9</w:t>
                            </w:r>
                          </w:p>
                        </w:tc>
                        <w:tc>
                          <w:tcPr>
                            <w:tcW w:w="2700" w:type="dxa"/>
                            <w:tcMar>
                              <w:top w:w="72" w:type="dxa"/>
                              <w:left w:w="58" w:type="dxa"/>
                              <w:bottom w:w="72" w:type="dxa"/>
                              <w:right w:w="58" w:type="dxa"/>
                            </w:tcMar>
                            <w:vAlign w:val="center"/>
                          </w:tcPr>
                          <w:p w14:paraId="43AC4DAF" w14:textId="77777777" w:rsidR="00F62C82" w:rsidRPr="00CB68AB" w:rsidRDefault="00F62C82" w:rsidP="00CB68AB">
                            <w:pPr>
                              <w:rPr>
                                <w:b/>
                                <w:bCs/>
                                <w:color w:val="000000"/>
                                <w:kern w:val="24"/>
                                <w:sz w:val="22"/>
                                <w:szCs w:val="22"/>
                              </w:rPr>
                            </w:pPr>
                            <w:r w:rsidRPr="00CB68AB">
                              <w:rPr>
                                <w:b/>
                                <w:bCs/>
                                <w:sz w:val="22"/>
                                <w:szCs w:val="22"/>
                              </w:rPr>
                              <w:t>Cepstral + E</w:t>
                            </w:r>
                            <w:r w:rsidRPr="00CB68AB">
                              <w:rPr>
                                <w:b/>
                                <w:bCs/>
                                <w:sz w:val="22"/>
                                <w:szCs w:val="22"/>
                                <w:vertAlign w:val="subscript"/>
                              </w:rPr>
                              <w:t>d</w:t>
                            </w:r>
                            <w:r w:rsidRPr="00CB68AB">
                              <w:rPr>
                                <w:b/>
                                <w:bCs/>
                                <w:sz w:val="22"/>
                                <w:szCs w:val="22"/>
                              </w:rPr>
                              <w:t xml:space="preserve"> + </w:t>
                            </w:r>
                            <w:r w:rsidRPr="00CB68AB">
                              <w:rPr>
                                <w:b/>
                                <w:bCs/>
                                <w:sz w:val="22"/>
                                <w:szCs w:val="22"/>
                              </w:rPr>
                              <w:sym w:font="Symbol" w:char="F044"/>
                            </w:r>
                          </w:p>
                        </w:tc>
                        <w:tc>
                          <w:tcPr>
                            <w:tcW w:w="720" w:type="dxa"/>
                            <w:tcMar>
                              <w:top w:w="72" w:type="dxa"/>
                              <w:left w:w="58" w:type="dxa"/>
                              <w:bottom w:w="72" w:type="dxa"/>
                              <w:right w:w="58" w:type="dxa"/>
                            </w:tcMar>
                            <w:vAlign w:val="center"/>
                          </w:tcPr>
                          <w:p w14:paraId="442D1960" w14:textId="77777777" w:rsidR="00F62C82" w:rsidRPr="00CB68AB" w:rsidRDefault="00F62C82" w:rsidP="00CB68AB">
                            <w:pPr>
                              <w:jc w:val="center"/>
                              <w:rPr>
                                <w:b/>
                                <w:bCs/>
                                <w:sz w:val="22"/>
                                <w:szCs w:val="22"/>
                              </w:rPr>
                            </w:pPr>
                            <w:r w:rsidRPr="00CB68AB">
                              <w:rPr>
                                <w:b/>
                                <w:bCs/>
                                <w:sz w:val="22"/>
                                <w:szCs w:val="22"/>
                              </w:rPr>
                              <w:t>16</w:t>
                            </w:r>
                          </w:p>
                        </w:tc>
                        <w:tc>
                          <w:tcPr>
                            <w:tcW w:w="960" w:type="dxa"/>
                            <w:tcMar>
                              <w:top w:w="72" w:type="dxa"/>
                              <w:left w:w="58" w:type="dxa"/>
                              <w:bottom w:w="72" w:type="dxa"/>
                              <w:right w:w="58" w:type="dxa"/>
                            </w:tcMar>
                            <w:vAlign w:val="center"/>
                          </w:tcPr>
                          <w:p w14:paraId="113359CF" w14:textId="77777777" w:rsidR="00F62C82" w:rsidRPr="00CB68AB" w:rsidRDefault="00F62C82" w:rsidP="00CB68AB">
                            <w:pPr>
                              <w:jc w:val="right"/>
                              <w:rPr>
                                <w:b/>
                                <w:bCs/>
                                <w:sz w:val="22"/>
                                <w:szCs w:val="22"/>
                              </w:rPr>
                            </w:pPr>
                            <w:r w:rsidRPr="00CB68AB">
                              <w:rPr>
                                <w:b/>
                                <w:bCs/>
                                <w:sz w:val="22"/>
                                <w:szCs w:val="22"/>
                              </w:rPr>
                              <w:t>51.6%</w:t>
                            </w:r>
                          </w:p>
                        </w:tc>
                        <w:tc>
                          <w:tcPr>
                            <w:tcW w:w="960" w:type="dxa"/>
                            <w:tcMar>
                              <w:top w:w="72" w:type="dxa"/>
                              <w:left w:w="58" w:type="dxa"/>
                              <w:bottom w:w="72" w:type="dxa"/>
                              <w:right w:w="58" w:type="dxa"/>
                            </w:tcMar>
                            <w:vAlign w:val="center"/>
                          </w:tcPr>
                          <w:p w14:paraId="7A091D2F" w14:textId="77777777" w:rsidR="00F62C82" w:rsidRPr="00CB68AB" w:rsidRDefault="00F62C82" w:rsidP="00CB68AB">
                            <w:pPr>
                              <w:jc w:val="right"/>
                              <w:rPr>
                                <w:b/>
                                <w:bCs/>
                                <w:sz w:val="22"/>
                                <w:szCs w:val="22"/>
                              </w:rPr>
                            </w:pPr>
                            <w:r w:rsidRPr="00CB68AB">
                              <w:rPr>
                                <w:b/>
                                <w:bCs/>
                                <w:sz w:val="22"/>
                                <w:szCs w:val="22"/>
                              </w:rPr>
                              <w:t>30.4%</w:t>
                            </w:r>
                          </w:p>
                        </w:tc>
                        <w:tc>
                          <w:tcPr>
                            <w:tcW w:w="960" w:type="dxa"/>
                            <w:tcMar>
                              <w:top w:w="72" w:type="dxa"/>
                              <w:left w:w="58" w:type="dxa"/>
                              <w:bottom w:w="72" w:type="dxa"/>
                              <w:right w:w="58" w:type="dxa"/>
                            </w:tcMar>
                            <w:vAlign w:val="center"/>
                          </w:tcPr>
                          <w:p w14:paraId="4AB17CC0" w14:textId="77777777" w:rsidR="00F62C82" w:rsidRPr="00CB68AB" w:rsidRDefault="00F62C82" w:rsidP="00CB68AB">
                            <w:pPr>
                              <w:jc w:val="right"/>
                              <w:rPr>
                                <w:b/>
                                <w:bCs/>
                                <w:sz w:val="22"/>
                                <w:szCs w:val="22"/>
                              </w:rPr>
                            </w:pPr>
                            <w:r w:rsidRPr="00CB68AB">
                              <w:rPr>
                                <w:b/>
                                <w:bCs/>
                                <w:sz w:val="22"/>
                                <w:szCs w:val="22"/>
                              </w:rPr>
                              <w:t>22.0%</w:t>
                            </w:r>
                          </w:p>
                        </w:tc>
                      </w:tr>
                      <w:tr w:rsidR="00F62C82" w14:paraId="52401DA1" w14:textId="77777777" w:rsidTr="00CB68AB">
                        <w:trPr>
                          <w:trHeight w:val="260"/>
                          <w:jc w:val="center"/>
                        </w:trPr>
                        <w:tc>
                          <w:tcPr>
                            <w:tcW w:w="529" w:type="dxa"/>
                            <w:shd w:val="clear" w:color="auto" w:fill="EAF1DD" w:themeFill="accent3" w:themeFillTint="33"/>
                            <w:tcMar>
                              <w:top w:w="72" w:type="dxa"/>
                              <w:left w:w="58" w:type="dxa"/>
                              <w:bottom w:w="72" w:type="dxa"/>
                              <w:right w:w="58" w:type="dxa"/>
                            </w:tcMar>
                            <w:vAlign w:val="center"/>
                          </w:tcPr>
                          <w:p w14:paraId="575861D2" w14:textId="77777777" w:rsidR="00F62C82" w:rsidRPr="00CB68AB" w:rsidRDefault="00F62C82" w:rsidP="00CB68AB">
                            <w:pPr>
                              <w:jc w:val="center"/>
                              <w:rPr>
                                <w:b/>
                                <w:bCs/>
                                <w:sz w:val="22"/>
                                <w:szCs w:val="22"/>
                              </w:rPr>
                            </w:pPr>
                            <w:r w:rsidRPr="00CB68AB">
                              <w:rPr>
                                <w:b/>
                                <w:bCs/>
                                <w:color w:val="000000"/>
                                <w:kern w:val="24"/>
                                <w:sz w:val="22"/>
                                <w:szCs w:val="22"/>
                              </w:rPr>
                              <w:t>10</w:t>
                            </w:r>
                          </w:p>
                        </w:tc>
                        <w:tc>
                          <w:tcPr>
                            <w:tcW w:w="2700" w:type="dxa"/>
                            <w:shd w:val="clear" w:color="auto" w:fill="EAF1DD" w:themeFill="accent3" w:themeFillTint="33"/>
                            <w:tcMar>
                              <w:top w:w="72" w:type="dxa"/>
                              <w:left w:w="58" w:type="dxa"/>
                              <w:bottom w:w="72" w:type="dxa"/>
                              <w:right w:w="58" w:type="dxa"/>
                            </w:tcMar>
                            <w:vAlign w:val="center"/>
                          </w:tcPr>
                          <w:p w14:paraId="74ADA335" w14:textId="77777777" w:rsidR="00F62C82" w:rsidRPr="00CB68AB" w:rsidRDefault="00F62C82" w:rsidP="00CB68AB">
                            <w:pPr>
                              <w:rPr>
                                <w:b/>
                                <w:bCs/>
                                <w:color w:val="000000"/>
                                <w:kern w:val="24"/>
                                <w:sz w:val="22"/>
                                <w:szCs w:val="22"/>
                              </w:rPr>
                            </w:pPr>
                            <w:r w:rsidRPr="00CB68AB">
                              <w:rPr>
                                <w:b/>
                                <w:bCs/>
                                <w:sz w:val="22"/>
                                <w:szCs w:val="22"/>
                              </w:rPr>
                              <w:t>Cepstral + E</w:t>
                            </w:r>
                            <w:r w:rsidRPr="00CB68AB">
                              <w:rPr>
                                <w:b/>
                                <w:bCs/>
                                <w:sz w:val="22"/>
                                <w:szCs w:val="22"/>
                                <w:vertAlign w:val="subscript"/>
                              </w:rPr>
                              <w:t>f</w:t>
                            </w:r>
                            <w:r w:rsidRPr="00CB68AB">
                              <w:rPr>
                                <w:b/>
                                <w:bCs/>
                                <w:sz w:val="22"/>
                                <w:szCs w:val="22"/>
                              </w:rPr>
                              <w:t xml:space="preserve"> +E</w:t>
                            </w:r>
                            <w:r w:rsidRPr="00CB68AB">
                              <w:rPr>
                                <w:b/>
                                <w:bCs/>
                                <w:sz w:val="22"/>
                                <w:szCs w:val="22"/>
                                <w:vertAlign w:val="subscript"/>
                              </w:rPr>
                              <w:t>d</w:t>
                            </w:r>
                            <w:r w:rsidRPr="00CB68AB">
                              <w:rPr>
                                <w:b/>
                                <w:bCs/>
                                <w:sz w:val="22"/>
                                <w:szCs w:val="22"/>
                              </w:rPr>
                              <w:t xml:space="preserve"> + </w:t>
                            </w:r>
                            <w:r w:rsidRPr="00CB68AB">
                              <w:rPr>
                                <w:b/>
                                <w:bCs/>
                                <w:sz w:val="22"/>
                                <w:szCs w:val="22"/>
                              </w:rPr>
                              <w:sym w:font="Symbol" w:char="F044"/>
                            </w:r>
                          </w:p>
                        </w:tc>
                        <w:tc>
                          <w:tcPr>
                            <w:tcW w:w="720" w:type="dxa"/>
                            <w:shd w:val="clear" w:color="auto" w:fill="EAF1DD" w:themeFill="accent3" w:themeFillTint="33"/>
                            <w:tcMar>
                              <w:top w:w="72" w:type="dxa"/>
                              <w:left w:w="58" w:type="dxa"/>
                              <w:bottom w:w="72" w:type="dxa"/>
                              <w:right w:w="58" w:type="dxa"/>
                            </w:tcMar>
                            <w:vAlign w:val="center"/>
                          </w:tcPr>
                          <w:p w14:paraId="445B1400" w14:textId="77777777" w:rsidR="00F62C82" w:rsidRPr="00CB68AB" w:rsidRDefault="00F62C82" w:rsidP="00CB68AB">
                            <w:pPr>
                              <w:jc w:val="center"/>
                              <w:rPr>
                                <w:b/>
                                <w:bCs/>
                                <w:sz w:val="22"/>
                                <w:szCs w:val="22"/>
                              </w:rPr>
                            </w:pPr>
                            <w:r w:rsidRPr="00CB68AB">
                              <w:rPr>
                                <w:b/>
                                <w:bCs/>
                                <w:sz w:val="22"/>
                                <w:szCs w:val="22"/>
                              </w:rPr>
                              <w:t>18</w:t>
                            </w:r>
                          </w:p>
                        </w:tc>
                        <w:tc>
                          <w:tcPr>
                            <w:tcW w:w="960" w:type="dxa"/>
                            <w:shd w:val="clear" w:color="auto" w:fill="EAF1DD" w:themeFill="accent3" w:themeFillTint="33"/>
                            <w:tcMar>
                              <w:top w:w="72" w:type="dxa"/>
                              <w:left w:w="58" w:type="dxa"/>
                              <w:bottom w:w="72" w:type="dxa"/>
                              <w:right w:w="58" w:type="dxa"/>
                            </w:tcMar>
                            <w:vAlign w:val="center"/>
                          </w:tcPr>
                          <w:p w14:paraId="751B25A1" w14:textId="77777777" w:rsidR="00F62C82" w:rsidRPr="00CB68AB" w:rsidRDefault="00F62C82" w:rsidP="00CB68AB">
                            <w:pPr>
                              <w:jc w:val="right"/>
                              <w:rPr>
                                <w:b/>
                                <w:bCs/>
                                <w:sz w:val="22"/>
                                <w:szCs w:val="22"/>
                              </w:rPr>
                            </w:pPr>
                            <w:r w:rsidRPr="00CB68AB">
                              <w:rPr>
                                <w:b/>
                                <w:bCs/>
                                <w:sz w:val="22"/>
                                <w:szCs w:val="22"/>
                              </w:rPr>
                              <w:t>35.4%</w:t>
                            </w:r>
                          </w:p>
                        </w:tc>
                        <w:tc>
                          <w:tcPr>
                            <w:tcW w:w="960" w:type="dxa"/>
                            <w:shd w:val="clear" w:color="auto" w:fill="EAF1DD" w:themeFill="accent3" w:themeFillTint="33"/>
                            <w:tcMar>
                              <w:top w:w="72" w:type="dxa"/>
                              <w:left w:w="58" w:type="dxa"/>
                              <w:bottom w:w="72" w:type="dxa"/>
                              <w:right w:w="58" w:type="dxa"/>
                            </w:tcMar>
                            <w:vAlign w:val="center"/>
                          </w:tcPr>
                          <w:p w14:paraId="2D7F8554" w14:textId="77777777" w:rsidR="00F62C82" w:rsidRPr="00CB68AB" w:rsidRDefault="00F62C82" w:rsidP="00CB68AB">
                            <w:pPr>
                              <w:jc w:val="right"/>
                              <w:rPr>
                                <w:b/>
                                <w:bCs/>
                                <w:sz w:val="22"/>
                                <w:szCs w:val="22"/>
                              </w:rPr>
                            </w:pPr>
                            <w:r w:rsidRPr="00CB68AB">
                              <w:rPr>
                                <w:b/>
                                <w:bCs/>
                                <w:sz w:val="22"/>
                                <w:szCs w:val="22"/>
                              </w:rPr>
                              <w:t>25.8%</w:t>
                            </w:r>
                          </w:p>
                        </w:tc>
                        <w:tc>
                          <w:tcPr>
                            <w:tcW w:w="960" w:type="dxa"/>
                            <w:shd w:val="clear" w:color="auto" w:fill="EAF1DD" w:themeFill="accent3" w:themeFillTint="33"/>
                            <w:tcMar>
                              <w:top w:w="72" w:type="dxa"/>
                              <w:left w:w="58" w:type="dxa"/>
                              <w:bottom w:w="72" w:type="dxa"/>
                              <w:right w:w="58" w:type="dxa"/>
                            </w:tcMar>
                            <w:vAlign w:val="center"/>
                          </w:tcPr>
                          <w:p w14:paraId="102ABA77" w14:textId="77777777" w:rsidR="00F62C82" w:rsidRPr="00CB68AB" w:rsidRDefault="00F62C82" w:rsidP="00CB68AB">
                            <w:pPr>
                              <w:jc w:val="right"/>
                              <w:rPr>
                                <w:b/>
                                <w:bCs/>
                                <w:sz w:val="22"/>
                                <w:szCs w:val="22"/>
                              </w:rPr>
                            </w:pPr>
                            <w:r w:rsidRPr="00CB68AB">
                              <w:rPr>
                                <w:b/>
                                <w:bCs/>
                                <w:sz w:val="22"/>
                                <w:szCs w:val="22"/>
                              </w:rPr>
                              <w:t>16.8%</w:t>
                            </w:r>
                          </w:p>
                        </w:tc>
                      </w:tr>
                      <w:tr w:rsidR="00F62C82" w14:paraId="31ED1D33" w14:textId="77777777" w:rsidTr="00CB68AB">
                        <w:trPr>
                          <w:trHeight w:val="260"/>
                          <w:jc w:val="center"/>
                        </w:trPr>
                        <w:tc>
                          <w:tcPr>
                            <w:tcW w:w="529" w:type="dxa"/>
                            <w:shd w:val="clear" w:color="auto" w:fill="auto"/>
                            <w:tcMar>
                              <w:top w:w="72" w:type="dxa"/>
                              <w:left w:w="58" w:type="dxa"/>
                              <w:bottom w:w="72" w:type="dxa"/>
                              <w:right w:w="58" w:type="dxa"/>
                            </w:tcMar>
                            <w:vAlign w:val="center"/>
                          </w:tcPr>
                          <w:p w14:paraId="00BD7E63"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11</w:t>
                            </w:r>
                          </w:p>
                        </w:tc>
                        <w:tc>
                          <w:tcPr>
                            <w:tcW w:w="2700" w:type="dxa"/>
                            <w:shd w:val="clear" w:color="auto" w:fill="auto"/>
                            <w:tcMar>
                              <w:top w:w="72" w:type="dxa"/>
                              <w:left w:w="58" w:type="dxa"/>
                              <w:bottom w:w="72" w:type="dxa"/>
                              <w:right w:w="58" w:type="dxa"/>
                            </w:tcMar>
                            <w:vAlign w:val="center"/>
                          </w:tcPr>
                          <w:p w14:paraId="00A647BA" w14:textId="77777777" w:rsidR="00F62C82" w:rsidRPr="00CB68AB" w:rsidRDefault="00F62C82" w:rsidP="00CB68AB">
                            <w:pPr>
                              <w:rPr>
                                <w:b/>
                                <w:bCs/>
                                <w:sz w:val="22"/>
                                <w:szCs w:val="22"/>
                              </w:rPr>
                            </w:pPr>
                            <w:r w:rsidRPr="00CB68AB">
                              <w:rPr>
                                <w:b/>
                                <w:bCs/>
                                <w:sz w:val="22"/>
                                <w:szCs w:val="22"/>
                              </w:rPr>
                              <w:t xml:space="preserve">Cepstral + </w:t>
                            </w:r>
                            <w:r w:rsidRPr="00CB68AB">
                              <w:rPr>
                                <w:b/>
                                <w:bCs/>
                                <w:sz w:val="22"/>
                                <w:szCs w:val="22"/>
                              </w:rPr>
                              <w:sym w:font="Symbol" w:char="F044"/>
                            </w:r>
                            <w:r w:rsidRPr="00CB68AB">
                              <w:rPr>
                                <w:b/>
                                <w:bCs/>
                                <w:sz w:val="22"/>
                                <w:szCs w:val="22"/>
                              </w:rPr>
                              <w:t xml:space="preserve"> + </w:t>
                            </w:r>
                            <w:r w:rsidRPr="00CB68AB">
                              <w:rPr>
                                <w:b/>
                                <w:bCs/>
                                <w:sz w:val="22"/>
                                <w:szCs w:val="22"/>
                              </w:rPr>
                              <w:sym w:font="Symbol" w:char="F044"/>
                            </w:r>
                            <w:r w:rsidRPr="00CB68AB">
                              <w:rPr>
                                <w:b/>
                                <w:bCs/>
                                <w:sz w:val="22"/>
                                <w:szCs w:val="22"/>
                              </w:rPr>
                              <w:sym w:font="Symbol" w:char="F044"/>
                            </w:r>
                          </w:p>
                        </w:tc>
                        <w:tc>
                          <w:tcPr>
                            <w:tcW w:w="720" w:type="dxa"/>
                            <w:shd w:val="clear" w:color="auto" w:fill="auto"/>
                            <w:tcMar>
                              <w:top w:w="72" w:type="dxa"/>
                              <w:left w:w="58" w:type="dxa"/>
                              <w:bottom w:w="72" w:type="dxa"/>
                              <w:right w:w="58" w:type="dxa"/>
                            </w:tcMar>
                            <w:vAlign w:val="center"/>
                          </w:tcPr>
                          <w:p w14:paraId="061A610C" w14:textId="77777777" w:rsidR="00F62C82" w:rsidRPr="00CB68AB" w:rsidRDefault="00F62C82" w:rsidP="00CB68AB">
                            <w:pPr>
                              <w:jc w:val="center"/>
                              <w:rPr>
                                <w:b/>
                                <w:bCs/>
                                <w:sz w:val="22"/>
                                <w:szCs w:val="22"/>
                              </w:rPr>
                            </w:pPr>
                            <w:r w:rsidRPr="00CB68AB">
                              <w:rPr>
                                <w:b/>
                                <w:bCs/>
                                <w:sz w:val="22"/>
                                <w:szCs w:val="22"/>
                              </w:rPr>
                              <w:t>21</w:t>
                            </w:r>
                          </w:p>
                        </w:tc>
                        <w:tc>
                          <w:tcPr>
                            <w:tcW w:w="960" w:type="dxa"/>
                            <w:shd w:val="clear" w:color="auto" w:fill="auto"/>
                            <w:tcMar>
                              <w:top w:w="72" w:type="dxa"/>
                              <w:left w:w="58" w:type="dxa"/>
                              <w:bottom w:w="72" w:type="dxa"/>
                              <w:right w:w="58" w:type="dxa"/>
                            </w:tcMar>
                            <w:vAlign w:val="center"/>
                          </w:tcPr>
                          <w:p w14:paraId="3D09CA5C" w14:textId="77777777" w:rsidR="00F62C82" w:rsidRPr="00CB68AB" w:rsidRDefault="00F62C82" w:rsidP="00CB68AB">
                            <w:pPr>
                              <w:jc w:val="right"/>
                              <w:rPr>
                                <w:b/>
                                <w:bCs/>
                                <w:sz w:val="22"/>
                                <w:szCs w:val="22"/>
                              </w:rPr>
                            </w:pPr>
                            <w:r w:rsidRPr="00CB68AB">
                              <w:rPr>
                                <w:b/>
                                <w:bCs/>
                                <w:sz w:val="22"/>
                                <w:szCs w:val="22"/>
                              </w:rPr>
                              <w:t>53.1%</w:t>
                            </w:r>
                          </w:p>
                        </w:tc>
                        <w:tc>
                          <w:tcPr>
                            <w:tcW w:w="960" w:type="dxa"/>
                            <w:shd w:val="clear" w:color="auto" w:fill="auto"/>
                            <w:tcMar>
                              <w:top w:w="72" w:type="dxa"/>
                              <w:left w:w="58" w:type="dxa"/>
                              <w:bottom w:w="72" w:type="dxa"/>
                              <w:right w:w="58" w:type="dxa"/>
                            </w:tcMar>
                            <w:vAlign w:val="center"/>
                          </w:tcPr>
                          <w:p w14:paraId="3BA4F114" w14:textId="77777777" w:rsidR="00F62C82" w:rsidRPr="00CB68AB" w:rsidRDefault="00F62C82" w:rsidP="00CB68AB">
                            <w:pPr>
                              <w:jc w:val="right"/>
                              <w:rPr>
                                <w:b/>
                                <w:bCs/>
                                <w:sz w:val="22"/>
                                <w:szCs w:val="22"/>
                              </w:rPr>
                            </w:pPr>
                            <w:r w:rsidRPr="00CB68AB">
                              <w:rPr>
                                <w:b/>
                                <w:bCs/>
                                <w:sz w:val="22"/>
                                <w:szCs w:val="22"/>
                              </w:rPr>
                              <w:t>30.4%</w:t>
                            </w:r>
                          </w:p>
                        </w:tc>
                        <w:tc>
                          <w:tcPr>
                            <w:tcW w:w="960" w:type="dxa"/>
                            <w:shd w:val="clear" w:color="auto" w:fill="auto"/>
                            <w:tcMar>
                              <w:top w:w="72" w:type="dxa"/>
                              <w:left w:w="58" w:type="dxa"/>
                              <w:bottom w:w="72" w:type="dxa"/>
                              <w:right w:w="58" w:type="dxa"/>
                            </w:tcMar>
                            <w:vAlign w:val="center"/>
                          </w:tcPr>
                          <w:p w14:paraId="41C15BD7" w14:textId="77777777" w:rsidR="00F62C82" w:rsidRPr="00CB68AB" w:rsidRDefault="00F62C82" w:rsidP="00CB68AB">
                            <w:pPr>
                              <w:jc w:val="right"/>
                              <w:rPr>
                                <w:b/>
                                <w:bCs/>
                                <w:sz w:val="22"/>
                                <w:szCs w:val="22"/>
                              </w:rPr>
                            </w:pPr>
                            <w:r w:rsidRPr="00CB68AB">
                              <w:rPr>
                                <w:b/>
                                <w:bCs/>
                                <w:sz w:val="22"/>
                                <w:szCs w:val="22"/>
                              </w:rPr>
                              <w:t>21.8%</w:t>
                            </w:r>
                          </w:p>
                        </w:tc>
                      </w:tr>
                      <w:tr w:rsidR="00F62C82" w14:paraId="14AC7441" w14:textId="77777777" w:rsidTr="00CB68AB">
                        <w:trPr>
                          <w:trHeight w:val="260"/>
                          <w:jc w:val="center"/>
                        </w:trPr>
                        <w:tc>
                          <w:tcPr>
                            <w:tcW w:w="529" w:type="dxa"/>
                            <w:shd w:val="clear" w:color="auto" w:fill="auto"/>
                            <w:tcMar>
                              <w:top w:w="72" w:type="dxa"/>
                              <w:left w:w="58" w:type="dxa"/>
                              <w:bottom w:w="72" w:type="dxa"/>
                              <w:right w:w="58" w:type="dxa"/>
                            </w:tcMar>
                            <w:vAlign w:val="center"/>
                          </w:tcPr>
                          <w:p w14:paraId="7085FC0D"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12</w:t>
                            </w:r>
                          </w:p>
                        </w:tc>
                        <w:tc>
                          <w:tcPr>
                            <w:tcW w:w="2700" w:type="dxa"/>
                            <w:shd w:val="clear" w:color="auto" w:fill="auto"/>
                            <w:tcMar>
                              <w:top w:w="72" w:type="dxa"/>
                              <w:left w:w="58" w:type="dxa"/>
                              <w:bottom w:w="72" w:type="dxa"/>
                              <w:right w:w="58" w:type="dxa"/>
                            </w:tcMar>
                            <w:vAlign w:val="center"/>
                          </w:tcPr>
                          <w:p w14:paraId="5F236659" w14:textId="77777777" w:rsidR="00F62C82" w:rsidRPr="00CB68AB" w:rsidRDefault="00F62C82" w:rsidP="00CB68AB">
                            <w:pPr>
                              <w:rPr>
                                <w:b/>
                                <w:bCs/>
                                <w:sz w:val="22"/>
                                <w:szCs w:val="22"/>
                              </w:rPr>
                            </w:pPr>
                            <w:r w:rsidRPr="00CB68AB">
                              <w:rPr>
                                <w:b/>
                                <w:bCs/>
                                <w:sz w:val="22"/>
                                <w:szCs w:val="22"/>
                              </w:rPr>
                              <w:t>Cepstral + E</w:t>
                            </w:r>
                            <w:r w:rsidRPr="00CB68AB">
                              <w:rPr>
                                <w:b/>
                                <w:bCs/>
                                <w:sz w:val="22"/>
                                <w:szCs w:val="22"/>
                                <w:vertAlign w:val="subscript"/>
                              </w:rPr>
                              <w:t xml:space="preserve">f </w:t>
                            </w:r>
                            <w:r w:rsidRPr="00CB68AB">
                              <w:rPr>
                                <w:b/>
                                <w:bCs/>
                                <w:sz w:val="22"/>
                                <w:szCs w:val="22"/>
                              </w:rPr>
                              <w:t xml:space="preserve"> + </w:t>
                            </w:r>
                            <w:r w:rsidRPr="00CB68AB">
                              <w:rPr>
                                <w:b/>
                                <w:bCs/>
                                <w:sz w:val="22"/>
                                <w:szCs w:val="22"/>
                              </w:rPr>
                              <w:sym w:font="Symbol" w:char="F044"/>
                            </w:r>
                            <w:r w:rsidRPr="00CB68AB">
                              <w:rPr>
                                <w:b/>
                                <w:bCs/>
                                <w:sz w:val="22"/>
                                <w:szCs w:val="22"/>
                              </w:rPr>
                              <w:t xml:space="preserve"> + </w:t>
                            </w:r>
                            <w:r w:rsidRPr="00CB68AB">
                              <w:rPr>
                                <w:b/>
                                <w:bCs/>
                                <w:sz w:val="22"/>
                                <w:szCs w:val="22"/>
                              </w:rPr>
                              <w:sym w:font="Symbol" w:char="F044"/>
                            </w:r>
                            <w:r w:rsidRPr="00CB68AB">
                              <w:rPr>
                                <w:b/>
                                <w:bCs/>
                                <w:sz w:val="22"/>
                                <w:szCs w:val="22"/>
                              </w:rPr>
                              <w:sym w:font="Symbol" w:char="F044"/>
                            </w:r>
                          </w:p>
                        </w:tc>
                        <w:tc>
                          <w:tcPr>
                            <w:tcW w:w="720" w:type="dxa"/>
                            <w:shd w:val="clear" w:color="auto" w:fill="auto"/>
                            <w:tcMar>
                              <w:top w:w="72" w:type="dxa"/>
                              <w:left w:w="58" w:type="dxa"/>
                              <w:bottom w:w="72" w:type="dxa"/>
                              <w:right w:w="58" w:type="dxa"/>
                            </w:tcMar>
                            <w:vAlign w:val="center"/>
                          </w:tcPr>
                          <w:p w14:paraId="6C1A4643" w14:textId="77777777" w:rsidR="00F62C82" w:rsidRPr="00CB68AB" w:rsidRDefault="00F62C82" w:rsidP="00CB68AB">
                            <w:pPr>
                              <w:jc w:val="center"/>
                              <w:rPr>
                                <w:b/>
                                <w:bCs/>
                                <w:sz w:val="22"/>
                                <w:szCs w:val="22"/>
                              </w:rPr>
                            </w:pPr>
                            <w:r w:rsidRPr="00CB68AB">
                              <w:rPr>
                                <w:b/>
                                <w:bCs/>
                                <w:sz w:val="22"/>
                                <w:szCs w:val="22"/>
                              </w:rPr>
                              <w:t>24</w:t>
                            </w:r>
                          </w:p>
                        </w:tc>
                        <w:tc>
                          <w:tcPr>
                            <w:tcW w:w="960" w:type="dxa"/>
                            <w:shd w:val="clear" w:color="auto" w:fill="auto"/>
                            <w:tcMar>
                              <w:top w:w="72" w:type="dxa"/>
                              <w:left w:w="58" w:type="dxa"/>
                              <w:bottom w:w="72" w:type="dxa"/>
                              <w:right w:w="58" w:type="dxa"/>
                            </w:tcMar>
                            <w:vAlign w:val="center"/>
                          </w:tcPr>
                          <w:p w14:paraId="470661B0" w14:textId="77777777" w:rsidR="00F62C82" w:rsidRPr="00CB68AB" w:rsidRDefault="00F62C82" w:rsidP="00CB68AB">
                            <w:pPr>
                              <w:jc w:val="right"/>
                              <w:rPr>
                                <w:b/>
                                <w:bCs/>
                                <w:sz w:val="22"/>
                                <w:szCs w:val="22"/>
                              </w:rPr>
                            </w:pPr>
                            <w:r w:rsidRPr="00CB68AB">
                              <w:rPr>
                                <w:b/>
                                <w:bCs/>
                                <w:sz w:val="22"/>
                                <w:szCs w:val="22"/>
                              </w:rPr>
                              <w:t>39.6%</w:t>
                            </w:r>
                          </w:p>
                        </w:tc>
                        <w:tc>
                          <w:tcPr>
                            <w:tcW w:w="960" w:type="dxa"/>
                            <w:shd w:val="clear" w:color="auto" w:fill="auto"/>
                            <w:tcMar>
                              <w:top w:w="72" w:type="dxa"/>
                              <w:left w:w="58" w:type="dxa"/>
                              <w:bottom w:w="72" w:type="dxa"/>
                              <w:right w:w="58" w:type="dxa"/>
                            </w:tcMar>
                            <w:vAlign w:val="center"/>
                          </w:tcPr>
                          <w:p w14:paraId="5ADE85C3" w14:textId="77777777" w:rsidR="00F62C82" w:rsidRPr="00CB68AB" w:rsidRDefault="00F62C82" w:rsidP="00CB68AB">
                            <w:pPr>
                              <w:jc w:val="right"/>
                              <w:rPr>
                                <w:b/>
                                <w:bCs/>
                                <w:sz w:val="22"/>
                                <w:szCs w:val="22"/>
                              </w:rPr>
                            </w:pPr>
                            <w:r w:rsidRPr="00CB68AB">
                              <w:rPr>
                                <w:b/>
                                <w:bCs/>
                                <w:sz w:val="22"/>
                                <w:szCs w:val="22"/>
                              </w:rPr>
                              <w:t>27.4%</w:t>
                            </w:r>
                          </w:p>
                        </w:tc>
                        <w:tc>
                          <w:tcPr>
                            <w:tcW w:w="960" w:type="dxa"/>
                            <w:shd w:val="clear" w:color="auto" w:fill="auto"/>
                            <w:tcMar>
                              <w:top w:w="72" w:type="dxa"/>
                              <w:left w:w="58" w:type="dxa"/>
                              <w:bottom w:w="72" w:type="dxa"/>
                              <w:right w:w="58" w:type="dxa"/>
                            </w:tcMar>
                            <w:vAlign w:val="center"/>
                          </w:tcPr>
                          <w:p w14:paraId="25BE681A" w14:textId="77777777" w:rsidR="00F62C82" w:rsidRPr="00CB68AB" w:rsidRDefault="00F62C82" w:rsidP="00CB68AB">
                            <w:pPr>
                              <w:jc w:val="right"/>
                              <w:rPr>
                                <w:b/>
                                <w:bCs/>
                                <w:sz w:val="22"/>
                                <w:szCs w:val="22"/>
                              </w:rPr>
                            </w:pPr>
                            <w:r w:rsidRPr="00CB68AB">
                              <w:rPr>
                                <w:b/>
                                <w:bCs/>
                                <w:sz w:val="22"/>
                                <w:szCs w:val="22"/>
                              </w:rPr>
                              <w:t>19.2%</w:t>
                            </w:r>
                          </w:p>
                        </w:tc>
                      </w:tr>
                      <w:tr w:rsidR="00F62C82" w14:paraId="25C93AEE" w14:textId="77777777" w:rsidTr="00CB68AB">
                        <w:trPr>
                          <w:trHeight w:val="260"/>
                          <w:jc w:val="center"/>
                        </w:trPr>
                        <w:tc>
                          <w:tcPr>
                            <w:tcW w:w="529" w:type="dxa"/>
                            <w:shd w:val="clear" w:color="auto" w:fill="auto"/>
                            <w:tcMar>
                              <w:top w:w="72" w:type="dxa"/>
                              <w:left w:w="58" w:type="dxa"/>
                              <w:bottom w:w="72" w:type="dxa"/>
                              <w:right w:w="58" w:type="dxa"/>
                            </w:tcMar>
                            <w:vAlign w:val="center"/>
                          </w:tcPr>
                          <w:p w14:paraId="36F4AE0B"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13</w:t>
                            </w:r>
                          </w:p>
                        </w:tc>
                        <w:tc>
                          <w:tcPr>
                            <w:tcW w:w="2700" w:type="dxa"/>
                            <w:shd w:val="clear" w:color="auto" w:fill="auto"/>
                            <w:tcMar>
                              <w:top w:w="72" w:type="dxa"/>
                              <w:left w:w="58" w:type="dxa"/>
                              <w:bottom w:w="72" w:type="dxa"/>
                              <w:right w:w="58" w:type="dxa"/>
                            </w:tcMar>
                            <w:vAlign w:val="center"/>
                          </w:tcPr>
                          <w:p w14:paraId="63C599F6" w14:textId="77777777" w:rsidR="00F62C82" w:rsidRPr="00CB68AB" w:rsidRDefault="00F62C82" w:rsidP="00CB68AB">
                            <w:pPr>
                              <w:rPr>
                                <w:b/>
                                <w:bCs/>
                                <w:sz w:val="22"/>
                                <w:szCs w:val="22"/>
                              </w:rPr>
                            </w:pPr>
                            <w:r w:rsidRPr="00CB68AB">
                              <w:rPr>
                                <w:b/>
                                <w:bCs/>
                                <w:sz w:val="22"/>
                                <w:szCs w:val="22"/>
                              </w:rPr>
                              <w:t>Cepstral + E</w:t>
                            </w:r>
                            <w:r w:rsidRPr="00CB68AB">
                              <w:rPr>
                                <w:b/>
                                <w:bCs/>
                                <w:sz w:val="22"/>
                                <w:szCs w:val="22"/>
                                <w:vertAlign w:val="subscript"/>
                              </w:rPr>
                              <w:t>t</w:t>
                            </w:r>
                            <w:r w:rsidRPr="00CB68AB">
                              <w:rPr>
                                <w:b/>
                                <w:bCs/>
                                <w:sz w:val="22"/>
                                <w:szCs w:val="22"/>
                              </w:rPr>
                              <w:t xml:space="preserve"> + </w:t>
                            </w:r>
                            <w:r w:rsidRPr="00CB68AB">
                              <w:rPr>
                                <w:b/>
                                <w:bCs/>
                                <w:sz w:val="22"/>
                                <w:szCs w:val="22"/>
                              </w:rPr>
                              <w:sym w:font="Symbol" w:char="F044"/>
                            </w:r>
                            <w:r w:rsidRPr="00CB68AB">
                              <w:rPr>
                                <w:b/>
                                <w:bCs/>
                                <w:sz w:val="22"/>
                                <w:szCs w:val="22"/>
                              </w:rPr>
                              <w:t xml:space="preserve"> + </w:t>
                            </w:r>
                            <w:r w:rsidRPr="00CB68AB">
                              <w:rPr>
                                <w:b/>
                                <w:bCs/>
                                <w:sz w:val="22"/>
                                <w:szCs w:val="22"/>
                              </w:rPr>
                              <w:sym w:font="Symbol" w:char="F044"/>
                            </w:r>
                            <w:r w:rsidRPr="00CB68AB">
                              <w:rPr>
                                <w:b/>
                                <w:bCs/>
                                <w:sz w:val="22"/>
                                <w:szCs w:val="22"/>
                              </w:rPr>
                              <w:sym w:font="Symbol" w:char="F044"/>
                            </w:r>
                          </w:p>
                        </w:tc>
                        <w:tc>
                          <w:tcPr>
                            <w:tcW w:w="720" w:type="dxa"/>
                            <w:shd w:val="clear" w:color="auto" w:fill="auto"/>
                            <w:tcMar>
                              <w:top w:w="72" w:type="dxa"/>
                              <w:left w:w="58" w:type="dxa"/>
                              <w:bottom w:w="72" w:type="dxa"/>
                              <w:right w:w="58" w:type="dxa"/>
                            </w:tcMar>
                            <w:vAlign w:val="center"/>
                          </w:tcPr>
                          <w:p w14:paraId="2EB05486" w14:textId="77777777" w:rsidR="00F62C82" w:rsidRPr="00CB68AB" w:rsidRDefault="00F62C82" w:rsidP="00CB68AB">
                            <w:pPr>
                              <w:jc w:val="center"/>
                              <w:rPr>
                                <w:b/>
                                <w:bCs/>
                                <w:sz w:val="22"/>
                                <w:szCs w:val="22"/>
                              </w:rPr>
                            </w:pPr>
                            <w:r w:rsidRPr="00CB68AB">
                              <w:rPr>
                                <w:b/>
                                <w:bCs/>
                                <w:sz w:val="22"/>
                                <w:szCs w:val="22"/>
                              </w:rPr>
                              <w:t>24</w:t>
                            </w:r>
                          </w:p>
                        </w:tc>
                        <w:tc>
                          <w:tcPr>
                            <w:tcW w:w="960" w:type="dxa"/>
                            <w:shd w:val="clear" w:color="auto" w:fill="auto"/>
                            <w:tcMar>
                              <w:top w:w="72" w:type="dxa"/>
                              <w:left w:w="58" w:type="dxa"/>
                              <w:bottom w:w="72" w:type="dxa"/>
                              <w:right w:w="58" w:type="dxa"/>
                            </w:tcMar>
                            <w:vAlign w:val="center"/>
                          </w:tcPr>
                          <w:p w14:paraId="3DA77092" w14:textId="77777777" w:rsidR="00F62C82" w:rsidRPr="00CB68AB" w:rsidRDefault="00F62C82" w:rsidP="00CB68AB">
                            <w:pPr>
                              <w:jc w:val="right"/>
                              <w:rPr>
                                <w:b/>
                                <w:bCs/>
                                <w:sz w:val="22"/>
                                <w:szCs w:val="22"/>
                              </w:rPr>
                            </w:pPr>
                            <w:r w:rsidRPr="00CB68AB">
                              <w:rPr>
                                <w:b/>
                                <w:bCs/>
                                <w:sz w:val="22"/>
                                <w:szCs w:val="22"/>
                              </w:rPr>
                              <w:t>39.8%</w:t>
                            </w:r>
                          </w:p>
                        </w:tc>
                        <w:tc>
                          <w:tcPr>
                            <w:tcW w:w="960" w:type="dxa"/>
                            <w:shd w:val="clear" w:color="auto" w:fill="auto"/>
                            <w:tcMar>
                              <w:top w:w="72" w:type="dxa"/>
                              <w:left w:w="58" w:type="dxa"/>
                              <w:bottom w:w="72" w:type="dxa"/>
                              <w:right w:w="58" w:type="dxa"/>
                            </w:tcMar>
                            <w:vAlign w:val="center"/>
                          </w:tcPr>
                          <w:p w14:paraId="5B966D59" w14:textId="77777777" w:rsidR="00F62C82" w:rsidRPr="00CB68AB" w:rsidRDefault="00F62C82" w:rsidP="00CB68AB">
                            <w:pPr>
                              <w:jc w:val="right"/>
                              <w:rPr>
                                <w:b/>
                                <w:bCs/>
                                <w:sz w:val="22"/>
                                <w:szCs w:val="22"/>
                              </w:rPr>
                            </w:pPr>
                            <w:r w:rsidRPr="00CB68AB">
                              <w:rPr>
                                <w:b/>
                                <w:bCs/>
                                <w:sz w:val="22"/>
                                <w:szCs w:val="22"/>
                              </w:rPr>
                              <w:t>29.6%</w:t>
                            </w:r>
                          </w:p>
                        </w:tc>
                        <w:tc>
                          <w:tcPr>
                            <w:tcW w:w="960" w:type="dxa"/>
                            <w:shd w:val="clear" w:color="auto" w:fill="auto"/>
                            <w:tcMar>
                              <w:top w:w="72" w:type="dxa"/>
                              <w:left w:w="58" w:type="dxa"/>
                              <w:bottom w:w="72" w:type="dxa"/>
                              <w:right w:w="58" w:type="dxa"/>
                            </w:tcMar>
                            <w:vAlign w:val="center"/>
                          </w:tcPr>
                          <w:p w14:paraId="34EDE725" w14:textId="77777777" w:rsidR="00F62C82" w:rsidRPr="00CB68AB" w:rsidRDefault="00F62C82" w:rsidP="00CB68AB">
                            <w:pPr>
                              <w:jc w:val="right"/>
                              <w:rPr>
                                <w:b/>
                                <w:bCs/>
                                <w:sz w:val="22"/>
                                <w:szCs w:val="22"/>
                              </w:rPr>
                            </w:pPr>
                            <w:r w:rsidRPr="00CB68AB">
                              <w:rPr>
                                <w:b/>
                                <w:bCs/>
                                <w:sz w:val="22"/>
                                <w:szCs w:val="22"/>
                              </w:rPr>
                              <w:t>21.1%</w:t>
                            </w:r>
                          </w:p>
                        </w:tc>
                      </w:tr>
                      <w:tr w:rsidR="00F62C82" w14:paraId="2EC6783B" w14:textId="77777777" w:rsidTr="00CB68AB">
                        <w:trPr>
                          <w:trHeight w:val="260"/>
                          <w:jc w:val="center"/>
                        </w:trPr>
                        <w:tc>
                          <w:tcPr>
                            <w:tcW w:w="529" w:type="dxa"/>
                            <w:shd w:val="clear" w:color="auto" w:fill="auto"/>
                            <w:tcMar>
                              <w:top w:w="72" w:type="dxa"/>
                              <w:left w:w="58" w:type="dxa"/>
                              <w:bottom w:w="72" w:type="dxa"/>
                              <w:right w:w="58" w:type="dxa"/>
                            </w:tcMar>
                            <w:vAlign w:val="center"/>
                          </w:tcPr>
                          <w:p w14:paraId="33E670B0"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14</w:t>
                            </w:r>
                          </w:p>
                        </w:tc>
                        <w:tc>
                          <w:tcPr>
                            <w:tcW w:w="2700" w:type="dxa"/>
                            <w:shd w:val="clear" w:color="auto" w:fill="auto"/>
                            <w:tcMar>
                              <w:top w:w="72" w:type="dxa"/>
                              <w:left w:w="58" w:type="dxa"/>
                              <w:bottom w:w="72" w:type="dxa"/>
                              <w:right w:w="58" w:type="dxa"/>
                            </w:tcMar>
                            <w:vAlign w:val="center"/>
                          </w:tcPr>
                          <w:p w14:paraId="2A7DDA91" w14:textId="77777777" w:rsidR="00F62C82" w:rsidRPr="00CB68AB" w:rsidRDefault="00F62C82" w:rsidP="00CB68AB">
                            <w:pPr>
                              <w:rPr>
                                <w:b/>
                                <w:bCs/>
                                <w:sz w:val="22"/>
                                <w:szCs w:val="22"/>
                              </w:rPr>
                            </w:pPr>
                            <w:r w:rsidRPr="00CB68AB">
                              <w:rPr>
                                <w:b/>
                                <w:bCs/>
                                <w:sz w:val="22"/>
                                <w:szCs w:val="22"/>
                              </w:rPr>
                              <w:t>Cepstral + E</w:t>
                            </w:r>
                            <w:r w:rsidRPr="00CB68AB">
                              <w:rPr>
                                <w:b/>
                                <w:bCs/>
                                <w:sz w:val="22"/>
                                <w:szCs w:val="22"/>
                                <w:vertAlign w:val="subscript"/>
                              </w:rPr>
                              <w:t>d</w:t>
                            </w:r>
                            <w:r w:rsidRPr="00CB68AB">
                              <w:rPr>
                                <w:b/>
                                <w:bCs/>
                                <w:sz w:val="22"/>
                                <w:szCs w:val="22"/>
                              </w:rPr>
                              <w:t xml:space="preserve"> + </w:t>
                            </w:r>
                            <w:r w:rsidRPr="00CB68AB">
                              <w:rPr>
                                <w:b/>
                                <w:bCs/>
                                <w:sz w:val="22"/>
                                <w:szCs w:val="22"/>
                              </w:rPr>
                              <w:sym w:font="Symbol" w:char="F044"/>
                            </w:r>
                            <w:r w:rsidRPr="00CB68AB">
                              <w:rPr>
                                <w:b/>
                                <w:bCs/>
                                <w:sz w:val="22"/>
                                <w:szCs w:val="22"/>
                              </w:rPr>
                              <w:t xml:space="preserve"> + </w:t>
                            </w:r>
                            <w:r w:rsidRPr="00CB68AB">
                              <w:rPr>
                                <w:b/>
                                <w:bCs/>
                                <w:sz w:val="22"/>
                                <w:szCs w:val="22"/>
                              </w:rPr>
                              <w:sym w:font="Symbol" w:char="F044"/>
                            </w:r>
                            <w:r w:rsidRPr="00CB68AB">
                              <w:rPr>
                                <w:b/>
                                <w:bCs/>
                                <w:sz w:val="22"/>
                                <w:szCs w:val="22"/>
                              </w:rPr>
                              <w:sym w:font="Symbol" w:char="F044"/>
                            </w:r>
                          </w:p>
                        </w:tc>
                        <w:tc>
                          <w:tcPr>
                            <w:tcW w:w="720" w:type="dxa"/>
                            <w:shd w:val="clear" w:color="auto" w:fill="auto"/>
                            <w:tcMar>
                              <w:top w:w="72" w:type="dxa"/>
                              <w:left w:w="58" w:type="dxa"/>
                              <w:bottom w:w="72" w:type="dxa"/>
                              <w:right w:w="58" w:type="dxa"/>
                            </w:tcMar>
                            <w:vAlign w:val="center"/>
                          </w:tcPr>
                          <w:p w14:paraId="3936C338" w14:textId="77777777" w:rsidR="00F62C82" w:rsidRPr="00CB68AB" w:rsidRDefault="00F62C82" w:rsidP="00CB68AB">
                            <w:pPr>
                              <w:jc w:val="center"/>
                              <w:rPr>
                                <w:b/>
                                <w:bCs/>
                                <w:sz w:val="22"/>
                                <w:szCs w:val="22"/>
                              </w:rPr>
                            </w:pPr>
                            <w:r w:rsidRPr="00CB68AB">
                              <w:rPr>
                                <w:b/>
                                <w:bCs/>
                                <w:sz w:val="22"/>
                                <w:szCs w:val="22"/>
                              </w:rPr>
                              <w:t>24</w:t>
                            </w:r>
                          </w:p>
                        </w:tc>
                        <w:tc>
                          <w:tcPr>
                            <w:tcW w:w="960" w:type="dxa"/>
                            <w:shd w:val="clear" w:color="auto" w:fill="auto"/>
                            <w:tcMar>
                              <w:top w:w="72" w:type="dxa"/>
                              <w:left w:w="58" w:type="dxa"/>
                              <w:bottom w:w="72" w:type="dxa"/>
                              <w:right w:w="58" w:type="dxa"/>
                            </w:tcMar>
                            <w:vAlign w:val="center"/>
                          </w:tcPr>
                          <w:p w14:paraId="04EC0D52" w14:textId="77777777" w:rsidR="00F62C82" w:rsidRPr="00CB68AB" w:rsidRDefault="00F62C82" w:rsidP="00CB68AB">
                            <w:pPr>
                              <w:jc w:val="right"/>
                              <w:rPr>
                                <w:b/>
                                <w:bCs/>
                                <w:sz w:val="22"/>
                                <w:szCs w:val="22"/>
                              </w:rPr>
                            </w:pPr>
                            <w:r w:rsidRPr="00CB68AB">
                              <w:rPr>
                                <w:b/>
                                <w:bCs/>
                                <w:sz w:val="22"/>
                                <w:szCs w:val="22"/>
                              </w:rPr>
                              <w:t>52.5%</w:t>
                            </w:r>
                          </w:p>
                        </w:tc>
                        <w:tc>
                          <w:tcPr>
                            <w:tcW w:w="960" w:type="dxa"/>
                            <w:shd w:val="clear" w:color="auto" w:fill="auto"/>
                            <w:tcMar>
                              <w:top w:w="72" w:type="dxa"/>
                              <w:left w:w="58" w:type="dxa"/>
                              <w:bottom w:w="72" w:type="dxa"/>
                              <w:right w:w="58" w:type="dxa"/>
                            </w:tcMar>
                            <w:vAlign w:val="center"/>
                          </w:tcPr>
                          <w:p w14:paraId="6EC7AB53" w14:textId="77777777" w:rsidR="00F62C82" w:rsidRPr="00CB68AB" w:rsidRDefault="00F62C82" w:rsidP="00CB68AB">
                            <w:pPr>
                              <w:jc w:val="right"/>
                              <w:rPr>
                                <w:b/>
                                <w:bCs/>
                                <w:sz w:val="22"/>
                                <w:szCs w:val="22"/>
                              </w:rPr>
                            </w:pPr>
                            <w:r w:rsidRPr="00CB68AB">
                              <w:rPr>
                                <w:b/>
                                <w:bCs/>
                                <w:sz w:val="22"/>
                                <w:szCs w:val="22"/>
                              </w:rPr>
                              <w:t>30.1%</w:t>
                            </w:r>
                          </w:p>
                        </w:tc>
                        <w:tc>
                          <w:tcPr>
                            <w:tcW w:w="960" w:type="dxa"/>
                            <w:shd w:val="clear" w:color="auto" w:fill="auto"/>
                            <w:tcMar>
                              <w:top w:w="72" w:type="dxa"/>
                              <w:left w:w="58" w:type="dxa"/>
                              <w:bottom w:w="72" w:type="dxa"/>
                              <w:right w:w="58" w:type="dxa"/>
                            </w:tcMar>
                            <w:vAlign w:val="center"/>
                          </w:tcPr>
                          <w:p w14:paraId="7D047341" w14:textId="77777777" w:rsidR="00F62C82" w:rsidRPr="00CB68AB" w:rsidRDefault="00F62C82" w:rsidP="00CB68AB">
                            <w:pPr>
                              <w:jc w:val="right"/>
                              <w:rPr>
                                <w:b/>
                                <w:bCs/>
                                <w:sz w:val="22"/>
                                <w:szCs w:val="22"/>
                              </w:rPr>
                            </w:pPr>
                            <w:r w:rsidRPr="00CB68AB">
                              <w:rPr>
                                <w:b/>
                                <w:bCs/>
                                <w:sz w:val="22"/>
                                <w:szCs w:val="22"/>
                              </w:rPr>
                              <w:t>22.6%</w:t>
                            </w:r>
                          </w:p>
                        </w:tc>
                      </w:tr>
                      <w:tr w:rsidR="00F62C82" w14:paraId="10CD26D4" w14:textId="77777777" w:rsidTr="00CB68AB">
                        <w:trPr>
                          <w:trHeight w:val="260"/>
                          <w:jc w:val="center"/>
                        </w:trPr>
                        <w:tc>
                          <w:tcPr>
                            <w:tcW w:w="529" w:type="dxa"/>
                            <w:shd w:val="clear" w:color="auto" w:fill="auto"/>
                            <w:tcMar>
                              <w:top w:w="72" w:type="dxa"/>
                              <w:left w:w="58" w:type="dxa"/>
                              <w:bottom w:w="72" w:type="dxa"/>
                              <w:right w:w="58" w:type="dxa"/>
                            </w:tcMar>
                            <w:vAlign w:val="center"/>
                          </w:tcPr>
                          <w:p w14:paraId="0EFF2D67"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15</w:t>
                            </w:r>
                          </w:p>
                        </w:tc>
                        <w:tc>
                          <w:tcPr>
                            <w:tcW w:w="2700" w:type="dxa"/>
                            <w:shd w:val="clear" w:color="auto" w:fill="auto"/>
                            <w:tcMar>
                              <w:top w:w="72" w:type="dxa"/>
                              <w:left w:w="58" w:type="dxa"/>
                              <w:bottom w:w="72" w:type="dxa"/>
                              <w:right w:w="58" w:type="dxa"/>
                            </w:tcMar>
                            <w:vAlign w:val="center"/>
                          </w:tcPr>
                          <w:p w14:paraId="6E7D8435" w14:textId="77777777" w:rsidR="00F62C82" w:rsidRPr="00CB68AB" w:rsidRDefault="00F62C82" w:rsidP="00CB68AB">
                            <w:pPr>
                              <w:rPr>
                                <w:b/>
                                <w:bCs/>
                                <w:sz w:val="22"/>
                                <w:szCs w:val="22"/>
                              </w:rPr>
                            </w:pPr>
                            <w:r w:rsidRPr="00CB68AB">
                              <w:rPr>
                                <w:b/>
                                <w:bCs/>
                                <w:sz w:val="22"/>
                                <w:szCs w:val="22"/>
                              </w:rPr>
                              <w:t>Cepstral + E</w:t>
                            </w:r>
                            <w:r w:rsidRPr="00CB68AB">
                              <w:rPr>
                                <w:b/>
                                <w:bCs/>
                                <w:sz w:val="22"/>
                                <w:szCs w:val="22"/>
                                <w:vertAlign w:val="subscript"/>
                              </w:rPr>
                              <w:t>f</w:t>
                            </w:r>
                            <w:r w:rsidRPr="00CB68AB">
                              <w:rPr>
                                <w:b/>
                                <w:bCs/>
                                <w:sz w:val="22"/>
                                <w:szCs w:val="22"/>
                              </w:rPr>
                              <w:t xml:space="preserve"> +E</w:t>
                            </w:r>
                            <w:r w:rsidRPr="00CB68AB">
                              <w:rPr>
                                <w:b/>
                                <w:bCs/>
                                <w:sz w:val="22"/>
                                <w:szCs w:val="22"/>
                                <w:vertAlign w:val="subscript"/>
                              </w:rPr>
                              <w:t>d</w:t>
                            </w:r>
                            <w:r w:rsidRPr="00CB68AB">
                              <w:rPr>
                                <w:b/>
                                <w:bCs/>
                                <w:sz w:val="22"/>
                                <w:szCs w:val="22"/>
                              </w:rPr>
                              <w:t xml:space="preserve"> + </w:t>
                            </w:r>
                            <w:r w:rsidRPr="00CB68AB">
                              <w:rPr>
                                <w:b/>
                                <w:bCs/>
                                <w:sz w:val="22"/>
                                <w:szCs w:val="22"/>
                              </w:rPr>
                              <w:sym w:font="Symbol" w:char="F044"/>
                            </w:r>
                            <w:r w:rsidRPr="00CB68AB">
                              <w:rPr>
                                <w:b/>
                                <w:bCs/>
                                <w:sz w:val="22"/>
                                <w:szCs w:val="22"/>
                              </w:rPr>
                              <w:t xml:space="preserve"> + </w:t>
                            </w:r>
                            <w:r w:rsidRPr="00CB68AB">
                              <w:rPr>
                                <w:b/>
                                <w:bCs/>
                                <w:sz w:val="22"/>
                                <w:szCs w:val="22"/>
                              </w:rPr>
                              <w:sym w:font="Symbol" w:char="F044"/>
                            </w:r>
                            <w:r w:rsidRPr="00CB68AB">
                              <w:rPr>
                                <w:b/>
                                <w:bCs/>
                                <w:sz w:val="22"/>
                                <w:szCs w:val="22"/>
                              </w:rPr>
                              <w:sym w:font="Symbol" w:char="F044"/>
                            </w:r>
                          </w:p>
                        </w:tc>
                        <w:tc>
                          <w:tcPr>
                            <w:tcW w:w="720" w:type="dxa"/>
                            <w:shd w:val="clear" w:color="auto" w:fill="auto"/>
                            <w:tcMar>
                              <w:top w:w="72" w:type="dxa"/>
                              <w:left w:w="58" w:type="dxa"/>
                              <w:bottom w:w="72" w:type="dxa"/>
                              <w:right w:w="58" w:type="dxa"/>
                            </w:tcMar>
                            <w:vAlign w:val="center"/>
                          </w:tcPr>
                          <w:p w14:paraId="6045E382" w14:textId="77777777" w:rsidR="00F62C82" w:rsidRPr="00CB68AB" w:rsidRDefault="00F62C82" w:rsidP="00CB68AB">
                            <w:pPr>
                              <w:jc w:val="center"/>
                              <w:rPr>
                                <w:b/>
                                <w:bCs/>
                                <w:sz w:val="22"/>
                                <w:szCs w:val="22"/>
                              </w:rPr>
                            </w:pPr>
                            <w:r w:rsidRPr="00CB68AB">
                              <w:rPr>
                                <w:b/>
                                <w:bCs/>
                                <w:sz w:val="22"/>
                                <w:szCs w:val="22"/>
                              </w:rPr>
                              <w:t>27</w:t>
                            </w:r>
                          </w:p>
                        </w:tc>
                        <w:tc>
                          <w:tcPr>
                            <w:tcW w:w="960" w:type="dxa"/>
                            <w:shd w:val="clear" w:color="auto" w:fill="auto"/>
                            <w:tcMar>
                              <w:top w:w="72" w:type="dxa"/>
                              <w:left w:w="58" w:type="dxa"/>
                              <w:bottom w:w="72" w:type="dxa"/>
                              <w:right w:w="58" w:type="dxa"/>
                            </w:tcMar>
                            <w:vAlign w:val="center"/>
                          </w:tcPr>
                          <w:p w14:paraId="7435CE9C" w14:textId="77777777" w:rsidR="00F62C82" w:rsidRPr="00CB68AB" w:rsidRDefault="00F62C82" w:rsidP="00CB68AB">
                            <w:pPr>
                              <w:jc w:val="right"/>
                              <w:rPr>
                                <w:b/>
                                <w:bCs/>
                                <w:sz w:val="22"/>
                                <w:szCs w:val="22"/>
                              </w:rPr>
                            </w:pPr>
                            <w:r w:rsidRPr="00CB68AB">
                              <w:rPr>
                                <w:b/>
                                <w:bCs/>
                                <w:sz w:val="22"/>
                                <w:szCs w:val="22"/>
                              </w:rPr>
                              <w:t>35.5%</w:t>
                            </w:r>
                          </w:p>
                        </w:tc>
                        <w:tc>
                          <w:tcPr>
                            <w:tcW w:w="960" w:type="dxa"/>
                            <w:shd w:val="clear" w:color="auto" w:fill="auto"/>
                            <w:tcMar>
                              <w:top w:w="72" w:type="dxa"/>
                              <w:left w:w="58" w:type="dxa"/>
                              <w:bottom w:w="72" w:type="dxa"/>
                              <w:right w:w="58" w:type="dxa"/>
                            </w:tcMar>
                            <w:vAlign w:val="center"/>
                          </w:tcPr>
                          <w:p w14:paraId="4F443573" w14:textId="77777777" w:rsidR="00F62C82" w:rsidRPr="00CB68AB" w:rsidRDefault="00F62C82" w:rsidP="00CB68AB">
                            <w:pPr>
                              <w:jc w:val="right"/>
                              <w:rPr>
                                <w:b/>
                                <w:bCs/>
                                <w:sz w:val="22"/>
                                <w:szCs w:val="22"/>
                              </w:rPr>
                            </w:pPr>
                            <w:r w:rsidRPr="00CB68AB">
                              <w:rPr>
                                <w:b/>
                                <w:bCs/>
                                <w:sz w:val="22"/>
                                <w:szCs w:val="22"/>
                              </w:rPr>
                              <w:t>25.9%</w:t>
                            </w:r>
                          </w:p>
                        </w:tc>
                        <w:tc>
                          <w:tcPr>
                            <w:tcW w:w="960" w:type="dxa"/>
                            <w:shd w:val="clear" w:color="auto" w:fill="auto"/>
                            <w:tcMar>
                              <w:top w:w="72" w:type="dxa"/>
                              <w:left w:w="58" w:type="dxa"/>
                              <w:bottom w:w="72" w:type="dxa"/>
                              <w:right w:w="58" w:type="dxa"/>
                            </w:tcMar>
                            <w:vAlign w:val="center"/>
                          </w:tcPr>
                          <w:p w14:paraId="06C36382" w14:textId="77777777" w:rsidR="00F62C82" w:rsidRPr="00CB68AB" w:rsidRDefault="00F62C82" w:rsidP="00CB68AB">
                            <w:pPr>
                              <w:jc w:val="right"/>
                              <w:rPr>
                                <w:b/>
                                <w:bCs/>
                                <w:sz w:val="22"/>
                                <w:szCs w:val="22"/>
                              </w:rPr>
                            </w:pPr>
                            <w:r w:rsidRPr="00CB68AB">
                              <w:rPr>
                                <w:b/>
                                <w:bCs/>
                                <w:sz w:val="22"/>
                                <w:szCs w:val="22"/>
                              </w:rPr>
                              <w:t>17.2%</w:t>
                            </w:r>
                          </w:p>
                        </w:tc>
                      </w:tr>
                      <w:tr w:rsidR="00F62C82" w14:paraId="1D51F305" w14:textId="77777777" w:rsidTr="00CB68AB">
                        <w:trPr>
                          <w:trHeight w:val="260"/>
                          <w:jc w:val="center"/>
                        </w:trPr>
                        <w:tc>
                          <w:tcPr>
                            <w:tcW w:w="529" w:type="dxa"/>
                            <w:shd w:val="clear" w:color="auto" w:fill="EAF1DD" w:themeFill="accent3" w:themeFillTint="33"/>
                            <w:tcMar>
                              <w:top w:w="72" w:type="dxa"/>
                              <w:left w:w="58" w:type="dxa"/>
                              <w:bottom w:w="72" w:type="dxa"/>
                              <w:right w:w="58" w:type="dxa"/>
                            </w:tcMar>
                            <w:vAlign w:val="center"/>
                          </w:tcPr>
                          <w:p w14:paraId="29575A20" w14:textId="77777777" w:rsidR="00F62C82" w:rsidRPr="00CB68AB" w:rsidRDefault="00F62C82" w:rsidP="00CB68AB">
                            <w:pPr>
                              <w:jc w:val="center"/>
                              <w:rPr>
                                <w:b/>
                                <w:bCs/>
                                <w:color w:val="000000"/>
                                <w:kern w:val="24"/>
                                <w:sz w:val="22"/>
                                <w:szCs w:val="22"/>
                              </w:rPr>
                            </w:pPr>
                            <w:r w:rsidRPr="00CB68AB">
                              <w:rPr>
                                <w:b/>
                                <w:bCs/>
                                <w:color w:val="000000"/>
                                <w:kern w:val="24"/>
                                <w:sz w:val="22"/>
                                <w:szCs w:val="22"/>
                              </w:rPr>
                              <w:t>16</w:t>
                            </w:r>
                          </w:p>
                        </w:tc>
                        <w:tc>
                          <w:tcPr>
                            <w:tcW w:w="2700" w:type="dxa"/>
                            <w:shd w:val="clear" w:color="auto" w:fill="EAF1DD" w:themeFill="accent3" w:themeFillTint="33"/>
                            <w:tcMar>
                              <w:top w:w="72" w:type="dxa"/>
                              <w:left w:w="58" w:type="dxa"/>
                              <w:bottom w:w="72" w:type="dxa"/>
                              <w:right w:w="58" w:type="dxa"/>
                            </w:tcMar>
                            <w:vAlign w:val="center"/>
                          </w:tcPr>
                          <w:p w14:paraId="17293F91" w14:textId="77777777" w:rsidR="00F62C82" w:rsidRPr="00CB68AB" w:rsidRDefault="00F62C82" w:rsidP="00CB68AB">
                            <w:pPr>
                              <w:rPr>
                                <w:b/>
                                <w:bCs/>
                                <w:sz w:val="22"/>
                                <w:szCs w:val="22"/>
                              </w:rPr>
                            </w:pPr>
                            <w:r w:rsidRPr="00CB68AB">
                              <w:rPr>
                                <w:b/>
                                <w:bCs/>
                                <w:sz w:val="22"/>
                                <w:szCs w:val="22"/>
                              </w:rPr>
                              <w:t xml:space="preserve">(15) but no </w:t>
                            </w:r>
                            <w:r w:rsidRPr="00CB68AB">
                              <w:rPr>
                                <w:b/>
                                <w:bCs/>
                                <w:sz w:val="22"/>
                                <w:szCs w:val="22"/>
                              </w:rPr>
                              <w:sym w:font="Symbol" w:char="F044"/>
                            </w:r>
                            <w:r w:rsidRPr="00CB68AB">
                              <w:rPr>
                                <w:b/>
                                <w:bCs/>
                                <w:sz w:val="22"/>
                                <w:szCs w:val="22"/>
                              </w:rPr>
                              <w:sym w:font="Symbol" w:char="F044"/>
                            </w:r>
                            <w:r w:rsidRPr="00CB68AB">
                              <w:rPr>
                                <w:b/>
                                <w:bCs/>
                                <w:sz w:val="22"/>
                                <w:szCs w:val="22"/>
                              </w:rPr>
                              <w:t xml:space="preserve"> for E</w:t>
                            </w:r>
                            <w:r w:rsidRPr="00CB68AB">
                              <w:rPr>
                                <w:b/>
                                <w:bCs/>
                                <w:sz w:val="22"/>
                                <w:szCs w:val="22"/>
                                <w:vertAlign w:val="subscript"/>
                              </w:rPr>
                              <w:t>d</w:t>
                            </w:r>
                          </w:p>
                        </w:tc>
                        <w:tc>
                          <w:tcPr>
                            <w:tcW w:w="720" w:type="dxa"/>
                            <w:shd w:val="clear" w:color="auto" w:fill="EAF1DD" w:themeFill="accent3" w:themeFillTint="33"/>
                            <w:tcMar>
                              <w:top w:w="72" w:type="dxa"/>
                              <w:left w:w="58" w:type="dxa"/>
                              <w:bottom w:w="72" w:type="dxa"/>
                              <w:right w:w="58" w:type="dxa"/>
                            </w:tcMar>
                            <w:vAlign w:val="center"/>
                          </w:tcPr>
                          <w:p w14:paraId="24784B29" w14:textId="77777777" w:rsidR="00F62C82" w:rsidRPr="00CB68AB" w:rsidRDefault="00F62C82" w:rsidP="00CB68AB">
                            <w:pPr>
                              <w:jc w:val="center"/>
                              <w:rPr>
                                <w:b/>
                                <w:bCs/>
                                <w:sz w:val="22"/>
                                <w:szCs w:val="22"/>
                              </w:rPr>
                            </w:pPr>
                            <w:r w:rsidRPr="00CB68AB">
                              <w:rPr>
                                <w:b/>
                                <w:bCs/>
                                <w:sz w:val="22"/>
                                <w:szCs w:val="22"/>
                              </w:rPr>
                              <w:t>26</w:t>
                            </w:r>
                          </w:p>
                        </w:tc>
                        <w:tc>
                          <w:tcPr>
                            <w:tcW w:w="960" w:type="dxa"/>
                            <w:shd w:val="clear" w:color="auto" w:fill="EAF1DD" w:themeFill="accent3" w:themeFillTint="33"/>
                            <w:tcMar>
                              <w:top w:w="72" w:type="dxa"/>
                              <w:left w:w="58" w:type="dxa"/>
                              <w:bottom w:w="72" w:type="dxa"/>
                              <w:right w:w="58" w:type="dxa"/>
                            </w:tcMar>
                            <w:vAlign w:val="center"/>
                          </w:tcPr>
                          <w:p w14:paraId="35E82130" w14:textId="77777777" w:rsidR="00F62C82" w:rsidRPr="00CB68AB" w:rsidRDefault="00F62C82" w:rsidP="00CB68AB">
                            <w:pPr>
                              <w:jc w:val="right"/>
                              <w:rPr>
                                <w:b/>
                                <w:bCs/>
                                <w:sz w:val="22"/>
                                <w:szCs w:val="22"/>
                              </w:rPr>
                            </w:pPr>
                            <w:r w:rsidRPr="00CB68AB">
                              <w:rPr>
                                <w:b/>
                                <w:bCs/>
                                <w:sz w:val="22"/>
                                <w:szCs w:val="22"/>
                              </w:rPr>
                              <w:t>35.0%</w:t>
                            </w:r>
                          </w:p>
                        </w:tc>
                        <w:tc>
                          <w:tcPr>
                            <w:tcW w:w="960" w:type="dxa"/>
                            <w:shd w:val="clear" w:color="auto" w:fill="EAF1DD" w:themeFill="accent3" w:themeFillTint="33"/>
                            <w:tcMar>
                              <w:top w:w="72" w:type="dxa"/>
                              <w:left w:w="58" w:type="dxa"/>
                              <w:bottom w:w="72" w:type="dxa"/>
                              <w:right w:w="58" w:type="dxa"/>
                            </w:tcMar>
                            <w:vAlign w:val="center"/>
                          </w:tcPr>
                          <w:p w14:paraId="254DF83E" w14:textId="77777777" w:rsidR="00F62C82" w:rsidRPr="00CB68AB" w:rsidRDefault="00F62C82" w:rsidP="00CB68AB">
                            <w:pPr>
                              <w:jc w:val="right"/>
                              <w:rPr>
                                <w:b/>
                                <w:bCs/>
                                <w:sz w:val="22"/>
                                <w:szCs w:val="22"/>
                              </w:rPr>
                            </w:pPr>
                            <w:r w:rsidRPr="00CB68AB">
                              <w:rPr>
                                <w:b/>
                                <w:bCs/>
                                <w:sz w:val="22"/>
                                <w:szCs w:val="22"/>
                              </w:rPr>
                              <w:t>25.0%</w:t>
                            </w:r>
                          </w:p>
                        </w:tc>
                        <w:tc>
                          <w:tcPr>
                            <w:tcW w:w="960" w:type="dxa"/>
                            <w:shd w:val="clear" w:color="auto" w:fill="EAF1DD" w:themeFill="accent3" w:themeFillTint="33"/>
                            <w:tcMar>
                              <w:top w:w="72" w:type="dxa"/>
                              <w:left w:w="58" w:type="dxa"/>
                              <w:bottom w:w="72" w:type="dxa"/>
                              <w:right w:w="58" w:type="dxa"/>
                            </w:tcMar>
                            <w:vAlign w:val="center"/>
                          </w:tcPr>
                          <w:p w14:paraId="3B393924" w14:textId="77777777" w:rsidR="00F62C82" w:rsidRPr="00CB68AB" w:rsidRDefault="00F62C82" w:rsidP="00CB68AB">
                            <w:pPr>
                              <w:jc w:val="right"/>
                              <w:rPr>
                                <w:b/>
                                <w:bCs/>
                                <w:sz w:val="22"/>
                                <w:szCs w:val="22"/>
                              </w:rPr>
                            </w:pPr>
                            <w:r w:rsidRPr="00CB68AB">
                              <w:rPr>
                                <w:b/>
                                <w:bCs/>
                                <w:sz w:val="22"/>
                                <w:szCs w:val="22"/>
                              </w:rPr>
                              <w:t>16.6%</w:t>
                            </w:r>
                          </w:p>
                        </w:tc>
                      </w:tr>
                    </w:tbl>
                    <w:p w14:paraId="6BE4D198" w14:textId="77777777" w:rsidR="00F62C82" w:rsidRPr="00CB68AB" w:rsidRDefault="00F62C82" w:rsidP="00717D00">
                      <w:pPr>
                        <w:pStyle w:val="Caption"/>
                        <w:keepNext/>
                        <w:widowControl/>
                        <w:tabs>
                          <w:tab w:val="left" w:pos="284"/>
                        </w:tabs>
                        <w:overflowPunct/>
                        <w:adjustRightInd/>
                        <w:spacing w:before="240"/>
                        <w:textAlignment w:val="auto"/>
                        <w:rPr>
                          <w:sz w:val="22"/>
                          <w:szCs w:val="22"/>
                        </w:rPr>
                      </w:pPr>
                      <w:bookmarkStart w:id="72" w:name="_Ref431900668"/>
                      <w:bookmarkStart w:id="73" w:name="_Ref476689379"/>
                      <w:r w:rsidRPr="00CB68AB">
                        <w:rPr>
                          <w:sz w:val="22"/>
                          <w:szCs w:val="22"/>
                        </w:rPr>
                        <w:t>Table </w:t>
                      </w:r>
                      <w:r w:rsidRPr="00CB68AB">
                        <w:rPr>
                          <w:sz w:val="22"/>
                          <w:szCs w:val="22"/>
                        </w:rPr>
                        <w:fldChar w:fldCharType="begin"/>
                      </w:r>
                      <w:r w:rsidRPr="00CB68AB">
                        <w:rPr>
                          <w:sz w:val="22"/>
                          <w:szCs w:val="22"/>
                        </w:rPr>
                        <w:instrText xml:space="preserve"> SEQ Table \* ARABIC </w:instrText>
                      </w:r>
                      <w:r w:rsidRPr="00CB68AB">
                        <w:rPr>
                          <w:sz w:val="22"/>
                          <w:szCs w:val="22"/>
                        </w:rPr>
                        <w:fldChar w:fldCharType="separate"/>
                      </w:r>
                      <w:r w:rsidR="00A336C2">
                        <w:rPr>
                          <w:noProof/>
                          <w:sz w:val="22"/>
                          <w:szCs w:val="22"/>
                        </w:rPr>
                        <w:t>4</w:t>
                      </w:r>
                      <w:r w:rsidRPr="00CB68AB">
                        <w:rPr>
                          <w:sz w:val="22"/>
                          <w:szCs w:val="22"/>
                        </w:rPr>
                        <w:fldChar w:fldCharType="end"/>
                      </w:r>
                      <w:bookmarkEnd w:id="72"/>
                      <w:r w:rsidRPr="00CB68AB">
                        <w:rPr>
                          <w:sz w:val="22"/>
                          <w:szCs w:val="22"/>
                        </w:rPr>
                        <w:t>. The impact of differential features on performance is shown. For the overall best systems (nos. 10 and 15), second derivatives do not help significantly. Differential energy and derivatives appear to capture similar information.</w:t>
                      </w:r>
                      <w:bookmarkEnd w:id="73"/>
                    </w:p>
                    <w:p w14:paraId="444998B3" w14:textId="77777777" w:rsidR="00F62C82" w:rsidRDefault="00F62C82" w:rsidP="003C23D3">
                      <w:pPr>
                        <w:spacing w:after="120"/>
                        <w:rPr>
                          <w:rFonts w:asciiTheme="majorBidi" w:hAnsiTheme="majorBidi" w:cstheme="majorBidi"/>
                          <w:sz w:val="16"/>
                          <w:szCs w:val="16"/>
                        </w:rPr>
                      </w:pPr>
                    </w:p>
                    <w:p w14:paraId="5673D4D5" w14:textId="77777777" w:rsidR="00F62C82" w:rsidRPr="00DD7BFB" w:rsidRDefault="00F62C82" w:rsidP="003C23D3">
                      <w:pPr>
                        <w:spacing w:after="120"/>
                        <w:rPr>
                          <w:rFonts w:asciiTheme="majorBidi" w:hAnsiTheme="majorBidi" w:cstheme="majorBidi"/>
                          <w:sz w:val="16"/>
                          <w:szCs w:val="16"/>
                        </w:rPr>
                      </w:pPr>
                    </w:p>
                  </w:txbxContent>
                </v:textbox>
                <w10:wrap type="square" anchorx="margin" anchory="margin"/>
              </v:shape>
            </w:pict>
          </mc:Fallback>
        </mc:AlternateContent>
      </w:r>
    </w:p>
    <w:p w14:paraId="1A5BEEFB" w14:textId="77777777" w:rsidR="003C23D3" w:rsidRDefault="003C23D3" w:rsidP="00824BBA">
      <w:pPr>
        <w:pStyle w:val="ReferenceHead"/>
        <w:keepNext w:val="0"/>
        <w:widowControl w:val="0"/>
        <w:jc w:val="left"/>
        <w:outlineLvl w:val="9"/>
      </w:pPr>
    </w:p>
    <w:p w14:paraId="53EBC862" w14:textId="77777777" w:rsidR="003C23D3" w:rsidRDefault="003C23D3" w:rsidP="00824BBA">
      <w:pPr>
        <w:pStyle w:val="ReferenceHead"/>
        <w:keepNext w:val="0"/>
        <w:widowControl w:val="0"/>
        <w:jc w:val="left"/>
        <w:outlineLvl w:val="9"/>
      </w:pPr>
    </w:p>
    <w:p w14:paraId="17733018" w14:textId="77777777" w:rsidR="003C23D3" w:rsidRDefault="003C23D3" w:rsidP="00824BBA">
      <w:pPr>
        <w:pStyle w:val="ReferenceHead"/>
        <w:keepNext w:val="0"/>
        <w:widowControl w:val="0"/>
        <w:jc w:val="left"/>
        <w:outlineLvl w:val="9"/>
      </w:pPr>
    </w:p>
    <w:p w14:paraId="3908D00D" w14:textId="77777777" w:rsidR="003C23D3" w:rsidRDefault="003C23D3" w:rsidP="00824BBA">
      <w:pPr>
        <w:pStyle w:val="ReferenceHead"/>
        <w:keepNext w:val="0"/>
        <w:widowControl w:val="0"/>
        <w:jc w:val="left"/>
        <w:outlineLvl w:val="9"/>
      </w:pPr>
    </w:p>
    <w:p w14:paraId="22225991" w14:textId="77777777" w:rsidR="003C23D3" w:rsidRDefault="003C23D3" w:rsidP="00824BBA">
      <w:pPr>
        <w:pStyle w:val="ReferenceHead"/>
        <w:keepNext w:val="0"/>
        <w:widowControl w:val="0"/>
        <w:jc w:val="left"/>
        <w:outlineLvl w:val="9"/>
      </w:pPr>
    </w:p>
    <w:p w14:paraId="1AD2D729" w14:textId="77777777" w:rsidR="003C23D3" w:rsidRDefault="003C23D3" w:rsidP="00824BBA">
      <w:pPr>
        <w:pStyle w:val="ReferenceHead"/>
        <w:keepNext w:val="0"/>
        <w:widowControl w:val="0"/>
        <w:jc w:val="left"/>
        <w:outlineLvl w:val="9"/>
      </w:pPr>
    </w:p>
    <w:p w14:paraId="2594FE50" w14:textId="77777777" w:rsidR="003C23D3" w:rsidRDefault="003C23D3" w:rsidP="00824BBA">
      <w:pPr>
        <w:pStyle w:val="ReferenceHead"/>
        <w:keepNext w:val="0"/>
        <w:widowControl w:val="0"/>
        <w:jc w:val="left"/>
        <w:outlineLvl w:val="9"/>
      </w:pPr>
    </w:p>
    <w:p w14:paraId="5FED024D" w14:textId="77777777" w:rsidR="003C23D3" w:rsidRDefault="003C23D3" w:rsidP="00824BBA">
      <w:pPr>
        <w:pStyle w:val="ReferenceHead"/>
        <w:keepNext w:val="0"/>
        <w:widowControl w:val="0"/>
        <w:jc w:val="left"/>
        <w:outlineLvl w:val="9"/>
      </w:pPr>
    </w:p>
    <w:p w14:paraId="227E2981" w14:textId="77777777" w:rsidR="003C23D3" w:rsidRDefault="003C23D3" w:rsidP="00824BBA">
      <w:pPr>
        <w:pStyle w:val="ReferenceHead"/>
        <w:keepNext w:val="0"/>
        <w:widowControl w:val="0"/>
        <w:jc w:val="left"/>
        <w:outlineLvl w:val="9"/>
      </w:pPr>
    </w:p>
    <w:p w14:paraId="5D0AF20F" w14:textId="77777777" w:rsidR="003C23D3" w:rsidRDefault="003C23D3" w:rsidP="00824BBA">
      <w:pPr>
        <w:pStyle w:val="ReferenceHead"/>
        <w:keepNext w:val="0"/>
        <w:widowControl w:val="0"/>
        <w:jc w:val="left"/>
        <w:outlineLvl w:val="9"/>
      </w:pPr>
    </w:p>
    <w:p w14:paraId="07F50C22" w14:textId="77777777" w:rsidR="003C23D3" w:rsidRDefault="003C23D3" w:rsidP="00824BBA">
      <w:pPr>
        <w:pStyle w:val="ReferenceHead"/>
        <w:keepNext w:val="0"/>
        <w:widowControl w:val="0"/>
        <w:jc w:val="left"/>
        <w:outlineLvl w:val="9"/>
      </w:pPr>
    </w:p>
    <w:p w14:paraId="5EDF304B" w14:textId="77777777" w:rsidR="003C23D3" w:rsidRDefault="003C23D3" w:rsidP="00824BBA">
      <w:pPr>
        <w:pStyle w:val="ReferenceHead"/>
        <w:keepNext w:val="0"/>
        <w:widowControl w:val="0"/>
        <w:jc w:val="left"/>
        <w:outlineLvl w:val="9"/>
      </w:pPr>
    </w:p>
    <w:p w14:paraId="334C9313" w14:textId="77777777" w:rsidR="003C23D3" w:rsidRDefault="003C23D3" w:rsidP="00824BBA">
      <w:pPr>
        <w:pStyle w:val="ReferenceHead"/>
        <w:keepNext w:val="0"/>
        <w:widowControl w:val="0"/>
        <w:jc w:val="left"/>
        <w:outlineLvl w:val="9"/>
      </w:pPr>
    </w:p>
    <w:p w14:paraId="1BB313F9" w14:textId="77777777" w:rsidR="003C23D3" w:rsidRDefault="003C23D3" w:rsidP="00824BBA">
      <w:pPr>
        <w:pStyle w:val="ReferenceHead"/>
        <w:keepNext w:val="0"/>
        <w:widowControl w:val="0"/>
        <w:jc w:val="left"/>
        <w:outlineLvl w:val="9"/>
      </w:pPr>
    </w:p>
    <w:p w14:paraId="401209A7" w14:textId="77777777" w:rsidR="003C23D3" w:rsidRDefault="003C23D3" w:rsidP="00824BBA">
      <w:pPr>
        <w:pStyle w:val="ReferenceHead"/>
        <w:keepNext w:val="0"/>
        <w:widowControl w:val="0"/>
        <w:jc w:val="left"/>
        <w:outlineLvl w:val="9"/>
      </w:pPr>
    </w:p>
    <w:p w14:paraId="0F092F7A" w14:textId="77777777" w:rsidR="003C23D3" w:rsidRDefault="003C23D3" w:rsidP="00824BBA">
      <w:pPr>
        <w:pStyle w:val="ReferenceHead"/>
        <w:keepNext w:val="0"/>
        <w:widowControl w:val="0"/>
        <w:jc w:val="left"/>
        <w:outlineLvl w:val="9"/>
      </w:pPr>
    </w:p>
    <w:p w14:paraId="6E6F0CB2" w14:textId="77777777" w:rsidR="003C23D3" w:rsidRDefault="003C23D3" w:rsidP="00824BBA">
      <w:pPr>
        <w:pStyle w:val="ReferenceHead"/>
        <w:keepNext w:val="0"/>
        <w:widowControl w:val="0"/>
        <w:jc w:val="left"/>
        <w:outlineLvl w:val="9"/>
      </w:pPr>
    </w:p>
    <w:p w14:paraId="3546FD67" w14:textId="77777777" w:rsidR="003C23D3" w:rsidRDefault="003C23D3" w:rsidP="00824BBA">
      <w:pPr>
        <w:pStyle w:val="ReferenceHead"/>
        <w:keepNext w:val="0"/>
        <w:widowControl w:val="0"/>
        <w:jc w:val="left"/>
        <w:outlineLvl w:val="9"/>
      </w:pPr>
    </w:p>
    <w:p w14:paraId="7F743241" w14:textId="77777777" w:rsidR="003C23D3" w:rsidRDefault="003C23D3" w:rsidP="00824BBA">
      <w:pPr>
        <w:pStyle w:val="ReferenceHead"/>
        <w:keepNext w:val="0"/>
        <w:widowControl w:val="0"/>
        <w:jc w:val="left"/>
        <w:outlineLvl w:val="9"/>
      </w:pPr>
    </w:p>
    <w:p w14:paraId="27B8DFA6" w14:textId="77777777" w:rsidR="003C23D3" w:rsidRDefault="003C23D3" w:rsidP="00824BBA">
      <w:pPr>
        <w:pStyle w:val="ReferenceHead"/>
        <w:keepNext w:val="0"/>
        <w:widowControl w:val="0"/>
        <w:jc w:val="left"/>
        <w:outlineLvl w:val="9"/>
      </w:pPr>
    </w:p>
    <w:p w14:paraId="7A68BCD7" w14:textId="77777777" w:rsidR="003C23D3" w:rsidRDefault="003C23D3" w:rsidP="00824BBA">
      <w:pPr>
        <w:pStyle w:val="ReferenceHead"/>
        <w:keepNext w:val="0"/>
        <w:widowControl w:val="0"/>
        <w:jc w:val="left"/>
        <w:outlineLvl w:val="9"/>
      </w:pPr>
    </w:p>
    <w:p w14:paraId="1F2186A2" w14:textId="77777777" w:rsidR="003C23D3" w:rsidRDefault="003C23D3" w:rsidP="00824BBA">
      <w:pPr>
        <w:pStyle w:val="ReferenceHead"/>
        <w:keepNext w:val="0"/>
        <w:widowControl w:val="0"/>
        <w:jc w:val="left"/>
        <w:outlineLvl w:val="9"/>
      </w:pPr>
    </w:p>
    <w:p w14:paraId="6436B883" w14:textId="77777777" w:rsidR="003C23D3" w:rsidRDefault="003C23D3" w:rsidP="00824BBA">
      <w:pPr>
        <w:pStyle w:val="ReferenceHead"/>
        <w:keepNext w:val="0"/>
        <w:widowControl w:val="0"/>
        <w:jc w:val="left"/>
        <w:outlineLvl w:val="9"/>
      </w:pPr>
    </w:p>
    <w:p w14:paraId="22515441" w14:textId="5BF5F82B" w:rsidR="003C23D3" w:rsidRDefault="00717D00" w:rsidP="00824BBA">
      <w:pPr>
        <w:pStyle w:val="ReferenceHead"/>
        <w:keepNext w:val="0"/>
        <w:widowControl w:val="0"/>
        <w:jc w:val="left"/>
        <w:outlineLvl w:val="9"/>
      </w:pPr>
      <w:r>
        <w:rPr>
          <w:noProof/>
        </w:rPr>
        <mc:AlternateContent>
          <mc:Choice Requires="wps">
            <w:drawing>
              <wp:anchor distT="0" distB="91440" distL="137160" distR="0" simplePos="0" relativeHeight="251896832" behindDoc="0" locked="0" layoutInCell="1" allowOverlap="1" wp14:anchorId="0565CCF4" wp14:editId="18CDE5A7">
                <wp:simplePos x="0" y="0"/>
                <wp:positionH relativeFrom="margin">
                  <wp:align>center</wp:align>
                </wp:positionH>
                <wp:positionV relativeFrom="margin">
                  <wp:align>top</wp:align>
                </wp:positionV>
                <wp:extent cx="5943600" cy="1557655"/>
                <wp:effectExtent l="0" t="0" r="0" b="17145"/>
                <wp:wrapSquare wrapText="bothSides"/>
                <wp:docPr id="30" name="Text Box 30"/>
                <wp:cNvGraphicFramePr/>
                <a:graphic xmlns:a="http://schemas.openxmlformats.org/drawingml/2006/main">
                  <a:graphicData uri="http://schemas.microsoft.com/office/word/2010/wordprocessingShape">
                    <wps:wsp>
                      <wps:cNvSpPr txBox="1"/>
                      <wps:spPr>
                        <a:xfrm>
                          <a:off x="0" y="0"/>
                          <a:ext cx="5943600" cy="1557867"/>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jc w:val="center"/>
                              <w:tblLook w:val="04A0" w:firstRow="1" w:lastRow="0" w:firstColumn="1" w:lastColumn="0" w:noHBand="0" w:noVBand="1"/>
                            </w:tblPr>
                            <w:tblGrid>
                              <w:gridCol w:w="2975"/>
                              <w:gridCol w:w="628"/>
                              <w:gridCol w:w="608"/>
                              <w:gridCol w:w="666"/>
                            </w:tblGrid>
                            <w:tr w:rsidR="00F62C82" w14:paraId="22DAFEFD" w14:textId="77777777" w:rsidTr="00D706DA">
                              <w:trPr>
                                <w:trHeight w:val="252"/>
                                <w:jc w:val="center"/>
                              </w:trPr>
                              <w:tc>
                                <w:tcPr>
                                  <w:tcW w:w="2975" w:type="dxa"/>
                                  <w:shd w:val="clear" w:color="auto" w:fill="D9D9D9" w:themeFill="background1" w:themeFillShade="D9"/>
                                  <w:tcMar>
                                    <w:top w:w="72" w:type="dxa"/>
                                    <w:left w:w="58" w:type="dxa"/>
                                    <w:bottom w:w="72" w:type="dxa"/>
                                    <w:right w:w="58" w:type="dxa"/>
                                  </w:tcMar>
                                </w:tcPr>
                                <w:p w14:paraId="3850CB49" w14:textId="77777777" w:rsidR="00F62C82" w:rsidRPr="00D706DA" w:rsidRDefault="00F62C82" w:rsidP="00FD2AE6">
                                  <w:pPr>
                                    <w:jc w:val="center"/>
                                    <w:rPr>
                                      <w:b/>
                                      <w:sz w:val="22"/>
                                      <w:szCs w:val="22"/>
                                    </w:rPr>
                                  </w:pPr>
                                  <w:r w:rsidRPr="00D706DA">
                                    <w:rPr>
                                      <w:b/>
                                      <w:sz w:val="22"/>
                                      <w:szCs w:val="22"/>
                                    </w:rPr>
                                    <w:t>System</w:t>
                                  </w:r>
                                </w:p>
                              </w:tc>
                              <w:tc>
                                <w:tcPr>
                                  <w:tcW w:w="628" w:type="dxa"/>
                                  <w:shd w:val="clear" w:color="auto" w:fill="D9D9D9" w:themeFill="background1" w:themeFillShade="D9"/>
                                  <w:tcMar>
                                    <w:top w:w="72" w:type="dxa"/>
                                    <w:left w:w="58" w:type="dxa"/>
                                    <w:bottom w:w="72" w:type="dxa"/>
                                    <w:right w:w="58" w:type="dxa"/>
                                  </w:tcMar>
                                </w:tcPr>
                                <w:p w14:paraId="0E937368" w14:textId="77777777" w:rsidR="00F62C82" w:rsidRPr="00D706DA" w:rsidRDefault="00F62C82" w:rsidP="00FD2AE6">
                                  <w:pPr>
                                    <w:jc w:val="center"/>
                                    <w:rPr>
                                      <w:b/>
                                      <w:sz w:val="22"/>
                                      <w:szCs w:val="22"/>
                                    </w:rPr>
                                  </w:pPr>
                                  <w:r w:rsidRPr="00D706DA">
                                    <w:rPr>
                                      <w:b/>
                                      <w:sz w:val="22"/>
                                      <w:szCs w:val="22"/>
                                    </w:rPr>
                                    <w:t>DET</w:t>
                                  </w:r>
                                </w:p>
                              </w:tc>
                              <w:tc>
                                <w:tcPr>
                                  <w:tcW w:w="608" w:type="dxa"/>
                                  <w:shd w:val="clear" w:color="auto" w:fill="D9D9D9" w:themeFill="background1" w:themeFillShade="D9"/>
                                  <w:tcMar>
                                    <w:top w:w="72" w:type="dxa"/>
                                    <w:left w:w="58" w:type="dxa"/>
                                    <w:bottom w:w="72" w:type="dxa"/>
                                    <w:right w:w="58" w:type="dxa"/>
                                  </w:tcMar>
                                </w:tcPr>
                                <w:p w14:paraId="49BF25FC" w14:textId="77777777" w:rsidR="00F62C82" w:rsidRPr="00D706DA" w:rsidRDefault="00F62C82" w:rsidP="00FD2AE6">
                                  <w:pPr>
                                    <w:jc w:val="center"/>
                                    <w:rPr>
                                      <w:b/>
                                      <w:sz w:val="22"/>
                                      <w:szCs w:val="22"/>
                                    </w:rPr>
                                  </w:pPr>
                                  <w:r w:rsidRPr="00D706DA">
                                    <w:rPr>
                                      <w:b/>
                                      <w:sz w:val="22"/>
                                      <w:szCs w:val="22"/>
                                    </w:rPr>
                                    <w:t>FA</w:t>
                                  </w:r>
                                </w:p>
                              </w:tc>
                              <w:tc>
                                <w:tcPr>
                                  <w:tcW w:w="620" w:type="dxa"/>
                                  <w:shd w:val="clear" w:color="auto" w:fill="D9D9D9" w:themeFill="background1" w:themeFillShade="D9"/>
                                  <w:tcMar>
                                    <w:top w:w="72" w:type="dxa"/>
                                    <w:left w:w="58" w:type="dxa"/>
                                    <w:bottom w:w="72" w:type="dxa"/>
                                    <w:right w:w="58" w:type="dxa"/>
                                  </w:tcMar>
                                </w:tcPr>
                                <w:p w14:paraId="45212025" w14:textId="77777777" w:rsidR="00F62C82" w:rsidRPr="00D706DA" w:rsidRDefault="00F62C82" w:rsidP="00FD2AE6">
                                  <w:pPr>
                                    <w:jc w:val="center"/>
                                    <w:rPr>
                                      <w:b/>
                                      <w:sz w:val="22"/>
                                      <w:szCs w:val="22"/>
                                    </w:rPr>
                                  </w:pPr>
                                  <w:r>
                                    <w:rPr>
                                      <w:b/>
                                      <w:sz w:val="22"/>
                                      <w:szCs w:val="22"/>
                                    </w:rPr>
                                    <w:t>Error</w:t>
                                  </w:r>
                                </w:p>
                              </w:tc>
                            </w:tr>
                            <w:tr w:rsidR="00F62C82" w14:paraId="1762C486" w14:textId="77777777" w:rsidTr="00D706DA">
                              <w:trPr>
                                <w:jc w:val="center"/>
                              </w:trPr>
                              <w:tc>
                                <w:tcPr>
                                  <w:tcW w:w="2975" w:type="dxa"/>
                                  <w:tcMar>
                                    <w:top w:w="72" w:type="dxa"/>
                                    <w:left w:w="58" w:type="dxa"/>
                                    <w:bottom w:w="72" w:type="dxa"/>
                                    <w:right w:w="58" w:type="dxa"/>
                                  </w:tcMar>
                                </w:tcPr>
                                <w:p w14:paraId="4674F7B1" w14:textId="77777777" w:rsidR="00F62C82" w:rsidRPr="00CA1328" w:rsidRDefault="00F62C82" w:rsidP="00FD2AE6">
                                  <w:pPr>
                                    <w:rPr>
                                      <w:b/>
                                      <w:sz w:val="22"/>
                                      <w:szCs w:val="22"/>
                                    </w:rPr>
                                  </w:pPr>
                                  <w:r w:rsidRPr="00CA1328">
                                    <w:rPr>
                                      <w:b/>
                                      <w:sz w:val="22"/>
                                      <w:szCs w:val="22"/>
                                    </w:rPr>
                                    <w:t>1: Simple Heuristics</w:t>
                                  </w:r>
                                </w:p>
                              </w:tc>
                              <w:tc>
                                <w:tcPr>
                                  <w:tcW w:w="628" w:type="dxa"/>
                                  <w:tcMar>
                                    <w:top w:w="72" w:type="dxa"/>
                                    <w:left w:w="58" w:type="dxa"/>
                                    <w:bottom w:w="72" w:type="dxa"/>
                                    <w:right w:w="58" w:type="dxa"/>
                                  </w:tcMar>
                                </w:tcPr>
                                <w:p w14:paraId="104F1B98" w14:textId="77777777" w:rsidR="00F62C82" w:rsidRPr="00CA1328" w:rsidRDefault="00F62C82" w:rsidP="00FD2AE6">
                                  <w:pPr>
                                    <w:jc w:val="right"/>
                                    <w:rPr>
                                      <w:b/>
                                      <w:sz w:val="22"/>
                                      <w:szCs w:val="22"/>
                                    </w:rPr>
                                  </w:pPr>
                                  <w:r w:rsidRPr="00CA1328">
                                    <w:rPr>
                                      <w:b/>
                                      <w:sz w:val="22"/>
                                      <w:szCs w:val="22"/>
                                    </w:rPr>
                                    <w:t>99%</w:t>
                                  </w:r>
                                </w:p>
                              </w:tc>
                              <w:tc>
                                <w:tcPr>
                                  <w:tcW w:w="608" w:type="dxa"/>
                                  <w:tcMar>
                                    <w:top w:w="72" w:type="dxa"/>
                                    <w:left w:w="58" w:type="dxa"/>
                                    <w:bottom w:w="72" w:type="dxa"/>
                                    <w:right w:w="58" w:type="dxa"/>
                                  </w:tcMar>
                                </w:tcPr>
                                <w:p w14:paraId="45E244F9" w14:textId="77777777" w:rsidR="00F62C82" w:rsidRPr="00CA1328" w:rsidRDefault="00F62C82" w:rsidP="00FD2AE6">
                                  <w:pPr>
                                    <w:jc w:val="right"/>
                                    <w:rPr>
                                      <w:b/>
                                      <w:sz w:val="22"/>
                                      <w:szCs w:val="22"/>
                                    </w:rPr>
                                  </w:pPr>
                                  <w:r w:rsidRPr="00CA1328">
                                    <w:rPr>
                                      <w:b/>
                                      <w:sz w:val="22"/>
                                      <w:szCs w:val="22"/>
                                    </w:rPr>
                                    <w:t>64%</w:t>
                                  </w:r>
                                </w:p>
                              </w:tc>
                              <w:tc>
                                <w:tcPr>
                                  <w:tcW w:w="620" w:type="dxa"/>
                                  <w:tcMar>
                                    <w:top w:w="72" w:type="dxa"/>
                                    <w:left w:w="58" w:type="dxa"/>
                                    <w:bottom w:w="72" w:type="dxa"/>
                                    <w:right w:w="58" w:type="dxa"/>
                                  </w:tcMar>
                                </w:tcPr>
                                <w:p w14:paraId="147CEB7D" w14:textId="77777777" w:rsidR="00F62C82" w:rsidRPr="00CA1328" w:rsidRDefault="00F62C82" w:rsidP="00FD2AE6">
                                  <w:pPr>
                                    <w:jc w:val="right"/>
                                    <w:rPr>
                                      <w:b/>
                                      <w:sz w:val="22"/>
                                      <w:szCs w:val="22"/>
                                    </w:rPr>
                                  </w:pPr>
                                  <w:r w:rsidRPr="00CA1328">
                                    <w:rPr>
                                      <w:b/>
                                      <w:sz w:val="22"/>
                                      <w:szCs w:val="22"/>
                                    </w:rPr>
                                    <w:t>74%</w:t>
                                  </w:r>
                                </w:p>
                              </w:tc>
                            </w:tr>
                            <w:tr w:rsidR="00F62C82" w14:paraId="4C6298DA" w14:textId="77777777" w:rsidTr="00D706DA">
                              <w:trPr>
                                <w:jc w:val="center"/>
                              </w:trPr>
                              <w:tc>
                                <w:tcPr>
                                  <w:tcW w:w="2975" w:type="dxa"/>
                                  <w:tcMar>
                                    <w:top w:w="72" w:type="dxa"/>
                                    <w:left w:w="58" w:type="dxa"/>
                                    <w:bottom w:w="72" w:type="dxa"/>
                                    <w:right w:w="58" w:type="dxa"/>
                                  </w:tcMar>
                                </w:tcPr>
                                <w:p w14:paraId="4319FF4D" w14:textId="77777777" w:rsidR="00F62C82" w:rsidRPr="00CA1328" w:rsidRDefault="00F62C82" w:rsidP="00FD2AE6">
                                  <w:pPr>
                                    <w:rPr>
                                      <w:b/>
                                      <w:sz w:val="22"/>
                                      <w:szCs w:val="22"/>
                                    </w:rPr>
                                  </w:pPr>
                                  <w:r w:rsidRPr="00CA1328">
                                    <w:rPr>
                                      <w:b/>
                                      <w:sz w:val="22"/>
                                      <w:szCs w:val="22"/>
                                    </w:rPr>
                                    <w:t>2: Random Forests</w:t>
                                  </w:r>
                                </w:p>
                              </w:tc>
                              <w:tc>
                                <w:tcPr>
                                  <w:tcW w:w="628" w:type="dxa"/>
                                  <w:tcMar>
                                    <w:top w:w="72" w:type="dxa"/>
                                    <w:left w:w="58" w:type="dxa"/>
                                    <w:bottom w:w="72" w:type="dxa"/>
                                    <w:right w:w="58" w:type="dxa"/>
                                  </w:tcMar>
                                </w:tcPr>
                                <w:p w14:paraId="576416C5" w14:textId="77777777" w:rsidR="00F62C82" w:rsidRPr="00CA1328" w:rsidRDefault="00F62C82" w:rsidP="00FD2AE6">
                                  <w:pPr>
                                    <w:jc w:val="right"/>
                                    <w:rPr>
                                      <w:b/>
                                      <w:sz w:val="22"/>
                                      <w:szCs w:val="22"/>
                                    </w:rPr>
                                  </w:pPr>
                                  <w:r w:rsidRPr="00CA1328">
                                    <w:rPr>
                                      <w:b/>
                                      <w:sz w:val="22"/>
                                      <w:szCs w:val="22"/>
                                    </w:rPr>
                                    <w:t>85%</w:t>
                                  </w:r>
                                </w:p>
                              </w:tc>
                              <w:tc>
                                <w:tcPr>
                                  <w:tcW w:w="608" w:type="dxa"/>
                                  <w:tcMar>
                                    <w:top w:w="72" w:type="dxa"/>
                                    <w:left w:w="58" w:type="dxa"/>
                                    <w:bottom w:w="72" w:type="dxa"/>
                                    <w:right w:w="58" w:type="dxa"/>
                                  </w:tcMar>
                                </w:tcPr>
                                <w:p w14:paraId="35CA6FB0" w14:textId="77777777" w:rsidR="00F62C82" w:rsidRPr="00CA1328" w:rsidRDefault="00F62C82" w:rsidP="00FD2AE6">
                                  <w:pPr>
                                    <w:jc w:val="right"/>
                                    <w:rPr>
                                      <w:b/>
                                      <w:sz w:val="22"/>
                                      <w:szCs w:val="22"/>
                                    </w:rPr>
                                  </w:pPr>
                                  <w:r w:rsidRPr="00CA1328">
                                    <w:rPr>
                                      <w:b/>
                                      <w:sz w:val="22"/>
                                      <w:szCs w:val="22"/>
                                    </w:rPr>
                                    <w:t>6%</w:t>
                                  </w:r>
                                </w:p>
                              </w:tc>
                              <w:tc>
                                <w:tcPr>
                                  <w:tcW w:w="620" w:type="dxa"/>
                                  <w:tcMar>
                                    <w:top w:w="72" w:type="dxa"/>
                                    <w:left w:w="58" w:type="dxa"/>
                                    <w:bottom w:w="72" w:type="dxa"/>
                                    <w:right w:w="58" w:type="dxa"/>
                                  </w:tcMar>
                                </w:tcPr>
                                <w:p w14:paraId="322B90E6" w14:textId="77777777" w:rsidR="00F62C82" w:rsidRPr="00CA1328" w:rsidRDefault="00F62C82" w:rsidP="00FD2AE6">
                                  <w:pPr>
                                    <w:jc w:val="right"/>
                                    <w:rPr>
                                      <w:b/>
                                      <w:sz w:val="22"/>
                                      <w:szCs w:val="22"/>
                                    </w:rPr>
                                  </w:pPr>
                                  <w:r w:rsidRPr="00CA1328">
                                    <w:rPr>
                                      <w:b/>
                                      <w:sz w:val="22"/>
                                      <w:szCs w:val="22"/>
                                    </w:rPr>
                                    <w:t>37%</w:t>
                                  </w:r>
                                </w:p>
                              </w:tc>
                            </w:tr>
                            <w:tr w:rsidR="00F62C82" w14:paraId="0B942A12" w14:textId="77777777" w:rsidTr="00D706DA">
                              <w:trPr>
                                <w:jc w:val="center"/>
                              </w:trPr>
                              <w:tc>
                                <w:tcPr>
                                  <w:tcW w:w="2975" w:type="dxa"/>
                                  <w:tcMar>
                                    <w:top w:w="72" w:type="dxa"/>
                                    <w:left w:w="58" w:type="dxa"/>
                                    <w:bottom w:w="72" w:type="dxa"/>
                                    <w:right w:w="58" w:type="dxa"/>
                                  </w:tcMar>
                                </w:tcPr>
                                <w:p w14:paraId="7D8EC01A" w14:textId="77777777" w:rsidR="00F62C82" w:rsidRPr="00CA1328" w:rsidRDefault="00F62C82" w:rsidP="00FD2AE6">
                                  <w:pPr>
                                    <w:rPr>
                                      <w:b/>
                                      <w:sz w:val="22"/>
                                      <w:szCs w:val="22"/>
                                    </w:rPr>
                                  </w:pPr>
                                  <w:r w:rsidRPr="00CA1328">
                                    <w:rPr>
                                      <w:b/>
                                      <w:sz w:val="22"/>
                                      <w:szCs w:val="22"/>
                                    </w:rPr>
                                    <w:t>3: Autoencoder</w:t>
                                  </w:r>
                                </w:p>
                              </w:tc>
                              <w:tc>
                                <w:tcPr>
                                  <w:tcW w:w="628" w:type="dxa"/>
                                  <w:tcMar>
                                    <w:top w:w="72" w:type="dxa"/>
                                    <w:left w:w="58" w:type="dxa"/>
                                    <w:bottom w:w="72" w:type="dxa"/>
                                    <w:right w:w="58" w:type="dxa"/>
                                  </w:tcMar>
                                </w:tcPr>
                                <w:p w14:paraId="686CAEA3" w14:textId="77777777" w:rsidR="00F62C82" w:rsidRPr="00CA1328" w:rsidRDefault="00F62C82" w:rsidP="00FD2AE6">
                                  <w:pPr>
                                    <w:jc w:val="right"/>
                                    <w:rPr>
                                      <w:b/>
                                      <w:sz w:val="22"/>
                                      <w:szCs w:val="22"/>
                                    </w:rPr>
                                  </w:pPr>
                                  <w:r w:rsidRPr="00CA1328">
                                    <w:rPr>
                                      <w:b/>
                                      <w:sz w:val="22"/>
                                      <w:szCs w:val="22"/>
                                    </w:rPr>
                                    <w:t>84%</w:t>
                                  </w:r>
                                </w:p>
                              </w:tc>
                              <w:tc>
                                <w:tcPr>
                                  <w:tcW w:w="608" w:type="dxa"/>
                                  <w:tcMar>
                                    <w:top w:w="72" w:type="dxa"/>
                                    <w:left w:w="58" w:type="dxa"/>
                                    <w:bottom w:w="72" w:type="dxa"/>
                                    <w:right w:w="58" w:type="dxa"/>
                                  </w:tcMar>
                                </w:tcPr>
                                <w:p w14:paraId="2C749389" w14:textId="77777777" w:rsidR="00F62C82" w:rsidRPr="00CA1328" w:rsidRDefault="00F62C82" w:rsidP="00FD2AE6">
                                  <w:pPr>
                                    <w:jc w:val="right"/>
                                    <w:rPr>
                                      <w:b/>
                                      <w:sz w:val="22"/>
                                      <w:szCs w:val="22"/>
                                    </w:rPr>
                                  </w:pPr>
                                  <w:r w:rsidRPr="00CA1328">
                                    <w:rPr>
                                      <w:b/>
                                      <w:sz w:val="22"/>
                                      <w:szCs w:val="22"/>
                                    </w:rPr>
                                    <w:t>4%</w:t>
                                  </w:r>
                                </w:p>
                              </w:tc>
                              <w:tc>
                                <w:tcPr>
                                  <w:tcW w:w="620" w:type="dxa"/>
                                  <w:tcMar>
                                    <w:top w:w="72" w:type="dxa"/>
                                    <w:left w:w="58" w:type="dxa"/>
                                    <w:bottom w:w="72" w:type="dxa"/>
                                    <w:right w:w="58" w:type="dxa"/>
                                  </w:tcMar>
                                </w:tcPr>
                                <w:p w14:paraId="0F4CACF7" w14:textId="77777777" w:rsidR="00F62C82" w:rsidRPr="00CA1328" w:rsidRDefault="00F62C82" w:rsidP="00FD2AE6">
                                  <w:pPr>
                                    <w:jc w:val="right"/>
                                    <w:rPr>
                                      <w:b/>
                                      <w:sz w:val="22"/>
                                      <w:szCs w:val="22"/>
                                    </w:rPr>
                                  </w:pPr>
                                  <w:r w:rsidRPr="00CA1328">
                                    <w:rPr>
                                      <w:b/>
                                      <w:sz w:val="22"/>
                                      <w:szCs w:val="22"/>
                                    </w:rPr>
                                    <w:t>37%</w:t>
                                  </w:r>
                                </w:p>
                              </w:tc>
                            </w:tr>
                          </w:tbl>
                          <w:p w14:paraId="4E1E99B4" w14:textId="77777777" w:rsidR="00F62C82" w:rsidRPr="00D706DA" w:rsidRDefault="00F62C82" w:rsidP="00717D00">
                            <w:pPr>
                              <w:pStyle w:val="Caption"/>
                              <w:numPr>
                                <w:ilvl w:val="0"/>
                                <w:numId w:val="7"/>
                              </w:numPr>
                              <w:autoSpaceDE w:val="0"/>
                              <w:autoSpaceDN w:val="0"/>
                              <w:spacing w:before="240"/>
                              <w:jc w:val="both"/>
                              <w:rPr>
                                <w:noProof/>
                                <w:sz w:val="22"/>
                                <w:szCs w:val="22"/>
                              </w:rPr>
                            </w:pPr>
                            <w:bookmarkStart w:id="74" w:name="_Ref279314946"/>
                            <w:bookmarkStart w:id="75" w:name="_Ref476698087"/>
                            <w:r w:rsidRPr="00D706DA">
                              <w:rPr>
                                <w:sz w:val="22"/>
                                <w:szCs w:val="22"/>
                              </w:rPr>
                              <w:t xml:space="preserve">Table </w:t>
                            </w:r>
                            <w:r w:rsidRPr="00D706DA">
                              <w:rPr>
                                <w:sz w:val="22"/>
                                <w:szCs w:val="22"/>
                              </w:rPr>
                              <w:fldChar w:fldCharType="begin"/>
                            </w:r>
                            <w:r w:rsidRPr="00D706DA">
                              <w:rPr>
                                <w:sz w:val="22"/>
                                <w:szCs w:val="22"/>
                              </w:rPr>
                              <w:instrText xml:space="preserve"> SEQ Table \* ARABIC </w:instrText>
                            </w:r>
                            <w:r w:rsidRPr="00D706DA">
                              <w:rPr>
                                <w:sz w:val="22"/>
                                <w:szCs w:val="22"/>
                              </w:rPr>
                              <w:fldChar w:fldCharType="separate"/>
                            </w:r>
                            <w:r w:rsidR="00A336C2">
                              <w:rPr>
                                <w:noProof/>
                                <w:sz w:val="22"/>
                                <w:szCs w:val="22"/>
                              </w:rPr>
                              <w:t>5</w:t>
                            </w:r>
                            <w:r w:rsidRPr="00D706DA">
                              <w:rPr>
                                <w:noProof/>
                                <w:sz w:val="22"/>
                                <w:szCs w:val="22"/>
                              </w:rPr>
                              <w:fldChar w:fldCharType="end"/>
                            </w:r>
                            <w:bookmarkEnd w:id="74"/>
                            <w:r w:rsidRPr="00D706DA">
                              <w:rPr>
                                <w:sz w:val="22"/>
                                <w:szCs w:val="22"/>
                              </w:rPr>
                              <w:t>. A comparison of performance for three postprocessing algorithms for the detection rate (DET), false alarm rate (FA) and classification error rate (Err</w:t>
                            </w:r>
                            <w:r>
                              <w:rPr>
                                <w:sz w:val="22"/>
                                <w:szCs w:val="22"/>
                              </w:rPr>
                              <w:t>or</w:t>
                            </w:r>
                            <w:r w:rsidRPr="00D706DA">
                              <w:rPr>
                                <w:sz w:val="22"/>
                                <w:szCs w:val="22"/>
                              </w:rPr>
                              <w:t>). The FA rate is the most critical to this application.</w:t>
                            </w:r>
                            <w:bookmarkEnd w:id="75"/>
                          </w:p>
                          <w:p w14:paraId="06FB6BD4" w14:textId="77777777" w:rsidR="00F62C82" w:rsidRDefault="00F62C82" w:rsidP="001026EF"/>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5CCF4" id="Text Box 30" o:spid="_x0000_s1045" type="#_x0000_t202" style="position:absolute;margin-left:0;margin-top:0;width:468pt;height:122.65pt;z-index:251896832;visibility:visible;mso-wrap-style:square;mso-width-percent:0;mso-height-percent:0;mso-wrap-distance-left:10.8pt;mso-wrap-distance-top:0;mso-wrap-distance-right:0;mso-wrap-distance-bottom:7.2pt;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" filled="f" stroked="f">
                <v:textbox inset="0,0,0,0">
                  <w:txbxContent>
                    <w:tbl>
                      <w:tblPr>
                        <w:tblStyle w:val="TableGrid"/>
                        <w:tblW w:w="0" w:type="auto"/>
                        <w:jc w:val="center"/>
                        <w:tblLook w:val="04A0" w:firstRow="1" w:lastRow="0" w:firstColumn="1" w:lastColumn="0" w:noHBand="0" w:noVBand="1"/>
                      </w:tblPr>
                      <w:tblGrid>
                        <w:gridCol w:w="2975"/>
                        <w:gridCol w:w="628"/>
                        <w:gridCol w:w="608"/>
                        <w:gridCol w:w="666"/>
                      </w:tblGrid>
                      <w:tr w:rsidR="00F62C82" w14:paraId="22DAFEFD" w14:textId="77777777" w:rsidTr="00D706DA">
                        <w:trPr>
                          <w:trHeight w:val="252"/>
                          <w:jc w:val="center"/>
                        </w:trPr>
                        <w:tc>
                          <w:tcPr>
                            <w:tcW w:w="2975" w:type="dxa"/>
                            <w:shd w:val="clear" w:color="auto" w:fill="D9D9D9" w:themeFill="background1" w:themeFillShade="D9"/>
                            <w:tcMar>
                              <w:top w:w="72" w:type="dxa"/>
                              <w:left w:w="58" w:type="dxa"/>
                              <w:bottom w:w="72" w:type="dxa"/>
                              <w:right w:w="58" w:type="dxa"/>
                            </w:tcMar>
                          </w:tcPr>
                          <w:p w14:paraId="3850CB49" w14:textId="77777777" w:rsidR="00F62C82" w:rsidRPr="00D706DA" w:rsidRDefault="00F62C82" w:rsidP="00FD2AE6">
                            <w:pPr>
                              <w:jc w:val="center"/>
                              <w:rPr>
                                <w:b/>
                                <w:sz w:val="22"/>
                                <w:szCs w:val="22"/>
                              </w:rPr>
                            </w:pPr>
                            <w:r w:rsidRPr="00D706DA">
                              <w:rPr>
                                <w:b/>
                                <w:sz w:val="22"/>
                                <w:szCs w:val="22"/>
                              </w:rPr>
                              <w:t>System</w:t>
                            </w:r>
                          </w:p>
                        </w:tc>
                        <w:tc>
                          <w:tcPr>
                            <w:tcW w:w="628" w:type="dxa"/>
                            <w:shd w:val="clear" w:color="auto" w:fill="D9D9D9" w:themeFill="background1" w:themeFillShade="D9"/>
                            <w:tcMar>
                              <w:top w:w="72" w:type="dxa"/>
                              <w:left w:w="58" w:type="dxa"/>
                              <w:bottom w:w="72" w:type="dxa"/>
                              <w:right w:w="58" w:type="dxa"/>
                            </w:tcMar>
                          </w:tcPr>
                          <w:p w14:paraId="0E937368" w14:textId="77777777" w:rsidR="00F62C82" w:rsidRPr="00D706DA" w:rsidRDefault="00F62C82" w:rsidP="00FD2AE6">
                            <w:pPr>
                              <w:jc w:val="center"/>
                              <w:rPr>
                                <w:b/>
                                <w:sz w:val="22"/>
                                <w:szCs w:val="22"/>
                              </w:rPr>
                            </w:pPr>
                            <w:r w:rsidRPr="00D706DA">
                              <w:rPr>
                                <w:b/>
                                <w:sz w:val="22"/>
                                <w:szCs w:val="22"/>
                              </w:rPr>
                              <w:t>DET</w:t>
                            </w:r>
                          </w:p>
                        </w:tc>
                        <w:tc>
                          <w:tcPr>
                            <w:tcW w:w="608" w:type="dxa"/>
                            <w:shd w:val="clear" w:color="auto" w:fill="D9D9D9" w:themeFill="background1" w:themeFillShade="D9"/>
                            <w:tcMar>
                              <w:top w:w="72" w:type="dxa"/>
                              <w:left w:w="58" w:type="dxa"/>
                              <w:bottom w:w="72" w:type="dxa"/>
                              <w:right w:w="58" w:type="dxa"/>
                            </w:tcMar>
                          </w:tcPr>
                          <w:p w14:paraId="49BF25FC" w14:textId="77777777" w:rsidR="00F62C82" w:rsidRPr="00D706DA" w:rsidRDefault="00F62C82" w:rsidP="00FD2AE6">
                            <w:pPr>
                              <w:jc w:val="center"/>
                              <w:rPr>
                                <w:b/>
                                <w:sz w:val="22"/>
                                <w:szCs w:val="22"/>
                              </w:rPr>
                            </w:pPr>
                            <w:r w:rsidRPr="00D706DA">
                              <w:rPr>
                                <w:b/>
                                <w:sz w:val="22"/>
                                <w:szCs w:val="22"/>
                              </w:rPr>
                              <w:t>FA</w:t>
                            </w:r>
                          </w:p>
                        </w:tc>
                        <w:tc>
                          <w:tcPr>
                            <w:tcW w:w="620" w:type="dxa"/>
                            <w:shd w:val="clear" w:color="auto" w:fill="D9D9D9" w:themeFill="background1" w:themeFillShade="D9"/>
                            <w:tcMar>
                              <w:top w:w="72" w:type="dxa"/>
                              <w:left w:w="58" w:type="dxa"/>
                              <w:bottom w:w="72" w:type="dxa"/>
                              <w:right w:w="58" w:type="dxa"/>
                            </w:tcMar>
                          </w:tcPr>
                          <w:p w14:paraId="45212025" w14:textId="77777777" w:rsidR="00F62C82" w:rsidRPr="00D706DA" w:rsidRDefault="00F62C82" w:rsidP="00FD2AE6">
                            <w:pPr>
                              <w:jc w:val="center"/>
                              <w:rPr>
                                <w:b/>
                                <w:sz w:val="22"/>
                                <w:szCs w:val="22"/>
                              </w:rPr>
                            </w:pPr>
                            <w:r>
                              <w:rPr>
                                <w:b/>
                                <w:sz w:val="22"/>
                                <w:szCs w:val="22"/>
                              </w:rPr>
                              <w:t>Error</w:t>
                            </w:r>
                          </w:p>
                        </w:tc>
                      </w:tr>
                      <w:tr w:rsidR="00F62C82" w14:paraId="1762C486" w14:textId="77777777" w:rsidTr="00D706DA">
                        <w:trPr>
                          <w:jc w:val="center"/>
                        </w:trPr>
                        <w:tc>
                          <w:tcPr>
                            <w:tcW w:w="2975" w:type="dxa"/>
                            <w:tcMar>
                              <w:top w:w="72" w:type="dxa"/>
                              <w:left w:w="58" w:type="dxa"/>
                              <w:bottom w:w="72" w:type="dxa"/>
                              <w:right w:w="58" w:type="dxa"/>
                            </w:tcMar>
                          </w:tcPr>
                          <w:p w14:paraId="4674F7B1" w14:textId="77777777" w:rsidR="00F62C82" w:rsidRPr="00CA1328" w:rsidRDefault="00F62C82" w:rsidP="00FD2AE6">
                            <w:pPr>
                              <w:rPr>
                                <w:b/>
                                <w:sz w:val="22"/>
                                <w:szCs w:val="22"/>
                              </w:rPr>
                            </w:pPr>
                            <w:r w:rsidRPr="00CA1328">
                              <w:rPr>
                                <w:b/>
                                <w:sz w:val="22"/>
                                <w:szCs w:val="22"/>
                              </w:rPr>
                              <w:t>1: Simple Heuristics</w:t>
                            </w:r>
                          </w:p>
                        </w:tc>
                        <w:tc>
                          <w:tcPr>
                            <w:tcW w:w="628" w:type="dxa"/>
                            <w:tcMar>
                              <w:top w:w="72" w:type="dxa"/>
                              <w:left w:w="58" w:type="dxa"/>
                              <w:bottom w:w="72" w:type="dxa"/>
                              <w:right w:w="58" w:type="dxa"/>
                            </w:tcMar>
                          </w:tcPr>
                          <w:p w14:paraId="104F1B98" w14:textId="77777777" w:rsidR="00F62C82" w:rsidRPr="00CA1328" w:rsidRDefault="00F62C82" w:rsidP="00FD2AE6">
                            <w:pPr>
                              <w:jc w:val="right"/>
                              <w:rPr>
                                <w:b/>
                                <w:sz w:val="22"/>
                                <w:szCs w:val="22"/>
                              </w:rPr>
                            </w:pPr>
                            <w:r w:rsidRPr="00CA1328">
                              <w:rPr>
                                <w:b/>
                                <w:sz w:val="22"/>
                                <w:szCs w:val="22"/>
                              </w:rPr>
                              <w:t>99%</w:t>
                            </w:r>
                          </w:p>
                        </w:tc>
                        <w:tc>
                          <w:tcPr>
                            <w:tcW w:w="608" w:type="dxa"/>
                            <w:tcMar>
                              <w:top w:w="72" w:type="dxa"/>
                              <w:left w:w="58" w:type="dxa"/>
                              <w:bottom w:w="72" w:type="dxa"/>
                              <w:right w:w="58" w:type="dxa"/>
                            </w:tcMar>
                          </w:tcPr>
                          <w:p w14:paraId="45E244F9" w14:textId="77777777" w:rsidR="00F62C82" w:rsidRPr="00CA1328" w:rsidRDefault="00F62C82" w:rsidP="00FD2AE6">
                            <w:pPr>
                              <w:jc w:val="right"/>
                              <w:rPr>
                                <w:b/>
                                <w:sz w:val="22"/>
                                <w:szCs w:val="22"/>
                              </w:rPr>
                            </w:pPr>
                            <w:r w:rsidRPr="00CA1328">
                              <w:rPr>
                                <w:b/>
                                <w:sz w:val="22"/>
                                <w:szCs w:val="22"/>
                              </w:rPr>
                              <w:t>64%</w:t>
                            </w:r>
                          </w:p>
                        </w:tc>
                        <w:tc>
                          <w:tcPr>
                            <w:tcW w:w="620" w:type="dxa"/>
                            <w:tcMar>
                              <w:top w:w="72" w:type="dxa"/>
                              <w:left w:w="58" w:type="dxa"/>
                              <w:bottom w:w="72" w:type="dxa"/>
                              <w:right w:w="58" w:type="dxa"/>
                            </w:tcMar>
                          </w:tcPr>
                          <w:p w14:paraId="147CEB7D" w14:textId="77777777" w:rsidR="00F62C82" w:rsidRPr="00CA1328" w:rsidRDefault="00F62C82" w:rsidP="00FD2AE6">
                            <w:pPr>
                              <w:jc w:val="right"/>
                              <w:rPr>
                                <w:b/>
                                <w:sz w:val="22"/>
                                <w:szCs w:val="22"/>
                              </w:rPr>
                            </w:pPr>
                            <w:r w:rsidRPr="00CA1328">
                              <w:rPr>
                                <w:b/>
                                <w:sz w:val="22"/>
                                <w:szCs w:val="22"/>
                              </w:rPr>
                              <w:t>74%</w:t>
                            </w:r>
                          </w:p>
                        </w:tc>
                      </w:tr>
                      <w:tr w:rsidR="00F62C82" w14:paraId="4C6298DA" w14:textId="77777777" w:rsidTr="00D706DA">
                        <w:trPr>
                          <w:jc w:val="center"/>
                        </w:trPr>
                        <w:tc>
                          <w:tcPr>
                            <w:tcW w:w="2975" w:type="dxa"/>
                            <w:tcMar>
                              <w:top w:w="72" w:type="dxa"/>
                              <w:left w:w="58" w:type="dxa"/>
                              <w:bottom w:w="72" w:type="dxa"/>
                              <w:right w:w="58" w:type="dxa"/>
                            </w:tcMar>
                          </w:tcPr>
                          <w:p w14:paraId="4319FF4D" w14:textId="77777777" w:rsidR="00F62C82" w:rsidRPr="00CA1328" w:rsidRDefault="00F62C82" w:rsidP="00FD2AE6">
                            <w:pPr>
                              <w:rPr>
                                <w:b/>
                                <w:sz w:val="22"/>
                                <w:szCs w:val="22"/>
                              </w:rPr>
                            </w:pPr>
                            <w:r w:rsidRPr="00CA1328">
                              <w:rPr>
                                <w:b/>
                                <w:sz w:val="22"/>
                                <w:szCs w:val="22"/>
                              </w:rPr>
                              <w:t>2: Random Forests</w:t>
                            </w:r>
                          </w:p>
                        </w:tc>
                        <w:tc>
                          <w:tcPr>
                            <w:tcW w:w="628" w:type="dxa"/>
                            <w:tcMar>
                              <w:top w:w="72" w:type="dxa"/>
                              <w:left w:w="58" w:type="dxa"/>
                              <w:bottom w:w="72" w:type="dxa"/>
                              <w:right w:w="58" w:type="dxa"/>
                            </w:tcMar>
                          </w:tcPr>
                          <w:p w14:paraId="576416C5" w14:textId="77777777" w:rsidR="00F62C82" w:rsidRPr="00CA1328" w:rsidRDefault="00F62C82" w:rsidP="00FD2AE6">
                            <w:pPr>
                              <w:jc w:val="right"/>
                              <w:rPr>
                                <w:b/>
                                <w:sz w:val="22"/>
                                <w:szCs w:val="22"/>
                              </w:rPr>
                            </w:pPr>
                            <w:r w:rsidRPr="00CA1328">
                              <w:rPr>
                                <w:b/>
                                <w:sz w:val="22"/>
                                <w:szCs w:val="22"/>
                              </w:rPr>
                              <w:t>85%</w:t>
                            </w:r>
                          </w:p>
                        </w:tc>
                        <w:tc>
                          <w:tcPr>
                            <w:tcW w:w="608" w:type="dxa"/>
                            <w:tcMar>
                              <w:top w:w="72" w:type="dxa"/>
                              <w:left w:w="58" w:type="dxa"/>
                              <w:bottom w:w="72" w:type="dxa"/>
                              <w:right w:w="58" w:type="dxa"/>
                            </w:tcMar>
                          </w:tcPr>
                          <w:p w14:paraId="35CA6FB0" w14:textId="77777777" w:rsidR="00F62C82" w:rsidRPr="00CA1328" w:rsidRDefault="00F62C82" w:rsidP="00FD2AE6">
                            <w:pPr>
                              <w:jc w:val="right"/>
                              <w:rPr>
                                <w:b/>
                                <w:sz w:val="22"/>
                                <w:szCs w:val="22"/>
                              </w:rPr>
                            </w:pPr>
                            <w:r w:rsidRPr="00CA1328">
                              <w:rPr>
                                <w:b/>
                                <w:sz w:val="22"/>
                                <w:szCs w:val="22"/>
                              </w:rPr>
                              <w:t>6%</w:t>
                            </w:r>
                          </w:p>
                        </w:tc>
                        <w:tc>
                          <w:tcPr>
                            <w:tcW w:w="620" w:type="dxa"/>
                            <w:tcMar>
                              <w:top w:w="72" w:type="dxa"/>
                              <w:left w:w="58" w:type="dxa"/>
                              <w:bottom w:w="72" w:type="dxa"/>
                              <w:right w:w="58" w:type="dxa"/>
                            </w:tcMar>
                          </w:tcPr>
                          <w:p w14:paraId="322B90E6" w14:textId="77777777" w:rsidR="00F62C82" w:rsidRPr="00CA1328" w:rsidRDefault="00F62C82" w:rsidP="00FD2AE6">
                            <w:pPr>
                              <w:jc w:val="right"/>
                              <w:rPr>
                                <w:b/>
                                <w:sz w:val="22"/>
                                <w:szCs w:val="22"/>
                              </w:rPr>
                            </w:pPr>
                            <w:r w:rsidRPr="00CA1328">
                              <w:rPr>
                                <w:b/>
                                <w:sz w:val="22"/>
                                <w:szCs w:val="22"/>
                              </w:rPr>
                              <w:t>37%</w:t>
                            </w:r>
                          </w:p>
                        </w:tc>
                      </w:tr>
                      <w:tr w:rsidR="00F62C82" w14:paraId="0B942A12" w14:textId="77777777" w:rsidTr="00D706DA">
                        <w:trPr>
                          <w:jc w:val="center"/>
                        </w:trPr>
                        <w:tc>
                          <w:tcPr>
                            <w:tcW w:w="2975" w:type="dxa"/>
                            <w:tcMar>
                              <w:top w:w="72" w:type="dxa"/>
                              <w:left w:w="58" w:type="dxa"/>
                              <w:bottom w:w="72" w:type="dxa"/>
                              <w:right w:w="58" w:type="dxa"/>
                            </w:tcMar>
                          </w:tcPr>
                          <w:p w14:paraId="7D8EC01A" w14:textId="77777777" w:rsidR="00F62C82" w:rsidRPr="00CA1328" w:rsidRDefault="00F62C82" w:rsidP="00FD2AE6">
                            <w:pPr>
                              <w:rPr>
                                <w:b/>
                                <w:sz w:val="22"/>
                                <w:szCs w:val="22"/>
                              </w:rPr>
                            </w:pPr>
                            <w:r w:rsidRPr="00CA1328">
                              <w:rPr>
                                <w:b/>
                                <w:sz w:val="22"/>
                                <w:szCs w:val="22"/>
                              </w:rPr>
                              <w:t>3: Autoencoder</w:t>
                            </w:r>
                          </w:p>
                        </w:tc>
                        <w:tc>
                          <w:tcPr>
                            <w:tcW w:w="628" w:type="dxa"/>
                            <w:tcMar>
                              <w:top w:w="72" w:type="dxa"/>
                              <w:left w:w="58" w:type="dxa"/>
                              <w:bottom w:w="72" w:type="dxa"/>
                              <w:right w:w="58" w:type="dxa"/>
                            </w:tcMar>
                          </w:tcPr>
                          <w:p w14:paraId="686CAEA3" w14:textId="77777777" w:rsidR="00F62C82" w:rsidRPr="00CA1328" w:rsidRDefault="00F62C82" w:rsidP="00FD2AE6">
                            <w:pPr>
                              <w:jc w:val="right"/>
                              <w:rPr>
                                <w:b/>
                                <w:sz w:val="22"/>
                                <w:szCs w:val="22"/>
                              </w:rPr>
                            </w:pPr>
                            <w:r w:rsidRPr="00CA1328">
                              <w:rPr>
                                <w:b/>
                                <w:sz w:val="22"/>
                                <w:szCs w:val="22"/>
                              </w:rPr>
                              <w:t>84%</w:t>
                            </w:r>
                          </w:p>
                        </w:tc>
                        <w:tc>
                          <w:tcPr>
                            <w:tcW w:w="608" w:type="dxa"/>
                            <w:tcMar>
                              <w:top w:w="72" w:type="dxa"/>
                              <w:left w:w="58" w:type="dxa"/>
                              <w:bottom w:w="72" w:type="dxa"/>
                              <w:right w:w="58" w:type="dxa"/>
                            </w:tcMar>
                          </w:tcPr>
                          <w:p w14:paraId="2C749389" w14:textId="77777777" w:rsidR="00F62C82" w:rsidRPr="00CA1328" w:rsidRDefault="00F62C82" w:rsidP="00FD2AE6">
                            <w:pPr>
                              <w:jc w:val="right"/>
                              <w:rPr>
                                <w:b/>
                                <w:sz w:val="22"/>
                                <w:szCs w:val="22"/>
                              </w:rPr>
                            </w:pPr>
                            <w:r w:rsidRPr="00CA1328">
                              <w:rPr>
                                <w:b/>
                                <w:sz w:val="22"/>
                                <w:szCs w:val="22"/>
                              </w:rPr>
                              <w:t>4%</w:t>
                            </w:r>
                          </w:p>
                        </w:tc>
                        <w:tc>
                          <w:tcPr>
                            <w:tcW w:w="620" w:type="dxa"/>
                            <w:tcMar>
                              <w:top w:w="72" w:type="dxa"/>
                              <w:left w:w="58" w:type="dxa"/>
                              <w:bottom w:w="72" w:type="dxa"/>
                              <w:right w:w="58" w:type="dxa"/>
                            </w:tcMar>
                          </w:tcPr>
                          <w:p w14:paraId="0F4CACF7" w14:textId="77777777" w:rsidR="00F62C82" w:rsidRPr="00CA1328" w:rsidRDefault="00F62C82" w:rsidP="00FD2AE6">
                            <w:pPr>
                              <w:jc w:val="right"/>
                              <w:rPr>
                                <w:b/>
                                <w:sz w:val="22"/>
                                <w:szCs w:val="22"/>
                              </w:rPr>
                            </w:pPr>
                            <w:r w:rsidRPr="00CA1328">
                              <w:rPr>
                                <w:b/>
                                <w:sz w:val="22"/>
                                <w:szCs w:val="22"/>
                              </w:rPr>
                              <w:t>37%</w:t>
                            </w:r>
                          </w:p>
                        </w:tc>
                      </w:tr>
                    </w:tbl>
                    <w:p w14:paraId="4E1E99B4" w14:textId="77777777" w:rsidR="00F62C82" w:rsidRPr="00D706DA" w:rsidRDefault="00F62C82" w:rsidP="00717D00">
                      <w:pPr>
                        <w:pStyle w:val="Caption"/>
                        <w:numPr>
                          <w:ilvl w:val="0"/>
                          <w:numId w:val="7"/>
                        </w:numPr>
                        <w:autoSpaceDE w:val="0"/>
                        <w:autoSpaceDN w:val="0"/>
                        <w:spacing w:before="240"/>
                        <w:jc w:val="both"/>
                        <w:rPr>
                          <w:noProof/>
                          <w:sz w:val="22"/>
                          <w:szCs w:val="22"/>
                        </w:rPr>
                      </w:pPr>
                      <w:bookmarkStart w:id="76" w:name="_Ref279314946"/>
                      <w:bookmarkStart w:id="77" w:name="_Ref476698087"/>
                      <w:r w:rsidRPr="00D706DA">
                        <w:rPr>
                          <w:sz w:val="22"/>
                          <w:szCs w:val="22"/>
                        </w:rPr>
                        <w:t xml:space="preserve">Table </w:t>
                      </w:r>
                      <w:r w:rsidRPr="00D706DA">
                        <w:rPr>
                          <w:sz w:val="22"/>
                          <w:szCs w:val="22"/>
                        </w:rPr>
                        <w:fldChar w:fldCharType="begin"/>
                      </w:r>
                      <w:r w:rsidRPr="00D706DA">
                        <w:rPr>
                          <w:sz w:val="22"/>
                          <w:szCs w:val="22"/>
                        </w:rPr>
                        <w:instrText xml:space="preserve"> SEQ Table \* ARABIC </w:instrText>
                      </w:r>
                      <w:r w:rsidRPr="00D706DA">
                        <w:rPr>
                          <w:sz w:val="22"/>
                          <w:szCs w:val="22"/>
                        </w:rPr>
                        <w:fldChar w:fldCharType="separate"/>
                      </w:r>
                      <w:r w:rsidR="00A336C2">
                        <w:rPr>
                          <w:noProof/>
                          <w:sz w:val="22"/>
                          <w:szCs w:val="22"/>
                        </w:rPr>
                        <w:t>5</w:t>
                      </w:r>
                      <w:r w:rsidRPr="00D706DA">
                        <w:rPr>
                          <w:noProof/>
                          <w:sz w:val="22"/>
                          <w:szCs w:val="22"/>
                        </w:rPr>
                        <w:fldChar w:fldCharType="end"/>
                      </w:r>
                      <w:bookmarkEnd w:id="76"/>
                      <w:r w:rsidRPr="00D706DA">
                        <w:rPr>
                          <w:sz w:val="22"/>
                          <w:szCs w:val="22"/>
                        </w:rPr>
                        <w:t>. A comparison of performance for three postprocessing algorithms for the detection rate (DET), false alarm rate (FA) and classification error rate (Err</w:t>
                      </w:r>
                      <w:r>
                        <w:rPr>
                          <w:sz w:val="22"/>
                          <w:szCs w:val="22"/>
                        </w:rPr>
                        <w:t>or</w:t>
                      </w:r>
                      <w:r w:rsidRPr="00D706DA">
                        <w:rPr>
                          <w:sz w:val="22"/>
                          <w:szCs w:val="22"/>
                        </w:rPr>
                        <w:t>). The FA rate is the most critical to this application.</w:t>
                      </w:r>
                      <w:bookmarkEnd w:id="77"/>
                    </w:p>
                    <w:p w14:paraId="06FB6BD4" w14:textId="77777777" w:rsidR="00F62C82" w:rsidRDefault="00F62C82" w:rsidP="001026EF"/>
                  </w:txbxContent>
                </v:textbox>
                <w10:wrap type="square" anchorx="margin" anchory="margin"/>
              </v:shape>
            </w:pict>
          </mc:Fallback>
        </mc:AlternateContent>
      </w:r>
    </w:p>
    <w:p w14:paraId="251A1336" w14:textId="77777777" w:rsidR="003C23D3" w:rsidRDefault="003C23D3" w:rsidP="00824BBA">
      <w:pPr>
        <w:pStyle w:val="ReferenceHead"/>
        <w:keepNext w:val="0"/>
        <w:widowControl w:val="0"/>
        <w:jc w:val="left"/>
        <w:outlineLvl w:val="9"/>
      </w:pPr>
    </w:p>
    <w:p w14:paraId="745FD109" w14:textId="77777777" w:rsidR="003C23D3" w:rsidRDefault="003C23D3" w:rsidP="00824BBA">
      <w:pPr>
        <w:pStyle w:val="ReferenceHead"/>
        <w:keepNext w:val="0"/>
        <w:widowControl w:val="0"/>
        <w:jc w:val="left"/>
        <w:outlineLvl w:val="9"/>
      </w:pPr>
    </w:p>
    <w:p w14:paraId="1AE33EFB" w14:textId="77777777" w:rsidR="003C23D3" w:rsidRDefault="003C23D3" w:rsidP="00824BBA">
      <w:pPr>
        <w:pStyle w:val="ReferenceHead"/>
        <w:keepNext w:val="0"/>
        <w:widowControl w:val="0"/>
        <w:jc w:val="left"/>
        <w:outlineLvl w:val="9"/>
      </w:pPr>
    </w:p>
    <w:p w14:paraId="1AF3EEA4" w14:textId="77777777" w:rsidR="003C23D3" w:rsidRDefault="003C23D3" w:rsidP="00824BBA">
      <w:pPr>
        <w:pStyle w:val="ReferenceHead"/>
        <w:keepNext w:val="0"/>
        <w:widowControl w:val="0"/>
        <w:jc w:val="left"/>
        <w:outlineLvl w:val="9"/>
      </w:pPr>
    </w:p>
    <w:p w14:paraId="1B16B9AF" w14:textId="474277AD" w:rsidR="003C23D3" w:rsidRDefault="003C23D3" w:rsidP="00824BBA">
      <w:pPr>
        <w:pStyle w:val="ReferenceHead"/>
        <w:keepNext w:val="0"/>
        <w:widowControl w:val="0"/>
        <w:jc w:val="left"/>
        <w:outlineLvl w:val="9"/>
      </w:pPr>
    </w:p>
    <w:p w14:paraId="51DE3994" w14:textId="77777777" w:rsidR="003C23D3" w:rsidRDefault="003C23D3" w:rsidP="00824BBA">
      <w:pPr>
        <w:pStyle w:val="ReferenceHead"/>
        <w:keepNext w:val="0"/>
        <w:widowControl w:val="0"/>
        <w:jc w:val="left"/>
        <w:outlineLvl w:val="9"/>
      </w:pPr>
    </w:p>
    <w:p w14:paraId="5553B5C9" w14:textId="77777777" w:rsidR="003C23D3" w:rsidRDefault="003C23D3" w:rsidP="00824BBA">
      <w:pPr>
        <w:pStyle w:val="ReferenceHead"/>
        <w:keepNext w:val="0"/>
        <w:widowControl w:val="0"/>
        <w:jc w:val="left"/>
        <w:outlineLvl w:val="9"/>
      </w:pPr>
    </w:p>
    <w:p w14:paraId="0771C3C1" w14:textId="77777777" w:rsidR="003C23D3" w:rsidRDefault="003C23D3" w:rsidP="00824BBA">
      <w:pPr>
        <w:pStyle w:val="ReferenceHead"/>
        <w:keepNext w:val="0"/>
        <w:widowControl w:val="0"/>
        <w:jc w:val="left"/>
        <w:outlineLvl w:val="9"/>
      </w:pPr>
    </w:p>
    <w:p w14:paraId="326F6D86" w14:textId="77777777" w:rsidR="003C23D3" w:rsidRDefault="003C23D3" w:rsidP="00824BBA">
      <w:pPr>
        <w:pStyle w:val="ReferenceHead"/>
        <w:keepNext w:val="0"/>
        <w:widowControl w:val="0"/>
        <w:jc w:val="left"/>
        <w:outlineLvl w:val="9"/>
      </w:pPr>
    </w:p>
    <w:p w14:paraId="77C9802C" w14:textId="77777777" w:rsidR="003C23D3" w:rsidRDefault="003C23D3" w:rsidP="00824BBA">
      <w:pPr>
        <w:pStyle w:val="ReferenceHead"/>
        <w:keepNext w:val="0"/>
        <w:widowControl w:val="0"/>
        <w:jc w:val="left"/>
        <w:outlineLvl w:val="9"/>
      </w:pPr>
    </w:p>
    <w:p w14:paraId="084717AA" w14:textId="77777777" w:rsidR="003C23D3" w:rsidRDefault="003C23D3" w:rsidP="00824BBA">
      <w:pPr>
        <w:pStyle w:val="ReferenceHead"/>
        <w:keepNext w:val="0"/>
        <w:widowControl w:val="0"/>
        <w:jc w:val="left"/>
        <w:outlineLvl w:val="9"/>
      </w:pPr>
    </w:p>
    <w:p w14:paraId="2A639C04" w14:textId="77777777" w:rsidR="003C23D3" w:rsidRDefault="003C23D3" w:rsidP="00824BBA">
      <w:pPr>
        <w:pStyle w:val="ReferenceHead"/>
        <w:keepNext w:val="0"/>
        <w:widowControl w:val="0"/>
        <w:jc w:val="left"/>
        <w:outlineLvl w:val="9"/>
      </w:pPr>
    </w:p>
    <w:p w14:paraId="4A651554" w14:textId="77777777" w:rsidR="003C23D3" w:rsidRDefault="003C23D3" w:rsidP="00824BBA">
      <w:pPr>
        <w:pStyle w:val="ReferenceHead"/>
        <w:keepNext w:val="0"/>
        <w:widowControl w:val="0"/>
        <w:jc w:val="left"/>
        <w:outlineLvl w:val="9"/>
      </w:pPr>
    </w:p>
    <w:p w14:paraId="22F0031F" w14:textId="77777777" w:rsidR="003C23D3" w:rsidRDefault="003C23D3" w:rsidP="00824BBA">
      <w:pPr>
        <w:pStyle w:val="ReferenceHead"/>
        <w:keepNext w:val="0"/>
        <w:widowControl w:val="0"/>
        <w:jc w:val="left"/>
        <w:outlineLvl w:val="9"/>
      </w:pPr>
    </w:p>
    <w:p w14:paraId="6CB47A4D" w14:textId="77777777" w:rsidR="003C23D3" w:rsidRDefault="003C23D3" w:rsidP="00824BBA">
      <w:pPr>
        <w:pStyle w:val="ReferenceHead"/>
        <w:keepNext w:val="0"/>
        <w:widowControl w:val="0"/>
        <w:jc w:val="left"/>
        <w:outlineLvl w:val="9"/>
      </w:pPr>
    </w:p>
    <w:p w14:paraId="62C4C518" w14:textId="77777777" w:rsidR="003C23D3" w:rsidRDefault="003C23D3" w:rsidP="00824BBA">
      <w:pPr>
        <w:pStyle w:val="ReferenceHead"/>
        <w:keepNext w:val="0"/>
        <w:widowControl w:val="0"/>
        <w:jc w:val="left"/>
        <w:outlineLvl w:val="9"/>
      </w:pPr>
    </w:p>
    <w:p w14:paraId="31CA23EE" w14:textId="77777777" w:rsidR="003C23D3" w:rsidRDefault="003C23D3" w:rsidP="00824BBA">
      <w:pPr>
        <w:pStyle w:val="ReferenceHead"/>
        <w:keepNext w:val="0"/>
        <w:widowControl w:val="0"/>
        <w:jc w:val="left"/>
        <w:outlineLvl w:val="9"/>
      </w:pPr>
    </w:p>
    <w:p w14:paraId="32D11EC1" w14:textId="77777777" w:rsidR="003C23D3" w:rsidRDefault="003C23D3" w:rsidP="00824BBA">
      <w:pPr>
        <w:pStyle w:val="ReferenceHead"/>
        <w:keepNext w:val="0"/>
        <w:widowControl w:val="0"/>
        <w:jc w:val="left"/>
        <w:outlineLvl w:val="9"/>
      </w:pPr>
    </w:p>
    <w:p w14:paraId="1B959BEC" w14:textId="77777777" w:rsidR="003C23D3" w:rsidRDefault="003C23D3" w:rsidP="00824BBA">
      <w:pPr>
        <w:pStyle w:val="ReferenceHead"/>
        <w:keepNext w:val="0"/>
        <w:widowControl w:val="0"/>
        <w:jc w:val="left"/>
        <w:outlineLvl w:val="9"/>
      </w:pPr>
    </w:p>
    <w:p w14:paraId="558B5CFD" w14:textId="77777777" w:rsidR="003C23D3" w:rsidRDefault="003C23D3" w:rsidP="00824BBA">
      <w:pPr>
        <w:pStyle w:val="ReferenceHead"/>
        <w:keepNext w:val="0"/>
        <w:widowControl w:val="0"/>
        <w:jc w:val="left"/>
        <w:outlineLvl w:val="9"/>
      </w:pPr>
    </w:p>
    <w:p w14:paraId="5E7B2ED9" w14:textId="77777777" w:rsidR="003C23D3" w:rsidRDefault="003C23D3" w:rsidP="00824BBA">
      <w:pPr>
        <w:pStyle w:val="ReferenceHead"/>
        <w:keepNext w:val="0"/>
        <w:widowControl w:val="0"/>
        <w:jc w:val="left"/>
        <w:outlineLvl w:val="9"/>
      </w:pPr>
    </w:p>
    <w:p w14:paraId="36C12BFA" w14:textId="77777777" w:rsidR="003C23D3" w:rsidRDefault="003C23D3" w:rsidP="00824BBA">
      <w:pPr>
        <w:pStyle w:val="ReferenceHead"/>
        <w:keepNext w:val="0"/>
        <w:widowControl w:val="0"/>
        <w:jc w:val="left"/>
        <w:outlineLvl w:val="9"/>
      </w:pPr>
    </w:p>
    <w:p w14:paraId="2BC0D3F0" w14:textId="77777777" w:rsidR="003C23D3" w:rsidRDefault="003C23D3" w:rsidP="00824BBA">
      <w:pPr>
        <w:pStyle w:val="ReferenceHead"/>
        <w:keepNext w:val="0"/>
        <w:widowControl w:val="0"/>
        <w:jc w:val="left"/>
        <w:outlineLvl w:val="9"/>
      </w:pPr>
    </w:p>
    <w:p w14:paraId="1F8F67EB" w14:textId="77777777" w:rsidR="003C23D3" w:rsidRDefault="003C23D3" w:rsidP="00824BBA">
      <w:pPr>
        <w:pStyle w:val="ReferenceHead"/>
        <w:keepNext w:val="0"/>
        <w:widowControl w:val="0"/>
        <w:jc w:val="left"/>
        <w:outlineLvl w:val="9"/>
      </w:pPr>
    </w:p>
    <w:p w14:paraId="5B927205" w14:textId="77777777" w:rsidR="003C23D3" w:rsidRDefault="003C23D3" w:rsidP="00824BBA">
      <w:pPr>
        <w:pStyle w:val="ReferenceHead"/>
        <w:keepNext w:val="0"/>
        <w:widowControl w:val="0"/>
        <w:jc w:val="left"/>
        <w:outlineLvl w:val="9"/>
      </w:pPr>
    </w:p>
    <w:p w14:paraId="1C2D06E1" w14:textId="77777777" w:rsidR="003C23D3" w:rsidRDefault="003C23D3" w:rsidP="00824BBA">
      <w:pPr>
        <w:pStyle w:val="ReferenceHead"/>
        <w:keepNext w:val="0"/>
        <w:widowControl w:val="0"/>
        <w:jc w:val="left"/>
        <w:outlineLvl w:val="9"/>
      </w:pPr>
    </w:p>
    <w:p w14:paraId="066DB025" w14:textId="77777777" w:rsidR="003C23D3" w:rsidRDefault="003C23D3" w:rsidP="00824BBA">
      <w:pPr>
        <w:pStyle w:val="ReferenceHead"/>
        <w:keepNext w:val="0"/>
        <w:widowControl w:val="0"/>
        <w:jc w:val="left"/>
        <w:outlineLvl w:val="9"/>
      </w:pPr>
    </w:p>
    <w:p w14:paraId="390B3D14" w14:textId="77777777" w:rsidR="003C23D3" w:rsidRDefault="003C23D3" w:rsidP="00824BBA">
      <w:pPr>
        <w:pStyle w:val="ReferenceHead"/>
        <w:keepNext w:val="0"/>
        <w:widowControl w:val="0"/>
        <w:jc w:val="left"/>
        <w:outlineLvl w:val="9"/>
      </w:pPr>
    </w:p>
    <w:p w14:paraId="7F330699" w14:textId="77777777" w:rsidR="003C23D3" w:rsidRDefault="003C23D3" w:rsidP="00824BBA">
      <w:pPr>
        <w:pStyle w:val="ReferenceHead"/>
        <w:keepNext w:val="0"/>
        <w:widowControl w:val="0"/>
        <w:jc w:val="left"/>
        <w:outlineLvl w:val="9"/>
      </w:pPr>
    </w:p>
    <w:p w14:paraId="63910FB8" w14:textId="77777777" w:rsidR="003C23D3" w:rsidRDefault="003C23D3" w:rsidP="00824BBA">
      <w:pPr>
        <w:pStyle w:val="ReferenceHead"/>
        <w:keepNext w:val="0"/>
        <w:widowControl w:val="0"/>
        <w:jc w:val="left"/>
        <w:outlineLvl w:val="9"/>
      </w:pPr>
    </w:p>
    <w:p w14:paraId="4F14F4A9" w14:textId="77777777" w:rsidR="003C23D3" w:rsidRDefault="003C23D3" w:rsidP="00824BBA">
      <w:pPr>
        <w:pStyle w:val="ReferenceHead"/>
        <w:keepNext w:val="0"/>
        <w:widowControl w:val="0"/>
        <w:jc w:val="left"/>
        <w:outlineLvl w:val="9"/>
      </w:pPr>
    </w:p>
    <w:p w14:paraId="71FAEA08" w14:textId="77777777" w:rsidR="003C23D3" w:rsidRDefault="003C23D3" w:rsidP="00824BBA">
      <w:pPr>
        <w:pStyle w:val="ReferenceHead"/>
        <w:keepNext w:val="0"/>
        <w:widowControl w:val="0"/>
        <w:jc w:val="left"/>
        <w:outlineLvl w:val="9"/>
      </w:pPr>
    </w:p>
    <w:p w14:paraId="41F131A9" w14:textId="77777777" w:rsidR="003C23D3" w:rsidRDefault="003C23D3" w:rsidP="00824BBA">
      <w:pPr>
        <w:pStyle w:val="ReferenceHead"/>
        <w:keepNext w:val="0"/>
        <w:widowControl w:val="0"/>
        <w:jc w:val="left"/>
        <w:outlineLvl w:val="9"/>
      </w:pPr>
    </w:p>
    <w:p w14:paraId="5D0B0ADE" w14:textId="77777777" w:rsidR="003C23D3" w:rsidRDefault="003C23D3" w:rsidP="00824BBA">
      <w:pPr>
        <w:pStyle w:val="ReferenceHead"/>
        <w:keepNext w:val="0"/>
        <w:widowControl w:val="0"/>
        <w:jc w:val="left"/>
        <w:outlineLvl w:val="9"/>
      </w:pPr>
    </w:p>
    <w:p w14:paraId="0BACC4C3" w14:textId="77777777" w:rsidR="003C23D3" w:rsidRDefault="003C23D3" w:rsidP="00824BBA">
      <w:pPr>
        <w:pStyle w:val="ReferenceHead"/>
        <w:keepNext w:val="0"/>
        <w:widowControl w:val="0"/>
        <w:jc w:val="left"/>
        <w:outlineLvl w:val="9"/>
      </w:pPr>
    </w:p>
    <w:p w14:paraId="7E0525B5" w14:textId="77777777" w:rsidR="003C23D3" w:rsidRDefault="003C23D3" w:rsidP="00824BBA">
      <w:pPr>
        <w:pStyle w:val="ReferenceHead"/>
        <w:keepNext w:val="0"/>
        <w:widowControl w:val="0"/>
        <w:jc w:val="left"/>
        <w:outlineLvl w:val="9"/>
      </w:pPr>
    </w:p>
    <w:p w14:paraId="26848BCA" w14:textId="2423B104" w:rsidR="003C23D3" w:rsidRDefault="00717D00" w:rsidP="00824BBA">
      <w:pPr>
        <w:pStyle w:val="ReferenceHead"/>
        <w:keepNext w:val="0"/>
        <w:widowControl w:val="0"/>
        <w:jc w:val="left"/>
        <w:outlineLvl w:val="9"/>
      </w:pPr>
      <w:r>
        <w:rPr>
          <w:noProof/>
        </w:rPr>
        <mc:AlternateContent>
          <mc:Choice Requires="wps">
            <w:drawing>
              <wp:anchor distT="182880" distB="0" distL="0" distR="0" simplePos="0" relativeHeight="251898880" behindDoc="1" locked="0" layoutInCell="1" allowOverlap="1" wp14:anchorId="7F4EC65B" wp14:editId="2272ABA9">
                <wp:simplePos x="0" y="0"/>
                <wp:positionH relativeFrom="margin">
                  <wp:align>center</wp:align>
                </wp:positionH>
                <wp:positionV relativeFrom="margin">
                  <wp:align>top</wp:align>
                </wp:positionV>
                <wp:extent cx="5943600" cy="2268855"/>
                <wp:effectExtent l="0" t="0" r="0" b="17145"/>
                <wp:wrapSquare wrapText="bothSides"/>
                <wp:docPr id="60" name="Text Box 60"/>
                <wp:cNvGraphicFramePr/>
                <a:graphic xmlns:a="http://schemas.openxmlformats.org/drawingml/2006/main">
                  <a:graphicData uri="http://schemas.microsoft.com/office/word/2010/wordprocessingShape">
                    <wps:wsp>
                      <wps:cNvSpPr txBox="1"/>
                      <wps:spPr>
                        <a:xfrm>
                          <a:off x="0" y="0"/>
                          <a:ext cx="5943600" cy="2269067"/>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5845" w:type="dxa"/>
                              <w:jc w:val="center"/>
                              <w:tblLayout w:type="fixed"/>
                              <w:tblCellMar>
                                <w:left w:w="29" w:type="dxa"/>
                                <w:right w:w="29" w:type="dxa"/>
                              </w:tblCellMar>
                              <w:tblLook w:val="04A0" w:firstRow="1" w:lastRow="0" w:firstColumn="1" w:lastColumn="0" w:noHBand="0" w:noVBand="1"/>
                            </w:tblPr>
                            <w:tblGrid>
                              <w:gridCol w:w="542"/>
                              <w:gridCol w:w="4403"/>
                              <w:gridCol w:w="900"/>
                            </w:tblGrid>
                            <w:tr w:rsidR="00F62C82" w:rsidRPr="007B39B9" w14:paraId="71A6C31E" w14:textId="77777777" w:rsidTr="00B40F66">
                              <w:trPr>
                                <w:trHeight w:val="262"/>
                                <w:jc w:val="center"/>
                              </w:trPr>
                              <w:tc>
                                <w:tcPr>
                                  <w:tcW w:w="542" w:type="dxa"/>
                                  <w:shd w:val="clear" w:color="auto" w:fill="D9D9D9" w:themeFill="background1" w:themeFillShade="D9"/>
                                  <w:tcMar>
                                    <w:top w:w="72" w:type="dxa"/>
                                    <w:left w:w="58" w:type="dxa"/>
                                    <w:bottom w:w="72" w:type="dxa"/>
                                    <w:right w:w="58" w:type="dxa"/>
                                  </w:tcMar>
                                  <w:vAlign w:val="center"/>
                                </w:tcPr>
                                <w:p w14:paraId="2CE75CCA" w14:textId="77777777" w:rsidR="00F62C82" w:rsidRPr="00FD2AE6" w:rsidRDefault="00F62C82" w:rsidP="00B40F66">
                                  <w:pPr>
                                    <w:jc w:val="center"/>
                                    <w:rPr>
                                      <w:b/>
                                      <w:bCs/>
                                      <w:sz w:val="22"/>
                                      <w:szCs w:val="22"/>
                                    </w:rPr>
                                  </w:pPr>
                                  <w:r w:rsidRPr="00FD2AE6">
                                    <w:rPr>
                                      <w:b/>
                                      <w:bCs/>
                                      <w:sz w:val="22"/>
                                      <w:szCs w:val="22"/>
                                    </w:rPr>
                                    <w:t>No.</w:t>
                                  </w:r>
                                </w:p>
                              </w:tc>
                              <w:tc>
                                <w:tcPr>
                                  <w:tcW w:w="4403" w:type="dxa"/>
                                  <w:shd w:val="clear" w:color="auto" w:fill="D9D9D9" w:themeFill="background1" w:themeFillShade="D9"/>
                                  <w:tcMar>
                                    <w:top w:w="72" w:type="dxa"/>
                                    <w:left w:w="58" w:type="dxa"/>
                                    <w:bottom w:w="72" w:type="dxa"/>
                                    <w:right w:w="58" w:type="dxa"/>
                                  </w:tcMar>
                                  <w:vAlign w:val="center"/>
                                </w:tcPr>
                                <w:p w14:paraId="42DF7F3C" w14:textId="77777777" w:rsidR="00F62C82" w:rsidRPr="00FD2AE6" w:rsidRDefault="00F62C82" w:rsidP="00B40F66">
                                  <w:pPr>
                                    <w:jc w:val="center"/>
                                    <w:rPr>
                                      <w:b/>
                                      <w:bCs/>
                                      <w:color w:val="000000"/>
                                      <w:kern w:val="24"/>
                                      <w:sz w:val="22"/>
                                      <w:szCs w:val="22"/>
                                    </w:rPr>
                                  </w:pPr>
                                  <w:r w:rsidRPr="00FD2AE6">
                                    <w:rPr>
                                      <w:b/>
                                      <w:bCs/>
                                      <w:color w:val="000000"/>
                                      <w:kern w:val="24"/>
                                      <w:sz w:val="22"/>
                                      <w:szCs w:val="22"/>
                                    </w:rPr>
                                    <w:t>System Description</w:t>
                                  </w:r>
                                </w:p>
                              </w:tc>
                              <w:tc>
                                <w:tcPr>
                                  <w:tcW w:w="900" w:type="dxa"/>
                                  <w:shd w:val="clear" w:color="auto" w:fill="D9D9D9" w:themeFill="background1" w:themeFillShade="D9"/>
                                  <w:tcMar>
                                    <w:top w:w="72" w:type="dxa"/>
                                    <w:left w:w="58" w:type="dxa"/>
                                    <w:bottom w:w="72" w:type="dxa"/>
                                    <w:right w:w="58" w:type="dxa"/>
                                  </w:tcMar>
                                  <w:vAlign w:val="center"/>
                                </w:tcPr>
                                <w:p w14:paraId="1320F013" w14:textId="77777777" w:rsidR="00F62C82" w:rsidRPr="00FD2AE6" w:rsidRDefault="00F62C82" w:rsidP="00B40F66">
                                  <w:pPr>
                                    <w:jc w:val="center"/>
                                    <w:rPr>
                                      <w:b/>
                                      <w:bCs/>
                                      <w:color w:val="000000"/>
                                      <w:kern w:val="24"/>
                                      <w:sz w:val="22"/>
                                      <w:szCs w:val="22"/>
                                    </w:rPr>
                                  </w:pPr>
                                  <w:r w:rsidRPr="00FD2AE6">
                                    <w:rPr>
                                      <w:b/>
                                      <w:bCs/>
                                      <w:color w:val="000000"/>
                                      <w:kern w:val="24"/>
                                      <w:sz w:val="22"/>
                                      <w:szCs w:val="22"/>
                                    </w:rPr>
                                    <w:t>Error</w:t>
                                  </w:r>
                                </w:p>
                              </w:tc>
                            </w:tr>
                            <w:tr w:rsidR="00F62C82" w:rsidRPr="00690E8C" w14:paraId="286AD81A" w14:textId="77777777" w:rsidTr="00B40F66">
                              <w:trPr>
                                <w:trHeight w:val="262"/>
                                <w:jc w:val="center"/>
                              </w:trPr>
                              <w:tc>
                                <w:tcPr>
                                  <w:tcW w:w="542" w:type="dxa"/>
                                  <w:tcMar>
                                    <w:top w:w="72" w:type="dxa"/>
                                    <w:left w:w="58" w:type="dxa"/>
                                    <w:bottom w:w="72" w:type="dxa"/>
                                    <w:right w:w="58" w:type="dxa"/>
                                  </w:tcMar>
                                  <w:vAlign w:val="center"/>
                                </w:tcPr>
                                <w:p w14:paraId="25985B46" w14:textId="77777777" w:rsidR="00F62C82" w:rsidRPr="00FD2AE6" w:rsidRDefault="00F62C82" w:rsidP="00B40F66">
                                  <w:pPr>
                                    <w:jc w:val="center"/>
                                    <w:rPr>
                                      <w:b/>
                                      <w:bCs/>
                                      <w:sz w:val="22"/>
                                      <w:szCs w:val="22"/>
                                    </w:rPr>
                                  </w:pPr>
                                  <w:r w:rsidRPr="00FD2AE6">
                                    <w:rPr>
                                      <w:b/>
                                      <w:bCs/>
                                      <w:color w:val="000000"/>
                                      <w:kern w:val="24"/>
                                      <w:sz w:val="22"/>
                                      <w:szCs w:val="22"/>
                                    </w:rPr>
                                    <w:t>1</w:t>
                                  </w:r>
                                </w:p>
                              </w:tc>
                              <w:tc>
                                <w:tcPr>
                                  <w:tcW w:w="4403" w:type="dxa"/>
                                  <w:tcMar>
                                    <w:top w:w="72" w:type="dxa"/>
                                    <w:left w:w="58" w:type="dxa"/>
                                    <w:bottom w:w="72" w:type="dxa"/>
                                    <w:right w:w="58" w:type="dxa"/>
                                  </w:tcMar>
                                  <w:vAlign w:val="center"/>
                                </w:tcPr>
                                <w:p w14:paraId="60F24C31" w14:textId="77777777" w:rsidR="00F62C82" w:rsidRPr="00FD2AE6" w:rsidRDefault="00F62C82" w:rsidP="00B40F66">
                                  <w:pPr>
                                    <w:jc w:val="center"/>
                                    <w:rPr>
                                      <w:b/>
                                      <w:bCs/>
                                      <w:color w:val="000000"/>
                                      <w:kern w:val="24"/>
                                      <w:sz w:val="22"/>
                                      <w:szCs w:val="22"/>
                                    </w:rPr>
                                  </w:pPr>
                                  <w:r w:rsidRPr="00FD2AE6">
                                    <w:rPr>
                                      <w:b/>
                                      <w:bCs/>
                                      <w:sz w:val="22"/>
                                      <w:szCs w:val="22"/>
                                    </w:rPr>
                                    <w:t>Random Guessing</w:t>
                                  </w:r>
                                </w:p>
                              </w:tc>
                              <w:tc>
                                <w:tcPr>
                                  <w:tcW w:w="900" w:type="dxa"/>
                                  <w:tcMar>
                                    <w:top w:w="72" w:type="dxa"/>
                                    <w:left w:w="58" w:type="dxa"/>
                                    <w:bottom w:w="72" w:type="dxa"/>
                                    <w:right w:w="58" w:type="dxa"/>
                                  </w:tcMar>
                                  <w:vAlign w:val="center"/>
                                </w:tcPr>
                                <w:p w14:paraId="4A61E3BE" w14:textId="77777777" w:rsidR="00F62C82" w:rsidRPr="00FD2AE6" w:rsidRDefault="00F62C82" w:rsidP="00B40F66">
                                  <w:pPr>
                                    <w:jc w:val="center"/>
                                    <w:rPr>
                                      <w:b/>
                                      <w:bCs/>
                                      <w:color w:val="000000"/>
                                      <w:kern w:val="24"/>
                                      <w:sz w:val="22"/>
                                      <w:szCs w:val="22"/>
                                    </w:rPr>
                                  </w:pPr>
                                  <w:r w:rsidRPr="00FD2AE6">
                                    <w:rPr>
                                      <w:b/>
                                      <w:bCs/>
                                      <w:sz w:val="22"/>
                                      <w:szCs w:val="22"/>
                                    </w:rPr>
                                    <w:t>49.8%</w:t>
                                  </w:r>
                                </w:p>
                              </w:tc>
                            </w:tr>
                            <w:tr w:rsidR="00F62C82" w14:paraId="643ADF3B" w14:textId="77777777" w:rsidTr="00B40F66">
                              <w:trPr>
                                <w:trHeight w:val="262"/>
                                <w:jc w:val="center"/>
                              </w:trPr>
                              <w:tc>
                                <w:tcPr>
                                  <w:tcW w:w="542" w:type="dxa"/>
                                  <w:tcMar>
                                    <w:top w:w="72" w:type="dxa"/>
                                    <w:left w:w="58" w:type="dxa"/>
                                    <w:bottom w:w="72" w:type="dxa"/>
                                    <w:right w:w="58" w:type="dxa"/>
                                  </w:tcMar>
                                  <w:vAlign w:val="center"/>
                                </w:tcPr>
                                <w:p w14:paraId="25F11C63" w14:textId="77777777" w:rsidR="00F62C82" w:rsidRPr="00FD2AE6" w:rsidRDefault="00F62C82" w:rsidP="00B40F66">
                                  <w:pPr>
                                    <w:jc w:val="center"/>
                                    <w:rPr>
                                      <w:b/>
                                      <w:bCs/>
                                      <w:sz w:val="22"/>
                                      <w:szCs w:val="22"/>
                                    </w:rPr>
                                  </w:pPr>
                                  <w:r w:rsidRPr="00FD2AE6">
                                    <w:rPr>
                                      <w:b/>
                                      <w:bCs/>
                                      <w:color w:val="000000"/>
                                      <w:kern w:val="24"/>
                                      <w:sz w:val="22"/>
                                      <w:szCs w:val="22"/>
                                    </w:rPr>
                                    <w:t>2</w:t>
                                  </w:r>
                                </w:p>
                              </w:tc>
                              <w:tc>
                                <w:tcPr>
                                  <w:tcW w:w="4403" w:type="dxa"/>
                                  <w:tcMar>
                                    <w:top w:w="72" w:type="dxa"/>
                                    <w:left w:w="58" w:type="dxa"/>
                                    <w:bottom w:w="72" w:type="dxa"/>
                                    <w:right w:w="58" w:type="dxa"/>
                                  </w:tcMar>
                                  <w:vAlign w:val="center"/>
                                </w:tcPr>
                                <w:p w14:paraId="2DDACB9F" w14:textId="77777777" w:rsidR="00F62C82" w:rsidRPr="00FD2AE6" w:rsidRDefault="00F62C82" w:rsidP="00B40F66">
                                  <w:pPr>
                                    <w:jc w:val="center"/>
                                    <w:rPr>
                                      <w:b/>
                                      <w:bCs/>
                                      <w:color w:val="000000"/>
                                      <w:kern w:val="24"/>
                                      <w:sz w:val="22"/>
                                      <w:szCs w:val="22"/>
                                    </w:rPr>
                                  </w:pPr>
                                  <w:r w:rsidRPr="00FD2AE6">
                                    <w:rPr>
                                      <w:b/>
                                      <w:bCs/>
                                      <w:sz w:val="22"/>
                                      <w:szCs w:val="22"/>
                                    </w:rPr>
                                    <w:t>kNN (k = 20)</w:t>
                                  </w:r>
                                </w:p>
                              </w:tc>
                              <w:tc>
                                <w:tcPr>
                                  <w:tcW w:w="900" w:type="dxa"/>
                                  <w:tcMar>
                                    <w:top w:w="72" w:type="dxa"/>
                                    <w:left w:w="58" w:type="dxa"/>
                                    <w:bottom w:w="72" w:type="dxa"/>
                                    <w:right w:w="58" w:type="dxa"/>
                                  </w:tcMar>
                                  <w:vAlign w:val="center"/>
                                </w:tcPr>
                                <w:p w14:paraId="3DC25B71" w14:textId="77777777" w:rsidR="00F62C82" w:rsidRPr="00FD2AE6" w:rsidRDefault="00F62C82" w:rsidP="00B40F66">
                                  <w:pPr>
                                    <w:jc w:val="center"/>
                                    <w:rPr>
                                      <w:b/>
                                      <w:bCs/>
                                      <w:color w:val="000000"/>
                                      <w:kern w:val="24"/>
                                      <w:sz w:val="22"/>
                                      <w:szCs w:val="22"/>
                                    </w:rPr>
                                  </w:pPr>
                                  <w:r w:rsidRPr="00FD2AE6">
                                    <w:rPr>
                                      <w:b/>
                                      <w:bCs/>
                                      <w:sz w:val="22"/>
                                      <w:szCs w:val="22"/>
                                    </w:rPr>
                                    <w:t>41.8%</w:t>
                                  </w:r>
                                </w:p>
                              </w:tc>
                            </w:tr>
                            <w:tr w:rsidR="00F62C82" w14:paraId="794DBDFF" w14:textId="77777777" w:rsidTr="00B40F66">
                              <w:trPr>
                                <w:trHeight w:val="262"/>
                                <w:jc w:val="center"/>
                              </w:trPr>
                              <w:tc>
                                <w:tcPr>
                                  <w:tcW w:w="542" w:type="dxa"/>
                                  <w:tcMar>
                                    <w:top w:w="72" w:type="dxa"/>
                                    <w:left w:w="58" w:type="dxa"/>
                                    <w:bottom w:w="72" w:type="dxa"/>
                                    <w:right w:w="58" w:type="dxa"/>
                                  </w:tcMar>
                                  <w:vAlign w:val="center"/>
                                </w:tcPr>
                                <w:p w14:paraId="4192CAD4" w14:textId="77777777" w:rsidR="00F62C82" w:rsidRPr="00FD2AE6" w:rsidRDefault="00F62C82" w:rsidP="00B40F66">
                                  <w:pPr>
                                    <w:jc w:val="center"/>
                                    <w:rPr>
                                      <w:b/>
                                      <w:bCs/>
                                      <w:sz w:val="22"/>
                                      <w:szCs w:val="22"/>
                                    </w:rPr>
                                  </w:pPr>
                                  <w:r w:rsidRPr="00FD2AE6">
                                    <w:rPr>
                                      <w:b/>
                                      <w:bCs/>
                                      <w:color w:val="000000"/>
                                      <w:kern w:val="24"/>
                                      <w:sz w:val="22"/>
                                      <w:szCs w:val="22"/>
                                    </w:rPr>
                                    <w:t>3</w:t>
                                  </w:r>
                                </w:p>
                              </w:tc>
                              <w:tc>
                                <w:tcPr>
                                  <w:tcW w:w="4403" w:type="dxa"/>
                                  <w:tcMar>
                                    <w:top w:w="72" w:type="dxa"/>
                                    <w:left w:w="58" w:type="dxa"/>
                                    <w:bottom w:w="72" w:type="dxa"/>
                                    <w:right w:w="58" w:type="dxa"/>
                                  </w:tcMar>
                                  <w:vAlign w:val="center"/>
                                </w:tcPr>
                                <w:p w14:paraId="377BEC2D" w14:textId="77777777" w:rsidR="00F62C82" w:rsidRPr="00FD2AE6" w:rsidRDefault="00F62C82" w:rsidP="00B40F66">
                                  <w:pPr>
                                    <w:jc w:val="center"/>
                                    <w:rPr>
                                      <w:b/>
                                      <w:bCs/>
                                      <w:color w:val="000000"/>
                                      <w:kern w:val="24"/>
                                      <w:sz w:val="22"/>
                                      <w:szCs w:val="22"/>
                                    </w:rPr>
                                  </w:pPr>
                                  <w:r w:rsidRPr="00FD2AE6">
                                    <w:rPr>
                                      <w:b/>
                                      <w:bCs/>
                                      <w:sz w:val="22"/>
                                      <w:szCs w:val="22"/>
                                    </w:rPr>
                                    <w:t>RF (N</w:t>
                                  </w:r>
                                  <w:r w:rsidRPr="00FD2AE6">
                                    <w:rPr>
                                      <w:b/>
                                      <w:bCs/>
                                      <w:sz w:val="22"/>
                                      <w:szCs w:val="22"/>
                                      <w:vertAlign w:val="subscript"/>
                                    </w:rPr>
                                    <w:t>t</w:t>
                                  </w:r>
                                  <w:r w:rsidRPr="00FD2AE6">
                                    <w:rPr>
                                      <w:b/>
                                      <w:bCs/>
                                      <w:sz w:val="22"/>
                                      <w:szCs w:val="22"/>
                                    </w:rPr>
                                    <w:t xml:space="preserve"> = 50)</w:t>
                                  </w:r>
                                </w:p>
                              </w:tc>
                              <w:tc>
                                <w:tcPr>
                                  <w:tcW w:w="900" w:type="dxa"/>
                                  <w:tcMar>
                                    <w:top w:w="72" w:type="dxa"/>
                                    <w:left w:w="58" w:type="dxa"/>
                                    <w:bottom w:w="72" w:type="dxa"/>
                                    <w:right w:w="58" w:type="dxa"/>
                                  </w:tcMar>
                                  <w:vAlign w:val="center"/>
                                </w:tcPr>
                                <w:p w14:paraId="282046ED" w14:textId="77777777" w:rsidR="00F62C82" w:rsidRPr="00FD2AE6" w:rsidRDefault="00F62C82" w:rsidP="00B40F66">
                                  <w:pPr>
                                    <w:jc w:val="center"/>
                                    <w:rPr>
                                      <w:b/>
                                      <w:bCs/>
                                      <w:color w:val="000000"/>
                                      <w:kern w:val="24"/>
                                      <w:sz w:val="22"/>
                                      <w:szCs w:val="22"/>
                                    </w:rPr>
                                  </w:pPr>
                                  <w:r w:rsidRPr="00FD2AE6">
                                    <w:rPr>
                                      <w:b/>
                                      <w:bCs/>
                                      <w:sz w:val="22"/>
                                      <w:szCs w:val="22"/>
                                    </w:rPr>
                                    <w:t>31.7%</w:t>
                                  </w:r>
                                </w:p>
                              </w:tc>
                            </w:tr>
                            <w:tr w:rsidR="00F62C82" w14:paraId="1B08E301" w14:textId="77777777" w:rsidTr="00B40F66">
                              <w:trPr>
                                <w:trHeight w:val="262"/>
                                <w:jc w:val="center"/>
                              </w:trPr>
                              <w:tc>
                                <w:tcPr>
                                  <w:tcW w:w="542" w:type="dxa"/>
                                  <w:tcMar>
                                    <w:top w:w="72" w:type="dxa"/>
                                    <w:left w:w="58" w:type="dxa"/>
                                    <w:bottom w:w="72" w:type="dxa"/>
                                    <w:right w:w="58" w:type="dxa"/>
                                  </w:tcMar>
                                  <w:vAlign w:val="center"/>
                                </w:tcPr>
                                <w:p w14:paraId="367EDFEA" w14:textId="77777777" w:rsidR="00F62C82" w:rsidRPr="00FD2AE6" w:rsidRDefault="00F62C82" w:rsidP="00B40F66">
                                  <w:pPr>
                                    <w:jc w:val="center"/>
                                    <w:rPr>
                                      <w:b/>
                                      <w:bCs/>
                                      <w:color w:val="000000"/>
                                      <w:kern w:val="24"/>
                                      <w:sz w:val="22"/>
                                      <w:szCs w:val="22"/>
                                    </w:rPr>
                                  </w:pPr>
                                  <w:r>
                                    <w:rPr>
                                      <w:b/>
                                      <w:bCs/>
                                      <w:color w:val="000000"/>
                                      <w:kern w:val="24"/>
                                      <w:sz w:val="22"/>
                                      <w:szCs w:val="22"/>
                                    </w:rPr>
                                    <w:t>4</w:t>
                                  </w:r>
                                </w:p>
                              </w:tc>
                              <w:tc>
                                <w:tcPr>
                                  <w:tcW w:w="4403" w:type="dxa"/>
                                  <w:tcMar>
                                    <w:top w:w="72" w:type="dxa"/>
                                    <w:left w:w="58" w:type="dxa"/>
                                    <w:bottom w:w="72" w:type="dxa"/>
                                    <w:right w:w="58" w:type="dxa"/>
                                  </w:tcMar>
                                  <w:vAlign w:val="center"/>
                                </w:tcPr>
                                <w:p w14:paraId="3C60ECA6" w14:textId="77777777" w:rsidR="00F62C82" w:rsidRPr="00FD2AE6" w:rsidRDefault="00F62C82" w:rsidP="00EA613F">
                                  <w:pPr>
                                    <w:jc w:val="center"/>
                                    <w:rPr>
                                      <w:b/>
                                      <w:bCs/>
                                      <w:sz w:val="22"/>
                                      <w:szCs w:val="22"/>
                                    </w:rPr>
                                  </w:pPr>
                                  <w:r>
                                    <w:rPr>
                                      <w:b/>
                                      <w:bCs/>
                                      <w:sz w:val="22"/>
                                      <w:szCs w:val="22"/>
                                    </w:rPr>
                                    <w:t xml:space="preserve">PCA-HMM </w:t>
                                  </w:r>
                                  <w:r w:rsidRPr="00B40F66">
                                    <w:rPr>
                                      <w:b/>
                                      <w:bCs/>
                                      <w:sz w:val="22"/>
                                      <w:szCs w:val="22"/>
                                    </w:rPr>
                                    <w:t>(#GM = 3 #HMM States = 3</w:t>
                                  </w:r>
                                  <w:r>
                                    <w:rPr>
                                      <w:b/>
                                      <w:bCs/>
                                      <w:sz w:val="22"/>
                                      <w:szCs w:val="22"/>
                                    </w:rPr>
                                    <w:t>)</w:t>
                                  </w:r>
                                </w:p>
                              </w:tc>
                              <w:tc>
                                <w:tcPr>
                                  <w:tcW w:w="900" w:type="dxa"/>
                                  <w:tcMar>
                                    <w:top w:w="72" w:type="dxa"/>
                                    <w:left w:w="58" w:type="dxa"/>
                                    <w:bottom w:w="72" w:type="dxa"/>
                                    <w:right w:w="58" w:type="dxa"/>
                                  </w:tcMar>
                                  <w:vAlign w:val="center"/>
                                </w:tcPr>
                                <w:p w14:paraId="6D637192" w14:textId="77777777" w:rsidR="00F62C82" w:rsidRPr="00FD2AE6" w:rsidRDefault="00F62C82" w:rsidP="00EA613F">
                                  <w:pPr>
                                    <w:jc w:val="center"/>
                                    <w:rPr>
                                      <w:b/>
                                      <w:bCs/>
                                      <w:sz w:val="22"/>
                                      <w:szCs w:val="22"/>
                                    </w:rPr>
                                  </w:pPr>
                                  <w:r>
                                    <w:rPr>
                                      <w:b/>
                                      <w:bCs/>
                                      <w:sz w:val="22"/>
                                      <w:szCs w:val="22"/>
                                    </w:rPr>
                                    <w:t>25.6%</w:t>
                                  </w:r>
                                </w:p>
                              </w:tc>
                            </w:tr>
                            <w:tr w:rsidR="00F62C82" w14:paraId="2247E02C" w14:textId="77777777" w:rsidTr="00B40F66">
                              <w:trPr>
                                <w:trHeight w:val="262"/>
                                <w:jc w:val="center"/>
                              </w:trPr>
                              <w:tc>
                                <w:tcPr>
                                  <w:tcW w:w="542" w:type="dxa"/>
                                  <w:tcMar>
                                    <w:top w:w="72" w:type="dxa"/>
                                    <w:left w:w="58" w:type="dxa"/>
                                    <w:bottom w:w="72" w:type="dxa"/>
                                    <w:right w:w="58" w:type="dxa"/>
                                  </w:tcMar>
                                  <w:vAlign w:val="center"/>
                                </w:tcPr>
                                <w:p w14:paraId="3EF965AB" w14:textId="77777777" w:rsidR="00F62C82" w:rsidRPr="00FD2AE6" w:rsidRDefault="00F62C82" w:rsidP="00B40F66">
                                  <w:pPr>
                                    <w:jc w:val="center"/>
                                    <w:rPr>
                                      <w:b/>
                                      <w:bCs/>
                                      <w:color w:val="000000"/>
                                      <w:kern w:val="24"/>
                                      <w:sz w:val="22"/>
                                      <w:szCs w:val="22"/>
                                    </w:rPr>
                                  </w:pPr>
                                  <w:r>
                                    <w:rPr>
                                      <w:b/>
                                      <w:bCs/>
                                      <w:color w:val="000000"/>
                                      <w:kern w:val="24"/>
                                      <w:sz w:val="22"/>
                                      <w:szCs w:val="22"/>
                                    </w:rPr>
                                    <w:t>5</w:t>
                                  </w:r>
                                </w:p>
                              </w:tc>
                              <w:tc>
                                <w:tcPr>
                                  <w:tcW w:w="4403" w:type="dxa"/>
                                  <w:tcMar>
                                    <w:top w:w="72" w:type="dxa"/>
                                    <w:left w:w="58" w:type="dxa"/>
                                    <w:bottom w:w="72" w:type="dxa"/>
                                    <w:right w:w="58" w:type="dxa"/>
                                  </w:tcMar>
                                  <w:vAlign w:val="center"/>
                                </w:tcPr>
                                <w:p w14:paraId="00BE35D4" w14:textId="77777777" w:rsidR="00F62C82" w:rsidRPr="00B40F66" w:rsidRDefault="00F62C82" w:rsidP="00B40F66">
                                  <w:pPr>
                                    <w:jc w:val="center"/>
                                    <w:rPr>
                                      <w:b/>
                                      <w:bCs/>
                                      <w:sz w:val="22"/>
                                      <w:szCs w:val="22"/>
                                    </w:rPr>
                                  </w:pPr>
                                  <w:r w:rsidRPr="00B40F66">
                                    <w:rPr>
                                      <w:b/>
                                      <w:bCs/>
                                      <w:sz w:val="22"/>
                                      <w:szCs w:val="22"/>
                                    </w:rPr>
                                    <w:t>GMM-HMM (#GM = 3 #HMM States = 3)</w:t>
                                  </w:r>
                                </w:p>
                              </w:tc>
                              <w:tc>
                                <w:tcPr>
                                  <w:tcW w:w="900" w:type="dxa"/>
                                  <w:tcMar>
                                    <w:top w:w="72" w:type="dxa"/>
                                    <w:left w:w="58" w:type="dxa"/>
                                    <w:bottom w:w="72" w:type="dxa"/>
                                    <w:right w:w="58" w:type="dxa"/>
                                  </w:tcMar>
                                  <w:vAlign w:val="center"/>
                                </w:tcPr>
                                <w:p w14:paraId="1C23BE4A" w14:textId="77777777" w:rsidR="00F62C82" w:rsidRPr="00B40F66" w:rsidRDefault="00F62C82" w:rsidP="00B40F66">
                                  <w:pPr>
                                    <w:jc w:val="center"/>
                                    <w:rPr>
                                      <w:b/>
                                      <w:bCs/>
                                      <w:sz w:val="22"/>
                                      <w:szCs w:val="22"/>
                                    </w:rPr>
                                  </w:pPr>
                                  <w:r w:rsidRPr="00B40F66">
                                    <w:rPr>
                                      <w:b/>
                                      <w:bCs/>
                                      <w:sz w:val="22"/>
                                      <w:szCs w:val="22"/>
                                    </w:rPr>
                                    <w:t>1</w:t>
                                  </w:r>
                                  <w:r>
                                    <w:rPr>
                                      <w:b/>
                                      <w:bCs/>
                                      <w:sz w:val="22"/>
                                      <w:szCs w:val="22"/>
                                    </w:rPr>
                                    <w:t>7.0</w:t>
                                  </w:r>
                                  <w:r w:rsidRPr="00B40F66">
                                    <w:rPr>
                                      <w:b/>
                                      <w:bCs/>
                                      <w:sz w:val="22"/>
                                      <w:szCs w:val="22"/>
                                    </w:rPr>
                                    <w:t>%</w:t>
                                  </w:r>
                                </w:p>
                              </w:tc>
                            </w:tr>
                          </w:tbl>
                          <w:p w14:paraId="3A6FBB4F" w14:textId="00505668" w:rsidR="00F62C82" w:rsidRPr="00FD2AE6" w:rsidRDefault="00F62C82" w:rsidP="00717D00">
                            <w:pPr>
                              <w:pStyle w:val="Caption"/>
                              <w:spacing w:before="240"/>
                              <w:rPr>
                                <w:rFonts w:eastAsiaTheme="minorHAnsi"/>
                                <w:noProof/>
                                <w:sz w:val="22"/>
                                <w:szCs w:val="22"/>
                              </w:rPr>
                            </w:pPr>
                            <w:bookmarkStart w:id="78" w:name="_Ref438652862"/>
                            <w:bookmarkStart w:id="79" w:name="_Ref476707557"/>
                            <w:r w:rsidRPr="00FD2AE6">
                              <w:rPr>
                                <w:sz w:val="22"/>
                                <w:szCs w:val="22"/>
                              </w:rPr>
                              <w:t>Table </w:t>
                            </w:r>
                            <w:r w:rsidRPr="00FD2AE6">
                              <w:rPr>
                                <w:sz w:val="22"/>
                                <w:szCs w:val="22"/>
                              </w:rPr>
                              <w:fldChar w:fldCharType="begin"/>
                            </w:r>
                            <w:r w:rsidRPr="00FD2AE6">
                              <w:rPr>
                                <w:sz w:val="22"/>
                                <w:szCs w:val="22"/>
                              </w:rPr>
                              <w:instrText xml:space="preserve"> SEQ Table \* ARABIC </w:instrText>
                            </w:r>
                            <w:r w:rsidRPr="00FD2AE6">
                              <w:rPr>
                                <w:sz w:val="22"/>
                                <w:szCs w:val="22"/>
                              </w:rPr>
                              <w:fldChar w:fldCharType="separate"/>
                            </w:r>
                            <w:r w:rsidR="00A336C2">
                              <w:rPr>
                                <w:noProof/>
                                <w:sz w:val="22"/>
                                <w:szCs w:val="22"/>
                              </w:rPr>
                              <w:t>6</w:t>
                            </w:r>
                            <w:r w:rsidRPr="00FD2AE6">
                              <w:rPr>
                                <w:sz w:val="22"/>
                                <w:szCs w:val="22"/>
                              </w:rPr>
                              <w:fldChar w:fldCharType="end"/>
                            </w:r>
                            <w:bookmarkEnd w:id="78"/>
                            <w:r w:rsidRPr="00FD2AE6">
                              <w:rPr>
                                <w:sz w:val="22"/>
                                <w:szCs w:val="22"/>
                              </w:rPr>
                              <w:t>.</w:t>
                            </w:r>
                            <w:r>
                              <w:rPr>
                                <w:sz w:val="22"/>
                                <w:szCs w:val="22"/>
                              </w:rPr>
                              <w:t xml:space="preserve"> A comparison of performance for abnormal classification of an EEG </w:t>
                            </w:r>
                            <w:r w:rsidR="00717D00">
                              <w:rPr>
                                <w:sz w:val="22"/>
                                <w:szCs w:val="22"/>
                              </w:rPr>
                              <w:t>for s</w:t>
                            </w:r>
                            <w:r>
                              <w:rPr>
                                <w:sz w:val="22"/>
                                <w:szCs w:val="22"/>
                              </w:rPr>
                              <w:t>everal standard classification approaches</w:t>
                            </w:r>
                            <w:bookmarkEnd w:id="79"/>
                            <w:r w:rsidR="00717D00">
                              <w:rPr>
                                <w:sz w:val="22"/>
                                <w:szCs w:val="22"/>
                              </w:rPr>
                              <w:t xml:space="preserve"> including k-Nearest Neighbor (kNN), Random Forests (RF) and two variants of a hidden Markov model (HMM)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EC65B" id="Text Box 60" o:spid="_x0000_s1046" type="#_x0000_t202" style="position:absolute;margin-left:0;margin-top:0;width:468pt;height:178.65pt;z-index:-251417600;visibility:visible;mso-wrap-style:square;mso-width-percent:0;mso-height-percent:0;mso-wrap-distance-left:0;mso-wrap-distance-top:14.4pt;mso-wrap-distance-right:0;mso-wrap-distance-bottom:0;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" filled="f" stroked="f">
                <v:textbox inset="0,0,0,0">
                  <w:txbxContent>
                    <w:tbl>
                      <w:tblPr>
                        <w:tblStyle w:val="TableGrid"/>
                        <w:tblW w:w="5845" w:type="dxa"/>
                        <w:jc w:val="center"/>
                        <w:tblLayout w:type="fixed"/>
                        <w:tblCellMar>
                          <w:left w:w="29" w:type="dxa"/>
                          <w:right w:w="29" w:type="dxa"/>
                        </w:tblCellMar>
                        <w:tblLook w:val="04A0" w:firstRow="1" w:lastRow="0" w:firstColumn="1" w:lastColumn="0" w:noHBand="0" w:noVBand="1"/>
                      </w:tblPr>
                      <w:tblGrid>
                        <w:gridCol w:w="542"/>
                        <w:gridCol w:w="4403"/>
                        <w:gridCol w:w="900"/>
                      </w:tblGrid>
                      <w:tr w:rsidR="00F62C82" w:rsidRPr="007B39B9" w14:paraId="71A6C31E" w14:textId="77777777" w:rsidTr="00B40F66">
                        <w:trPr>
                          <w:trHeight w:val="262"/>
                          <w:jc w:val="center"/>
                        </w:trPr>
                        <w:tc>
                          <w:tcPr>
                            <w:tcW w:w="542" w:type="dxa"/>
                            <w:shd w:val="clear" w:color="auto" w:fill="D9D9D9" w:themeFill="background1" w:themeFillShade="D9"/>
                            <w:tcMar>
                              <w:top w:w="72" w:type="dxa"/>
                              <w:left w:w="58" w:type="dxa"/>
                              <w:bottom w:w="72" w:type="dxa"/>
                              <w:right w:w="58" w:type="dxa"/>
                            </w:tcMar>
                            <w:vAlign w:val="center"/>
                          </w:tcPr>
                          <w:p w14:paraId="2CE75CCA" w14:textId="77777777" w:rsidR="00F62C82" w:rsidRPr="00FD2AE6" w:rsidRDefault="00F62C82" w:rsidP="00B40F66">
                            <w:pPr>
                              <w:jc w:val="center"/>
                              <w:rPr>
                                <w:b/>
                                <w:bCs/>
                                <w:sz w:val="22"/>
                                <w:szCs w:val="22"/>
                              </w:rPr>
                            </w:pPr>
                            <w:r w:rsidRPr="00FD2AE6">
                              <w:rPr>
                                <w:b/>
                                <w:bCs/>
                                <w:sz w:val="22"/>
                                <w:szCs w:val="22"/>
                              </w:rPr>
                              <w:t>No.</w:t>
                            </w:r>
                          </w:p>
                        </w:tc>
                        <w:tc>
                          <w:tcPr>
                            <w:tcW w:w="4403" w:type="dxa"/>
                            <w:shd w:val="clear" w:color="auto" w:fill="D9D9D9" w:themeFill="background1" w:themeFillShade="D9"/>
                            <w:tcMar>
                              <w:top w:w="72" w:type="dxa"/>
                              <w:left w:w="58" w:type="dxa"/>
                              <w:bottom w:w="72" w:type="dxa"/>
                              <w:right w:w="58" w:type="dxa"/>
                            </w:tcMar>
                            <w:vAlign w:val="center"/>
                          </w:tcPr>
                          <w:p w14:paraId="42DF7F3C" w14:textId="77777777" w:rsidR="00F62C82" w:rsidRPr="00FD2AE6" w:rsidRDefault="00F62C82" w:rsidP="00B40F66">
                            <w:pPr>
                              <w:jc w:val="center"/>
                              <w:rPr>
                                <w:b/>
                                <w:bCs/>
                                <w:color w:val="000000"/>
                                <w:kern w:val="24"/>
                                <w:sz w:val="22"/>
                                <w:szCs w:val="22"/>
                              </w:rPr>
                            </w:pPr>
                            <w:r w:rsidRPr="00FD2AE6">
                              <w:rPr>
                                <w:b/>
                                <w:bCs/>
                                <w:color w:val="000000"/>
                                <w:kern w:val="24"/>
                                <w:sz w:val="22"/>
                                <w:szCs w:val="22"/>
                              </w:rPr>
                              <w:t>System Description</w:t>
                            </w:r>
                          </w:p>
                        </w:tc>
                        <w:tc>
                          <w:tcPr>
                            <w:tcW w:w="900" w:type="dxa"/>
                            <w:shd w:val="clear" w:color="auto" w:fill="D9D9D9" w:themeFill="background1" w:themeFillShade="D9"/>
                            <w:tcMar>
                              <w:top w:w="72" w:type="dxa"/>
                              <w:left w:w="58" w:type="dxa"/>
                              <w:bottom w:w="72" w:type="dxa"/>
                              <w:right w:w="58" w:type="dxa"/>
                            </w:tcMar>
                            <w:vAlign w:val="center"/>
                          </w:tcPr>
                          <w:p w14:paraId="1320F013" w14:textId="77777777" w:rsidR="00F62C82" w:rsidRPr="00FD2AE6" w:rsidRDefault="00F62C82" w:rsidP="00B40F66">
                            <w:pPr>
                              <w:jc w:val="center"/>
                              <w:rPr>
                                <w:b/>
                                <w:bCs/>
                                <w:color w:val="000000"/>
                                <w:kern w:val="24"/>
                                <w:sz w:val="22"/>
                                <w:szCs w:val="22"/>
                              </w:rPr>
                            </w:pPr>
                            <w:r w:rsidRPr="00FD2AE6">
                              <w:rPr>
                                <w:b/>
                                <w:bCs/>
                                <w:color w:val="000000"/>
                                <w:kern w:val="24"/>
                                <w:sz w:val="22"/>
                                <w:szCs w:val="22"/>
                              </w:rPr>
                              <w:t>Error</w:t>
                            </w:r>
                          </w:p>
                        </w:tc>
                      </w:tr>
                      <w:tr w:rsidR="00F62C82" w:rsidRPr="00690E8C" w14:paraId="286AD81A" w14:textId="77777777" w:rsidTr="00B40F66">
                        <w:trPr>
                          <w:trHeight w:val="262"/>
                          <w:jc w:val="center"/>
                        </w:trPr>
                        <w:tc>
                          <w:tcPr>
                            <w:tcW w:w="542" w:type="dxa"/>
                            <w:tcMar>
                              <w:top w:w="72" w:type="dxa"/>
                              <w:left w:w="58" w:type="dxa"/>
                              <w:bottom w:w="72" w:type="dxa"/>
                              <w:right w:w="58" w:type="dxa"/>
                            </w:tcMar>
                            <w:vAlign w:val="center"/>
                          </w:tcPr>
                          <w:p w14:paraId="25985B46" w14:textId="77777777" w:rsidR="00F62C82" w:rsidRPr="00FD2AE6" w:rsidRDefault="00F62C82" w:rsidP="00B40F66">
                            <w:pPr>
                              <w:jc w:val="center"/>
                              <w:rPr>
                                <w:b/>
                                <w:bCs/>
                                <w:sz w:val="22"/>
                                <w:szCs w:val="22"/>
                              </w:rPr>
                            </w:pPr>
                            <w:r w:rsidRPr="00FD2AE6">
                              <w:rPr>
                                <w:b/>
                                <w:bCs/>
                                <w:color w:val="000000"/>
                                <w:kern w:val="24"/>
                                <w:sz w:val="22"/>
                                <w:szCs w:val="22"/>
                              </w:rPr>
                              <w:t>1</w:t>
                            </w:r>
                          </w:p>
                        </w:tc>
                        <w:tc>
                          <w:tcPr>
                            <w:tcW w:w="4403" w:type="dxa"/>
                            <w:tcMar>
                              <w:top w:w="72" w:type="dxa"/>
                              <w:left w:w="58" w:type="dxa"/>
                              <w:bottom w:w="72" w:type="dxa"/>
                              <w:right w:w="58" w:type="dxa"/>
                            </w:tcMar>
                            <w:vAlign w:val="center"/>
                          </w:tcPr>
                          <w:p w14:paraId="60F24C31" w14:textId="77777777" w:rsidR="00F62C82" w:rsidRPr="00FD2AE6" w:rsidRDefault="00F62C82" w:rsidP="00B40F66">
                            <w:pPr>
                              <w:jc w:val="center"/>
                              <w:rPr>
                                <w:b/>
                                <w:bCs/>
                                <w:color w:val="000000"/>
                                <w:kern w:val="24"/>
                                <w:sz w:val="22"/>
                                <w:szCs w:val="22"/>
                              </w:rPr>
                            </w:pPr>
                            <w:r w:rsidRPr="00FD2AE6">
                              <w:rPr>
                                <w:b/>
                                <w:bCs/>
                                <w:sz w:val="22"/>
                                <w:szCs w:val="22"/>
                              </w:rPr>
                              <w:t>Random Guessing</w:t>
                            </w:r>
                          </w:p>
                        </w:tc>
                        <w:tc>
                          <w:tcPr>
                            <w:tcW w:w="900" w:type="dxa"/>
                            <w:tcMar>
                              <w:top w:w="72" w:type="dxa"/>
                              <w:left w:w="58" w:type="dxa"/>
                              <w:bottom w:w="72" w:type="dxa"/>
                              <w:right w:w="58" w:type="dxa"/>
                            </w:tcMar>
                            <w:vAlign w:val="center"/>
                          </w:tcPr>
                          <w:p w14:paraId="4A61E3BE" w14:textId="77777777" w:rsidR="00F62C82" w:rsidRPr="00FD2AE6" w:rsidRDefault="00F62C82" w:rsidP="00B40F66">
                            <w:pPr>
                              <w:jc w:val="center"/>
                              <w:rPr>
                                <w:b/>
                                <w:bCs/>
                                <w:color w:val="000000"/>
                                <w:kern w:val="24"/>
                                <w:sz w:val="22"/>
                                <w:szCs w:val="22"/>
                              </w:rPr>
                            </w:pPr>
                            <w:r w:rsidRPr="00FD2AE6">
                              <w:rPr>
                                <w:b/>
                                <w:bCs/>
                                <w:sz w:val="22"/>
                                <w:szCs w:val="22"/>
                              </w:rPr>
                              <w:t>49.8%</w:t>
                            </w:r>
                          </w:p>
                        </w:tc>
                      </w:tr>
                      <w:tr w:rsidR="00F62C82" w14:paraId="643ADF3B" w14:textId="77777777" w:rsidTr="00B40F66">
                        <w:trPr>
                          <w:trHeight w:val="262"/>
                          <w:jc w:val="center"/>
                        </w:trPr>
                        <w:tc>
                          <w:tcPr>
                            <w:tcW w:w="542" w:type="dxa"/>
                            <w:tcMar>
                              <w:top w:w="72" w:type="dxa"/>
                              <w:left w:w="58" w:type="dxa"/>
                              <w:bottom w:w="72" w:type="dxa"/>
                              <w:right w:w="58" w:type="dxa"/>
                            </w:tcMar>
                            <w:vAlign w:val="center"/>
                          </w:tcPr>
                          <w:p w14:paraId="25F11C63" w14:textId="77777777" w:rsidR="00F62C82" w:rsidRPr="00FD2AE6" w:rsidRDefault="00F62C82" w:rsidP="00B40F66">
                            <w:pPr>
                              <w:jc w:val="center"/>
                              <w:rPr>
                                <w:b/>
                                <w:bCs/>
                                <w:sz w:val="22"/>
                                <w:szCs w:val="22"/>
                              </w:rPr>
                            </w:pPr>
                            <w:r w:rsidRPr="00FD2AE6">
                              <w:rPr>
                                <w:b/>
                                <w:bCs/>
                                <w:color w:val="000000"/>
                                <w:kern w:val="24"/>
                                <w:sz w:val="22"/>
                                <w:szCs w:val="22"/>
                              </w:rPr>
                              <w:t>2</w:t>
                            </w:r>
                          </w:p>
                        </w:tc>
                        <w:tc>
                          <w:tcPr>
                            <w:tcW w:w="4403" w:type="dxa"/>
                            <w:tcMar>
                              <w:top w:w="72" w:type="dxa"/>
                              <w:left w:w="58" w:type="dxa"/>
                              <w:bottom w:w="72" w:type="dxa"/>
                              <w:right w:w="58" w:type="dxa"/>
                            </w:tcMar>
                            <w:vAlign w:val="center"/>
                          </w:tcPr>
                          <w:p w14:paraId="2DDACB9F" w14:textId="77777777" w:rsidR="00F62C82" w:rsidRPr="00FD2AE6" w:rsidRDefault="00F62C82" w:rsidP="00B40F66">
                            <w:pPr>
                              <w:jc w:val="center"/>
                              <w:rPr>
                                <w:b/>
                                <w:bCs/>
                                <w:color w:val="000000"/>
                                <w:kern w:val="24"/>
                                <w:sz w:val="22"/>
                                <w:szCs w:val="22"/>
                              </w:rPr>
                            </w:pPr>
                            <w:r w:rsidRPr="00FD2AE6">
                              <w:rPr>
                                <w:b/>
                                <w:bCs/>
                                <w:sz w:val="22"/>
                                <w:szCs w:val="22"/>
                              </w:rPr>
                              <w:t>kNN (k = 20)</w:t>
                            </w:r>
                          </w:p>
                        </w:tc>
                        <w:tc>
                          <w:tcPr>
                            <w:tcW w:w="900" w:type="dxa"/>
                            <w:tcMar>
                              <w:top w:w="72" w:type="dxa"/>
                              <w:left w:w="58" w:type="dxa"/>
                              <w:bottom w:w="72" w:type="dxa"/>
                              <w:right w:w="58" w:type="dxa"/>
                            </w:tcMar>
                            <w:vAlign w:val="center"/>
                          </w:tcPr>
                          <w:p w14:paraId="3DC25B71" w14:textId="77777777" w:rsidR="00F62C82" w:rsidRPr="00FD2AE6" w:rsidRDefault="00F62C82" w:rsidP="00B40F66">
                            <w:pPr>
                              <w:jc w:val="center"/>
                              <w:rPr>
                                <w:b/>
                                <w:bCs/>
                                <w:color w:val="000000"/>
                                <w:kern w:val="24"/>
                                <w:sz w:val="22"/>
                                <w:szCs w:val="22"/>
                              </w:rPr>
                            </w:pPr>
                            <w:r w:rsidRPr="00FD2AE6">
                              <w:rPr>
                                <w:b/>
                                <w:bCs/>
                                <w:sz w:val="22"/>
                                <w:szCs w:val="22"/>
                              </w:rPr>
                              <w:t>41.8%</w:t>
                            </w:r>
                          </w:p>
                        </w:tc>
                      </w:tr>
                      <w:tr w:rsidR="00F62C82" w14:paraId="794DBDFF" w14:textId="77777777" w:rsidTr="00B40F66">
                        <w:trPr>
                          <w:trHeight w:val="262"/>
                          <w:jc w:val="center"/>
                        </w:trPr>
                        <w:tc>
                          <w:tcPr>
                            <w:tcW w:w="542" w:type="dxa"/>
                            <w:tcMar>
                              <w:top w:w="72" w:type="dxa"/>
                              <w:left w:w="58" w:type="dxa"/>
                              <w:bottom w:w="72" w:type="dxa"/>
                              <w:right w:w="58" w:type="dxa"/>
                            </w:tcMar>
                            <w:vAlign w:val="center"/>
                          </w:tcPr>
                          <w:p w14:paraId="4192CAD4" w14:textId="77777777" w:rsidR="00F62C82" w:rsidRPr="00FD2AE6" w:rsidRDefault="00F62C82" w:rsidP="00B40F66">
                            <w:pPr>
                              <w:jc w:val="center"/>
                              <w:rPr>
                                <w:b/>
                                <w:bCs/>
                                <w:sz w:val="22"/>
                                <w:szCs w:val="22"/>
                              </w:rPr>
                            </w:pPr>
                            <w:r w:rsidRPr="00FD2AE6">
                              <w:rPr>
                                <w:b/>
                                <w:bCs/>
                                <w:color w:val="000000"/>
                                <w:kern w:val="24"/>
                                <w:sz w:val="22"/>
                                <w:szCs w:val="22"/>
                              </w:rPr>
                              <w:t>3</w:t>
                            </w:r>
                          </w:p>
                        </w:tc>
                        <w:tc>
                          <w:tcPr>
                            <w:tcW w:w="4403" w:type="dxa"/>
                            <w:tcMar>
                              <w:top w:w="72" w:type="dxa"/>
                              <w:left w:w="58" w:type="dxa"/>
                              <w:bottom w:w="72" w:type="dxa"/>
                              <w:right w:w="58" w:type="dxa"/>
                            </w:tcMar>
                            <w:vAlign w:val="center"/>
                          </w:tcPr>
                          <w:p w14:paraId="377BEC2D" w14:textId="77777777" w:rsidR="00F62C82" w:rsidRPr="00FD2AE6" w:rsidRDefault="00F62C82" w:rsidP="00B40F66">
                            <w:pPr>
                              <w:jc w:val="center"/>
                              <w:rPr>
                                <w:b/>
                                <w:bCs/>
                                <w:color w:val="000000"/>
                                <w:kern w:val="24"/>
                                <w:sz w:val="22"/>
                                <w:szCs w:val="22"/>
                              </w:rPr>
                            </w:pPr>
                            <w:r w:rsidRPr="00FD2AE6">
                              <w:rPr>
                                <w:b/>
                                <w:bCs/>
                                <w:sz w:val="22"/>
                                <w:szCs w:val="22"/>
                              </w:rPr>
                              <w:t>RF (N</w:t>
                            </w:r>
                            <w:r w:rsidRPr="00FD2AE6">
                              <w:rPr>
                                <w:b/>
                                <w:bCs/>
                                <w:sz w:val="22"/>
                                <w:szCs w:val="22"/>
                                <w:vertAlign w:val="subscript"/>
                              </w:rPr>
                              <w:t>t</w:t>
                            </w:r>
                            <w:r w:rsidRPr="00FD2AE6">
                              <w:rPr>
                                <w:b/>
                                <w:bCs/>
                                <w:sz w:val="22"/>
                                <w:szCs w:val="22"/>
                              </w:rPr>
                              <w:t xml:space="preserve"> = 50)</w:t>
                            </w:r>
                          </w:p>
                        </w:tc>
                        <w:tc>
                          <w:tcPr>
                            <w:tcW w:w="900" w:type="dxa"/>
                            <w:tcMar>
                              <w:top w:w="72" w:type="dxa"/>
                              <w:left w:w="58" w:type="dxa"/>
                              <w:bottom w:w="72" w:type="dxa"/>
                              <w:right w:w="58" w:type="dxa"/>
                            </w:tcMar>
                            <w:vAlign w:val="center"/>
                          </w:tcPr>
                          <w:p w14:paraId="282046ED" w14:textId="77777777" w:rsidR="00F62C82" w:rsidRPr="00FD2AE6" w:rsidRDefault="00F62C82" w:rsidP="00B40F66">
                            <w:pPr>
                              <w:jc w:val="center"/>
                              <w:rPr>
                                <w:b/>
                                <w:bCs/>
                                <w:color w:val="000000"/>
                                <w:kern w:val="24"/>
                                <w:sz w:val="22"/>
                                <w:szCs w:val="22"/>
                              </w:rPr>
                            </w:pPr>
                            <w:r w:rsidRPr="00FD2AE6">
                              <w:rPr>
                                <w:b/>
                                <w:bCs/>
                                <w:sz w:val="22"/>
                                <w:szCs w:val="22"/>
                              </w:rPr>
                              <w:t>31.7%</w:t>
                            </w:r>
                          </w:p>
                        </w:tc>
                      </w:tr>
                      <w:tr w:rsidR="00F62C82" w14:paraId="1B08E301" w14:textId="77777777" w:rsidTr="00B40F66">
                        <w:trPr>
                          <w:trHeight w:val="262"/>
                          <w:jc w:val="center"/>
                        </w:trPr>
                        <w:tc>
                          <w:tcPr>
                            <w:tcW w:w="542" w:type="dxa"/>
                            <w:tcMar>
                              <w:top w:w="72" w:type="dxa"/>
                              <w:left w:w="58" w:type="dxa"/>
                              <w:bottom w:w="72" w:type="dxa"/>
                              <w:right w:w="58" w:type="dxa"/>
                            </w:tcMar>
                            <w:vAlign w:val="center"/>
                          </w:tcPr>
                          <w:p w14:paraId="367EDFEA" w14:textId="77777777" w:rsidR="00F62C82" w:rsidRPr="00FD2AE6" w:rsidRDefault="00F62C82" w:rsidP="00B40F66">
                            <w:pPr>
                              <w:jc w:val="center"/>
                              <w:rPr>
                                <w:b/>
                                <w:bCs/>
                                <w:color w:val="000000"/>
                                <w:kern w:val="24"/>
                                <w:sz w:val="22"/>
                                <w:szCs w:val="22"/>
                              </w:rPr>
                            </w:pPr>
                            <w:r>
                              <w:rPr>
                                <w:b/>
                                <w:bCs/>
                                <w:color w:val="000000"/>
                                <w:kern w:val="24"/>
                                <w:sz w:val="22"/>
                                <w:szCs w:val="22"/>
                              </w:rPr>
                              <w:t>4</w:t>
                            </w:r>
                          </w:p>
                        </w:tc>
                        <w:tc>
                          <w:tcPr>
                            <w:tcW w:w="4403" w:type="dxa"/>
                            <w:tcMar>
                              <w:top w:w="72" w:type="dxa"/>
                              <w:left w:w="58" w:type="dxa"/>
                              <w:bottom w:w="72" w:type="dxa"/>
                              <w:right w:w="58" w:type="dxa"/>
                            </w:tcMar>
                            <w:vAlign w:val="center"/>
                          </w:tcPr>
                          <w:p w14:paraId="3C60ECA6" w14:textId="77777777" w:rsidR="00F62C82" w:rsidRPr="00FD2AE6" w:rsidRDefault="00F62C82" w:rsidP="00EA613F">
                            <w:pPr>
                              <w:jc w:val="center"/>
                              <w:rPr>
                                <w:b/>
                                <w:bCs/>
                                <w:sz w:val="22"/>
                                <w:szCs w:val="22"/>
                              </w:rPr>
                            </w:pPr>
                            <w:r>
                              <w:rPr>
                                <w:b/>
                                <w:bCs/>
                                <w:sz w:val="22"/>
                                <w:szCs w:val="22"/>
                              </w:rPr>
                              <w:t xml:space="preserve">PCA-HMM </w:t>
                            </w:r>
                            <w:r w:rsidRPr="00B40F66">
                              <w:rPr>
                                <w:b/>
                                <w:bCs/>
                                <w:sz w:val="22"/>
                                <w:szCs w:val="22"/>
                              </w:rPr>
                              <w:t>(#GM = 3 #HMM States = 3</w:t>
                            </w:r>
                            <w:r>
                              <w:rPr>
                                <w:b/>
                                <w:bCs/>
                                <w:sz w:val="22"/>
                                <w:szCs w:val="22"/>
                              </w:rPr>
                              <w:t>)</w:t>
                            </w:r>
                          </w:p>
                        </w:tc>
                        <w:tc>
                          <w:tcPr>
                            <w:tcW w:w="900" w:type="dxa"/>
                            <w:tcMar>
                              <w:top w:w="72" w:type="dxa"/>
                              <w:left w:w="58" w:type="dxa"/>
                              <w:bottom w:w="72" w:type="dxa"/>
                              <w:right w:w="58" w:type="dxa"/>
                            </w:tcMar>
                            <w:vAlign w:val="center"/>
                          </w:tcPr>
                          <w:p w14:paraId="6D637192" w14:textId="77777777" w:rsidR="00F62C82" w:rsidRPr="00FD2AE6" w:rsidRDefault="00F62C82" w:rsidP="00EA613F">
                            <w:pPr>
                              <w:jc w:val="center"/>
                              <w:rPr>
                                <w:b/>
                                <w:bCs/>
                                <w:sz w:val="22"/>
                                <w:szCs w:val="22"/>
                              </w:rPr>
                            </w:pPr>
                            <w:r>
                              <w:rPr>
                                <w:b/>
                                <w:bCs/>
                                <w:sz w:val="22"/>
                                <w:szCs w:val="22"/>
                              </w:rPr>
                              <w:t>25.6%</w:t>
                            </w:r>
                          </w:p>
                        </w:tc>
                      </w:tr>
                      <w:tr w:rsidR="00F62C82" w14:paraId="2247E02C" w14:textId="77777777" w:rsidTr="00B40F66">
                        <w:trPr>
                          <w:trHeight w:val="262"/>
                          <w:jc w:val="center"/>
                        </w:trPr>
                        <w:tc>
                          <w:tcPr>
                            <w:tcW w:w="542" w:type="dxa"/>
                            <w:tcMar>
                              <w:top w:w="72" w:type="dxa"/>
                              <w:left w:w="58" w:type="dxa"/>
                              <w:bottom w:w="72" w:type="dxa"/>
                              <w:right w:w="58" w:type="dxa"/>
                            </w:tcMar>
                            <w:vAlign w:val="center"/>
                          </w:tcPr>
                          <w:p w14:paraId="3EF965AB" w14:textId="77777777" w:rsidR="00F62C82" w:rsidRPr="00FD2AE6" w:rsidRDefault="00F62C82" w:rsidP="00B40F66">
                            <w:pPr>
                              <w:jc w:val="center"/>
                              <w:rPr>
                                <w:b/>
                                <w:bCs/>
                                <w:color w:val="000000"/>
                                <w:kern w:val="24"/>
                                <w:sz w:val="22"/>
                                <w:szCs w:val="22"/>
                              </w:rPr>
                            </w:pPr>
                            <w:r>
                              <w:rPr>
                                <w:b/>
                                <w:bCs/>
                                <w:color w:val="000000"/>
                                <w:kern w:val="24"/>
                                <w:sz w:val="22"/>
                                <w:szCs w:val="22"/>
                              </w:rPr>
                              <w:t>5</w:t>
                            </w:r>
                          </w:p>
                        </w:tc>
                        <w:tc>
                          <w:tcPr>
                            <w:tcW w:w="4403" w:type="dxa"/>
                            <w:tcMar>
                              <w:top w:w="72" w:type="dxa"/>
                              <w:left w:w="58" w:type="dxa"/>
                              <w:bottom w:w="72" w:type="dxa"/>
                              <w:right w:w="58" w:type="dxa"/>
                            </w:tcMar>
                            <w:vAlign w:val="center"/>
                          </w:tcPr>
                          <w:p w14:paraId="00BE35D4" w14:textId="77777777" w:rsidR="00F62C82" w:rsidRPr="00B40F66" w:rsidRDefault="00F62C82" w:rsidP="00B40F66">
                            <w:pPr>
                              <w:jc w:val="center"/>
                              <w:rPr>
                                <w:b/>
                                <w:bCs/>
                                <w:sz w:val="22"/>
                                <w:szCs w:val="22"/>
                              </w:rPr>
                            </w:pPr>
                            <w:r w:rsidRPr="00B40F66">
                              <w:rPr>
                                <w:b/>
                                <w:bCs/>
                                <w:sz w:val="22"/>
                                <w:szCs w:val="22"/>
                              </w:rPr>
                              <w:t>GMM-HMM (#GM = 3 #HMM States = 3)</w:t>
                            </w:r>
                          </w:p>
                        </w:tc>
                        <w:tc>
                          <w:tcPr>
                            <w:tcW w:w="900" w:type="dxa"/>
                            <w:tcMar>
                              <w:top w:w="72" w:type="dxa"/>
                              <w:left w:w="58" w:type="dxa"/>
                              <w:bottom w:w="72" w:type="dxa"/>
                              <w:right w:w="58" w:type="dxa"/>
                            </w:tcMar>
                            <w:vAlign w:val="center"/>
                          </w:tcPr>
                          <w:p w14:paraId="1C23BE4A" w14:textId="77777777" w:rsidR="00F62C82" w:rsidRPr="00B40F66" w:rsidRDefault="00F62C82" w:rsidP="00B40F66">
                            <w:pPr>
                              <w:jc w:val="center"/>
                              <w:rPr>
                                <w:b/>
                                <w:bCs/>
                                <w:sz w:val="22"/>
                                <w:szCs w:val="22"/>
                              </w:rPr>
                            </w:pPr>
                            <w:r w:rsidRPr="00B40F66">
                              <w:rPr>
                                <w:b/>
                                <w:bCs/>
                                <w:sz w:val="22"/>
                                <w:szCs w:val="22"/>
                              </w:rPr>
                              <w:t>1</w:t>
                            </w:r>
                            <w:r>
                              <w:rPr>
                                <w:b/>
                                <w:bCs/>
                                <w:sz w:val="22"/>
                                <w:szCs w:val="22"/>
                              </w:rPr>
                              <w:t>7.0</w:t>
                            </w:r>
                            <w:r w:rsidRPr="00B40F66">
                              <w:rPr>
                                <w:b/>
                                <w:bCs/>
                                <w:sz w:val="22"/>
                                <w:szCs w:val="22"/>
                              </w:rPr>
                              <w:t>%</w:t>
                            </w:r>
                          </w:p>
                        </w:tc>
                      </w:tr>
                    </w:tbl>
                    <w:p w14:paraId="3A6FBB4F" w14:textId="00505668" w:rsidR="00F62C82" w:rsidRPr="00FD2AE6" w:rsidRDefault="00F62C82" w:rsidP="00717D00">
                      <w:pPr>
                        <w:pStyle w:val="Caption"/>
                        <w:spacing w:before="240"/>
                        <w:rPr>
                          <w:rFonts w:eastAsiaTheme="minorHAnsi"/>
                          <w:noProof/>
                          <w:sz w:val="22"/>
                          <w:szCs w:val="22"/>
                        </w:rPr>
                      </w:pPr>
                      <w:bookmarkStart w:id="80" w:name="_Ref438652862"/>
                      <w:bookmarkStart w:id="81" w:name="_Ref476707557"/>
                      <w:r w:rsidRPr="00FD2AE6">
                        <w:rPr>
                          <w:sz w:val="22"/>
                          <w:szCs w:val="22"/>
                        </w:rPr>
                        <w:t>Table </w:t>
                      </w:r>
                      <w:r w:rsidRPr="00FD2AE6">
                        <w:rPr>
                          <w:sz w:val="22"/>
                          <w:szCs w:val="22"/>
                        </w:rPr>
                        <w:fldChar w:fldCharType="begin"/>
                      </w:r>
                      <w:r w:rsidRPr="00FD2AE6">
                        <w:rPr>
                          <w:sz w:val="22"/>
                          <w:szCs w:val="22"/>
                        </w:rPr>
                        <w:instrText xml:space="preserve"> SEQ Table \* ARABIC </w:instrText>
                      </w:r>
                      <w:r w:rsidRPr="00FD2AE6">
                        <w:rPr>
                          <w:sz w:val="22"/>
                          <w:szCs w:val="22"/>
                        </w:rPr>
                        <w:fldChar w:fldCharType="separate"/>
                      </w:r>
                      <w:r w:rsidR="00A336C2">
                        <w:rPr>
                          <w:noProof/>
                          <w:sz w:val="22"/>
                          <w:szCs w:val="22"/>
                        </w:rPr>
                        <w:t>6</w:t>
                      </w:r>
                      <w:r w:rsidRPr="00FD2AE6">
                        <w:rPr>
                          <w:sz w:val="22"/>
                          <w:szCs w:val="22"/>
                        </w:rPr>
                        <w:fldChar w:fldCharType="end"/>
                      </w:r>
                      <w:bookmarkEnd w:id="80"/>
                      <w:r w:rsidRPr="00FD2AE6">
                        <w:rPr>
                          <w:sz w:val="22"/>
                          <w:szCs w:val="22"/>
                        </w:rPr>
                        <w:t>.</w:t>
                      </w:r>
                      <w:r>
                        <w:rPr>
                          <w:sz w:val="22"/>
                          <w:szCs w:val="22"/>
                        </w:rPr>
                        <w:t xml:space="preserve"> A comparison of performance for abnormal classification of an EEG </w:t>
                      </w:r>
                      <w:r w:rsidR="00717D00">
                        <w:rPr>
                          <w:sz w:val="22"/>
                          <w:szCs w:val="22"/>
                        </w:rPr>
                        <w:t>for s</w:t>
                      </w:r>
                      <w:r>
                        <w:rPr>
                          <w:sz w:val="22"/>
                          <w:szCs w:val="22"/>
                        </w:rPr>
                        <w:t>everal standard classification approaches</w:t>
                      </w:r>
                      <w:bookmarkEnd w:id="81"/>
                      <w:r w:rsidR="00717D00">
                        <w:rPr>
                          <w:sz w:val="22"/>
                          <w:szCs w:val="22"/>
                        </w:rPr>
                        <w:t xml:space="preserve"> including k-Nearest Neighbor (kNN), Random Forests (RF) and two variants of a hidden Markov model (HMM) system.</w:t>
                      </w:r>
                    </w:p>
                  </w:txbxContent>
                </v:textbox>
                <w10:wrap type="square" anchorx="margin" anchory="margin"/>
              </v:shape>
            </w:pict>
          </mc:Fallback>
        </mc:AlternateContent>
      </w:r>
    </w:p>
    <w:p w14:paraId="45F381C0" w14:textId="77777777" w:rsidR="003C23D3" w:rsidRDefault="003C23D3" w:rsidP="00824BBA">
      <w:pPr>
        <w:pStyle w:val="ReferenceHead"/>
        <w:keepNext w:val="0"/>
        <w:widowControl w:val="0"/>
        <w:jc w:val="left"/>
        <w:outlineLvl w:val="9"/>
      </w:pPr>
    </w:p>
    <w:p w14:paraId="29C57386" w14:textId="77777777" w:rsidR="003C23D3" w:rsidRDefault="003C23D3" w:rsidP="00824BBA">
      <w:pPr>
        <w:pStyle w:val="ReferenceHead"/>
        <w:keepNext w:val="0"/>
        <w:widowControl w:val="0"/>
        <w:jc w:val="left"/>
        <w:outlineLvl w:val="9"/>
      </w:pPr>
    </w:p>
    <w:p w14:paraId="16EDAE2E" w14:textId="77777777" w:rsidR="003C23D3" w:rsidRDefault="003C23D3" w:rsidP="00824BBA">
      <w:pPr>
        <w:pStyle w:val="ReferenceHead"/>
        <w:keepNext w:val="0"/>
        <w:widowControl w:val="0"/>
        <w:jc w:val="left"/>
        <w:outlineLvl w:val="9"/>
      </w:pPr>
    </w:p>
    <w:p w14:paraId="373FCDAA" w14:textId="55F49C79" w:rsidR="003C23D3" w:rsidRDefault="003C23D3" w:rsidP="00824BBA">
      <w:pPr>
        <w:pStyle w:val="ReferenceHead"/>
        <w:keepNext w:val="0"/>
        <w:widowControl w:val="0"/>
        <w:jc w:val="left"/>
        <w:outlineLvl w:val="9"/>
      </w:pPr>
    </w:p>
    <w:p w14:paraId="25C1BA04" w14:textId="77777777" w:rsidR="003C23D3" w:rsidRDefault="003C23D3" w:rsidP="00824BBA">
      <w:pPr>
        <w:pStyle w:val="ReferenceHead"/>
        <w:keepNext w:val="0"/>
        <w:widowControl w:val="0"/>
        <w:jc w:val="left"/>
        <w:outlineLvl w:val="9"/>
      </w:pPr>
    </w:p>
    <w:p w14:paraId="1409FB54" w14:textId="77777777" w:rsidR="003C23D3" w:rsidRDefault="003C23D3" w:rsidP="00824BBA">
      <w:pPr>
        <w:pStyle w:val="ReferenceHead"/>
        <w:keepNext w:val="0"/>
        <w:widowControl w:val="0"/>
        <w:jc w:val="left"/>
        <w:outlineLvl w:val="9"/>
      </w:pPr>
    </w:p>
    <w:p w14:paraId="5DFB911E" w14:textId="77777777" w:rsidR="003C23D3" w:rsidRDefault="003C23D3" w:rsidP="00824BBA">
      <w:pPr>
        <w:pStyle w:val="ReferenceHead"/>
        <w:keepNext w:val="0"/>
        <w:widowControl w:val="0"/>
        <w:jc w:val="left"/>
        <w:outlineLvl w:val="9"/>
      </w:pPr>
    </w:p>
    <w:p w14:paraId="16FB104E" w14:textId="77777777" w:rsidR="003C23D3" w:rsidRDefault="003C23D3" w:rsidP="00824BBA">
      <w:pPr>
        <w:pStyle w:val="ReferenceHead"/>
        <w:keepNext w:val="0"/>
        <w:widowControl w:val="0"/>
        <w:jc w:val="left"/>
        <w:outlineLvl w:val="9"/>
      </w:pPr>
    </w:p>
    <w:p w14:paraId="38AD4319" w14:textId="77777777" w:rsidR="003C23D3" w:rsidRDefault="003C23D3" w:rsidP="00824BBA">
      <w:pPr>
        <w:pStyle w:val="ReferenceHead"/>
        <w:keepNext w:val="0"/>
        <w:widowControl w:val="0"/>
        <w:jc w:val="left"/>
        <w:outlineLvl w:val="9"/>
      </w:pPr>
    </w:p>
    <w:p w14:paraId="69F3E9DA" w14:textId="77777777" w:rsidR="003C23D3" w:rsidRDefault="003C23D3" w:rsidP="00824BBA">
      <w:pPr>
        <w:pStyle w:val="ReferenceHead"/>
        <w:keepNext w:val="0"/>
        <w:widowControl w:val="0"/>
        <w:jc w:val="left"/>
        <w:outlineLvl w:val="9"/>
      </w:pPr>
    </w:p>
    <w:p w14:paraId="4D5F2CE2" w14:textId="77777777" w:rsidR="003C23D3" w:rsidRDefault="003C23D3" w:rsidP="00824BBA">
      <w:pPr>
        <w:pStyle w:val="ReferenceHead"/>
        <w:keepNext w:val="0"/>
        <w:widowControl w:val="0"/>
        <w:jc w:val="left"/>
        <w:outlineLvl w:val="9"/>
      </w:pPr>
    </w:p>
    <w:p w14:paraId="5749A807" w14:textId="77777777" w:rsidR="003C23D3" w:rsidRDefault="003C23D3" w:rsidP="00824BBA">
      <w:pPr>
        <w:pStyle w:val="ReferenceHead"/>
        <w:keepNext w:val="0"/>
        <w:widowControl w:val="0"/>
        <w:jc w:val="left"/>
        <w:outlineLvl w:val="9"/>
      </w:pPr>
    </w:p>
    <w:p w14:paraId="3FBFEAC9" w14:textId="77777777" w:rsidR="003C23D3" w:rsidRDefault="003C23D3" w:rsidP="00824BBA">
      <w:pPr>
        <w:pStyle w:val="ReferenceHead"/>
        <w:keepNext w:val="0"/>
        <w:widowControl w:val="0"/>
        <w:jc w:val="left"/>
        <w:outlineLvl w:val="9"/>
      </w:pPr>
    </w:p>
    <w:p w14:paraId="409EFD7B" w14:textId="77777777" w:rsidR="003C23D3" w:rsidRDefault="003C23D3" w:rsidP="00824BBA">
      <w:pPr>
        <w:pStyle w:val="ReferenceHead"/>
        <w:keepNext w:val="0"/>
        <w:widowControl w:val="0"/>
        <w:jc w:val="left"/>
        <w:outlineLvl w:val="9"/>
      </w:pPr>
    </w:p>
    <w:p w14:paraId="2E6F3712" w14:textId="77777777" w:rsidR="003C23D3" w:rsidRDefault="003C23D3" w:rsidP="00824BBA">
      <w:pPr>
        <w:pStyle w:val="ReferenceHead"/>
        <w:keepNext w:val="0"/>
        <w:widowControl w:val="0"/>
        <w:jc w:val="left"/>
        <w:outlineLvl w:val="9"/>
      </w:pPr>
    </w:p>
    <w:p w14:paraId="7BA069C7" w14:textId="77777777" w:rsidR="003C23D3" w:rsidRDefault="003C23D3" w:rsidP="00824BBA">
      <w:pPr>
        <w:pStyle w:val="ReferenceHead"/>
        <w:keepNext w:val="0"/>
        <w:widowControl w:val="0"/>
        <w:jc w:val="left"/>
        <w:outlineLvl w:val="9"/>
      </w:pPr>
    </w:p>
    <w:p w14:paraId="5406F8FE" w14:textId="0E825057" w:rsidR="003C23D3" w:rsidRDefault="003C23D3" w:rsidP="00824BBA">
      <w:pPr>
        <w:pStyle w:val="ReferenceHead"/>
        <w:keepNext w:val="0"/>
        <w:widowControl w:val="0"/>
        <w:jc w:val="left"/>
        <w:outlineLvl w:val="9"/>
      </w:pPr>
    </w:p>
    <w:p w14:paraId="2A8B124C" w14:textId="77777777" w:rsidR="003C23D3" w:rsidRDefault="003C23D3" w:rsidP="00824BBA">
      <w:pPr>
        <w:pStyle w:val="ReferenceHead"/>
        <w:keepNext w:val="0"/>
        <w:widowControl w:val="0"/>
        <w:jc w:val="left"/>
        <w:outlineLvl w:val="9"/>
      </w:pPr>
    </w:p>
    <w:p w14:paraId="3449C846" w14:textId="77777777" w:rsidR="003C23D3" w:rsidRDefault="003C23D3" w:rsidP="00824BBA">
      <w:pPr>
        <w:pStyle w:val="ReferenceHead"/>
        <w:keepNext w:val="0"/>
        <w:widowControl w:val="0"/>
        <w:jc w:val="left"/>
        <w:outlineLvl w:val="9"/>
      </w:pPr>
    </w:p>
    <w:p w14:paraId="0D94F708" w14:textId="77777777" w:rsidR="003C23D3" w:rsidRDefault="003C23D3" w:rsidP="00824BBA">
      <w:pPr>
        <w:pStyle w:val="ReferenceHead"/>
        <w:keepNext w:val="0"/>
        <w:widowControl w:val="0"/>
        <w:jc w:val="left"/>
        <w:outlineLvl w:val="9"/>
      </w:pPr>
    </w:p>
    <w:p w14:paraId="26D599F7" w14:textId="77777777" w:rsidR="003C23D3" w:rsidRDefault="003C23D3" w:rsidP="00824BBA">
      <w:pPr>
        <w:pStyle w:val="ReferenceHead"/>
        <w:keepNext w:val="0"/>
        <w:widowControl w:val="0"/>
        <w:jc w:val="left"/>
        <w:outlineLvl w:val="9"/>
      </w:pPr>
    </w:p>
    <w:p w14:paraId="6B806B13" w14:textId="77777777" w:rsidR="003C23D3" w:rsidRDefault="003C23D3" w:rsidP="00824BBA">
      <w:pPr>
        <w:pStyle w:val="ReferenceHead"/>
        <w:keepNext w:val="0"/>
        <w:widowControl w:val="0"/>
        <w:jc w:val="left"/>
        <w:outlineLvl w:val="9"/>
      </w:pPr>
    </w:p>
    <w:p w14:paraId="3898A9A5" w14:textId="77777777" w:rsidR="003C23D3" w:rsidRDefault="003C23D3" w:rsidP="00824BBA">
      <w:pPr>
        <w:pStyle w:val="ReferenceHead"/>
        <w:keepNext w:val="0"/>
        <w:widowControl w:val="0"/>
        <w:jc w:val="left"/>
        <w:outlineLvl w:val="9"/>
      </w:pPr>
    </w:p>
    <w:p w14:paraId="53B0EE97" w14:textId="77777777" w:rsidR="003C23D3" w:rsidRDefault="003C23D3" w:rsidP="00824BBA">
      <w:pPr>
        <w:pStyle w:val="ReferenceHead"/>
        <w:keepNext w:val="0"/>
        <w:widowControl w:val="0"/>
        <w:jc w:val="left"/>
        <w:outlineLvl w:val="9"/>
      </w:pPr>
    </w:p>
    <w:p w14:paraId="45BDF3EB" w14:textId="77777777" w:rsidR="003C23D3" w:rsidRDefault="003C23D3" w:rsidP="00824BBA">
      <w:pPr>
        <w:pStyle w:val="ReferenceHead"/>
        <w:keepNext w:val="0"/>
        <w:widowControl w:val="0"/>
        <w:jc w:val="left"/>
        <w:outlineLvl w:val="9"/>
      </w:pPr>
    </w:p>
    <w:p w14:paraId="234348C7" w14:textId="77777777" w:rsidR="003C23D3" w:rsidRDefault="003C23D3" w:rsidP="00824BBA">
      <w:pPr>
        <w:pStyle w:val="ReferenceHead"/>
        <w:keepNext w:val="0"/>
        <w:widowControl w:val="0"/>
        <w:jc w:val="left"/>
        <w:outlineLvl w:val="9"/>
      </w:pPr>
    </w:p>
    <w:p w14:paraId="674BBBEE" w14:textId="77777777" w:rsidR="003C23D3" w:rsidRDefault="003C23D3" w:rsidP="00824BBA">
      <w:pPr>
        <w:pStyle w:val="ReferenceHead"/>
        <w:keepNext w:val="0"/>
        <w:widowControl w:val="0"/>
        <w:jc w:val="left"/>
        <w:outlineLvl w:val="9"/>
      </w:pPr>
    </w:p>
    <w:p w14:paraId="5F7577CB" w14:textId="77777777" w:rsidR="003C23D3" w:rsidRDefault="003C23D3" w:rsidP="00824BBA">
      <w:pPr>
        <w:pStyle w:val="ReferenceHead"/>
        <w:keepNext w:val="0"/>
        <w:widowControl w:val="0"/>
        <w:jc w:val="left"/>
        <w:outlineLvl w:val="9"/>
      </w:pPr>
    </w:p>
    <w:p w14:paraId="38819AE3" w14:textId="77777777" w:rsidR="003C23D3" w:rsidRDefault="003C23D3" w:rsidP="00824BBA">
      <w:pPr>
        <w:pStyle w:val="ReferenceHead"/>
        <w:keepNext w:val="0"/>
        <w:widowControl w:val="0"/>
        <w:jc w:val="left"/>
        <w:outlineLvl w:val="9"/>
      </w:pPr>
    </w:p>
    <w:p w14:paraId="5F1FBEC5" w14:textId="77777777" w:rsidR="003C23D3" w:rsidRDefault="003C23D3" w:rsidP="00824BBA">
      <w:pPr>
        <w:pStyle w:val="ReferenceHead"/>
        <w:keepNext w:val="0"/>
        <w:widowControl w:val="0"/>
        <w:jc w:val="left"/>
        <w:outlineLvl w:val="9"/>
      </w:pPr>
    </w:p>
    <w:p w14:paraId="5FE67045" w14:textId="77777777" w:rsidR="003C23D3" w:rsidRDefault="003C23D3" w:rsidP="00824BBA">
      <w:pPr>
        <w:pStyle w:val="ReferenceHead"/>
        <w:keepNext w:val="0"/>
        <w:widowControl w:val="0"/>
        <w:jc w:val="left"/>
        <w:outlineLvl w:val="9"/>
      </w:pPr>
    </w:p>
    <w:p w14:paraId="266DE5B4" w14:textId="77777777" w:rsidR="003C23D3" w:rsidRDefault="003C23D3" w:rsidP="00824BBA">
      <w:pPr>
        <w:pStyle w:val="ReferenceHead"/>
        <w:keepNext w:val="0"/>
        <w:widowControl w:val="0"/>
        <w:jc w:val="left"/>
        <w:outlineLvl w:val="9"/>
      </w:pPr>
    </w:p>
    <w:p w14:paraId="1DCADB4C" w14:textId="5AEDD51F" w:rsidR="003C23D3" w:rsidRDefault="00717D00" w:rsidP="00824BBA">
      <w:pPr>
        <w:pStyle w:val="ReferenceHead"/>
        <w:keepNext w:val="0"/>
        <w:widowControl w:val="0"/>
        <w:jc w:val="left"/>
        <w:outlineLvl w:val="9"/>
      </w:pPr>
      <w:r>
        <w:rPr>
          <w:noProof/>
        </w:rPr>
        <mc:AlternateContent>
          <mc:Choice Requires="wps">
            <w:drawing>
              <wp:anchor distT="182880" distB="0" distL="0" distR="0" simplePos="0" relativeHeight="251900928" behindDoc="1" locked="0" layoutInCell="1" allowOverlap="1" wp14:anchorId="6880A58F" wp14:editId="1E270B6B">
                <wp:simplePos x="0" y="0"/>
                <wp:positionH relativeFrom="margin">
                  <wp:align>center</wp:align>
                </wp:positionH>
                <wp:positionV relativeFrom="margin">
                  <wp:align>top</wp:align>
                </wp:positionV>
                <wp:extent cx="5943600" cy="2260600"/>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5943600" cy="2260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2516" w:type="dxa"/>
                              <w:jc w:val="center"/>
                              <w:tblLayout w:type="fixed"/>
                              <w:tblCellMar>
                                <w:left w:w="29" w:type="dxa"/>
                                <w:right w:w="29" w:type="dxa"/>
                              </w:tblCellMar>
                              <w:tblLook w:val="04A0" w:firstRow="1" w:lastRow="0" w:firstColumn="1" w:lastColumn="0" w:noHBand="0" w:noVBand="1"/>
                            </w:tblPr>
                            <w:tblGrid>
                              <w:gridCol w:w="1167"/>
                              <w:gridCol w:w="1349"/>
                            </w:tblGrid>
                            <w:tr w:rsidR="00F62C82" w:rsidRPr="007B39B9" w14:paraId="4E22E18F" w14:textId="77777777" w:rsidTr="00BD36DF">
                              <w:trPr>
                                <w:trHeight w:val="262"/>
                                <w:jc w:val="center"/>
                              </w:trPr>
                              <w:tc>
                                <w:tcPr>
                                  <w:tcW w:w="1167" w:type="dxa"/>
                                  <w:shd w:val="clear" w:color="auto" w:fill="D9D9D9" w:themeFill="background1" w:themeFillShade="D9"/>
                                  <w:tcMar>
                                    <w:top w:w="72" w:type="dxa"/>
                                    <w:left w:w="58" w:type="dxa"/>
                                    <w:bottom w:w="72" w:type="dxa"/>
                                    <w:right w:w="58" w:type="dxa"/>
                                  </w:tcMar>
                                </w:tcPr>
                                <w:p w14:paraId="25077A3D" w14:textId="77777777" w:rsidR="00F62C82" w:rsidRPr="00FD2AE6" w:rsidRDefault="00F62C82" w:rsidP="00B40F66">
                                  <w:pPr>
                                    <w:jc w:val="center"/>
                                    <w:rPr>
                                      <w:b/>
                                      <w:bCs/>
                                      <w:color w:val="000000"/>
                                      <w:kern w:val="24"/>
                                      <w:sz w:val="22"/>
                                      <w:szCs w:val="22"/>
                                    </w:rPr>
                                  </w:pPr>
                                  <w:r>
                                    <w:rPr>
                                      <w:b/>
                                      <w:bCs/>
                                      <w:color w:val="000000"/>
                                      <w:kern w:val="24"/>
                                      <w:sz w:val="22"/>
                                      <w:szCs w:val="22"/>
                                    </w:rPr>
                                    <w:t>Channel</w:t>
                                  </w:r>
                                </w:p>
                              </w:tc>
                              <w:tc>
                                <w:tcPr>
                                  <w:tcW w:w="1349" w:type="dxa"/>
                                  <w:shd w:val="clear" w:color="auto" w:fill="D9D9D9" w:themeFill="background1" w:themeFillShade="D9"/>
                                </w:tcPr>
                                <w:p w14:paraId="2AE92AFC" w14:textId="77777777" w:rsidR="00F62C82" w:rsidRPr="00FD2AE6" w:rsidRDefault="00F62C82" w:rsidP="00BD36DF">
                                  <w:pPr>
                                    <w:jc w:val="center"/>
                                    <w:rPr>
                                      <w:b/>
                                      <w:bCs/>
                                      <w:color w:val="000000"/>
                                      <w:kern w:val="24"/>
                                      <w:sz w:val="22"/>
                                      <w:szCs w:val="22"/>
                                    </w:rPr>
                                  </w:pPr>
                                  <w:r>
                                    <w:rPr>
                                      <w:b/>
                                      <w:bCs/>
                                      <w:color w:val="000000"/>
                                      <w:kern w:val="24"/>
                                      <w:sz w:val="22"/>
                                      <w:szCs w:val="22"/>
                                    </w:rPr>
                                    <w:t>Error (%)</w:t>
                                  </w:r>
                                </w:p>
                              </w:tc>
                            </w:tr>
                            <w:tr w:rsidR="00F62C82" w:rsidRPr="00690E8C" w14:paraId="3D9F066A" w14:textId="77777777" w:rsidTr="00BD36DF">
                              <w:trPr>
                                <w:trHeight w:val="262"/>
                                <w:jc w:val="center"/>
                              </w:trPr>
                              <w:tc>
                                <w:tcPr>
                                  <w:tcW w:w="1167" w:type="dxa"/>
                                  <w:tcMar>
                                    <w:top w:w="72" w:type="dxa"/>
                                    <w:left w:w="58" w:type="dxa"/>
                                    <w:bottom w:w="72" w:type="dxa"/>
                                    <w:right w:w="58" w:type="dxa"/>
                                  </w:tcMar>
                                </w:tcPr>
                                <w:p w14:paraId="2B3406E3" w14:textId="77777777" w:rsidR="00F62C82" w:rsidRPr="00FD2AE6" w:rsidRDefault="00F62C82" w:rsidP="00B40F66">
                                  <w:pPr>
                                    <w:jc w:val="center"/>
                                    <w:rPr>
                                      <w:b/>
                                      <w:bCs/>
                                      <w:color w:val="000000"/>
                                      <w:kern w:val="24"/>
                                      <w:sz w:val="22"/>
                                      <w:szCs w:val="22"/>
                                    </w:rPr>
                                  </w:pPr>
                                  <w:r>
                                    <w:rPr>
                                      <w:b/>
                                      <w:bCs/>
                                      <w:sz w:val="22"/>
                                      <w:szCs w:val="22"/>
                                    </w:rPr>
                                    <w:t>FP1-F7</w:t>
                                  </w:r>
                                </w:p>
                              </w:tc>
                              <w:tc>
                                <w:tcPr>
                                  <w:tcW w:w="1349" w:type="dxa"/>
                                </w:tcPr>
                                <w:p w14:paraId="05F90770" w14:textId="77777777" w:rsidR="00F62C82" w:rsidRPr="00FD2AE6" w:rsidRDefault="00F62C82" w:rsidP="00BD36DF">
                                  <w:pPr>
                                    <w:jc w:val="center"/>
                                    <w:rPr>
                                      <w:b/>
                                      <w:bCs/>
                                      <w:sz w:val="22"/>
                                      <w:szCs w:val="22"/>
                                    </w:rPr>
                                  </w:pPr>
                                  <w:r>
                                    <w:rPr>
                                      <w:b/>
                                      <w:bCs/>
                                      <w:sz w:val="22"/>
                                      <w:szCs w:val="22"/>
                                    </w:rPr>
                                    <w:t>19.8%</w:t>
                                  </w:r>
                                </w:p>
                              </w:tc>
                            </w:tr>
                            <w:tr w:rsidR="00F62C82" w14:paraId="06840D66" w14:textId="77777777" w:rsidTr="00BD36DF">
                              <w:trPr>
                                <w:trHeight w:val="262"/>
                                <w:jc w:val="center"/>
                              </w:trPr>
                              <w:tc>
                                <w:tcPr>
                                  <w:tcW w:w="1167" w:type="dxa"/>
                                  <w:shd w:val="clear" w:color="auto" w:fill="EAF1DD" w:themeFill="accent3" w:themeFillTint="33"/>
                                  <w:tcMar>
                                    <w:top w:w="72" w:type="dxa"/>
                                    <w:left w:w="58" w:type="dxa"/>
                                    <w:bottom w:w="72" w:type="dxa"/>
                                    <w:right w:w="58" w:type="dxa"/>
                                  </w:tcMar>
                                </w:tcPr>
                                <w:p w14:paraId="18C5E93A" w14:textId="77777777" w:rsidR="00F62C82" w:rsidRPr="00FD2AE6" w:rsidRDefault="00F62C82" w:rsidP="00B40F66">
                                  <w:pPr>
                                    <w:jc w:val="center"/>
                                    <w:rPr>
                                      <w:b/>
                                      <w:bCs/>
                                      <w:color w:val="000000"/>
                                      <w:kern w:val="24"/>
                                      <w:sz w:val="22"/>
                                      <w:szCs w:val="22"/>
                                    </w:rPr>
                                  </w:pPr>
                                  <w:r>
                                    <w:rPr>
                                      <w:b/>
                                      <w:bCs/>
                                      <w:sz w:val="22"/>
                                      <w:szCs w:val="22"/>
                                    </w:rPr>
                                    <w:t>T5-O1</w:t>
                                  </w:r>
                                </w:p>
                              </w:tc>
                              <w:tc>
                                <w:tcPr>
                                  <w:tcW w:w="1349" w:type="dxa"/>
                                  <w:shd w:val="clear" w:color="auto" w:fill="EAF1DD" w:themeFill="accent3" w:themeFillTint="33"/>
                                </w:tcPr>
                                <w:p w14:paraId="7B910BF1" w14:textId="77777777" w:rsidR="00F62C82" w:rsidRPr="00FD2AE6" w:rsidRDefault="00F62C82" w:rsidP="00B40F66">
                                  <w:pPr>
                                    <w:jc w:val="center"/>
                                    <w:rPr>
                                      <w:b/>
                                      <w:bCs/>
                                      <w:sz w:val="22"/>
                                      <w:szCs w:val="22"/>
                                    </w:rPr>
                                  </w:pPr>
                                  <w:r>
                                    <w:rPr>
                                      <w:b/>
                                      <w:bCs/>
                                      <w:sz w:val="22"/>
                                      <w:szCs w:val="22"/>
                                    </w:rPr>
                                    <w:t>17.0%</w:t>
                                  </w:r>
                                </w:p>
                              </w:tc>
                            </w:tr>
                            <w:tr w:rsidR="00F62C82" w14:paraId="24BC2D96" w14:textId="77777777" w:rsidTr="00BD36DF">
                              <w:trPr>
                                <w:trHeight w:val="262"/>
                                <w:jc w:val="center"/>
                              </w:trPr>
                              <w:tc>
                                <w:tcPr>
                                  <w:tcW w:w="1167" w:type="dxa"/>
                                  <w:tcMar>
                                    <w:top w:w="72" w:type="dxa"/>
                                    <w:left w:w="58" w:type="dxa"/>
                                    <w:bottom w:w="72" w:type="dxa"/>
                                    <w:right w:w="58" w:type="dxa"/>
                                  </w:tcMar>
                                </w:tcPr>
                                <w:p w14:paraId="1302A473" w14:textId="77777777" w:rsidR="00F62C82" w:rsidRPr="00FD2AE6" w:rsidRDefault="00F62C82" w:rsidP="00B40F66">
                                  <w:pPr>
                                    <w:jc w:val="center"/>
                                    <w:rPr>
                                      <w:b/>
                                      <w:bCs/>
                                      <w:color w:val="000000"/>
                                      <w:kern w:val="24"/>
                                      <w:sz w:val="22"/>
                                      <w:szCs w:val="22"/>
                                    </w:rPr>
                                  </w:pPr>
                                  <w:r>
                                    <w:rPr>
                                      <w:b/>
                                      <w:bCs/>
                                      <w:sz w:val="22"/>
                                      <w:szCs w:val="22"/>
                                    </w:rPr>
                                    <w:t>F7-T3</w:t>
                                  </w:r>
                                </w:p>
                              </w:tc>
                              <w:tc>
                                <w:tcPr>
                                  <w:tcW w:w="1349" w:type="dxa"/>
                                </w:tcPr>
                                <w:p w14:paraId="676B9190" w14:textId="77777777" w:rsidR="00F62C82" w:rsidRPr="00FD2AE6" w:rsidRDefault="00F62C82" w:rsidP="00B40F66">
                                  <w:pPr>
                                    <w:jc w:val="center"/>
                                    <w:rPr>
                                      <w:b/>
                                      <w:bCs/>
                                      <w:sz w:val="22"/>
                                      <w:szCs w:val="22"/>
                                    </w:rPr>
                                  </w:pPr>
                                  <w:r>
                                    <w:rPr>
                                      <w:b/>
                                      <w:bCs/>
                                      <w:sz w:val="22"/>
                                      <w:szCs w:val="22"/>
                                    </w:rPr>
                                    <w:t>19.8%</w:t>
                                  </w:r>
                                </w:p>
                              </w:tc>
                            </w:tr>
                            <w:tr w:rsidR="00F62C82" w14:paraId="638A4D3E" w14:textId="77777777" w:rsidTr="00BD36DF">
                              <w:trPr>
                                <w:trHeight w:val="262"/>
                                <w:jc w:val="center"/>
                              </w:trPr>
                              <w:tc>
                                <w:tcPr>
                                  <w:tcW w:w="1167" w:type="dxa"/>
                                  <w:tcMar>
                                    <w:top w:w="72" w:type="dxa"/>
                                    <w:left w:w="58" w:type="dxa"/>
                                    <w:bottom w:w="72" w:type="dxa"/>
                                    <w:right w:w="58" w:type="dxa"/>
                                  </w:tcMar>
                                </w:tcPr>
                                <w:p w14:paraId="622D9906" w14:textId="77777777" w:rsidR="00F62C82" w:rsidRPr="00B40F66" w:rsidRDefault="00F62C82" w:rsidP="00B40F66">
                                  <w:pPr>
                                    <w:jc w:val="center"/>
                                    <w:rPr>
                                      <w:b/>
                                      <w:bCs/>
                                      <w:sz w:val="22"/>
                                      <w:szCs w:val="22"/>
                                    </w:rPr>
                                  </w:pPr>
                                  <w:r>
                                    <w:rPr>
                                      <w:b/>
                                      <w:bCs/>
                                      <w:sz w:val="22"/>
                                      <w:szCs w:val="22"/>
                                    </w:rPr>
                                    <w:t>C3-Cz</w:t>
                                  </w:r>
                                </w:p>
                              </w:tc>
                              <w:tc>
                                <w:tcPr>
                                  <w:tcW w:w="1349" w:type="dxa"/>
                                </w:tcPr>
                                <w:p w14:paraId="0A546A9A" w14:textId="77777777" w:rsidR="00F62C82" w:rsidRPr="00B40F66" w:rsidRDefault="00F62C82" w:rsidP="00B40F66">
                                  <w:pPr>
                                    <w:jc w:val="center"/>
                                    <w:rPr>
                                      <w:b/>
                                      <w:bCs/>
                                      <w:sz w:val="22"/>
                                      <w:szCs w:val="22"/>
                                    </w:rPr>
                                  </w:pPr>
                                  <w:r>
                                    <w:rPr>
                                      <w:b/>
                                      <w:bCs/>
                                      <w:sz w:val="22"/>
                                      <w:szCs w:val="22"/>
                                    </w:rPr>
                                    <w:t>20.7%</w:t>
                                  </w:r>
                                </w:p>
                              </w:tc>
                            </w:tr>
                            <w:tr w:rsidR="00F62C82" w14:paraId="0D75050E" w14:textId="77777777" w:rsidTr="00BD36DF">
                              <w:trPr>
                                <w:trHeight w:val="262"/>
                                <w:jc w:val="center"/>
                              </w:trPr>
                              <w:tc>
                                <w:tcPr>
                                  <w:tcW w:w="1167" w:type="dxa"/>
                                  <w:tcMar>
                                    <w:top w:w="72" w:type="dxa"/>
                                    <w:left w:w="58" w:type="dxa"/>
                                    <w:bottom w:w="72" w:type="dxa"/>
                                    <w:right w:w="58" w:type="dxa"/>
                                  </w:tcMar>
                                </w:tcPr>
                                <w:p w14:paraId="4BC21F4F" w14:textId="77777777" w:rsidR="00F62C82" w:rsidRPr="00B40F66" w:rsidRDefault="00F62C82" w:rsidP="00B40F66">
                                  <w:pPr>
                                    <w:jc w:val="center"/>
                                    <w:rPr>
                                      <w:b/>
                                      <w:bCs/>
                                      <w:sz w:val="22"/>
                                      <w:szCs w:val="22"/>
                                    </w:rPr>
                                  </w:pPr>
                                  <w:r>
                                    <w:rPr>
                                      <w:b/>
                                      <w:bCs/>
                                      <w:sz w:val="22"/>
                                      <w:szCs w:val="22"/>
                                    </w:rPr>
                                    <w:t>P3-O1</w:t>
                                  </w:r>
                                </w:p>
                              </w:tc>
                              <w:tc>
                                <w:tcPr>
                                  <w:tcW w:w="1349" w:type="dxa"/>
                                </w:tcPr>
                                <w:p w14:paraId="71380718" w14:textId="77777777" w:rsidR="00F62C82" w:rsidRPr="00B40F66" w:rsidRDefault="00F62C82" w:rsidP="00B40F66">
                                  <w:pPr>
                                    <w:jc w:val="center"/>
                                    <w:rPr>
                                      <w:b/>
                                      <w:bCs/>
                                      <w:sz w:val="22"/>
                                      <w:szCs w:val="22"/>
                                    </w:rPr>
                                  </w:pPr>
                                  <w:r>
                                    <w:rPr>
                                      <w:b/>
                                      <w:bCs/>
                                      <w:sz w:val="22"/>
                                      <w:szCs w:val="22"/>
                                    </w:rPr>
                                    <w:t>23.6%</w:t>
                                  </w:r>
                                </w:p>
                              </w:tc>
                            </w:tr>
                          </w:tbl>
                          <w:p w14:paraId="5D4F9BC3" w14:textId="6D769C44" w:rsidR="00F62C82" w:rsidRPr="00FD2AE6" w:rsidRDefault="00F62C82" w:rsidP="00717D00">
                            <w:pPr>
                              <w:pStyle w:val="Caption"/>
                              <w:spacing w:before="240"/>
                              <w:rPr>
                                <w:rFonts w:eastAsiaTheme="minorHAnsi"/>
                                <w:noProof/>
                                <w:sz w:val="22"/>
                                <w:szCs w:val="22"/>
                              </w:rPr>
                            </w:pPr>
                            <w:bookmarkStart w:id="82" w:name="_Ref476710616"/>
                            <w:bookmarkStart w:id="83" w:name="_Ref476776520"/>
                            <w:r w:rsidRPr="00FD2AE6">
                              <w:rPr>
                                <w:sz w:val="22"/>
                                <w:szCs w:val="22"/>
                              </w:rPr>
                              <w:t>Table </w:t>
                            </w:r>
                            <w:r w:rsidRPr="00FD2AE6">
                              <w:rPr>
                                <w:sz w:val="22"/>
                                <w:szCs w:val="22"/>
                              </w:rPr>
                              <w:fldChar w:fldCharType="begin"/>
                            </w:r>
                            <w:r w:rsidRPr="00FD2AE6">
                              <w:rPr>
                                <w:sz w:val="22"/>
                                <w:szCs w:val="22"/>
                              </w:rPr>
                              <w:instrText xml:space="preserve"> SEQ Table \* ARABIC </w:instrText>
                            </w:r>
                            <w:r w:rsidRPr="00FD2AE6">
                              <w:rPr>
                                <w:sz w:val="22"/>
                                <w:szCs w:val="22"/>
                              </w:rPr>
                              <w:fldChar w:fldCharType="separate"/>
                            </w:r>
                            <w:r w:rsidR="00A336C2">
                              <w:rPr>
                                <w:noProof/>
                                <w:sz w:val="22"/>
                                <w:szCs w:val="22"/>
                              </w:rPr>
                              <w:t>7</w:t>
                            </w:r>
                            <w:r w:rsidRPr="00FD2AE6">
                              <w:rPr>
                                <w:sz w:val="22"/>
                                <w:szCs w:val="22"/>
                              </w:rPr>
                              <w:fldChar w:fldCharType="end"/>
                            </w:r>
                            <w:bookmarkEnd w:id="82"/>
                            <w:r w:rsidRPr="00FD2AE6">
                              <w:rPr>
                                <w:sz w:val="22"/>
                                <w:szCs w:val="22"/>
                              </w:rPr>
                              <w:t>.</w:t>
                            </w:r>
                            <w:r>
                              <w:rPr>
                                <w:sz w:val="22"/>
                                <w:szCs w:val="22"/>
                              </w:rPr>
                              <w:t xml:space="preserve"> A comparison of performance </w:t>
                            </w:r>
                            <w:r w:rsidR="00717D00">
                              <w:rPr>
                                <w:sz w:val="22"/>
                                <w:szCs w:val="22"/>
                              </w:rPr>
                              <w:t xml:space="preserve">on an abnormal EEG classification task </w:t>
                            </w:r>
                            <w:r>
                              <w:rPr>
                                <w:sz w:val="22"/>
                                <w:szCs w:val="22"/>
                              </w:rPr>
                              <w:t>as a function of the channel selected for analysis. Neuroscience considerations support the use of T5-O1, which delivers the lowest error rate.</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0A58F" id="Text Box 35" o:spid="_x0000_s1047" type="#_x0000_t202" style="position:absolute;margin-left:0;margin-top:0;width:468pt;height:178pt;z-index:-251415552;visibility:visible;mso-wrap-style:square;mso-width-percent:0;mso-height-percent:0;mso-wrap-distance-left:0;mso-wrap-distance-top:14.4pt;mso-wrap-distance-right:0;mso-wrap-distance-bottom:0;mso-position-horizontal:center;mso-position-horizontal-relative:margin;mso-position-vertical:top;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" filled="f" stroked="f">
                <v:textbox inset="0,0,0,0">
                  <w:txbxContent>
                    <w:tbl>
                      <w:tblPr>
                        <w:tblStyle w:val="TableGrid"/>
                        <w:tblW w:w="2516" w:type="dxa"/>
                        <w:jc w:val="center"/>
                        <w:tblLayout w:type="fixed"/>
                        <w:tblCellMar>
                          <w:left w:w="29" w:type="dxa"/>
                          <w:right w:w="29" w:type="dxa"/>
                        </w:tblCellMar>
                        <w:tblLook w:val="04A0" w:firstRow="1" w:lastRow="0" w:firstColumn="1" w:lastColumn="0" w:noHBand="0" w:noVBand="1"/>
                      </w:tblPr>
                      <w:tblGrid>
                        <w:gridCol w:w="1167"/>
                        <w:gridCol w:w="1349"/>
                      </w:tblGrid>
                      <w:tr w:rsidR="00F62C82" w:rsidRPr="007B39B9" w14:paraId="4E22E18F" w14:textId="77777777" w:rsidTr="00BD36DF">
                        <w:trPr>
                          <w:trHeight w:val="262"/>
                          <w:jc w:val="center"/>
                        </w:trPr>
                        <w:tc>
                          <w:tcPr>
                            <w:tcW w:w="1167" w:type="dxa"/>
                            <w:shd w:val="clear" w:color="auto" w:fill="D9D9D9" w:themeFill="background1" w:themeFillShade="D9"/>
                            <w:tcMar>
                              <w:top w:w="72" w:type="dxa"/>
                              <w:left w:w="58" w:type="dxa"/>
                              <w:bottom w:w="72" w:type="dxa"/>
                              <w:right w:w="58" w:type="dxa"/>
                            </w:tcMar>
                          </w:tcPr>
                          <w:p w14:paraId="25077A3D" w14:textId="77777777" w:rsidR="00F62C82" w:rsidRPr="00FD2AE6" w:rsidRDefault="00F62C82" w:rsidP="00B40F66">
                            <w:pPr>
                              <w:jc w:val="center"/>
                              <w:rPr>
                                <w:b/>
                                <w:bCs/>
                                <w:color w:val="000000"/>
                                <w:kern w:val="24"/>
                                <w:sz w:val="22"/>
                                <w:szCs w:val="22"/>
                              </w:rPr>
                            </w:pPr>
                            <w:r>
                              <w:rPr>
                                <w:b/>
                                <w:bCs/>
                                <w:color w:val="000000"/>
                                <w:kern w:val="24"/>
                                <w:sz w:val="22"/>
                                <w:szCs w:val="22"/>
                              </w:rPr>
                              <w:t>Channel</w:t>
                            </w:r>
                          </w:p>
                        </w:tc>
                        <w:tc>
                          <w:tcPr>
                            <w:tcW w:w="1349" w:type="dxa"/>
                            <w:shd w:val="clear" w:color="auto" w:fill="D9D9D9" w:themeFill="background1" w:themeFillShade="D9"/>
                          </w:tcPr>
                          <w:p w14:paraId="2AE92AFC" w14:textId="77777777" w:rsidR="00F62C82" w:rsidRPr="00FD2AE6" w:rsidRDefault="00F62C82" w:rsidP="00BD36DF">
                            <w:pPr>
                              <w:jc w:val="center"/>
                              <w:rPr>
                                <w:b/>
                                <w:bCs/>
                                <w:color w:val="000000"/>
                                <w:kern w:val="24"/>
                                <w:sz w:val="22"/>
                                <w:szCs w:val="22"/>
                              </w:rPr>
                            </w:pPr>
                            <w:r>
                              <w:rPr>
                                <w:b/>
                                <w:bCs/>
                                <w:color w:val="000000"/>
                                <w:kern w:val="24"/>
                                <w:sz w:val="22"/>
                                <w:szCs w:val="22"/>
                              </w:rPr>
                              <w:t>Error (%)</w:t>
                            </w:r>
                          </w:p>
                        </w:tc>
                      </w:tr>
                      <w:tr w:rsidR="00F62C82" w:rsidRPr="00690E8C" w14:paraId="3D9F066A" w14:textId="77777777" w:rsidTr="00BD36DF">
                        <w:trPr>
                          <w:trHeight w:val="262"/>
                          <w:jc w:val="center"/>
                        </w:trPr>
                        <w:tc>
                          <w:tcPr>
                            <w:tcW w:w="1167" w:type="dxa"/>
                            <w:tcMar>
                              <w:top w:w="72" w:type="dxa"/>
                              <w:left w:w="58" w:type="dxa"/>
                              <w:bottom w:w="72" w:type="dxa"/>
                              <w:right w:w="58" w:type="dxa"/>
                            </w:tcMar>
                          </w:tcPr>
                          <w:p w14:paraId="2B3406E3" w14:textId="77777777" w:rsidR="00F62C82" w:rsidRPr="00FD2AE6" w:rsidRDefault="00F62C82" w:rsidP="00B40F66">
                            <w:pPr>
                              <w:jc w:val="center"/>
                              <w:rPr>
                                <w:b/>
                                <w:bCs/>
                                <w:color w:val="000000"/>
                                <w:kern w:val="24"/>
                                <w:sz w:val="22"/>
                                <w:szCs w:val="22"/>
                              </w:rPr>
                            </w:pPr>
                            <w:r>
                              <w:rPr>
                                <w:b/>
                                <w:bCs/>
                                <w:sz w:val="22"/>
                                <w:szCs w:val="22"/>
                              </w:rPr>
                              <w:t>FP1-F7</w:t>
                            </w:r>
                          </w:p>
                        </w:tc>
                        <w:tc>
                          <w:tcPr>
                            <w:tcW w:w="1349" w:type="dxa"/>
                          </w:tcPr>
                          <w:p w14:paraId="05F90770" w14:textId="77777777" w:rsidR="00F62C82" w:rsidRPr="00FD2AE6" w:rsidRDefault="00F62C82" w:rsidP="00BD36DF">
                            <w:pPr>
                              <w:jc w:val="center"/>
                              <w:rPr>
                                <w:b/>
                                <w:bCs/>
                                <w:sz w:val="22"/>
                                <w:szCs w:val="22"/>
                              </w:rPr>
                            </w:pPr>
                            <w:r>
                              <w:rPr>
                                <w:b/>
                                <w:bCs/>
                                <w:sz w:val="22"/>
                                <w:szCs w:val="22"/>
                              </w:rPr>
                              <w:t>19.8%</w:t>
                            </w:r>
                          </w:p>
                        </w:tc>
                      </w:tr>
                      <w:tr w:rsidR="00F62C82" w14:paraId="06840D66" w14:textId="77777777" w:rsidTr="00BD36DF">
                        <w:trPr>
                          <w:trHeight w:val="262"/>
                          <w:jc w:val="center"/>
                        </w:trPr>
                        <w:tc>
                          <w:tcPr>
                            <w:tcW w:w="1167" w:type="dxa"/>
                            <w:shd w:val="clear" w:color="auto" w:fill="EAF1DD" w:themeFill="accent3" w:themeFillTint="33"/>
                            <w:tcMar>
                              <w:top w:w="72" w:type="dxa"/>
                              <w:left w:w="58" w:type="dxa"/>
                              <w:bottom w:w="72" w:type="dxa"/>
                              <w:right w:w="58" w:type="dxa"/>
                            </w:tcMar>
                          </w:tcPr>
                          <w:p w14:paraId="18C5E93A" w14:textId="77777777" w:rsidR="00F62C82" w:rsidRPr="00FD2AE6" w:rsidRDefault="00F62C82" w:rsidP="00B40F66">
                            <w:pPr>
                              <w:jc w:val="center"/>
                              <w:rPr>
                                <w:b/>
                                <w:bCs/>
                                <w:color w:val="000000"/>
                                <w:kern w:val="24"/>
                                <w:sz w:val="22"/>
                                <w:szCs w:val="22"/>
                              </w:rPr>
                            </w:pPr>
                            <w:r>
                              <w:rPr>
                                <w:b/>
                                <w:bCs/>
                                <w:sz w:val="22"/>
                                <w:szCs w:val="22"/>
                              </w:rPr>
                              <w:t>T5-O1</w:t>
                            </w:r>
                          </w:p>
                        </w:tc>
                        <w:tc>
                          <w:tcPr>
                            <w:tcW w:w="1349" w:type="dxa"/>
                            <w:shd w:val="clear" w:color="auto" w:fill="EAF1DD" w:themeFill="accent3" w:themeFillTint="33"/>
                          </w:tcPr>
                          <w:p w14:paraId="7B910BF1" w14:textId="77777777" w:rsidR="00F62C82" w:rsidRPr="00FD2AE6" w:rsidRDefault="00F62C82" w:rsidP="00B40F66">
                            <w:pPr>
                              <w:jc w:val="center"/>
                              <w:rPr>
                                <w:b/>
                                <w:bCs/>
                                <w:sz w:val="22"/>
                                <w:szCs w:val="22"/>
                              </w:rPr>
                            </w:pPr>
                            <w:r>
                              <w:rPr>
                                <w:b/>
                                <w:bCs/>
                                <w:sz w:val="22"/>
                                <w:szCs w:val="22"/>
                              </w:rPr>
                              <w:t>17.0%</w:t>
                            </w:r>
                          </w:p>
                        </w:tc>
                      </w:tr>
                      <w:tr w:rsidR="00F62C82" w14:paraId="24BC2D96" w14:textId="77777777" w:rsidTr="00BD36DF">
                        <w:trPr>
                          <w:trHeight w:val="262"/>
                          <w:jc w:val="center"/>
                        </w:trPr>
                        <w:tc>
                          <w:tcPr>
                            <w:tcW w:w="1167" w:type="dxa"/>
                            <w:tcMar>
                              <w:top w:w="72" w:type="dxa"/>
                              <w:left w:w="58" w:type="dxa"/>
                              <w:bottom w:w="72" w:type="dxa"/>
                              <w:right w:w="58" w:type="dxa"/>
                            </w:tcMar>
                          </w:tcPr>
                          <w:p w14:paraId="1302A473" w14:textId="77777777" w:rsidR="00F62C82" w:rsidRPr="00FD2AE6" w:rsidRDefault="00F62C82" w:rsidP="00B40F66">
                            <w:pPr>
                              <w:jc w:val="center"/>
                              <w:rPr>
                                <w:b/>
                                <w:bCs/>
                                <w:color w:val="000000"/>
                                <w:kern w:val="24"/>
                                <w:sz w:val="22"/>
                                <w:szCs w:val="22"/>
                              </w:rPr>
                            </w:pPr>
                            <w:r>
                              <w:rPr>
                                <w:b/>
                                <w:bCs/>
                                <w:sz w:val="22"/>
                                <w:szCs w:val="22"/>
                              </w:rPr>
                              <w:t>F7-T3</w:t>
                            </w:r>
                          </w:p>
                        </w:tc>
                        <w:tc>
                          <w:tcPr>
                            <w:tcW w:w="1349" w:type="dxa"/>
                          </w:tcPr>
                          <w:p w14:paraId="676B9190" w14:textId="77777777" w:rsidR="00F62C82" w:rsidRPr="00FD2AE6" w:rsidRDefault="00F62C82" w:rsidP="00B40F66">
                            <w:pPr>
                              <w:jc w:val="center"/>
                              <w:rPr>
                                <w:b/>
                                <w:bCs/>
                                <w:sz w:val="22"/>
                                <w:szCs w:val="22"/>
                              </w:rPr>
                            </w:pPr>
                            <w:r>
                              <w:rPr>
                                <w:b/>
                                <w:bCs/>
                                <w:sz w:val="22"/>
                                <w:szCs w:val="22"/>
                              </w:rPr>
                              <w:t>19.8%</w:t>
                            </w:r>
                          </w:p>
                        </w:tc>
                      </w:tr>
                      <w:tr w:rsidR="00F62C82" w14:paraId="638A4D3E" w14:textId="77777777" w:rsidTr="00BD36DF">
                        <w:trPr>
                          <w:trHeight w:val="262"/>
                          <w:jc w:val="center"/>
                        </w:trPr>
                        <w:tc>
                          <w:tcPr>
                            <w:tcW w:w="1167" w:type="dxa"/>
                            <w:tcMar>
                              <w:top w:w="72" w:type="dxa"/>
                              <w:left w:w="58" w:type="dxa"/>
                              <w:bottom w:w="72" w:type="dxa"/>
                              <w:right w:w="58" w:type="dxa"/>
                            </w:tcMar>
                          </w:tcPr>
                          <w:p w14:paraId="622D9906" w14:textId="77777777" w:rsidR="00F62C82" w:rsidRPr="00B40F66" w:rsidRDefault="00F62C82" w:rsidP="00B40F66">
                            <w:pPr>
                              <w:jc w:val="center"/>
                              <w:rPr>
                                <w:b/>
                                <w:bCs/>
                                <w:sz w:val="22"/>
                                <w:szCs w:val="22"/>
                              </w:rPr>
                            </w:pPr>
                            <w:r>
                              <w:rPr>
                                <w:b/>
                                <w:bCs/>
                                <w:sz w:val="22"/>
                                <w:szCs w:val="22"/>
                              </w:rPr>
                              <w:t>C3-Cz</w:t>
                            </w:r>
                          </w:p>
                        </w:tc>
                        <w:tc>
                          <w:tcPr>
                            <w:tcW w:w="1349" w:type="dxa"/>
                          </w:tcPr>
                          <w:p w14:paraId="0A546A9A" w14:textId="77777777" w:rsidR="00F62C82" w:rsidRPr="00B40F66" w:rsidRDefault="00F62C82" w:rsidP="00B40F66">
                            <w:pPr>
                              <w:jc w:val="center"/>
                              <w:rPr>
                                <w:b/>
                                <w:bCs/>
                                <w:sz w:val="22"/>
                                <w:szCs w:val="22"/>
                              </w:rPr>
                            </w:pPr>
                            <w:r>
                              <w:rPr>
                                <w:b/>
                                <w:bCs/>
                                <w:sz w:val="22"/>
                                <w:szCs w:val="22"/>
                              </w:rPr>
                              <w:t>20.7%</w:t>
                            </w:r>
                          </w:p>
                        </w:tc>
                      </w:tr>
                      <w:tr w:rsidR="00F62C82" w14:paraId="0D75050E" w14:textId="77777777" w:rsidTr="00BD36DF">
                        <w:trPr>
                          <w:trHeight w:val="262"/>
                          <w:jc w:val="center"/>
                        </w:trPr>
                        <w:tc>
                          <w:tcPr>
                            <w:tcW w:w="1167" w:type="dxa"/>
                            <w:tcMar>
                              <w:top w:w="72" w:type="dxa"/>
                              <w:left w:w="58" w:type="dxa"/>
                              <w:bottom w:w="72" w:type="dxa"/>
                              <w:right w:w="58" w:type="dxa"/>
                            </w:tcMar>
                          </w:tcPr>
                          <w:p w14:paraId="4BC21F4F" w14:textId="77777777" w:rsidR="00F62C82" w:rsidRPr="00B40F66" w:rsidRDefault="00F62C82" w:rsidP="00B40F66">
                            <w:pPr>
                              <w:jc w:val="center"/>
                              <w:rPr>
                                <w:b/>
                                <w:bCs/>
                                <w:sz w:val="22"/>
                                <w:szCs w:val="22"/>
                              </w:rPr>
                            </w:pPr>
                            <w:r>
                              <w:rPr>
                                <w:b/>
                                <w:bCs/>
                                <w:sz w:val="22"/>
                                <w:szCs w:val="22"/>
                              </w:rPr>
                              <w:t>P3-O1</w:t>
                            </w:r>
                          </w:p>
                        </w:tc>
                        <w:tc>
                          <w:tcPr>
                            <w:tcW w:w="1349" w:type="dxa"/>
                          </w:tcPr>
                          <w:p w14:paraId="71380718" w14:textId="77777777" w:rsidR="00F62C82" w:rsidRPr="00B40F66" w:rsidRDefault="00F62C82" w:rsidP="00B40F66">
                            <w:pPr>
                              <w:jc w:val="center"/>
                              <w:rPr>
                                <w:b/>
                                <w:bCs/>
                                <w:sz w:val="22"/>
                                <w:szCs w:val="22"/>
                              </w:rPr>
                            </w:pPr>
                            <w:r>
                              <w:rPr>
                                <w:b/>
                                <w:bCs/>
                                <w:sz w:val="22"/>
                                <w:szCs w:val="22"/>
                              </w:rPr>
                              <w:t>23.6%</w:t>
                            </w:r>
                          </w:p>
                        </w:tc>
                      </w:tr>
                    </w:tbl>
                    <w:p w14:paraId="5D4F9BC3" w14:textId="6D769C44" w:rsidR="00F62C82" w:rsidRPr="00FD2AE6" w:rsidRDefault="00F62C82" w:rsidP="00717D00">
                      <w:pPr>
                        <w:pStyle w:val="Caption"/>
                        <w:spacing w:before="240"/>
                        <w:rPr>
                          <w:rFonts w:eastAsiaTheme="minorHAnsi"/>
                          <w:noProof/>
                          <w:sz w:val="22"/>
                          <w:szCs w:val="22"/>
                        </w:rPr>
                      </w:pPr>
                      <w:bookmarkStart w:id="84" w:name="_Ref476710616"/>
                      <w:bookmarkStart w:id="85" w:name="_Ref476776520"/>
                      <w:r w:rsidRPr="00FD2AE6">
                        <w:rPr>
                          <w:sz w:val="22"/>
                          <w:szCs w:val="22"/>
                        </w:rPr>
                        <w:t>Table </w:t>
                      </w:r>
                      <w:r w:rsidRPr="00FD2AE6">
                        <w:rPr>
                          <w:sz w:val="22"/>
                          <w:szCs w:val="22"/>
                        </w:rPr>
                        <w:fldChar w:fldCharType="begin"/>
                      </w:r>
                      <w:r w:rsidRPr="00FD2AE6">
                        <w:rPr>
                          <w:sz w:val="22"/>
                          <w:szCs w:val="22"/>
                        </w:rPr>
                        <w:instrText xml:space="preserve"> SEQ Table \* ARABIC </w:instrText>
                      </w:r>
                      <w:r w:rsidRPr="00FD2AE6">
                        <w:rPr>
                          <w:sz w:val="22"/>
                          <w:szCs w:val="22"/>
                        </w:rPr>
                        <w:fldChar w:fldCharType="separate"/>
                      </w:r>
                      <w:r w:rsidR="00A336C2">
                        <w:rPr>
                          <w:noProof/>
                          <w:sz w:val="22"/>
                          <w:szCs w:val="22"/>
                        </w:rPr>
                        <w:t>7</w:t>
                      </w:r>
                      <w:r w:rsidRPr="00FD2AE6">
                        <w:rPr>
                          <w:sz w:val="22"/>
                          <w:szCs w:val="22"/>
                        </w:rPr>
                        <w:fldChar w:fldCharType="end"/>
                      </w:r>
                      <w:bookmarkEnd w:id="84"/>
                      <w:r w:rsidRPr="00FD2AE6">
                        <w:rPr>
                          <w:sz w:val="22"/>
                          <w:szCs w:val="22"/>
                        </w:rPr>
                        <w:t>.</w:t>
                      </w:r>
                      <w:r>
                        <w:rPr>
                          <w:sz w:val="22"/>
                          <w:szCs w:val="22"/>
                        </w:rPr>
                        <w:t xml:space="preserve"> A comparison of performance </w:t>
                      </w:r>
                      <w:r w:rsidR="00717D00">
                        <w:rPr>
                          <w:sz w:val="22"/>
                          <w:szCs w:val="22"/>
                        </w:rPr>
                        <w:t xml:space="preserve">on an abnormal EEG classification task </w:t>
                      </w:r>
                      <w:r>
                        <w:rPr>
                          <w:sz w:val="22"/>
                          <w:szCs w:val="22"/>
                        </w:rPr>
                        <w:t>as a function of the channel selected for analysis. Neuroscience considerations support the use of T5-O1, which delivers the lowest error rate.</w:t>
                      </w:r>
                      <w:bookmarkEnd w:id="85"/>
                    </w:p>
                  </w:txbxContent>
                </v:textbox>
                <w10:wrap type="square" anchorx="margin" anchory="margin"/>
              </v:shape>
            </w:pict>
          </mc:Fallback>
        </mc:AlternateContent>
      </w:r>
    </w:p>
    <w:p w14:paraId="0A4BAD48" w14:textId="77777777" w:rsidR="003C23D3" w:rsidRDefault="003C23D3" w:rsidP="00824BBA">
      <w:pPr>
        <w:pStyle w:val="ReferenceHead"/>
        <w:keepNext w:val="0"/>
        <w:widowControl w:val="0"/>
        <w:jc w:val="left"/>
        <w:outlineLvl w:val="9"/>
      </w:pPr>
    </w:p>
    <w:p w14:paraId="72F4BE7C" w14:textId="77777777" w:rsidR="003C23D3" w:rsidRDefault="003C23D3" w:rsidP="00824BBA">
      <w:pPr>
        <w:pStyle w:val="ReferenceHead"/>
        <w:keepNext w:val="0"/>
        <w:widowControl w:val="0"/>
        <w:jc w:val="left"/>
        <w:outlineLvl w:val="9"/>
      </w:pPr>
    </w:p>
    <w:sectPr w:rsidR="003C23D3" w:rsidSect="00BB5D82">
      <w:headerReference w:type="default" r:id="rId41"/>
      <w:footerReference w:type="even" r:id="rId42"/>
      <w:footerReference w:type="default" r:id="rId43"/>
      <w:pgSz w:w="12240" w:h="15840" w:code="1"/>
      <w:pgMar w:top="1440" w:right="1440" w:bottom="1440" w:left="1440" w:header="576" w:footer="576" w:gutter="0"/>
      <w:pgNumType w:start="1"/>
      <w:cols w:space="288"/>
      <w:docGrid w:linePitch="29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6BADD6" w14:textId="77777777" w:rsidR="00F62C82" w:rsidRDefault="00F62C82">
      <w:r>
        <w:separator/>
      </w:r>
    </w:p>
  </w:endnote>
  <w:endnote w:type="continuationSeparator" w:id="0">
    <w:p w14:paraId="47D10E59" w14:textId="77777777" w:rsidR="00F62C82" w:rsidRDefault="00F62C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Baskerville">
    <w:panose1 w:val="02020502070401020303"/>
    <w:charset w:val="00"/>
    <w:family w:val="auto"/>
    <w:pitch w:val="variable"/>
    <w:sig w:usb0="80000067" w:usb1="00000000" w:usb2="00000000" w:usb3="00000000" w:csb0="0000019F" w:csb1="00000000"/>
  </w:font>
  <w:font w:name="SimSun">
    <w:panose1 w:val="02010600030101010101"/>
    <w:charset w:val="86"/>
    <w:family w:val="auto"/>
    <w:pitch w:val="variable"/>
    <w:sig w:usb0="00000003" w:usb1="288F0000" w:usb2="00000016" w:usb3="00000000" w:csb0="00040001" w:csb1="00000000"/>
  </w:font>
  <w:font w:name="Courier">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ＭＳ 明朝">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418E2B" w14:textId="77777777" w:rsidR="00F62C82" w:rsidRDefault="00F62C82" w:rsidP="00F025F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w:t>
    </w:r>
    <w:r>
      <w:rPr>
        <w:rStyle w:val="PageNumber"/>
      </w:rPr>
      <w:fldChar w:fldCharType="end"/>
    </w:r>
  </w:p>
  <w:p w14:paraId="32F7BEEB" w14:textId="77777777" w:rsidR="00F62C82" w:rsidRDefault="00F62C82" w:rsidP="00F7153D">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2600ED" w14:textId="6CB65E8C" w:rsidR="00F62C82" w:rsidRPr="00BB5D82" w:rsidRDefault="00F62C82" w:rsidP="000978F4">
    <w:pPr>
      <w:tabs>
        <w:tab w:val="right" w:pos="9360"/>
      </w:tabs>
      <w:rPr>
        <w:sz w:val="18"/>
        <w:szCs w:val="18"/>
      </w:rPr>
    </w:pPr>
    <w:r w:rsidRPr="00BB5D82">
      <w:rPr>
        <w:sz w:val="18"/>
        <w:szCs w:val="18"/>
      </w:rPr>
      <w:t>Biomedica</w:t>
    </w:r>
    <w:r>
      <w:rPr>
        <w:sz w:val="18"/>
        <w:szCs w:val="18"/>
      </w:rPr>
      <w:t>l Signal Processing in Big Data</w:t>
    </w:r>
    <w:r>
      <w:rPr>
        <w:sz w:val="18"/>
        <w:szCs w:val="18"/>
      </w:rPr>
      <w:tab/>
      <w:t>CRC Press</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757A2B" w14:textId="77777777" w:rsidR="00F62C82" w:rsidRDefault="00F62C82"/>
  </w:footnote>
  <w:footnote w:type="continuationSeparator" w:id="0">
    <w:p w14:paraId="734D91B3" w14:textId="77777777" w:rsidR="00F62C82" w:rsidRDefault="00F62C8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2BB82F" w14:textId="7BE71FA8" w:rsidR="00F62C82" w:rsidRPr="00BB5D82" w:rsidRDefault="00F62C82" w:rsidP="00BB5D82">
    <w:pPr>
      <w:tabs>
        <w:tab w:val="right" w:pos="9360"/>
      </w:tabs>
      <w:rPr>
        <w:sz w:val="18"/>
        <w:szCs w:val="18"/>
      </w:rPr>
    </w:pPr>
    <w:r w:rsidRPr="00BB5D82">
      <w:rPr>
        <w:sz w:val="18"/>
        <w:szCs w:val="18"/>
      </w:rPr>
      <w:t>Obeid, et al.:</w:t>
    </w:r>
    <w:r>
      <w:rPr>
        <w:sz w:val="18"/>
        <w:szCs w:val="18"/>
      </w:rPr>
      <w:t xml:space="preserve"> </w:t>
    </w:r>
    <w:r w:rsidRPr="00BB5D82">
      <w:rPr>
        <w:sz w:val="18"/>
        <w:szCs w:val="18"/>
      </w:rPr>
      <w:t>Automatic Interpretation of EEGs</w:t>
    </w:r>
    <w:r w:rsidRPr="00BB5D82">
      <w:rPr>
        <w:sz w:val="18"/>
        <w:szCs w:val="18"/>
      </w:rPr>
      <w:tab/>
    </w:r>
    <w:r w:rsidRPr="00BB5D82">
      <w:rPr>
        <w:rStyle w:val="PageNumber"/>
        <w:sz w:val="18"/>
        <w:szCs w:val="18"/>
      </w:rPr>
      <w:t xml:space="preserve">Page </w:t>
    </w:r>
    <w:r w:rsidRPr="00BB5D82">
      <w:rPr>
        <w:rStyle w:val="PageNumber"/>
        <w:sz w:val="18"/>
        <w:szCs w:val="18"/>
      </w:rPr>
      <w:fldChar w:fldCharType="begin"/>
    </w:r>
    <w:r w:rsidRPr="00BB5D82">
      <w:rPr>
        <w:rStyle w:val="PageNumber"/>
        <w:sz w:val="18"/>
        <w:szCs w:val="18"/>
      </w:rPr>
      <w:instrText xml:space="preserve"> PAGE </w:instrText>
    </w:r>
    <w:r w:rsidRPr="00BB5D82">
      <w:rPr>
        <w:rStyle w:val="PageNumber"/>
        <w:sz w:val="18"/>
        <w:szCs w:val="18"/>
      </w:rPr>
      <w:fldChar w:fldCharType="separate"/>
    </w:r>
    <w:r w:rsidR="0063151F">
      <w:rPr>
        <w:rStyle w:val="PageNumber"/>
        <w:noProof/>
        <w:sz w:val="18"/>
        <w:szCs w:val="18"/>
      </w:rPr>
      <w:t>51</w:t>
    </w:r>
    <w:r w:rsidRPr="00BB5D82">
      <w:rPr>
        <w:rStyle w:val="PageNumber"/>
        <w:sz w:val="18"/>
        <w:szCs w:val="18"/>
      </w:rPr>
      <w:fldChar w:fldCharType="end"/>
    </w:r>
    <w:r w:rsidRPr="00BB5D82">
      <w:rPr>
        <w:rStyle w:val="PageNumber"/>
        <w:sz w:val="18"/>
        <w:szCs w:val="18"/>
      </w:rPr>
      <w:t xml:space="preserve"> of </w:t>
    </w:r>
    <w:r w:rsidRPr="00BB5D82">
      <w:rPr>
        <w:rStyle w:val="PageNumber"/>
        <w:sz w:val="18"/>
        <w:szCs w:val="18"/>
      </w:rPr>
      <w:fldChar w:fldCharType="begin"/>
    </w:r>
    <w:r w:rsidRPr="00BB5D82">
      <w:rPr>
        <w:rStyle w:val="PageNumber"/>
        <w:sz w:val="18"/>
        <w:szCs w:val="18"/>
      </w:rPr>
      <w:instrText xml:space="preserve"> NUMPAGES </w:instrText>
    </w:r>
    <w:r w:rsidRPr="00BB5D82">
      <w:rPr>
        <w:rStyle w:val="PageNumber"/>
        <w:sz w:val="18"/>
        <w:szCs w:val="18"/>
      </w:rPr>
      <w:fldChar w:fldCharType="separate"/>
    </w:r>
    <w:r w:rsidR="0063151F">
      <w:rPr>
        <w:rStyle w:val="PageNumber"/>
        <w:noProof/>
        <w:sz w:val="18"/>
        <w:szCs w:val="18"/>
      </w:rPr>
      <w:t>70</w:t>
    </w:r>
    <w:r w:rsidRPr="00BB5D82">
      <w:rPr>
        <w:rStyle w:val="PageNumber"/>
        <w:sz w:val="18"/>
        <w:szCs w:val="18"/>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B"/>
    <w:multiLevelType w:val="multilevel"/>
    <w:tmpl w:val="B3B6E8E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CB071DA"/>
    <w:multiLevelType w:val="hybridMultilevel"/>
    <w:tmpl w:val="16F4F7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CEE47F9"/>
    <w:multiLevelType w:val="hybridMultilevel"/>
    <w:tmpl w:val="D6E22EC0"/>
    <w:lvl w:ilvl="0" w:tplc="04090011">
      <w:start w:val="1"/>
      <w:numFmt w:val="decimal"/>
      <w:lvlText w:val="%1)"/>
      <w:lvlJc w:val="left"/>
      <w:pPr>
        <w:ind w:left="773" w:hanging="360"/>
      </w:pPr>
      <w:rPr>
        <w:rFonts w:hint="default"/>
        <w:b w:val="0"/>
        <w:bCs w:val="0"/>
        <w:i w:val="0"/>
        <w:iCs w:val="0"/>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3">
    <w:nsid w:val="0FDE7888"/>
    <w:multiLevelType w:val="hybridMultilevel"/>
    <w:tmpl w:val="94CCD2E2"/>
    <w:lvl w:ilvl="0" w:tplc="C802949E">
      <w:start w:val="1"/>
      <w:numFmt w:val="bullet"/>
      <w:lvlText w:val="•"/>
      <w:lvlJc w:val="left"/>
      <w:pPr>
        <w:tabs>
          <w:tab w:val="num" w:pos="720"/>
        </w:tabs>
        <w:ind w:left="720" w:hanging="360"/>
      </w:pPr>
      <w:rPr>
        <w:rFonts w:ascii="Arial" w:hAnsi="Arial" w:hint="default"/>
      </w:rPr>
    </w:lvl>
    <w:lvl w:ilvl="1" w:tplc="03D41882" w:tentative="1">
      <w:start w:val="1"/>
      <w:numFmt w:val="bullet"/>
      <w:lvlText w:val="•"/>
      <w:lvlJc w:val="left"/>
      <w:pPr>
        <w:tabs>
          <w:tab w:val="num" w:pos="1440"/>
        </w:tabs>
        <w:ind w:left="1440" w:hanging="360"/>
      </w:pPr>
      <w:rPr>
        <w:rFonts w:ascii="Arial" w:hAnsi="Arial" w:hint="default"/>
      </w:rPr>
    </w:lvl>
    <w:lvl w:ilvl="2" w:tplc="9218189E" w:tentative="1">
      <w:start w:val="1"/>
      <w:numFmt w:val="bullet"/>
      <w:lvlText w:val="•"/>
      <w:lvlJc w:val="left"/>
      <w:pPr>
        <w:tabs>
          <w:tab w:val="num" w:pos="2160"/>
        </w:tabs>
        <w:ind w:left="2160" w:hanging="360"/>
      </w:pPr>
      <w:rPr>
        <w:rFonts w:ascii="Arial" w:hAnsi="Arial" w:hint="default"/>
      </w:rPr>
    </w:lvl>
    <w:lvl w:ilvl="3" w:tplc="CD48C854" w:tentative="1">
      <w:start w:val="1"/>
      <w:numFmt w:val="bullet"/>
      <w:lvlText w:val="•"/>
      <w:lvlJc w:val="left"/>
      <w:pPr>
        <w:tabs>
          <w:tab w:val="num" w:pos="2880"/>
        </w:tabs>
        <w:ind w:left="2880" w:hanging="360"/>
      </w:pPr>
      <w:rPr>
        <w:rFonts w:ascii="Arial" w:hAnsi="Arial" w:hint="default"/>
      </w:rPr>
    </w:lvl>
    <w:lvl w:ilvl="4" w:tplc="B15EEB88" w:tentative="1">
      <w:start w:val="1"/>
      <w:numFmt w:val="bullet"/>
      <w:lvlText w:val="•"/>
      <w:lvlJc w:val="left"/>
      <w:pPr>
        <w:tabs>
          <w:tab w:val="num" w:pos="3600"/>
        </w:tabs>
        <w:ind w:left="3600" w:hanging="360"/>
      </w:pPr>
      <w:rPr>
        <w:rFonts w:ascii="Arial" w:hAnsi="Arial" w:hint="default"/>
      </w:rPr>
    </w:lvl>
    <w:lvl w:ilvl="5" w:tplc="50704ACA" w:tentative="1">
      <w:start w:val="1"/>
      <w:numFmt w:val="bullet"/>
      <w:lvlText w:val="•"/>
      <w:lvlJc w:val="left"/>
      <w:pPr>
        <w:tabs>
          <w:tab w:val="num" w:pos="4320"/>
        </w:tabs>
        <w:ind w:left="4320" w:hanging="360"/>
      </w:pPr>
      <w:rPr>
        <w:rFonts w:ascii="Arial" w:hAnsi="Arial" w:hint="default"/>
      </w:rPr>
    </w:lvl>
    <w:lvl w:ilvl="6" w:tplc="9D404C0E" w:tentative="1">
      <w:start w:val="1"/>
      <w:numFmt w:val="bullet"/>
      <w:lvlText w:val="•"/>
      <w:lvlJc w:val="left"/>
      <w:pPr>
        <w:tabs>
          <w:tab w:val="num" w:pos="5040"/>
        </w:tabs>
        <w:ind w:left="5040" w:hanging="360"/>
      </w:pPr>
      <w:rPr>
        <w:rFonts w:ascii="Arial" w:hAnsi="Arial" w:hint="default"/>
      </w:rPr>
    </w:lvl>
    <w:lvl w:ilvl="7" w:tplc="3926D77C" w:tentative="1">
      <w:start w:val="1"/>
      <w:numFmt w:val="bullet"/>
      <w:lvlText w:val="•"/>
      <w:lvlJc w:val="left"/>
      <w:pPr>
        <w:tabs>
          <w:tab w:val="num" w:pos="5760"/>
        </w:tabs>
        <w:ind w:left="5760" w:hanging="360"/>
      </w:pPr>
      <w:rPr>
        <w:rFonts w:ascii="Arial" w:hAnsi="Arial" w:hint="default"/>
      </w:rPr>
    </w:lvl>
    <w:lvl w:ilvl="8" w:tplc="30023AD2" w:tentative="1">
      <w:start w:val="1"/>
      <w:numFmt w:val="bullet"/>
      <w:lvlText w:val="•"/>
      <w:lvlJc w:val="left"/>
      <w:pPr>
        <w:tabs>
          <w:tab w:val="num" w:pos="6480"/>
        </w:tabs>
        <w:ind w:left="6480" w:hanging="360"/>
      </w:pPr>
      <w:rPr>
        <w:rFonts w:ascii="Arial" w:hAnsi="Arial" w:hint="default"/>
      </w:rPr>
    </w:lvl>
  </w:abstractNum>
  <w:abstractNum w:abstractNumId="4">
    <w:nsid w:val="11DB4213"/>
    <w:multiLevelType w:val="hybridMultilevel"/>
    <w:tmpl w:val="F1B40CE2"/>
    <w:lvl w:ilvl="0" w:tplc="D11EE2A8">
      <w:start w:val="1"/>
      <w:numFmt w:val="decimal"/>
      <w:pStyle w:val="List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7A84155"/>
    <w:multiLevelType w:val="multilevel"/>
    <w:tmpl w:val="881C10E4"/>
    <w:lvl w:ilvl="0">
      <w:start w:val="1"/>
      <w:numFmt w:val="none"/>
      <w:suff w:val="nothing"/>
      <w:lvlText w:val=""/>
      <w:lvlJc w:val="left"/>
      <w:pPr>
        <w:ind w:left="0" w:firstLine="0"/>
      </w:pPr>
      <w:rPr>
        <w:rFonts w:ascii="Times New Roman" w:hAnsi="Times New Roman" w:hint="default"/>
        <w:b w:val="0"/>
        <w:bCs w:val="0"/>
        <w:i w:val="0"/>
        <w:iCs w:val="0"/>
        <w:sz w:val="20"/>
        <w:szCs w:val="2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17E02135"/>
    <w:multiLevelType w:val="multilevel"/>
    <w:tmpl w:val="EA125EC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22CB05FE"/>
    <w:multiLevelType w:val="hybridMultilevel"/>
    <w:tmpl w:val="185E1B38"/>
    <w:lvl w:ilvl="0" w:tplc="350A38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9">
    <w:nsid w:val="290D1CE0"/>
    <w:multiLevelType w:val="hybridMultilevel"/>
    <w:tmpl w:val="DC52D40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2C5F6DE2"/>
    <w:multiLevelType w:val="hybridMultilevel"/>
    <w:tmpl w:val="967A68D2"/>
    <w:lvl w:ilvl="0" w:tplc="663229F8">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DF3713D"/>
    <w:multiLevelType w:val="hybridMultilevel"/>
    <w:tmpl w:val="0BD071D4"/>
    <w:lvl w:ilvl="0" w:tplc="3A0C5F7A">
      <w:start w:val="1"/>
      <w:numFmt w:val="bullet"/>
      <w:lvlText w:val=""/>
      <w:lvlJc w:val="left"/>
      <w:pPr>
        <w:tabs>
          <w:tab w:val="num" w:pos="720"/>
        </w:tabs>
        <w:ind w:left="720" w:hanging="360"/>
      </w:pPr>
      <w:rPr>
        <w:rFonts w:ascii="Wingdings" w:hAnsi="Wingdings" w:hint="default"/>
      </w:rPr>
    </w:lvl>
    <w:lvl w:ilvl="1" w:tplc="5E927778" w:tentative="1">
      <w:start w:val="1"/>
      <w:numFmt w:val="bullet"/>
      <w:lvlText w:val=""/>
      <w:lvlJc w:val="left"/>
      <w:pPr>
        <w:tabs>
          <w:tab w:val="num" w:pos="1440"/>
        </w:tabs>
        <w:ind w:left="1440" w:hanging="360"/>
      </w:pPr>
      <w:rPr>
        <w:rFonts w:ascii="Wingdings" w:hAnsi="Wingdings" w:hint="default"/>
      </w:rPr>
    </w:lvl>
    <w:lvl w:ilvl="2" w:tplc="C3A656F2" w:tentative="1">
      <w:start w:val="1"/>
      <w:numFmt w:val="bullet"/>
      <w:lvlText w:val=""/>
      <w:lvlJc w:val="left"/>
      <w:pPr>
        <w:tabs>
          <w:tab w:val="num" w:pos="2160"/>
        </w:tabs>
        <w:ind w:left="2160" w:hanging="360"/>
      </w:pPr>
      <w:rPr>
        <w:rFonts w:ascii="Wingdings" w:hAnsi="Wingdings" w:hint="default"/>
      </w:rPr>
    </w:lvl>
    <w:lvl w:ilvl="3" w:tplc="E11EBC38" w:tentative="1">
      <w:start w:val="1"/>
      <w:numFmt w:val="bullet"/>
      <w:lvlText w:val=""/>
      <w:lvlJc w:val="left"/>
      <w:pPr>
        <w:tabs>
          <w:tab w:val="num" w:pos="2880"/>
        </w:tabs>
        <w:ind w:left="2880" w:hanging="360"/>
      </w:pPr>
      <w:rPr>
        <w:rFonts w:ascii="Wingdings" w:hAnsi="Wingdings" w:hint="default"/>
      </w:rPr>
    </w:lvl>
    <w:lvl w:ilvl="4" w:tplc="282ED6E4" w:tentative="1">
      <w:start w:val="1"/>
      <w:numFmt w:val="bullet"/>
      <w:lvlText w:val=""/>
      <w:lvlJc w:val="left"/>
      <w:pPr>
        <w:tabs>
          <w:tab w:val="num" w:pos="3600"/>
        </w:tabs>
        <w:ind w:left="3600" w:hanging="360"/>
      </w:pPr>
      <w:rPr>
        <w:rFonts w:ascii="Wingdings" w:hAnsi="Wingdings" w:hint="default"/>
      </w:rPr>
    </w:lvl>
    <w:lvl w:ilvl="5" w:tplc="6540D830" w:tentative="1">
      <w:start w:val="1"/>
      <w:numFmt w:val="bullet"/>
      <w:lvlText w:val=""/>
      <w:lvlJc w:val="left"/>
      <w:pPr>
        <w:tabs>
          <w:tab w:val="num" w:pos="4320"/>
        </w:tabs>
        <w:ind w:left="4320" w:hanging="360"/>
      </w:pPr>
      <w:rPr>
        <w:rFonts w:ascii="Wingdings" w:hAnsi="Wingdings" w:hint="default"/>
      </w:rPr>
    </w:lvl>
    <w:lvl w:ilvl="6" w:tplc="5EC2AA7A" w:tentative="1">
      <w:start w:val="1"/>
      <w:numFmt w:val="bullet"/>
      <w:lvlText w:val=""/>
      <w:lvlJc w:val="left"/>
      <w:pPr>
        <w:tabs>
          <w:tab w:val="num" w:pos="5040"/>
        </w:tabs>
        <w:ind w:left="5040" w:hanging="360"/>
      </w:pPr>
      <w:rPr>
        <w:rFonts w:ascii="Wingdings" w:hAnsi="Wingdings" w:hint="default"/>
      </w:rPr>
    </w:lvl>
    <w:lvl w:ilvl="7" w:tplc="8FA4EC98" w:tentative="1">
      <w:start w:val="1"/>
      <w:numFmt w:val="bullet"/>
      <w:lvlText w:val=""/>
      <w:lvlJc w:val="left"/>
      <w:pPr>
        <w:tabs>
          <w:tab w:val="num" w:pos="5760"/>
        </w:tabs>
        <w:ind w:left="5760" w:hanging="360"/>
      </w:pPr>
      <w:rPr>
        <w:rFonts w:ascii="Wingdings" w:hAnsi="Wingdings" w:hint="default"/>
      </w:rPr>
    </w:lvl>
    <w:lvl w:ilvl="8" w:tplc="3190EDFE" w:tentative="1">
      <w:start w:val="1"/>
      <w:numFmt w:val="bullet"/>
      <w:lvlText w:val=""/>
      <w:lvlJc w:val="left"/>
      <w:pPr>
        <w:tabs>
          <w:tab w:val="num" w:pos="6480"/>
        </w:tabs>
        <w:ind w:left="6480" w:hanging="360"/>
      </w:pPr>
      <w:rPr>
        <w:rFonts w:ascii="Wingdings" w:hAnsi="Wingdings" w:hint="default"/>
      </w:rPr>
    </w:lvl>
  </w:abstractNum>
  <w:abstractNum w:abstractNumId="12">
    <w:nsid w:val="2E0004F0"/>
    <w:multiLevelType w:val="multilevel"/>
    <w:tmpl w:val="3812766A"/>
    <w:lvl w:ilvl="0">
      <w:start w:val="1"/>
      <w:numFmt w:val="upperRoman"/>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nsid w:val="30253953"/>
    <w:multiLevelType w:val="hybridMultilevel"/>
    <w:tmpl w:val="DE3A0D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33FB5726"/>
    <w:multiLevelType w:val="multilevel"/>
    <w:tmpl w:val="1C3A2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37660336"/>
    <w:multiLevelType w:val="hybridMultilevel"/>
    <w:tmpl w:val="EA402BE8"/>
    <w:lvl w:ilvl="0" w:tplc="D1FC46B0">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6">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17">
    <w:nsid w:val="3EF75C13"/>
    <w:multiLevelType w:val="hybridMultilevel"/>
    <w:tmpl w:val="3078F760"/>
    <w:lvl w:ilvl="0" w:tplc="82464982">
      <w:start w:val="1"/>
      <w:numFmt w:val="decimal"/>
      <w:lvlText w:val="(%1)"/>
      <w:lvlJc w:val="left"/>
      <w:pPr>
        <w:ind w:left="773" w:hanging="360"/>
      </w:pPr>
      <w:rPr>
        <w:rFonts w:hint="default"/>
        <w:b w:val="0"/>
        <w:bCs w:val="0"/>
        <w:i w:val="0"/>
        <w:iCs w:val="0"/>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18">
    <w:nsid w:val="4B5B1F9F"/>
    <w:multiLevelType w:val="multilevel"/>
    <w:tmpl w:val="335A8716"/>
    <w:lvl w:ilvl="0">
      <w:start w:val="1"/>
      <w:numFmt w:val="decimal"/>
      <w:lvlText w:val="%1."/>
      <w:lvlJc w:val="left"/>
      <w:pPr>
        <w:tabs>
          <w:tab w:val="num" w:pos="720"/>
        </w:tabs>
        <w:ind w:left="720" w:hanging="720"/>
      </w:pPr>
      <w:rPr>
        <w:rFonts w:hint="default"/>
        <w:b/>
        <w:i w:val="0"/>
        <w:sz w:val="22"/>
      </w:rPr>
    </w:lvl>
    <w:lvl w:ilvl="1">
      <w:start w:val="1"/>
      <w:numFmt w:val="decimal"/>
      <w:lvlText w:val="%1.%2."/>
      <w:lvlJc w:val="left"/>
      <w:pPr>
        <w:tabs>
          <w:tab w:val="num" w:pos="720"/>
        </w:tabs>
        <w:ind w:left="720" w:hanging="720"/>
      </w:pPr>
      <w:rPr>
        <w:rFonts w:hint="default"/>
        <w:b/>
        <w:i w:val="0"/>
        <w:sz w:val="22"/>
      </w:rPr>
    </w:lvl>
    <w:lvl w:ilvl="2">
      <w:start w:val="1"/>
      <w:numFmt w:val="decimal"/>
      <w:lvlText w:val="%1.%2.%3"/>
      <w:lvlJc w:val="left"/>
      <w:pPr>
        <w:ind w:left="720" w:hanging="720"/>
      </w:pPr>
      <w:rPr>
        <w:rFonts w:hint="default"/>
        <w:b/>
        <w:i w:val="0"/>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4D1F53E9"/>
    <w:multiLevelType w:val="multilevel"/>
    <w:tmpl w:val="B3E83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2537BA7"/>
    <w:multiLevelType w:val="hybridMultilevel"/>
    <w:tmpl w:val="36B65FC0"/>
    <w:lvl w:ilvl="0" w:tplc="C28AC652">
      <w:start w:val="1"/>
      <w:numFmt w:val="decimal"/>
      <w:lvlText w:val="[%1]"/>
      <w:lvlJc w:val="left"/>
      <w:pPr>
        <w:tabs>
          <w:tab w:val="num" w:pos="0"/>
        </w:tabs>
        <w:ind w:left="0" w:firstLine="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2833F01"/>
    <w:multiLevelType w:val="multilevel"/>
    <w:tmpl w:val="0A68B8C2"/>
    <w:lvl w:ilvl="0">
      <w:start w:val="1"/>
      <w:numFmt w:val="upperLetter"/>
      <w:pStyle w:val="SDAppendix"/>
      <w:lvlText w:val="APPENDIX %1:"/>
      <w:lvlJc w:val="left"/>
      <w:pPr>
        <w:tabs>
          <w:tab w:val="num" w:pos="1440"/>
        </w:tabs>
        <w:ind w:left="0" w:firstLine="0"/>
      </w:pPr>
      <w:rPr>
        <w:rFonts w:ascii="Times New Roman" w:hAnsi="Times New Roman" w:hint="default"/>
        <w:b/>
        <w:i w:val="0"/>
        <w:sz w:val="22"/>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2880"/>
        </w:tabs>
        <w:ind w:left="2160" w:firstLine="0"/>
      </w:pPr>
      <w:rPr>
        <w:rFonts w:ascii="Arial" w:hAnsi="Arial" w:hint="default"/>
        <w:b/>
        <w:i w:val="0"/>
        <w:sz w:val="22"/>
      </w:rPr>
    </w:lvl>
    <w:lvl w:ilvl="3">
      <w:start w:val="1"/>
      <w:numFmt w:val="none"/>
      <w:suff w:val="nothing"/>
      <w:lvlText w:val=""/>
      <w:lvlJc w:val="left"/>
      <w:pPr>
        <w:ind w:left="2160" w:firstLine="0"/>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22">
    <w:nsid w:val="53A816BD"/>
    <w:multiLevelType w:val="multilevel"/>
    <w:tmpl w:val="2E085744"/>
    <w:lvl w:ilvl="0">
      <w:start w:val="1"/>
      <w:numFmt w:val="upperRoman"/>
      <w:lvlText w:val="%1."/>
      <w:legacy w:legacy="1" w:legacySpace="144" w:legacyIndent="144"/>
      <w:lvlJc w:val="left"/>
    </w:lvl>
    <w:lvl w:ilvl="1">
      <w:start w:val="1"/>
      <w:numFmt w:val="upperLetter"/>
      <w:lvlText w:val="%2."/>
      <w:legacy w:legacy="1" w:legacySpace="144" w:legacyIndent="144"/>
      <w:lvlJc w:val="left"/>
    </w:lvl>
    <w:lvl w:ilvl="2">
      <w:start w:val="1"/>
      <w:numFmt w:val="decimal"/>
      <w:lvlText w:val="%3)"/>
      <w:legacy w:legacy="1" w:legacySpace="144" w:legacyIndent="144"/>
      <w:lvlJc w:val="left"/>
    </w:lvl>
    <w:lvl w:ilvl="3">
      <w:start w:val="1"/>
      <w:numFmt w:val="lowerLetter"/>
      <w:lvlText w:val="%4)"/>
      <w:legacy w:legacy="1" w:legacySpace="0" w:legacyIndent="720"/>
      <w:lvlJc w:val="left"/>
      <w:pPr>
        <w:ind w:left="1152" w:hanging="720"/>
      </w:pPr>
    </w:lvl>
    <w:lvl w:ilvl="4">
      <w:start w:val="1"/>
      <w:numFmt w:val="decimal"/>
      <w:lvlText w:val="(%5)"/>
      <w:legacy w:legacy="1" w:legacySpace="0" w:legacyIndent="720"/>
      <w:lvlJc w:val="left"/>
      <w:pPr>
        <w:ind w:left="1872" w:hanging="720"/>
      </w:pPr>
    </w:lvl>
    <w:lvl w:ilvl="5">
      <w:start w:val="1"/>
      <w:numFmt w:val="lowerLetter"/>
      <w:lvlText w:val="(%6)"/>
      <w:legacy w:legacy="1" w:legacySpace="0" w:legacyIndent="720"/>
      <w:lvlJc w:val="left"/>
      <w:pPr>
        <w:ind w:left="2592" w:hanging="720"/>
      </w:pPr>
    </w:lvl>
    <w:lvl w:ilvl="6">
      <w:start w:val="1"/>
      <w:numFmt w:val="lowerRoman"/>
      <w:lvlText w:val="(%7)"/>
      <w:legacy w:legacy="1" w:legacySpace="0" w:legacyIndent="720"/>
      <w:lvlJc w:val="left"/>
      <w:pPr>
        <w:ind w:left="3312" w:hanging="720"/>
      </w:pPr>
    </w:lvl>
    <w:lvl w:ilvl="7">
      <w:start w:val="1"/>
      <w:numFmt w:val="lowerLetter"/>
      <w:lvlText w:val="(%8)"/>
      <w:legacy w:legacy="1" w:legacySpace="0" w:legacyIndent="720"/>
      <w:lvlJc w:val="left"/>
      <w:pPr>
        <w:ind w:left="4032" w:hanging="720"/>
      </w:pPr>
    </w:lvl>
    <w:lvl w:ilvl="8">
      <w:start w:val="1"/>
      <w:numFmt w:val="lowerRoman"/>
      <w:lvlText w:val="(%9)"/>
      <w:legacy w:legacy="1" w:legacySpace="0" w:legacyIndent="720"/>
      <w:lvlJc w:val="left"/>
      <w:pPr>
        <w:ind w:left="4752" w:hanging="720"/>
      </w:pPr>
    </w:lvl>
  </w:abstractNum>
  <w:abstractNum w:abstractNumId="23">
    <w:nsid w:val="57B45CA5"/>
    <w:multiLevelType w:val="multilevel"/>
    <w:tmpl w:val="E01AD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9957D7F"/>
    <w:multiLevelType w:val="multilevel"/>
    <w:tmpl w:val="E5D8223C"/>
    <w:lvl w:ilvl="0">
      <w:start w:val="1"/>
      <w:numFmt w:val="decimal"/>
      <w:lvlText w:val="%1."/>
      <w:lvlJc w:val="left"/>
      <w:pPr>
        <w:ind w:left="360" w:hanging="360"/>
      </w:pPr>
    </w:lvl>
    <w:lvl w:ilvl="1">
      <w:start w:val="1"/>
      <w:numFmt w:val="decimal"/>
      <w:pStyle w:val="Heading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60BE334D"/>
    <w:multiLevelType w:val="hybridMultilevel"/>
    <w:tmpl w:val="82AC8892"/>
    <w:lvl w:ilvl="0" w:tplc="DE1EA834">
      <w:start w:val="1"/>
      <w:numFmt w:val="bullet"/>
      <w:lvlText w:val="•"/>
      <w:lvlJc w:val="left"/>
      <w:pPr>
        <w:tabs>
          <w:tab w:val="num" w:pos="720"/>
        </w:tabs>
        <w:ind w:left="720" w:hanging="360"/>
      </w:pPr>
      <w:rPr>
        <w:rFonts w:ascii="Arial" w:hAnsi="Arial" w:hint="default"/>
      </w:rPr>
    </w:lvl>
    <w:lvl w:ilvl="1" w:tplc="65200960" w:tentative="1">
      <w:start w:val="1"/>
      <w:numFmt w:val="bullet"/>
      <w:lvlText w:val="•"/>
      <w:lvlJc w:val="left"/>
      <w:pPr>
        <w:tabs>
          <w:tab w:val="num" w:pos="1440"/>
        </w:tabs>
        <w:ind w:left="1440" w:hanging="360"/>
      </w:pPr>
      <w:rPr>
        <w:rFonts w:ascii="Arial" w:hAnsi="Arial" w:hint="default"/>
      </w:rPr>
    </w:lvl>
    <w:lvl w:ilvl="2" w:tplc="2AC2B0AA" w:tentative="1">
      <w:start w:val="1"/>
      <w:numFmt w:val="bullet"/>
      <w:lvlText w:val="•"/>
      <w:lvlJc w:val="left"/>
      <w:pPr>
        <w:tabs>
          <w:tab w:val="num" w:pos="2160"/>
        </w:tabs>
        <w:ind w:left="2160" w:hanging="360"/>
      </w:pPr>
      <w:rPr>
        <w:rFonts w:ascii="Arial" w:hAnsi="Arial" w:hint="default"/>
      </w:rPr>
    </w:lvl>
    <w:lvl w:ilvl="3" w:tplc="0D1C3886" w:tentative="1">
      <w:start w:val="1"/>
      <w:numFmt w:val="bullet"/>
      <w:lvlText w:val="•"/>
      <w:lvlJc w:val="left"/>
      <w:pPr>
        <w:tabs>
          <w:tab w:val="num" w:pos="2880"/>
        </w:tabs>
        <w:ind w:left="2880" w:hanging="360"/>
      </w:pPr>
      <w:rPr>
        <w:rFonts w:ascii="Arial" w:hAnsi="Arial" w:hint="default"/>
      </w:rPr>
    </w:lvl>
    <w:lvl w:ilvl="4" w:tplc="B796AE98" w:tentative="1">
      <w:start w:val="1"/>
      <w:numFmt w:val="bullet"/>
      <w:lvlText w:val="•"/>
      <w:lvlJc w:val="left"/>
      <w:pPr>
        <w:tabs>
          <w:tab w:val="num" w:pos="3600"/>
        </w:tabs>
        <w:ind w:left="3600" w:hanging="360"/>
      </w:pPr>
      <w:rPr>
        <w:rFonts w:ascii="Arial" w:hAnsi="Arial" w:hint="default"/>
      </w:rPr>
    </w:lvl>
    <w:lvl w:ilvl="5" w:tplc="AD52B914" w:tentative="1">
      <w:start w:val="1"/>
      <w:numFmt w:val="bullet"/>
      <w:lvlText w:val="•"/>
      <w:lvlJc w:val="left"/>
      <w:pPr>
        <w:tabs>
          <w:tab w:val="num" w:pos="4320"/>
        </w:tabs>
        <w:ind w:left="4320" w:hanging="360"/>
      </w:pPr>
      <w:rPr>
        <w:rFonts w:ascii="Arial" w:hAnsi="Arial" w:hint="default"/>
      </w:rPr>
    </w:lvl>
    <w:lvl w:ilvl="6" w:tplc="CE9015C0" w:tentative="1">
      <w:start w:val="1"/>
      <w:numFmt w:val="bullet"/>
      <w:lvlText w:val="•"/>
      <w:lvlJc w:val="left"/>
      <w:pPr>
        <w:tabs>
          <w:tab w:val="num" w:pos="5040"/>
        </w:tabs>
        <w:ind w:left="5040" w:hanging="360"/>
      </w:pPr>
      <w:rPr>
        <w:rFonts w:ascii="Arial" w:hAnsi="Arial" w:hint="default"/>
      </w:rPr>
    </w:lvl>
    <w:lvl w:ilvl="7" w:tplc="DCC65A20" w:tentative="1">
      <w:start w:val="1"/>
      <w:numFmt w:val="bullet"/>
      <w:lvlText w:val="•"/>
      <w:lvlJc w:val="left"/>
      <w:pPr>
        <w:tabs>
          <w:tab w:val="num" w:pos="5760"/>
        </w:tabs>
        <w:ind w:left="5760" w:hanging="360"/>
      </w:pPr>
      <w:rPr>
        <w:rFonts w:ascii="Arial" w:hAnsi="Arial" w:hint="default"/>
      </w:rPr>
    </w:lvl>
    <w:lvl w:ilvl="8" w:tplc="F648E026" w:tentative="1">
      <w:start w:val="1"/>
      <w:numFmt w:val="bullet"/>
      <w:lvlText w:val="•"/>
      <w:lvlJc w:val="left"/>
      <w:pPr>
        <w:tabs>
          <w:tab w:val="num" w:pos="6480"/>
        </w:tabs>
        <w:ind w:left="6480" w:hanging="360"/>
      </w:pPr>
      <w:rPr>
        <w:rFonts w:ascii="Arial" w:hAnsi="Arial" w:hint="default"/>
      </w:rPr>
    </w:lvl>
  </w:abstractNum>
  <w:abstractNum w:abstractNumId="26">
    <w:nsid w:val="644F663A"/>
    <w:multiLevelType w:val="hybridMultilevel"/>
    <w:tmpl w:val="274ACC58"/>
    <w:lvl w:ilvl="0" w:tplc="E8549C04">
      <w:start w:val="1"/>
      <w:numFmt w:val="bullet"/>
      <w:lvlText w:val=""/>
      <w:lvlJc w:val="left"/>
      <w:pPr>
        <w:tabs>
          <w:tab w:val="num" w:pos="720"/>
        </w:tabs>
        <w:ind w:left="720" w:hanging="360"/>
      </w:pPr>
      <w:rPr>
        <w:rFonts w:ascii="Wingdings" w:hAnsi="Wingdings" w:hint="default"/>
      </w:rPr>
    </w:lvl>
    <w:lvl w:ilvl="1" w:tplc="E620021A" w:tentative="1">
      <w:start w:val="1"/>
      <w:numFmt w:val="bullet"/>
      <w:lvlText w:val=""/>
      <w:lvlJc w:val="left"/>
      <w:pPr>
        <w:tabs>
          <w:tab w:val="num" w:pos="1440"/>
        </w:tabs>
        <w:ind w:left="1440" w:hanging="360"/>
      </w:pPr>
      <w:rPr>
        <w:rFonts w:ascii="Wingdings" w:hAnsi="Wingdings" w:hint="default"/>
      </w:rPr>
    </w:lvl>
    <w:lvl w:ilvl="2" w:tplc="0E261C1C" w:tentative="1">
      <w:start w:val="1"/>
      <w:numFmt w:val="bullet"/>
      <w:lvlText w:val=""/>
      <w:lvlJc w:val="left"/>
      <w:pPr>
        <w:tabs>
          <w:tab w:val="num" w:pos="2160"/>
        </w:tabs>
        <w:ind w:left="2160" w:hanging="360"/>
      </w:pPr>
      <w:rPr>
        <w:rFonts w:ascii="Wingdings" w:hAnsi="Wingdings" w:hint="default"/>
      </w:rPr>
    </w:lvl>
    <w:lvl w:ilvl="3" w:tplc="C21899AE" w:tentative="1">
      <w:start w:val="1"/>
      <w:numFmt w:val="bullet"/>
      <w:lvlText w:val=""/>
      <w:lvlJc w:val="left"/>
      <w:pPr>
        <w:tabs>
          <w:tab w:val="num" w:pos="2880"/>
        </w:tabs>
        <w:ind w:left="2880" w:hanging="360"/>
      </w:pPr>
      <w:rPr>
        <w:rFonts w:ascii="Wingdings" w:hAnsi="Wingdings" w:hint="default"/>
      </w:rPr>
    </w:lvl>
    <w:lvl w:ilvl="4" w:tplc="493C0CC8" w:tentative="1">
      <w:start w:val="1"/>
      <w:numFmt w:val="bullet"/>
      <w:lvlText w:val=""/>
      <w:lvlJc w:val="left"/>
      <w:pPr>
        <w:tabs>
          <w:tab w:val="num" w:pos="3600"/>
        </w:tabs>
        <w:ind w:left="3600" w:hanging="360"/>
      </w:pPr>
      <w:rPr>
        <w:rFonts w:ascii="Wingdings" w:hAnsi="Wingdings" w:hint="default"/>
      </w:rPr>
    </w:lvl>
    <w:lvl w:ilvl="5" w:tplc="94A61DCE" w:tentative="1">
      <w:start w:val="1"/>
      <w:numFmt w:val="bullet"/>
      <w:lvlText w:val=""/>
      <w:lvlJc w:val="left"/>
      <w:pPr>
        <w:tabs>
          <w:tab w:val="num" w:pos="4320"/>
        </w:tabs>
        <w:ind w:left="4320" w:hanging="360"/>
      </w:pPr>
      <w:rPr>
        <w:rFonts w:ascii="Wingdings" w:hAnsi="Wingdings" w:hint="default"/>
      </w:rPr>
    </w:lvl>
    <w:lvl w:ilvl="6" w:tplc="F334D0C8" w:tentative="1">
      <w:start w:val="1"/>
      <w:numFmt w:val="bullet"/>
      <w:lvlText w:val=""/>
      <w:lvlJc w:val="left"/>
      <w:pPr>
        <w:tabs>
          <w:tab w:val="num" w:pos="5040"/>
        </w:tabs>
        <w:ind w:left="5040" w:hanging="360"/>
      </w:pPr>
      <w:rPr>
        <w:rFonts w:ascii="Wingdings" w:hAnsi="Wingdings" w:hint="default"/>
      </w:rPr>
    </w:lvl>
    <w:lvl w:ilvl="7" w:tplc="03A2C2E0" w:tentative="1">
      <w:start w:val="1"/>
      <w:numFmt w:val="bullet"/>
      <w:lvlText w:val=""/>
      <w:lvlJc w:val="left"/>
      <w:pPr>
        <w:tabs>
          <w:tab w:val="num" w:pos="5760"/>
        </w:tabs>
        <w:ind w:left="5760" w:hanging="360"/>
      </w:pPr>
      <w:rPr>
        <w:rFonts w:ascii="Wingdings" w:hAnsi="Wingdings" w:hint="default"/>
      </w:rPr>
    </w:lvl>
    <w:lvl w:ilvl="8" w:tplc="C28C1E88" w:tentative="1">
      <w:start w:val="1"/>
      <w:numFmt w:val="bullet"/>
      <w:lvlText w:val=""/>
      <w:lvlJc w:val="left"/>
      <w:pPr>
        <w:tabs>
          <w:tab w:val="num" w:pos="6480"/>
        </w:tabs>
        <w:ind w:left="6480" w:hanging="360"/>
      </w:pPr>
      <w:rPr>
        <w:rFonts w:ascii="Wingdings" w:hAnsi="Wingdings" w:hint="default"/>
      </w:rPr>
    </w:lvl>
  </w:abstractNum>
  <w:abstractNum w:abstractNumId="27">
    <w:nsid w:val="6A004EF7"/>
    <w:multiLevelType w:val="hybridMultilevel"/>
    <w:tmpl w:val="18167D10"/>
    <w:lvl w:ilvl="0" w:tplc="43E28FB0">
      <w:start w:val="1"/>
      <w:numFmt w:val="decimal"/>
      <w:lvlText w:val="%1."/>
      <w:lvlJc w:val="left"/>
      <w:pPr>
        <w:ind w:left="360" w:hanging="360"/>
      </w:pPr>
      <w:rPr>
        <w:rFonts w:hint="default"/>
      </w:rPr>
    </w:lvl>
    <w:lvl w:ilvl="1" w:tplc="E266E858">
      <w:start w:val="1"/>
      <w:numFmt w:val="lowerLetter"/>
      <w:lvlText w:val="%2."/>
      <w:lvlJc w:val="left"/>
      <w:pPr>
        <w:ind w:left="720" w:hanging="360"/>
      </w:pPr>
      <w:rPr>
        <w:rFonts w:hint="default"/>
      </w:rPr>
    </w:lvl>
    <w:lvl w:ilvl="2" w:tplc="08ECB97C">
      <w:start w:val="1"/>
      <w:numFmt w:val="lowerRoman"/>
      <w:lvlText w:val="%3."/>
      <w:lvlJc w:val="left"/>
      <w:pPr>
        <w:ind w:left="720" w:firstLine="0"/>
      </w:pPr>
      <w:rPr>
        <w:rFonts w:hint="default"/>
      </w:rPr>
    </w:lvl>
    <w:lvl w:ilvl="3" w:tplc="0409000F">
      <w:start w:val="1"/>
      <w:numFmt w:val="decimal"/>
      <w:lvlText w:val="%4."/>
      <w:lvlJc w:val="left"/>
      <w:pPr>
        <w:ind w:left="2880" w:hanging="360"/>
      </w:pPr>
    </w:lvl>
    <w:lvl w:ilvl="4" w:tplc="45A40E74">
      <w:start w:val="4"/>
      <w:numFmt w:val="bullet"/>
      <w:lvlText w:val="-"/>
      <w:lvlJc w:val="left"/>
      <w:pPr>
        <w:ind w:left="3600" w:hanging="360"/>
      </w:pPr>
      <w:rPr>
        <w:rFonts w:ascii="Arial" w:eastAsia="Times New Roman" w:hAnsi="Arial" w:cs="Arial"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ACB3F2E"/>
    <w:multiLevelType w:val="multilevel"/>
    <w:tmpl w:val="5158EEC0"/>
    <w:lvl w:ilvl="0">
      <w:start w:val="1"/>
      <w:numFmt w:val="upperLetter"/>
      <w:pStyle w:val="Appendix-head1"/>
      <w:suff w:val="space"/>
      <w:lvlText w:val="Appendix %1:  "/>
      <w:lvlJc w:val="left"/>
      <w:pPr>
        <w:ind w:left="720" w:hanging="360"/>
      </w:pPr>
      <w:rPr>
        <w:rFonts w:hint="default"/>
      </w:rPr>
    </w:lvl>
    <w:lvl w:ilvl="1">
      <w:start w:val="1"/>
      <w:numFmt w:val="decimal"/>
      <w:pStyle w:val="Appendix-head2"/>
      <w:suff w:val="space"/>
      <w:lvlText w:val="%1.%2. "/>
      <w:lvlJc w:val="left"/>
      <w:pPr>
        <w:ind w:left="1440" w:hanging="360"/>
      </w:pPr>
      <w:rPr>
        <w:rFonts w:hint="default"/>
      </w:rPr>
    </w:lvl>
    <w:lvl w:ilvl="2">
      <w:start w:val="1"/>
      <w:numFmt w:val="decimal"/>
      <w:pStyle w:val="lemmaappendix"/>
      <w:lvlText w:val="Lemma %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nsid w:val="706535C1"/>
    <w:multiLevelType w:val="multilevel"/>
    <w:tmpl w:val="1A0A6DB0"/>
    <w:lvl w:ilvl="0">
      <w:start w:val="1"/>
      <w:numFmt w:val="upperRoman"/>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
    <w:nsid w:val="722E1C6E"/>
    <w:multiLevelType w:val="multilevel"/>
    <w:tmpl w:val="B42CB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8507A56"/>
    <w:multiLevelType w:val="hybridMultilevel"/>
    <w:tmpl w:val="326EF4A6"/>
    <w:lvl w:ilvl="0" w:tplc="82464982">
      <w:start w:val="1"/>
      <w:numFmt w:val="decimal"/>
      <w:lvlText w:val="(%1)"/>
      <w:lvlJc w:val="left"/>
      <w:pPr>
        <w:ind w:left="773" w:hanging="360"/>
      </w:pPr>
      <w:rPr>
        <w:rFonts w:hint="default"/>
        <w:b w:val="0"/>
        <w:bCs w:val="0"/>
        <w:i w:val="0"/>
        <w:iCs w:val="0"/>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num w:numId="1">
    <w:abstractNumId w:val="0"/>
  </w:num>
  <w:num w:numId="2">
    <w:abstractNumId w:val="16"/>
  </w:num>
  <w:num w:numId="3">
    <w:abstractNumId w:val="4"/>
  </w:num>
  <w:num w:numId="4">
    <w:abstractNumId w:val="0"/>
  </w:num>
  <w:num w:numId="5">
    <w:abstractNumId w:val="27"/>
  </w:num>
  <w:num w:numId="6">
    <w:abstractNumId w:val="21"/>
  </w:num>
  <w:num w:numId="7">
    <w:abstractNumId w:val="5"/>
  </w:num>
  <w:num w:numId="8">
    <w:abstractNumId w:val="0"/>
  </w:num>
  <w:num w:numId="9">
    <w:abstractNumId w:val="0"/>
  </w:num>
  <w:num w:numId="10">
    <w:abstractNumId w:val="0"/>
  </w:num>
  <w:num w:numId="11">
    <w:abstractNumId w:val="0"/>
  </w:num>
  <w:num w:numId="12">
    <w:abstractNumId w:val="0"/>
  </w:num>
  <w:num w:numId="13">
    <w:abstractNumId w:val="10"/>
  </w:num>
  <w:num w:numId="14">
    <w:abstractNumId w:val="15"/>
  </w:num>
  <w:num w:numId="15">
    <w:abstractNumId w:val="8"/>
  </w:num>
  <w:num w:numId="16">
    <w:abstractNumId w:val="20"/>
  </w:num>
  <w:num w:numId="17">
    <w:abstractNumId w:val="17"/>
  </w:num>
  <w:num w:numId="18">
    <w:abstractNumId w:val="1"/>
  </w:num>
  <w:num w:numId="19">
    <w:abstractNumId w:val="19"/>
  </w:num>
  <w:num w:numId="20">
    <w:abstractNumId w:val="23"/>
  </w:num>
  <w:num w:numId="21">
    <w:abstractNumId w:val="14"/>
  </w:num>
  <w:num w:numId="22">
    <w:abstractNumId w:val="9"/>
  </w:num>
  <w:num w:numId="23">
    <w:abstractNumId w:val="0"/>
  </w:num>
  <w:num w:numId="24">
    <w:abstractNumId w:val="2"/>
  </w:num>
  <w:num w:numId="25">
    <w:abstractNumId w:val="31"/>
  </w:num>
  <w:num w:numId="26">
    <w:abstractNumId w:val="3"/>
  </w:num>
  <w:num w:numId="27">
    <w:abstractNumId w:val="26"/>
  </w:num>
  <w:num w:numId="28">
    <w:abstractNumId w:val="25"/>
  </w:num>
  <w:num w:numId="29">
    <w:abstractNumId w:val="11"/>
  </w:num>
  <w:num w:numId="30">
    <w:abstractNumId w:val="0"/>
  </w:num>
  <w:num w:numId="31">
    <w:abstractNumId w:val="22"/>
  </w:num>
  <w:num w:numId="32">
    <w:abstractNumId w:val="6"/>
  </w:num>
  <w:num w:numId="33">
    <w:abstractNumId w:val="12"/>
  </w:num>
  <w:num w:numId="34">
    <w:abstractNumId w:val="29"/>
  </w:num>
  <w:num w:numId="35">
    <w:abstractNumId w:val="24"/>
  </w:num>
  <w:num w:numId="36">
    <w:abstractNumId w:val="24"/>
  </w:num>
  <w:num w:numId="37">
    <w:abstractNumId w:val="24"/>
  </w:num>
  <w:num w:numId="38">
    <w:abstractNumId w:val="24"/>
  </w:num>
  <w:num w:numId="39">
    <w:abstractNumId w:val="24"/>
  </w:num>
  <w:num w:numId="40">
    <w:abstractNumId w:val="30"/>
  </w:num>
  <w:num w:numId="41">
    <w:abstractNumId w:val="28"/>
  </w:num>
  <w:num w:numId="42">
    <w:abstractNumId w:val="18"/>
  </w:num>
  <w:num w:numId="43">
    <w:abstractNumId w:val="7"/>
  </w:num>
  <w:num w:numId="44">
    <w:abstractNumId w:val="1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02"/>
  <w:doNotHyphenateCaps/>
  <w:drawingGridHorizontalSpacing w:val="110"/>
  <w:drawingGridVerticalSpacing w:val="299"/>
  <w:displayHorizontalDrawingGridEvery w:val="0"/>
  <w:characterSpacingControl w:val="compressPunctuation"/>
  <w:hdrShapeDefaults>
    <o:shapedefaults v:ext="edit" spidmax="2050" style="mso-position-vertical-relative:page;mso-height-percent:200;mso-width-relative:margin;mso-height-relative:margin" fillcolor="white" stroke="f">
      <v:fill color="white"/>
      <v:stroke on="f"/>
      <v:textbox style="mso-fit-shape-to-text: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035B"/>
    <w:rsid w:val="000035A7"/>
    <w:rsid w:val="00004954"/>
    <w:rsid w:val="00004FA3"/>
    <w:rsid w:val="00005E50"/>
    <w:rsid w:val="0000703B"/>
    <w:rsid w:val="000114C8"/>
    <w:rsid w:val="0001393A"/>
    <w:rsid w:val="0001580B"/>
    <w:rsid w:val="00016743"/>
    <w:rsid w:val="00016A11"/>
    <w:rsid w:val="00020680"/>
    <w:rsid w:val="00021C69"/>
    <w:rsid w:val="00022CA3"/>
    <w:rsid w:val="00025395"/>
    <w:rsid w:val="00025CA6"/>
    <w:rsid w:val="0002613B"/>
    <w:rsid w:val="00031371"/>
    <w:rsid w:val="00035B9B"/>
    <w:rsid w:val="00036510"/>
    <w:rsid w:val="0003698F"/>
    <w:rsid w:val="00037476"/>
    <w:rsid w:val="000406AD"/>
    <w:rsid w:val="00042A07"/>
    <w:rsid w:val="0004401F"/>
    <w:rsid w:val="000452DC"/>
    <w:rsid w:val="00045E4D"/>
    <w:rsid w:val="000471BD"/>
    <w:rsid w:val="000508B8"/>
    <w:rsid w:val="0005117E"/>
    <w:rsid w:val="00051A80"/>
    <w:rsid w:val="000526D5"/>
    <w:rsid w:val="0005360E"/>
    <w:rsid w:val="00055C3A"/>
    <w:rsid w:val="0005671B"/>
    <w:rsid w:val="000577C7"/>
    <w:rsid w:val="00060A38"/>
    <w:rsid w:val="00060CFC"/>
    <w:rsid w:val="00063321"/>
    <w:rsid w:val="0006454C"/>
    <w:rsid w:val="00065ED4"/>
    <w:rsid w:val="00066AF6"/>
    <w:rsid w:val="0007346E"/>
    <w:rsid w:val="00073FD0"/>
    <w:rsid w:val="000742FC"/>
    <w:rsid w:val="00074A0B"/>
    <w:rsid w:val="0008547C"/>
    <w:rsid w:val="00085EB0"/>
    <w:rsid w:val="00086661"/>
    <w:rsid w:val="00087159"/>
    <w:rsid w:val="00087CFF"/>
    <w:rsid w:val="00087EE2"/>
    <w:rsid w:val="00091FFC"/>
    <w:rsid w:val="000939F2"/>
    <w:rsid w:val="00094BC7"/>
    <w:rsid w:val="00095561"/>
    <w:rsid w:val="000978F4"/>
    <w:rsid w:val="000A1FBB"/>
    <w:rsid w:val="000A436C"/>
    <w:rsid w:val="000B06E4"/>
    <w:rsid w:val="000B2015"/>
    <w:rsid w:val="000B43F9"/>
    <w:rsid w:val="000B5EAD"/>
    <w:rsid w:val="000B6A47"/>
    <w:rsid w:val="000B7BA2"/>
    <w:rsid w:val="000C0592"/>
    <w:rsid w:val="000C1617"/>
    <w:rsid w:val="000C5076"/>
    <w:rsid w:val="000D0BFA"/>
    <w:rsid w:val="000D4AAC"/>
    <w:rsid w:val="000D4F7C"/>
    <w:rsid w:val="000D6949"/>
    <w:rsid w:val="000E04B5"/>
    <w:rsid w:val="000E166F"/>
    <w:rsid w:val="000E2930"/>
    <w:rsid w:val="000E63F2"/>
    <w:rsid w:val="000F18B5"/>
    <w:rsid w:val="000F44D0"/>
    <w:rsid w:val="000F4810"/>
    <w:rsid w:val="000F50D0"/>
    <w:rsid w:val="000F5427"/>
    <w:rsid w:val="000F58A6"/>
    <w:rsid w:val="000F7DBC"/>
    <w:rsid w:val="001026EF"/>
    <w:rsid w:val="00103585"/>
    <w:rsid w:val="00104B7B"/>
    <w:rsid w:val="00105A70"/>
    <w:rsid w:val="00111D89"/>
    <w:rsid w:val="001134FD"/>
    <w:rsid w:val="001137FE"/>
    <w:rsid w:val="00113B0C"/>
    <w:rsid w:val="00114AFA"/>
    <w:rsid w:val="00121651"/>
    <w:rsid w:val="00121E0B"/>
    <w:rsid w:val="00125216"/>
    <w:rsid w:val="001301F2"/>
    <w:rsid w:val="00132D41"/>
    <w:rsid w:val="00133B18"/>
    <w:rsid w:val="00134909"/>
    <w:rsid w:val="00136651"/>
    <w:rsid w:val="001367E3"/>
    <w:rsid w:val="00136C3B"/>
    <w:rsid w:val="00142570"/>
    <w:rsid w:val="001425F4"/>
    <w:rsid w:val="00144390"/>
    <w:rsid w:val="00144E72"/>
    <w:rsid w:val="001458A8"/>
    <w:rsid w:val="001466AC"/>
    <w:rsid w:val="00146C13"/>
    <w:rsid w:val="00150894"/>
    <w:rsid w:val="00151240"/>
    <w:rsid w:val="00153055"/>
    <w:rsid w:val="00155FF4"/>
    <w:rsid w:val="001622DB"/>
    <w:rsid w:val="00162409"/>
    <w:rsid w:val="001625C0"/>
    <w:rsid w:val="00172F46"/>
    <w:rsid w:val="0018345A"/>
    <w:rsid w:val="0018531C"/>
    <w:rsid w:val="001860D4"/>
    <w:rsid w:val="00186162"/>
    <w:rsid w:val="001873B1"/>
    <w:rsid w:val="001905D2"/>
    <w:rsid w:val="00192576"/>
    <w:rsid w:val="0019312C"/>
    <w:rsid w:val="00193F3A"/>
    <w:rsid w:val="00194E56"/>
    <w:rsid w:val="001951CC"/>
    <w:rsid w:val="001972BD"/>
    <w:rsid w:val="001A0D0E"/>
    <w:rsid w:val="001A2FA4"/>
    <w:rsid w:val="001A310D"/>
    <w:rsid w:val="001A5425"/>
    <w:rsid w:val="001B1FC5"/>
    <w:rsid w:val="001B239A"/>
    <w:rsid w:val="001B6831"/>
    <w:rsid w:val="001C0D49"/>
    <w:rsid w:val="001C16A3"/>
    <w:rsid w:val="001C2F3F"/>
    <w:rsid w:val="001C305B"/>
    <w:rsid w:val="001C601E"/>
    <w:rsid w:val="001D03B5"/>
    <w:rsid w:val="001D1E75"/>
    <w:rsid w:val="001D6462"/>
    <w:rsid w:val="001E3E86"/>
    <w:rsid w:val="001E5255"/>
    <w:rsid w:val="001F3ADA"/>
    <w:rsid w:val="001F7736"/>
    <w:rsid w:val="00200063"/>
    <w:rsid w:val="0020212B"/>
    <w:rsid w:val="00206D6F"/>
    <w:rsid w:val="00207C72"/>
    <w:rsid w:val="00211B3B"/>
    <w:rsid w:val="00212140"/>
    <w:rsid w:val="0021221D"/>
    <w:rsid w:val="00213083"/>
    <w:rsid w:val="0021335A"/>
    <w:rsid w:val="002164F9"/>
    <w:rsid w:val="00216626"/>
    <w:rsid w:val="0022568B"/>
    <w:rsid w:val="00227293"/>
    <w:rsid w:val="002273B3"/>
    <w:rsid w:val="0023230D"/>
    <w:rsid w:val="00232C06"/>
    <w:rsid w:val="00233A4F"/>
    <w:rsid w:val="00233FF6"/>
    <w:rsid w:val="0023532C"/>
    <w:rsid w:val="002357E0"/>
    <w:rsid w:val="00235808"/>
    <w:rsid w:val="00242DE5"/>
    <w:rsid w:val="00243446"/>
    <w:rsid w:val="002434A1"/>
    <w:rsid w:val="00244087"/>
    <w:rsid w:val="00244396"/>
    <w:rsid w:val="00252BA8"/>
    <w:rsid w:val="00253767"/>
    <w:rsid w:val="002546AE"/>
    <w:rsid w:val="0025470C"/>
    <w:rsid w:val="0026225F"/>
    <w:rsid w:val="002631A0"/>
    <w:rsid w:val="002647DB"/>
    <w:rsid w:val="0027010C"/>
    <w:rsid w:val="0027035C"/>
    <w:rsid w:val="002755A9"/>
    <w:rsid w:val="0028168A"/>
    <w:rsid w:val="00281B99"/>
    <w:rsid w:val="00281DFF"/>
    <w:rsid w:val="00286EEE"/>
    <w:rsid w:val="00287468"/>
    <w:rsid w:val="00295694"/>
    <w:rsid w:val="00295A28"/>
    <w:rsid w:val="002A02AE"/>
    <w:rsid w:val="002A13AD"/>
    <w:rsid w:val="002A2055"/>
    <w:rsid w:val="002A7061"/>
    <w:rsid w:val="002A71D7"/>
    <w:rsid w:val="002B00BE"/>
    <w:rsid w:val="002B19F2"/>
    <w:rsid w:val="002B7D57"/>
    <w:rsid w:val="002C0F44"/>
    <w:rsid w:val="002C6294"/>
    <w:rsid w:val="002D3345"/>
    <w:rsid w:val="002D36BF"/>
    <w:rsid w:val="002D4FEC"/>
    <w:rsid w:val="002D523D"/>
    <w:rsid w:val="002D61E8"/>
    <w:rsid w:val="002E08C5"/>
    <w:rsid w:val="002E15F3"/>
    <w:rsid w:val="002E3194"/>
    <w:rsid w:val="002E4478"/>
    <w:rsid w:val="002E450C"/>
    <w:rsid w:val="002E50B3"/>
    <w:rsid w:val="002F0E5A"/>
    <w:rsid w:val="002F179F"/>
    <w:rsid w:val="002F19F3"/>
    <w:rsid w:val="002F2586"/>
    <w:rsid w:val="002F343E"/>
    <w:rsid w:val="002F37BC"/>
    <w:rsid w:val="002F4A7F"/>
    <w:rsid w:val="002F6906"/>
    <w:rsid w:val="00304B3C"/>
    <w:rsid w:val="00306570"/>
    <w:rsid w:val="00310871"/>
    <w:rsid w:val="00312BF7"/>
    <w:rsid w:val="003145A4"/>
    <w:rsid w:val="00315294"/>
    <w:rsid w:val="00315762"/>
    <w:rsid w:val="0031632C"/>
    <w:rsid w:val="003214CC"/>
    <w:rsid w:val="003255BD"/>
    <w:rsid w:val="00325773"/>
    <w:rsid w:val="003259D7"/>
    <w:rsid w:val="0032680C"/>
    <w:rsid w:val="00326EB5"/>
    <w:rsid w:val="00327002"/>
    <w:rsid w:val="0033239F"/>
    <w:rsid w:val="00332835"/>
    <w:rsid w:val="003354CC"/>
    <w:rsid w:val="003370AF"/>
    <w:rsid w:val="00337793"/>
    <w:rsid w:val="00337C03"/>
    <w:rsid w:val="00340BBE"/>
    <w:rsid w:val="00341B91"/>
    <w:rsid w:val="00341FC8"/>
    <w:rsid w:val="003425B4"/>
    <w:rsid w:val="003476E1"/>
    <w:rsid w:val="003476F9"/>
    <w:rsid w:val="00347CD6"/>
    <w:rsid w:val="00350295"/>
    <w:rsid w:val="00350B0D"/>
    <w:rsid w:val="00350B5E"/>
    <w:rsid w:val="0035385A"/>
    <w:rsid w:val="00360269"/>
    <w:rsid w:val="003607BE"/>
    <w:rsid w:val="00360E7C"/>
    <w:rsid w:val="0036267A"/>
    <w:rsid w:val="0036605C"/>
    <w:rsid w:val="00370E3C"/>
    <w:rsid w:val="0037291D"/>
    <w:rsid w:val="00373AC9"/>
    <w:rsid w:val="00373BC7"/>
    <w:rsid w:val="003740F8"/>
    <w:rsid w:val="00374A8D"/>
    <w:rsid w:val="00375CD9"/>
    <w:rsid w:val="00375D81"/>
    <w:rsid w:val="00375D98"/>
    <w:rsid w:val="003763BC"/>
    <w:rsid w:val="00376A83"/>
    <w:rsid w:val="0038171C"/>
    <w:rsid w:val="00381FC8"/>
    <w:rsid w:val="003938F1"/>
    <w:rsid w:val="0039435C"/>
    <w:rsid w:val="00394701"/>
    <w:rsid w:val="003978C1"/>
    <w:rsid w:val="00397A83"/>
    <w:rsid w:val="003A4C9D"/>
    <w:rsid w:val="003A4E52"/>
    <w:rsid w:val="003A527B"/>
    <w:rsid w:val="003A670C"/>
    <w:rsid w:val="003A738E"/>
    <w:rsid w:val="003B1851"/>
    <w:rsid w:val="003B255D"/>
    <w:rsid w:val="003C0DD5"/>
    <w:rsid w:val="003C23D3"/>
    <w:rsid w:val="003C5769"/>
    <w:rsid w:val="003D4CDF"/>
    <w:rsid w:val="003D5C79"/>
    <w:rsid w:val="003E4E5A"/>
    <w:rsid w:val="003F2008"/>
    <w:rsid w:val="003F429A"/>
    <w:rsid w:val="0040263A"/>
    <w:rsid w:val="0040752F"/>
    <w:rsid w:val="00407A98"/>
    <w:rsid w:val="004107E8"/>
    <w:rsid w:val="00411B61"/>
    <w:rsid w:val="00415189"/>
    <w:rsid w:val="00415F16"/>
    <w:rsid w:val="00416FB2"/>
    <w:rsid w:val="004201A8"/>
    <w:rsid w:val="0042058E"/>
    <w:rsid w:val="0043144F"/>
    <w:rsid w:val="00431BFA"/>
    <w:rsid w:val="0043496D"/>
    <w:rsid w:val="00434E0A"/>
    <w:rsid w:val="00435006"/>
    <w:rsid w:val="0044088C"/>
    <w:rsid w:val="00441234"/>
    <w:rsid w:val="004472C8"/>
    <w:rsid w:val="00452EB1"/>
    <w:rsid w:val="00453943"/>
    <w:rsid w:val="00455691"/>
    <w:rsid w:val="00455C6E"/>
    <w:rsid w:val="004601AE"/>
    <w:rsid w:val="004631BC"/>
    <w:rsid w:val="0046321B"/>
    <w:rsid w:val="00463840"/>
    <w:rsid w:val="00467A87"/>
    <w:rsid w:val="004741EB"/>
    <w:rsid w:val="0047501D"/>
    <w:rsid w:val="00476003"/>
    <w:rsid w:val="00476107"/>
    <w:rsid w:val="004806BC"/>
    <w:rsid w:val="00482B9C"/>
    <w:rsid w:val="00482CEC"/>
    <w:rsid w:val="00484B25"/>
    <w:rsid w:val="00484C60"/>
    <w:rsid w:val="00485740"/>
    <w:rsid w:val="00487D79"/>
    <w:rsid w:val="00490803"/>
    <w:rsid w:val="00490FE9"/>
    <w:rsid w:val="00491EE8"/>
    <w:rsid w:val="0049565C"/>
    <w:rsid w:val="004A0107"/>
    <w:rsid w:val="004A126D"/>
    <w:rsid w:val="004A25BC"/>
    <w:rsid w:val="004A34D4"/>
    <w:rsid w:val="004B0E91"/>
    <w:rsid w:val="004B1AC9"/>
    <w:rsid w:val="004B1F6C"/>
    <w:rsid w:val="004B363E"/>
    <w:rsid w:val="004B4876"/>
    <w:rsid w:val="004B65AF"/>
    <w:rsid w:val="004B6CF7"/>
    <w:rsid w:val="004B7771"/>
    <w:rsid w:val="004C1891"/>
    <w:rsid w:val="004C1B47"/>
    <w:rsid w:val="004C1E16"/>
    <w:rsid w:val="004C4A14"/>
    <w:rsid w:val="004C50B5"/>
    <w:rsid w:val="004C5A17"/>
    <w:rsid w:val="004C65D6"/>
    <w:rsid w:val="004C6F8A"/>
    <w:rsid w:val="004D054F"/>
    <w:rsid w:val="004D46B6"/>
    <w:rsid w:val="004D613D"/>
    <w:rsid w:val="004D6720"/>
    <w:rsid w:val="004D6B14"/>
    <w:rsid w:val="004E0221"/>
    <w:rsid w:val="004E4E11"/>
    <w:rsid w:val="004E6D19"/>
    <w:rsid w:val="004E7653"/>
    <w:rsid w:val="004E7797"/>
    <w:rsid w:val="004E7CA5"/>
    <w:rsid w:val="004F01FA"/>
    <w:rsid w:val="004F2658"/>
    <w:rsid w:val="004F28ED"/>
    <w:rsid w:val="004F71E6"/>
    <w:rsid w:val="004F7D55"/>
    <w:rsid w:val="005037C0"/>
    <w:rsid w:val="00503A67"/>
    <w:rsid w:val="00503F98"/>
    <w:rsid w:val="00504618"/>
    <w:rsid w:val="00504F58"/>
    <w:rsid w:val="005052CC"/>
    <w:rsid w:val="00506468"/>
    <w:rsid w:val="005064E1"/>
    <w:rsid w:val="00514A77"/>
    <w:rsid w:val="0051587D"/>
    <w:rsid w:val="0051630A"/>
    <w:rsid w:val="005164D2"/>
    <w:rsid w:val="0051792C"/>
    <w:rsid w:val="00517F26"/>
    <w:rsid w:val="00520867"/>
    <w:rsid w:val="00525F06"/>
    <w:rsid w:val="005267D6"/>
    <w:rsid w:val="00532235"/>
    <w:rsid w:val="00534F9C"/>
    <w:rsid w:val="00536BA3"/>
    <w:rsid w:val="0053771F"/>
    <w:rsid w:val="00541CDC"/>
    <w:rsid w:val="0054281D"/>
    <w:rsid w:val="00542EC2"/>
    <w:rsid w:val="00543885"/>
    <w:rsid w:val="00543FC0"/>
    <w:rsid w:val="005448CF"/>
    <w:rsid w:val="00544A3F"/>
    <w:rsid w:val="00552E10"/>
    <w:rsid w:val="00554DD2"/>
    <w:rsid w:val="00557A8B"/>
    <w:rsid w:val="005639D1"/>
    <w:rsid w:val="00563A48"/>
    <w:rsid w:val="00565BCD"/>
    <w:rsid w:val="00577542"/>
    <w:rsid w:val="00580183"/>
    <w:rsid w:val="005801F4"/>
    <w:rsid w:val="00580B98"/>
    <w:rsid w:val="005848D6"/>
    <w:rsid w:val="00592BCD"/>
    <w:rsid w:val="0059616C"/>
    <w:rsid w:val="005975EC"/>
    <w:rsid w:val="005A2A15"/>
    <w:rsid w:val="005A433B"/>
    <w:rsid w:val="005A6427"/>
    <w:rsid w:val="005A657C"/>
    <w:rsid w:val="005B0009"/>
    <w:rsid w:val="005B009E"/>
    <w:rsid w:val="005B0B04"/>
    <w:rsid w:val="005B13CA"/>
    <w:rsid w:val="005B1BB8"/>
    <w:rsid w:val="005B25CF"/>
    <w:rsid w:val="005C2339"/>
    <w:rsid w:val="005C3D92"/>
    <w:rsid w:val="005D12F6"/>
    <w:rsid w:val="005D240B"/>
    <w:rsid w:val="005D2D68"/>
    <w:rsid w:val="005D2D8C"/>
    <w:rsid w:val="005D5BB4"/>
    <w:rsid w:val="005D6105"/>
    <w:rsid w:val="005E29C3"/>
    <w:rsid w:val="005E312F"/>
    <w:rsid w:val="005E3527"/>
    <w:rsid w:val="005E493F"/>
    <w:rsid w:val="005E6A30"/>
    <w:rsid w:val="005E719F"/>
    <w:rsid w:val="005E7D39"/>
    <w:rsid w:val="005F294B"/>
    <w:rsid w:val="00602126"/>
    <w:rsid w:val="006026F9"/>
    <w:rsid w:val="00606BE8"/>
    <w:rsid w:val="00610462"/>
    <w:rsid w:val="00613A38"/>
    <w:rsid w:val="006145E8"/>
    <w:rsid w:val="00615455"/>
    <w:rsid w:val="00615718"/>
    <w:rsid w:val="00615FD5"/>
    <w:rsid w:val="0061650B"/>
    <w:rsid w:val="006217DD"/>
    <w:rsid w:val="00621D7F"/>
    <w:rsid w:val="00622ED0"/>
    <w:rsid w:val="00624973"/>
    <w:rsid w:val="00625BF0"/>
    <w:rsid w:val="00625E96"/>
    <w:rsid w:val="0063151F"/>
    <w:rsid w:val="0063435B"/>
    <w:rsid w:val="00634C6C"/>
    <w:rsid w:val="0063567A"/>
    <w:rsid w:val="00637CEA"/>
    <w:rsid w:val="0064100B"/>
    <w:rsid w:val="00642313"/>
    <w:rsid w:val="0064248E"/>
    <w:rsid w:val="00646602"/>
    <w:rsid w:val="00651BED"/>
    <w:rsid w:val="00652443"/>
    <w:rsid w:val="00653DD0"/>
    <w:rsid w:val="00654765"/>
    <w:rsid w:val="00654820"/>
    <w:rsid w:val="0065618F"/>
    <w:rsid w:val="006577C6"/>
    <w:rsid w:val="00660A45"/>
    <w:rsid w:val="006617BA"/>
    <w:rsid w:val="00662203"/>
    <w:rsid w:val="00663862"/>
    <w:rsid w:val="00674628"/>
    <w:rsid w:val="0067475A"/>
    <w:rsid w:val="00677186"/>
    <w:rsid w:val="0068356D"/>
    <w:rsid w:val="006849A2"/>
    <w:rsid w:val="00684DFD"/>
    <w:rsid w:val="006919D8"/>
    <w:rsid w:val="0069211C"/>
    <w:rsid w:val="00692610"/>
    <w:rsid w:val="0069263B"/>
    <w:rsid w:val="00692990"/>
    <w:rsid w:val="0069569D"/>
    <w:rsid w:val="00695B3A"/>
    <w:rsid w:val="006969B2"/>
    <w:rsid w:val="006973CC"/>
    <w:rsid w:val="006A5D30"/>
    <w:rsid w:val="006A69E8"/>
    <w:rsid w:val="006A6E55"/>
    <w:rsid w:val="006A6E6C"/>
    <w:rsid w:val="006B0769"/>
    <w:rsid w:val="006B15D2"/>
    <w:rsid w:val="006B37D3"/>
    <w:rsid w:val="006C1BF7"/>
    <w:rsid w:val="006C24DF"/>
    <w:rsid w:val="006C438F"/>
    <w:rsid w:val="006C5071"/>
    <w:rsid w:val="006C520C"/>
    <w:rsid w:val="006C5829"/>
    <w:rsid w:val="006D138E"/>
    <w:rsid w:val="006D39BE"/>
    <w:rsid w:val="006D39FE"/>
    <w:rsid w:val="006E3556"/>
    <w:rsid w:val="006E3DF5"/>
    <w:rsid w:val="006E598C"/>
    <w:rsid w:val="006F0487"/>
    <w:rsid w:val="006F2214"/>
    <w:rsid w:val="006F4B90"/>
    <w:rsid w:val="006F5CA5"/>
    <w:rsid w:val="006F781A"/>
    <w:rsid w:val="00704431"/>
    <w:rsid w:val="00705CDB"/>
    <w:rsid w:val="00713F73"/>
    <w:rsid w:val="00717D00"/>
    <w:rsid w:val="00724596"/>
    <w:rsid w:val="00724E98"/>
    <w:rsid w:val="007257EC"/>
    <w:rsid w:val="00725FEF"/>
    <w:rsid w:val="00732E1D"/>
    <w:rsid w:val="007348C6"/>
    <w:rsid w:val="0073526A"/>
    <w:rsid w:val="007353EC"/>
    <w:rsid w:val="00742F48"/>
    <w:rsid w:val="00743159"/>
    <w:rsid w:val="00745508"/>
    <w:rsid w:val="00747099"/>
    <w:rsid w:val="00752CF9"/>
    <w:rsid w:val="00754602"/>
    <w:rsid w:val="00762D73"/>
    <w:rsid w:val="00763C8A"/>
    <w:rsid w:val="00763F2E"/>
    <w:rsid w:val="007661B9"/>
    <w:rsid w:val="007728D4"/>
    <w:rsid w:val="00776C29"/>
    <w:rsid w:val="00780A20"/>
    <w:rsid w:val="00783084"/>
    <w:rsid w:val="00783693"/>
    <w:rsid w:val="0078682F"/>
    <w:rsid w:val="00787444"/>
    <w:rsid w:val="00790B5D"/>
    <w:rsid w:val="00795C44"/>
    <w:rsid w:val="00795C80"/>
    <w:rsid w:val="00795D43"/>
    <w:rsid w:val="00797708"/>
    <w:rsid w:val="00797BB6"/>
    <w:rsid w:val="007A01FB"/>
    <w:rsid w:val="007A1537"/>
    <w:rsid w:val="007A314C"/>
    <w:rsid w:val="007A55A7"/>
    <w:rsid w:val="007A582C"/>
    <w:rsid w:val="007B3EE6"/>
    <w:rsid w:val="007B4D88"/>
    <w:rsid w:val="007B51D6"/>
    <w:rsid w:val="007B648E"/>
    <w:rsid w:val="007B7909"/>
    <w:rsid w:val="007C059C"/>
    <w:rsid w:val="007C1CAA"/>
    <w:rsid w:val="007C413E"/>
    <w:rsid w:val="007C41D3"/>
    <w:rsid w:val="007C4336"/>
    <w:rsid w:val="007D1669"/>
    <w:rsid w:val="007D1B62"/>
    <w:rsid w:val="007D39F4"/>
    <w:rsid w:val="007D3F91"/>
    <w:rsid w:val="007D5351"/>
    <w:rsid w:val="007D6EB2"/>
    <w:rsid w:val="007D7C3C"/>
    <w:rsid w:val="007D7E16"/>
    <w:rsid w:val="007E0892"/>
    <w:rsid w:val="007E0C14"/>
    <w:rsid w:val="007E0F45"/>
    <w:rsid w:val="007E2DE0"/>
    <w:rsid w:val="007E5028"/>
    <w:rsid w:val="007E55B8"/>
    <w:rsid w:val="007E5C4F"/>
    <w:rsid w:val="007E5DF7"/>
    <w:rsid w:val="007E6DF9"/>
    <w:rsid w:val="007F1A46"/>
    <w:rsid w:val="007F25E8"/>
    <w:rsid w:val="007F4502"/>
    <w:rsid w:val="007F45A8"/>
    <w:rsid w:val="007F51D6"/>
    <w:rsid w:val="007F6856"/>
    <w:rsid w:val="007F6AEF"/>
    <w:rsid w:val="007F6E0B"/>
    <w:rsid w:val="008056B4"/>
    <w:rsid w:val="008057F0"/>
    <w:rsid w:val="00806E35"/>
    <w:rsid w:val="00810590"/>
    <w:rsid w:val="00811230"/>
    <w:rsid w:val="008116D8"/>
    <w:rsid w:val="00813FD6"/>
    <w:rsid w:val="0081596A"/>
    <w:rsid w:val="00815DF4"/>
    <w:rsid w:val="00815E3E"/>
    <w:rsid w:val="00816A6D"/>
    <w:rsid w:val="00824BBA"/>
    <w:rsid w:val="00825974"/>
    <w:rsid w:val="008271D5"/>
    <w:rsid w:val="00830D57"/>
    <w:rsid w:val="0083470D"/>
    <w:rsid w:val="00835D32"/>
    <w:rsid w:val="008364B9"/>
    <w:rsid w:val="00836534"/>
    <w:rsid w:val="00837311"/>
    <w:rsid w:val="008379E2"/>
    <w:rsid w:val="008423B5"/>
    <w:rsid w:val="008435C1"/>
    <w:rsid w:val="00845E05"/>
    <w:rsid w:val="0085198A"/>
    <w:rsid w:val="008537A2"/>
    <w:rsid w:val="00853BC8"/>
    <w:rsid w:val="00853D10"/>
    <w:rsid w:val="00856175"/>
    <w:rsid w:val="008573AC"/>
    <w:rsid w:val="00857515"/>
    <w:rsid w:val="00860E3A"/>
    <w:rsid w:val="0086143A"/>
    <w:rsid w:val="00863A73"/>
    <w:rsid w:val="00863FE0"/>
    <w:rsid w:val="008646D8"/>
    <w:rsid w:val="00870936"/>
    <w:rsid w:val="0087442B"/>
    <w:rsid w:val="00877216"/>
    <w:rsid w:val="0087792E"/>
    <w:rsid w:val="00884C83"/>
    <w:rsid w:val="00885084"/>
    <w:rsid w:val="00885A79"/>
    <w:rsid w:val="008904CC"/>
    <w:rsid w:val="008915C7"/>
    <w:rsid w:val="0089320C"/>
    <w:rsid w:val="0089449B"/>
    <w:rsid w:val="00896931"/>
    <w:rsid w:val="00896940"/>
    <w:rsid w:val="0089776D"/>
    <w:rsid w:val="00897EC7"/>
    <w:rsid w:val="008A3C6F"/>
    <w:rsid w:val="008A53F3"/>
    <w:rsid w:val="008A5AF0"/>
    <w:rsid w:val="008A6094"/>
    <w:rsid w:val="008A668C"/>
    <w:rsid w:val="008A7DED"/>
    <w:rsid w:val="008B0687"/>
    <w:rsid w:val="008B0FFD"/>
    <w:rsid w:val="008B223A"/>
    <w:rsid w:val="008B2553"/>
    <w:rsid w:val="008B3E68"/>
    <w:rsid w:val="008B68D1"/>
    <w:rsid w:val="008B68DF"/>
    <w:rsid w:val="008B6D7B"/>
    <w:rsid w:val="008C1BA9"/>
    <w:rsid w:val="008C2666"/>
    <w:rsid w:val="008C474A"/>
    <w:rsid w:val="008D30EB"/>
    <w:rsid w:val="008D4023"/>
    <w:rsid w:val="008D6D6C"/>
    <w:rsid w:val="008D7A95"/>
    <w:rsid w:val="008E363C"/>
    <w:rsid w:val="008E36FD"/>
    <w:rsid w:val="008E6835"/>
    <w:rsid w:val="008F1406"/>
    <w:rsid w:val="008F1AFB"/>
    <w:rsid w:val="008F5384"/>
    <w:rsid w:val="008F5D31"/>
    <w:rsid w:val="009018D0"/>
    <w:rsid w:val="00901C85"/>
    <w:rsid w:val="00901ED3"/>
    <w:rsid w:val="009035AB"/>
    <w:rsid w:val="00903634"/>
    <w:rsid w:val="009052A5"/>
    <w:rsid w:val="00906A21"/>
    <w:rsid w:val="0091035B"/>
    <w:rsid w:val="00911E4A"/>
    <w:rsid w:val="00920D51"/>
    <w:rsid w:val="009223D2"/>
    <w:rsid w:val="00923DBF"/>
    <w:rsid w:val="00925702"/>
    <w:rsid w:val="00927649"/>
    <w:rsid w:val="00934318"/>
    <w:rsid w:val="00934CAF"/>
    <w:rsid w:val="00935026"/>
    <w:rsid w:val="0093751F"/>
    <w:rsid w:val="009418A1"/>
    <w:rsid w:val="0094298C"/>
    <w:rsid w:val="00943945"/>
    <w:rsid w:val="00943E9A"/>
    <w:rsid w:val="00944A00"/>
    <w:rsid w:val="00944DB4"/>
    <w:rsid w:val="00947A72"/>
    <w:rsid w:val="0095497F"/>
    <w:rsid w:val="009577AE"/>
    <w:rsid w:val="00960546"/>
    <w:rsid w:val="00960AC1"/>
    <w:rsid w:val="009632D4"/>
    <w:rsid w:val="0098007B"/>
    <w:rsid w:val="009835AA"/>
    <w:rsid w:val="00990538"/>
    <w:rsid w:val="00992D5C"/>
    <w:rsid w:val="009953CD"/>
    <w:rsid w:val="009A0F75"/>
    <w:rsid w:val="009A16D7"/>
    <w:rsid w:val="009A312C"/>
    <w:rsid w:val="009A4CA8"/>
    <w:rsid w:val="009A5337"/>
    <w:rsid w:val="009A5907"/>
    <w:rsid w:val="009A65B0"/>
    <w:rsid w:val="009B4FDA"/>
    <w:rsid w:val="009B50F9"/>
    <w:rsid w:val="009C004A"/>
    <w:rsid w:val="009C5A35"/>
    <w:rsid w:val="009C5B00"/>
    <w:rsid w:val="009D4425"/>
    <w:rsid w:val="009D6545"/>
    <w:rsid w:val="009D6ED2"/>
    <w:rsid w:val="009E025A"/>
    <w:rsid w:val="009E410C"/>
    <w:rsid w:val="009E7726"/>
    <w:rsid w:val="009F1182"/>
    <w:rsid w:val="009F13CA"/>
    <w:rsid w:val="009F7D64"/>
    <w:rsid w:val="009F7DD0"/>
    <w:rsid w:val="00A0094A"/>
    <w:rsid w:val="00A01EBB"/>
    <w:rsid w:val="00A0283E"/>
    <w:rsid w:val="00A10310"/>
    <w:rsid w:val="00A153BE"/>
    <w:rsid w:val="00A154D2"/>
    <w:rsid w:val="00A178FD"/>
    <w:rsid w:val="00A17946"/>
    <w:rsid w:val="00A22FCE"/>
    <w:rsid w:val="00A231FD"/>
    <w:rsid w:val="00A27A43"/>
    <w:rsid w:val="00A3083D"/>
    <w:rsid w:val="00A30DF6"/>
    <w:rsid w:val="00A30F8C"/>
    <w:rsid w:val="00A336C2"/>
    <w:rsid w:val="00A340D3"/>
    <w:rsid w:val="00A34C8D"/>
    <w:rsid w:val="00A36DE8"/>
    <w:rsid w:val="00A40FD5"/>
    <w:rsid w:val="00A434FD"/>
    <w:rsid w:val="00A4553E"/>
    <w:rsid w:val="00A47F04"/>
    <w:rsid w:val="00A520E3"/>
    <w:rsid w:val="00A53CD6"/>
    <w:rsid w:val="00A53F7B"/>
    <w:rsid w:val="00A54981"/>
    <w:rsid w:val="00A54E15"/>
    <w:rsid w:val="00A54E4A"/>
    <w:rsid w:val="00A575F3"/>
    <w:rsid w:val="00A626ED"/>
    <w:rsid w:val="00A669C4"/>
    <w:rsid w:val="00A72313"/>
    <w:rsid w:val="00A808DC"/>
    <w:rsid w:val="00A82A14"/>
    <w:rsid w:val="00A86440"/>
    <w:rsid w:val="00A96F1E"/>
    <w:rsid w:val="00AA0990"/>
    <w:rsid w:val="00AA3DFC"/>
    <w:rsid w:val="00AA5FEF"/>
    <w:rsid w:val="00AA799A"/>
    <w:rsid w:val="00AB0BD5"/>
    <w:rsid w:val="00AB112F"/>
    <w:rsid w:val="00AB1A90"/>
    <w:rsid w:val="00AB33AD"/>
    <w:rsid w:val="00AB4D44"/>
    <w:rsid w:val="00AC1575"/>
    <w:rsid w:val="00AC1A55"/>
    <w:rsid w:val="00AC1E78"/>
    <w:rsid w:val="00AC1FFC"/>
    <w:rsid w:val="00AC47FA"/>
    <w:rsid w:val="00AC54F7"/>
    <w:rsid w:val="00AC6586"/>
    <w:rsid w:val="00AD02BB"/>
    <w:rsid w:val="00AD69CA"/>
    <w:rsid w:val="00AD6BD1"/>
    <w:rsid w:val="00AE0527"/>
    <w:rsid w:val="00AE1BD3"/>
    <w:rsid w:val="00AE59E5"/>
    <w:rsid w:val="00AE5A39"/>
    <w:rsid w:val="00AE6BD8"/>
    <w:rsid w:val="00AF0614"/>
    <w:rsid w:val="00AF2A8F"/>
    <w:rsid w:val="00AF2CFF"/>
    <w:rsid w:val="00AF3449"/>
    <w:rsid w:val="00AF3C7C"/>
    <w:rsid w:val="00AF56F5"/>
    <w:rsid w:val="00AF69E9"/>
    <w:rsid w:val="00B00C03"/>
    <w:rsid w:val="00B064C2"/>
    <w:rsid w:val="00B06B06"/>
    <w:rsid w:val="00B1139E"/>
    <w:rsid w:val="00B11408"/>
    <w:rsid w:val="00B1398B"/>
    <w:rsid w:val="00B150B4"/>
    <w:rsid w:val="00B159AF"/>
    <w:rsid w:val="00B175AB"/>
    <w:rsid w:val="00B209CC"/>
    <w:rsid w:val="00B215EE"/>
    <w:rsid w:val="00B23E88"/>
    <w:rsid w:val="00B24FDF"/>
    <w:rsid w:val="00B30018"/>
    <w:rsid w:val="00B30719"/>
    <w:rsid w:val="00B307B7"/>
    <w:rsid w:val="00B30B7A"/>
    <w:rsid w:val="00B34EE4"/>
    <w:rsid w:val="00B36028"/>
    <w:rsid w:val="00B374A6"/>
    <w:rsid w:val="00B400E0"/>
    <w:rsid w:val="00B40F66"/>
    <w:rsid w:val="00B41160"/>
    <w:rsid w:val="00B43D1A"/>
    <w:rsid w:val="00B45B18"/>
    <w:rsid w:val="00B47959"/>
    <w:rsid w:val="00B53AD7"/>
    <w:rsid w:val="00B53F29"/>
    <w:rsid w:val="00B57B03"/>
    <w:rsid w:val="00B60217"/>
    <w:rsid w:val="00B6094E"/>
    <w:rsid w:val="00B635CC"/>
    <w:rsid w:val="00B64542"/>
    <w:rsid w:val="00B673D2"/>
    <w:rsid w:val="00B67F96"/>
    <w:rsid w:val="00B71581"/>
    <w:rsid w:val="00B71BD1"/>
    <w:rsid w:val="00B727A7"/>
    <w:rsid w:val="00B7311F"/>
    <w:rsid w:val="00B738EA"/>
    <w:rsid w:val="00B818B8"/>
    <w:rsid w:val="00B82EF3"/>
    <w:rsid w:val="00B8368C"/>
    <w:rsid w:val="00B83CEA"/>
    <w:rsid w:val="00B83EE0"/>
    <w:rsid w:val="00B84167"/>
    <w:rsid w:val="00B8576D"/>
    <w:rsid w:val="00B85E6E"/>
    <w:rsid w:val="00B87938"/>
    <w:rsid w:val="00B90CAA"/>
    <w:rsid w:val="00B90F0C"/>
    <w:rsid w:val="00B92E50"/>
    <w:rsid w:val="00B937E3"/>
    <w:rsid w:val="00B94C13"/>
    <w:rsid w:val="00B94E20"/>
    <w:rsid w:val="00B9576F"/>
    <w:rsid w:val="00B96DAE"/>
    <w:rsid w:val="00BA122C"/>
    <w:rsid w:val="00BA25F6"/>
    <w:rsid w:val="00BA3A72"/>
    <w:rsid w:val="00BA3F4B"/>
    <w:rsid w:val="00BA4948"/>
    <w:rsid w:val="00BB0038"/>
    <w:rsid w:val="00BB178B"/>
    <w:rsid w:val="00BB1E34"/>
    <w:rsid w:val="00BB3C21"/>
    <w:rsid w:val="00BB4A9F"/>
    <w:rsid w:val="00BB5D82"/>
    <w:rsid w:val="00BB61EF"/>
    <w:rsid w:val="00BC0F15"/>
    <w:rsid w:val="00BC308D"/>
    <w:rsid w:val="00BC7570"/>
    <w:rsid w:val="00BD0A19"/>
    <w:rsid w:val="00BD15D3"/>
    <w:rsid w:val="00BD36DF"/>
    <w:rsid w:val="00BD52DB"/>
    <w:rsid w:val="00BD7AF3"/>
    <w:rsid w:val="00BE07F6"/>
    <w:rsid w:val="00BE4C8A"/>
    <w:rsid w:val="00BE51F8"/>
    <w:rsid w:val="00BE7595"/>
    <w:rsid w:val="00BF683F"/>
    <w:rsid w:val="00C0179D"/>
    <w:rsid w:val="00C019F0"/>
    <w:rsid w:val="00C067E9"/>
    <w:rsid w:val="00C07617"/>
    <w:rsid w:val="00C10D74"/>
    <w:rsid w:val="00C12482"/>
    <w:rsid w:val="00C13020"/>
    <w:rsid w:val="00C14CF1"/>
    <w:rsid w:val="00C171AB"/>
    <w:rsid w:val="00C17948"/>
    <w:rsid w:val="00C179D9"/>
    <w:rsid w:val="00C20CA5"/>
    <w:rsid w:val="00C26083"/>
    <w:rsid w:val="00C273B4"/>
    <w:rsid w:val="00C27829"/>
    <w:rsid w:val="00C279CB"/>
    <w:rsid w:val="00C27D43"/>
    <w:rsid w:val="00C30E46"/>
    <w:rsid w:val="00C31786"/>
    <w:rsid w:val="00C32464"/>
    <w:rsid w:val="00C33F58"/>
    <w:rsid w:val="00C35B5F"/>
    <w:rsid w:val="00C36C29"/>
    <w:rsid w:val="00C4170E"/>
    <w:rsid w:val="00C46832"/>
    <w:rsid w:val="00C479C4"/>
    <w:rsid w:val="00C50159"/>
    <w:rsid w:val="00C536C4"/>
    <w:rsid w:val="00C54724"/>
    <w:rsid w:val="00C56923"/>
    <w:rsid w:val="00C569A2"/>
    <w:rsid w:val="00C56A64"/>
    <w:rsid w:val="00C579E3"/>
    <w:rsid w:val="00C60766"/>
    <w:rsid w:val="00C60941"/>
    <w:rsid w:val="00C61860"/>
    <w:rsid w:val="00C653E4"/>
    <w:rsid w:val="00C664A8"/>
    <w:rsid w:val="00C6702F"/>
    <w:rsid w:val="00C677BD"/>
    <w:rsid w:val="00C67D40"/>
    <w:rsid w:val="00C741BB"/>
    <w:rsid w:val="00C74226"/>
    <w:rsid w:val="00C745D7"/>
    <w:rsid w:val="00C757C8"/>
    <w:rsid w:val="00C82801"/>
    <w:rsid w:val="00C828B0"/>
    <w:rsid w:val="00C854F8"/>
    <w:rsid w:val="00C85A6A"/>
    <w:rsid w:val="00C87FFC"/>
    <w:rsid w:val="00C91F6F"/>
    <w:rsid w:val="00C92A34"/>
    <w:rsid w:val="00C964FB"/>
    <w:rsid w:val="00CA12DB"/>
    <w:rsid w:val="00CA1328"/>
    <w:rsid w:val="00CA1CB1"/>
    <w:rsid w:val="00CA6111"/>
    <w:rsid w:val="00CA64EA"/>
    <w:rsid w:val="00CA7A3E"/>
    <w:rsid w:val="00CB0556"/>
    <w:rsid w:val="00CB3070"/>
    <w:rsid w:val="00CB3072"/>
    <w:rsid w:val="00CB3120"/>
    <w:rsid w:val="00CB4886"/>
    <w:rsid w:val="00CB4B8D"/>
    <w:rsid w:val="00CB585D"/>
    <w:rsid w:val="00CB658D"/>
    <w:rsid w:val="00CB68AB"/>
    <w:rsid w:val="00CB7A5A"/>
    <w:rsid w:val="00CC23CA"/>
    <w:rsid w:val="00CC2865"/>
    <w:rsid w:val="00CC5F67"/>
    <w:rsid w:val="00CD234C"/>
    <w:rsid w:val="00CD2574"/>
    <w:rsid w:val="00CE0520"/>
    <w:rsid w:val="00CE07D2"/>
    <w:rsid w:val="00CE14DC"/>
    <w:rsid w:val="00CE3031"/>
    <w:rsid w:val="00CE3197"/>
    <w:rsid w:val="00CE6C28"/>
    <w:rsid w:val="00CE7000"/>
    <w:rsid w:val="00CF050B"/>
    <w:rsid w:val="00CF5CEE"/>
    <w:rsid w:val="00CF66DE"/>
    <w:rsid w:val="00CF69CE"/>
    <w:rsid w:val="00D00163"/>
    <w:rsid w:val="00D04943"/>
    <w:rsid w:val="00D05EDD"/>
    <w:rsid w:val="00D076E9"/>
    <w:rsid w:val="00D077F8"/>
    <w:rsid w:val="00D11703"/>
    <w:rsid w:val="00D12371"/>
    <w:rsid w:val="00D14AE3"/>
    <w:rsid w:val="00D1503D"/>
    <w:rsid w:val="00D161A2"/>
    <w:rsid w:val="00D16A02"/>
    <w:rsid w:val="00D17315"/>
    <w:rsid w:val="00D174B2"/>
    <w:rsid w:val="00D21190"/>
    <w:rsid w:val="00D23C61"/>
    <w:rsid w:val="00D264D1"/>
    <w:rsid w:val="00D30CC4"/>
    <w:rsid w:val="00D30F22"/>
    <w:rsid w:val="00D3103B"/>
    <w:rsid w:val="00D31AB6"/>
    <w:rsid w:val="00D34406"/>
    <w:rsid w:val="00D35F21"/>
    <w:rsid w:val="00D3675D"/>
    <w:rsid w:val="00D3713F"/>
    <w:rsid w:val="00D41256"/>
    <w:rsid w:val="00D44256"/>
    <w:rsid w:val="00D50006"/>
    <w:rsid w:val="00D54B3E"/>
    <w:rsid w:val="00D56935"/>
    <w:rsid w:val="00D605EB"/>
    <w:rsid w:val="00D664AC"/>
    <w:rsid w:val="00D706DA"/>
    <w:rsid w:val="00D70EF4"/>
    <w:rsid w:val="00D729EE"/>
    <w:rsid w:val="00D758C6"/>
    <w:rsid w:val="00D814DA"/>
    <w:rsid w:val="00D86E5D"/>
    <w:rsid w:val="00D87875"/>
    <w:rsid w:val="00D87A6D"/>
    <w:rsid w:val="00D92112"/>
    <w:rsid w:val="00D953A8"/>
    <w:rsid w:val="00DA4AA8"/>
    <w:rsid w:val="00DA67DB"/>
    <w:rsid w:val="00DB1BDA"/>
    <w:rsid w:val="00DB471E"/>
    <w:rsid w:val="00DC0227"/>
    <w:rsid w:val="00DC3842"/>
    <w:rsid w:val="00DD0F79"/>
    <w:rsid w:val="00DE135F"/>
    <w:rsid w:val="00DE6474"/>
    <w:rsid w:val="00DF2DDE"/>
    <w:rsid w:val="00DF427F"/>
    <w:rsid w:val="00DF4AE8"/>
    <w:rsid w:val="00DF767A"/>
    <w:rsid w:val="00E002C2"/>
    <w:rsid w:val="00E003E7"/>
    <w:rsid w:val="00E02ED4"/>
    <w:rsid w:val="00E11F99"/>
    <w:rsid w:val="00E13610"/>
    <w:rsid w:val="00E13676"/>
    <w:rsid w:val="00E167BD"/>
    <w:rsid w:val="00E1781D"/>
    <w:rsid w:val="00E23F0D"/>
    <w:rsid w:val="00E24882"/>
    <w:rsid w:val="00E27759"/>
    <w:rsid w:val="00E30741"/>
    <w:rsid w:val="00E32BF7"/>
    <w:rsid w:val="00E33097"/>
    <w:rsid w:val="00E33B0F"/>
    <w:rsid w:val="00E35CC4"/>
    <w:rsid w:val="00E40A17"/>
    <w:rsid w:val="00E41C9E"/>
    <w:rsid w:val="00E4316E"/>
    <w:rsid w:val="00E44628"/>
    <w:rsid w:val="00E458E7"/>
    <w:rsid w:val="00E4613B"/>
    <w:rsid w:val="00E47277"/>
    <w:rsid w:val="00E47925"/>
    <w:rsid w:val="00E47BC5"/>
    <w:rsid w:val="00E50DF6"/>
    <w:rsid w:val="00E53BC4"/>
    <w:rsid w:val="00E6231C"/>
    <w:rsid w:val="00E6566A"/>
    <w:rsid w:val="00E660DB"/>
    <w:rsid w:val="00E71488"/>
    <w:rsid w:val="00E72C2D"/>
    <w:rsid w:val="00E74322"/>
    <w:rsid w:val="00E762A2"/>
    <w:rsid w:val="00E773EF"/>
    <w:rsid w:val="00E826F1"/>
    <w:rsid w:val="00E86F59"/>
    <w:rsid w:val="00E8758F"/>
    <w:rsid w:val="00E909D4"/>
    <w:rsid w:val="00E90A59"/>
    <w:rsid w:val="00E92294"/>
    <w:rsid w:val="00E93676"/>
    <w:rsid w:val="00E956AC"/>
    <w:rsid w:val="00E95B2B"/>
    <w:rsid w:val="00E972A3"/>
    <w:rsid w:val="00E97402"/>
    <w:rsid w:val="00E97463"/>
    <w:rsid w:val="00EA0726"/>
    <w:rsid w:val="00EA4752"/>
    <w:rsid w:val="00EA613F"/>
    <w:rsid w:val="00EB0BC1"/>
    <w:rsid w:val="00EB0CEC"/>
    <w:rsid w:val="00EB13FB"/>
    <w:rsid w:val="00EB2613"/>
    <w:rsid w:val="00EB41B1"/>
    <w:rsid w:val="00EB4D8D"/>
    <w:rsid w:val="00EB7912"/>
    <w:rsid w:val="00EC15EE"/>
    <w:rsid w:val="00EC1C7E"/>
    <w:rsid w:val="00EC3634"/>
    <w:rsid w:val="00EC5F80"/>
    <w:rsid w:val="00ED04EB"/>
    <w:rsid w:val="00ED2B74"/>
    <w:rsid w:val="00ED68DC"/>
    <w:rsid w:val="00EE16CD"/>
    <w:rsid w:val="00EE6748"/>
    <w:rsid w:val="00EF1F40"/>
    <w:rsid w:val="00EF2E4D"/>
    <w:rsid w:val="00EF5022"/>
    <w:rsid w:val="00EF561C"/>
    <w:rsid w:val="00EF59D6"/>
    <w:rsid w:val="00EF766F"/>
    <w:rsid w:val="00F025F9"/>
    <w:rsid w:val="00F03CDB"/>
    <w:rsid w:val="00F054D6"/>
    <w:rsid w:val="00F06E1C"/>
    <w:rsid w:val="00F1342D"/>
    <w:rsid w:val="00F14DFA"/>
    <w:rsid w:val="00F160FC"/>
    <w:rsid w:val="00F1614A"/>
    <w:rsid w:val="00F2219A"/>
    <w:rsid w:val="00F226EB"/>
    <w:rsid w:val="00F2586E"/>
    <w:rsid w:val="00F25B48"/>
    <w:rsid w:val="00F27A0F"/>
    <w:rsid w:val="00F3150A"/>
    <w:rsid w:val="00F3299D"/>
    <w:rsid w:val="00F334D1"/>
    <w:rsid w:val="00F35C53"/>
    <w:rsid w:val="00F368F4"/>
    <w:rsid w:val="00F42A1B"/>
    <w:rsid w:val="00F437F4"/>
    <w:rsid w:val="00F456C4"/>
    <w:rsid w:val="00F470D1"/>
    <w:rsid w:val="00F47FB8"/>
    <w:rsid w:val="00F50BF9"/>
    <w:rsid w:val="00F519E3"/>
    <w:rsid w:val="00F5225D"/>
    <w:rsid w:val="00F62C82"/>
    <w:rsid w:val="00F64F49"/>
    <w:rsid w:val="00F65266"/>
    <w:rsid w:val="00F65444"/>
    <w:rsid w:val="00F7030D"/>
    <w:rsid w:val="00F7153D"/>
    <w:rsid w:val="00F71FD7"/>
    <w:rsid w:val="00F766F9"/>
    <w:rsid w:val="00F77123"/>
    <w:rsid w:val="00F81D0A"/>
    <w:rsid w:val="00F9002D"/>
    <w:rsid w:val="00F90431"/>
    <w:rsid w:val="00F9291D"/>
    <w:rsid w:val="00FA1AE0"/>
    <w:rsid w:val="00FA1B71"/>
    <w:rsid w:val="00FA2386"/>
    <w:rsid w:val="00FA245B"/>
    <w:rsid w:val="00FA262C"/>
    <w:rsid w:val="00FA3818"/>
    <w:rsid w:val="00FA4C4F"/>
    <w:rsid w:val="00FB060B"/>
    <w:rsid w:val="00FB196A"/>
    <w:rsid w:val="00FB577E"/>
    <w:rsid w:val="00FB6DEE"/>
    <w:rsid w:val="00FC4947"/>
    <w:rsid w:val="00FC5011"/>
    <w:rsid w:val="00FC6009"/>
    <w:rsid w:val="00FC698B"/>
    <w:rsid w:val="00FD1EB3"/>
    <w:rsid w:val="00FD2497"/>
    <w:rsid w:val="00FD2AE6"/>
    <w:rsid w:val="00FD2D16"/>
    <w:rsid w:val="00FD44F7"/>
    <w:rsid w:val="00FD456F"/>
    <w:rsid w:val="00FD5476"/>
    <w:rsid w:val="00FD6A8E"/>
    <w:rsid w:val="00FE336F"/>
    <w:rsid w:val="00FE364A"/>
    <w:rsid w:val="00FE5CF9"/>
    <w:rsid w:val="00FE6210"/>
    <w:rsid w:val="00FF0882"/>
    <w:rsid w:val="00FF1221"/>
    <w:rsid w:val="00FF216E"/>
    <w:rsid w:val="00FF30DF"/>
    <w:rsid w:val="00FF3B7C"/>
    <w:rsid w:val="00FF3EE2"/>
    <w:rsid w:val="00FF5864"/>
    <w:rsid w:val="00FF691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yle="mso-position-vertical-relative:page;mso-height-percent:200;mso-width-relative:margin;mso-height-relative:margin" fillcolor="white" stroke="f">
      <v:fill color="white"/>
      <v:stroke on="f"/>
      <v:textbox style="mso-fit-shape-to-text:t"/>
    </o:shapedefaults>
    <o:shapelayout v:ext="edit">
      <o:idmap v:ext="edit" data="1"/>
    </o:shapelayout>
  </w:shapeDefaults>
  <w:decimalSymbol w:val="."/>
  <w:listSeparator w:val=","/>
  <w14:docId w14:val="332F07EC"/>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82">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51792C"/>
    <w:rPr>
      <w:sz w:val="24"/>
      <w:szCs w:val="24"/>
    </w:rPr>
  </w:style>
  <w:style w:type="paragraph" w:styleId="Heading1">
    <w:name w:val="heading 1"/>
    <w:aliases w:val="ISIP H1"/>
    <w:basedOn w:val="Normal"/>
    <w:next w:val="Normal"/>
    <w:link w:val="Heading1Char"/>
    <w:qFormat/>
    <w:rsid w:val="007D39F4"/>
    <w:pPr>
      <w:keepNext/>
      <w:jc w:val="center"/>
      <w:outlineLvl w:val="0"/>
    </w:pPr>
    <w:rPr>
      <w:b/>
      <w:bCs/>
      <w:smallCaps/>
      <w:kern w:val="28"/>
    </w:rPr>
  </w:style>
  <w:style w:type="paragraph" w:styleId="Heading2">
    <w:name w:val="heading 2"/>
    <w:aliases w:val="ISIP H2"/>
    <w:basedOn w:val="Normal"/>
    <w:next w:val="Normal"/>
    <w:qFormat/>
    <w:rsid w:val="00DC3842"/>
    <w:pPr>
      <w:keepNext/>
      <w:numPr>
        <w:ilvl w:val="1"/>
        <w:numId w:val="35"/>
      </w:numPr>
      <w:spacing w:before="120" w:after="60"/>
      <w:outlineLvl w:val="1"/>
    </w:pPr>
    <w:rPr>
      <w:i/>
      <w:iCs/>
    </w:rPr>
  </w:style>
  <w:style w:type="paragraph" w:styleId="Heading3">
    <w:name w:val="heading 3"/>
    <w:aliases w:val="ISIP H3"/>
    <w:basedOn w:val="Normal"/>
    <w:next w:val="Normal"/>
    <w:qFormat/>
    <w:rsid w:val="00DC3842"/>
    <w:pPr>
      <w:keepNext/>
      <w:outlineLvl w:val="2"/>
    </w:pPr>
    <w:rPr>
      <w:i/>
      <w:iCs/>
    </w:rPr>
  </w:style>
  <w:style w:type="paragraph" w:styleId="Heading4">
    <w:name w:val="heading 4"/>
    <w:basedOn w:val="Normal"/>
    <w:next w:val="Normal"/>
    <w:qFormat/>
    <w:rsid w:val="00DC3842"/>
    <w:pPr>
      <w:keepNext/>
      <w:spacing w:before="240" w:after="60"/>
      <w:outlineLvl w:val="3"/>
    </w:pPr>
    <w:rPr>
      <w:i/>
      <w:iCs/>
      <w:sz w:val="18"/>
      <w:szCs w:val="18"/>
    </w:rPr>
  </w:style>
  <w:style w:type="paragraph" w:styleId="Heading5">
    <w:name w:val="heading 5"/>
    <w:basedOn w:val="Normal"/>
    <w:next w:val="Normal"/>
    <w:qFormat/>
    <w:rsid w:val="00DC3842"/>
    <w:pPr>
      <w:spacing w:before="240" w:after="60"/>
      <w:outlineLvl w:val="4"/>
    </w:pPr>
    <w:rPr>
      <w:sz w:val="18"/>
      <w:szCs w:val="18"/>
    </w:rPr>
  </w:style>
  <w:style w:type="paragraph" w:styleId="Heading6">
    <w:name w:val="heading 6"/>
    <w:basedOn w:val="Normal"/>
    <w:next w:val="Normal"/>
    <w:qFormat/>
    <w:rsid w:val="00DC3842"/>
    <w:pPr>
      <w:spacing w:before="240" w:after="60"/>
      <w:outlineLvl w:val="5"/>
    </w:pPr>
    <w:rPr>
      <w:i/>
      <w:iCs/>
      <w:sz w:val="16"/>
      <w:szCs w:val="16"/>
    </w:rPr>
  </w:style>
  <w:style w:type="paragraph" w:styleId="Heading7">
    <w:name w:val="heading 7"/>
    <w:basedOn w:val="Normal"/>
    <w:next w:val="Normal"/>
    <w:qFormat/>
    <w:rsid w:val="00DC3842"/>
    <w:pPr>
      <w:spacing w:before="240" w:after="60"/>
      <w:outlineLvl w:val="6"/>
    </w:pPr>
    <w:rPr>
      <w:sz w:val="16"/>
      <w:szCs w:val="16"/>
    </w:rPr>
  </w:style>
  <w:style w:type="paragraph" w:styleId="Heading8">
    <w:name w:val="heading 8"/>
    <w:basedOn w:val="Normal"/>
    <w:next w:val="Normal"/>
    <w:qFormat/>
    <w:rsid w:val="00DC3842"/>
    <w:pPr>
      <w:spacing w:before="240" w:after="60"/>
      <w:outlineLvl w:val="7"/>
    </w:pPr>
    <w:rPr>
      <w:i/>
      <w:iCs/>
      <w:sz w:val="16"/>
      <w:szCs w:val="16"/>
    </w:rPr>
  </w:style>
  <w:style w:type="paragraph" w:styleId="Heading9">
    <w:name w:val="heading 9"/>
    <w:basedOn w:val="Normal"/>
    <w:next w:val="Normal"/>
    <w:qFormat/>
    <w:rsid w:val="00DC3842"/>
    <w:pPr>
      <w:spacing w:before="240" w:after="60"/>
      <w:outlineLvl w:val="8"/>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next w:val="Normal"/>
    <w:pPr>
      <w:spacing w:before="20"/>
      <w:ind w:firstLine="202"/>
    </w:pPr>
    <w:rPr>
      <w:b/>
      <w:bCs/>
      <w:sz w:val="18"/>
      <w:szCs w:val="18"/>
    </w:rPr>
  </w:style>
  <w:style w:type="paragraph" w:customStyle="1" w:styleId="Authors">
    <w:name w:val="Authors"/>
    <w:basedOn w:val="Normal"/>
    <w:next w:val="Normal"/>
    <w:pPr>
      <w:framePr w:w="9072" w:hSpace="187" w:vSpace="187" w:wrap="notBeside" w:vAnchor="text" w:hAnchor="page" w:xAlign="center" w:y="1"/>
      <w:spacing w:after="320"/>
      <w:jc w:val="center"/>
    </w:pPr>
  </w:style>
  <w:style w:type="character" w:customStyle="1" w:styleId="MemberType">
    <w:name w:val="MemberType"/>
    <w:rPr>
      <w:rFonts w:ascii="Times New Roman" w:hAnsi="Times New Roman" w:cs="Times New Roman"/>
      <w:i/>
      <w:iCs/>
      <w:sz w:val="22"/>
      <w:szCs w:val="22"/>
    </w:rPr>
  </w:style>
  <w:style w:type="paragraph" w:styleId="Title">
    <w:name w:val="Title"/>
    <w:basedOn w:val="Normal"/>
    <w:next w:val="Normal"/>
    <w:link w:val="TitleChar"/>
    <w:qFormat/>
    <w:pPr>
      <w:framePr w:w="9360" w:hSpace="187" w:vSpace="187" w:wrap="notBeside" w:vAnchor="text" w:hAnchor="page" w:xAlign="center" w:y="1"/>
      <w:jc w:val="center"/>
    </w:pPr>
    <w:rPr>
      <w:kern w:val="28"/>
      <w:sz w:val="48"/>
      <w:szCs w:val="48"/>
    </w:rPr>
  </w:style>
  <w:style w:type="paragraph" w:styleId="FootnoteText">
    <w:name w:val="footnote text"/>
    <w:basedOn w:val="Normal"/>
    <w:link w:val="FootnoteTextChar"/>
    <w:semiHidden/>
    <w:pPr>
      <w:ind w:firstLine="202"/>
    </w:pPr>
    <w:rPr>
      <w:sz w:val="16"/>
      <w:szCs w:val="16"/>
    </w:rPr>
  </w:style>
  <w:style w:type="paragraph" w:customStyle="1" w:styleId="References">
    <w:name w:val="References"/>
    <w:basedOn w:val="Normal"/>
    <w:pPr>
      <w:numPr>
        <w:numId w:val="2"/>
      </w:numPr>
    </w:pPr>
    <w:rPr>
      <w:sz w:val="16"/>
      <w:szCs w:val="16"/>
    </w:rPr>
  </w:style>
  <w:style w:type="paragraph" w:customStyle="1" w:styleId="IndexTerms">
    <w:name w:val="IndexTerms"/>
    <w:basedOn w:val="Normal"/>
    <w:next w:val="Normal"/>
    <w:pPr>
      <w:ind w:firstLine="202"/>
    </w:pPr>
    <w:rPr>
      <w:b/>
      <w:bCs/>
      <w:sz w:val="18"/>
      <w:szCs w:val="18"/>
    </w:rPr>
  </w:style>
  <w:style w:type="character" w:styleId="FootnoteReference">
    <w:name w:val="footnote reference"/>
    <w:semiHidden/>
    <w:rPr>
      <w:vertAlign w:val="superscript"/>
    </w:rPr>
  </w:style>
  <w:style w:type="paragraph" w:styleId="Footer">
    <w:name w:val="footer"/>
    <w:basedOn w:val="Normal"/>
    <w:pPr>
      <w:tabs>
        <w:tab w:val="center" w:pos="4320"/>
        <w:tab w:val="right" w:pos="8640"/>
      </w:tabs>
    </w:pPr>
  </w:style>
  <w:style w:type="paragraph" w:customStyle="1" w:styleId="Text">
    <w:name w:val="Text"/>
    <w:basedOn w:val="Normal"/>
    <w:pPr>
      <w:widowControl w:val="0"/>
      <w:spacing w:line="252" w:lineRule="auto"/>
      <w:ind w:firstLine="202"/>
    </w:pPr>
  </w:style>
  <w:style w:type="paragraph" w:customStyle="1" w:styleId="FigureCaption">
    <w:name w:val="Figure Caption"/>
    <w:basedOn w:val="Normal"/>
    <w:rPr>
      <w:sz w:val="16"/>
      <w:szCs w:val="16"/>
    </w:rPr>
  </w:style>
  <w:style w:type="paragraph" w:customStyle="1" w:styleId="TableTitle">
    <w:name w:val="Table Title"/>
    <w:basedOn w:val="Normal"/>
    <w:pPr>
      <w:jc w:val="center"/>
    </w:pPr>
    <w:rPr>
      <w:smallCaps/>
      <w:sz w:val="16"/>
      <w:szCs w:val="16"/>
    </w:rPr>
  </w:style>
  <w:style w:type="paragraph" w:customStyle="1" w:styleId="ReferenceHead">
    <w:name w:val="Reference Head"/>
    <w:basedOn w:val="Heading1"/>
  </w:style>
  <w:style w:type="paragraph" w:styleId="Header">
    <w:name w:val="header"/>
    <w:basedOn w:val="Normal"/>
    <w:pPr>
      <w:tabs>
        <w:tab w:val="center" w:pos="4320"/>
        <w:tab w:val="right" w:pos="8640"/>
      </w:tabs>
    </w:pPr>
  </w:style>
  <w:style w:type="paragraph" w:customStyle="1" w:styleId="Equation">
    <w:name w:val="Equation"/>
    <w:basedOn w:val="Normal"/>
    <w:next w:val="Normal"/>
    <w:pPr>
      <w:widowControl w:val="0"/>
      <w:tabs>
        <w:tab w:val="right" w:pos="5040"/>
      </w:tabs>
      <w:spacing w:line="252" w:lineRule="auto"/>
    </w:pPr>
  </w:style>
  <w:style w:type="character" w:styleId="Hyperlink">
    <w:name w:val="Hyperlink"/>
    <w:rPr>
      <w:color w:val="0000FF"/>
      <w:u w:val="single"/>
    </w:rPr>
  </w:style>
  <w:style w:type="character" w:styleId="FollowedHyperlink">
    <w:name w:val="FollowedHyperlink"/>
    <w:rPr>
      <w:color w:val="800080"/>
      <w:u w:val="single"/>
    </w:rPr>
  </w:style>
  <w:style w:type="paragraph" w:styleId="BodyTextIndent">
    <w:name w:val="Body Text Indent"/>
    <w:basedOn w:val="Normal"/>
    <w:pPr>
      <w:ind w:left="630" w:hanging="630"/>
    </w:pPr>
  </w:style>
  <w:style w:type="paragraph" w:styleId="DocumentMap">
    <w:name w:val="Document Map"/>
    <w:basedOn w:val="Normal"/>
    <w:semiHidden/>
    <w:rsid w:val="00DC5FC7"/>
    <w:pPr>
      <w:shd w:val="clear" w:color="auto" w:fill="000080"/>
    </w:pPr>
    <w:rPr>
      <w:rFonts w:ascii="Tahoma" w:hAnsi="Tahoma" w:cs="Tahoma"/>
    </w:rPr>
  </w:style>
  <w:style w:type="paragraph" w:customStyle="1" w:styleId="Pa0">
    <w:name w:val="Pa0"/>
    <w:basedOn w:val="Normal"/>
    <w:next w:val="Normal"/>
    <w:rsid w:val="00426966"/>
    <w:pPr>
      <w:widowControl w:val="0"/>
      <w:adjustRightInd w:val="0"/>
      <w:spacing w:line="241" w:lineRule="atLeast"/>
    </w:pPr>
    <w:rPr>
      <w:rFonts w:ascii="Baskerville" w:hAnsi="Baskerville"/>
    </w:rPr>
  </w:style>
  <w:style w:type="character" w:customStyle="1" w:styleId="A5">
    <w:name w:val="A5"/>
    <w:rsid w:val="00426966"/>
    <w:rPr>
      <w:color w:val="00529F"/>
      <w:sz w:val="20"/>
      <w:szCs w:val="20"/>
    </w:rPr>
  </w:style>
  <w:style w:type="paragraph" w:customStyle="1" w:styleId="Lists">
    <w:name w:val="Lists"/>
    <w:basedOn w:val="ListParagraph"/>
    <w:link w:val="ListsChar"/>
    <w:qFormat/>
    <w:rsid w:val="00654820"/>
    <w:pPr>
      <w:numPr>
        <w:numId w:val="3"/>
      </w:numPr>
      <w:spacing w:after="480" w:line="276" w:lineRule="auto"/>
      <w:contextualSpacing/>
    </w:pPr>
    <w:rPr>
      <w:sz w:val="18"/>
    </w:rPr>
  </w:style>
  <w:style w:type="character" w:customStyle="1" w:styleId="ListsChar">
    <w:name w:val="Lists Char"/>
    <w:link w:val="Lists"/>
    <w:rsid w:val="00654820"/>
    <w:rPr>
      <w:sz w:val="18"/>
      <w:szCs w:val="22"/>
    </w:rPr>
  </w:style>
  <w:style w:type="paragraph" w:styleId="ListParagraph">
    <w:name w:val="List Paragraph"/>
    <w:basedOn w:val="Normal"/>
    <w:link w:val="ListParagraphChar"/>
    <w:uiPriority w:val="34"/>
    <w:qFormat/>
    <w:rsid w:val="00654820"/>
    <w:pPr>
      <w:ind w:left="720"/>
    </w:pPr>
  </w:style>
  <w:style w:type="paragraph" w:styleId="Caption">
    <w:name w:val="caption"/>
    <w:basedOn w:val="Normal"/>
    <w:next w:val="Normal"/>
    <w:link w:val="CaptionChar"/>
    <w:uiPriority w:val="35"/>
    <w:qFormat/>
    <w:rsid w:val="004E7CA5"/>
    <w:pPr>
      <w:widowControl w:val="0"/>
      <w:overflowPunct w:val="0"/>
      <w:adjustRightInd w:val="0"/>
      <w:textAlignment w:val="baseline"/>
    </w:pPr>
  </w:style>
  <w:style w:type="paragraph" w:styleId="BalloonText">
    <w:name w:val="Balloon Text"/>
    <w:basedOn w:val="Normal"/>
    <w:link w:val="BalloonTextChar"/>
    <w:rsid w:val="00FD456F"/>
    <w:rPr>
      <w:rFonts w:ascii="Tahoma" w:hAnsi="Tahoma" w:cs="Tahoma"/>
      <w:sz w:val="16"/>
      <w:szCs w:val="16"/>
    </w:rPr>
  </w:style>
  <w:style w:type="character" w:customStyle="1" w:styleId="BalloonTextChar">
    <w:name w:val="Balloon Text Char"/>
    <w:link w:val="BalloonText"/>
    <w:rsid w:val="00FD456F"/>
    <w:rPr>
      <w:rFonts w:ascii="Tahoma" w:hAnsi="Tahoma" w:cs="Tahoma"/>
      <w:sz w:val="16"/>
      <w:szCs w:val="16"/>
    </w:rPr>
  </w:style>
  <w:style w:type="paragraph" w:customStyle="1" w:styleId="MTDisplayEquation">
    <w:name w:val="MTDisplayEquation"/>
    <w:basedOn w:val="Normal"/>
    <w:link w:val="MTDisplayEquationChar"/>
    <w:rsid w:val="00724596"/>
    <w:pPr>
      <w:widowControl w:val="0"/>
      <w:tabs>
        <w:tab w:val="center" w:pos="4680"/>
        <w:tab w:val="right" w:pos="9360"/>
      </w:tabs>
      <w:overflowPunct w:val="0"/>
      <w:adjustRightInd w:val="0"/>
      <w:spacing w:after="240"/>
      <w:textAlignment w:val="baseline"/>
    </w:pPr>
  </w:style>
  <w:style w:type="character" w:customStyle="1" w:styleId="MTDisplayEquationChar">
    <w:name w:val="MTDisplayEquation Char"/>
    <w:link w:val="MTDisplayEquation"/>
    <w:rsid w:val="00724596"/>
    <w:rPr>
      <w:sz w:val="22"/>
    </w:rPr>
  </w:style>
  <w:style w:type="character" w:customStyle="1" w:styleId="MTEquationSection">
    <w:name w:val="MTEquationSection"/>
    <w:rsid w:val="0065618F"/>
    <w:rPr>
      <w:vanish/>
      <w:color w:val="FF0000"/>
      <w:sz w:val="18"/>
      <w:szCs w:val="18"/>
    </w:rPr>
  </w:style>
  <w:style w:type="character" w:customStyle="1" w:styleId="ListParagraphChar">
    <w:name w:val="List Paragraph Char"/>
    <w:link w:val="ListParagraph"/>
    <w:uiPriority w:val="34"/>
    <w:rsid w:val="0004401F"/>
  </w:style>
  <w:style w:type="character" w:customStyle="1" w:styleId="FootnoteTextChar">
    <w:name w:val="Footnote Text Char"/>
    <w:link w:val="FootnoteText"/>
    <w:semiHidden/>
    <w:rsid w:val="000F18B5"/>
    <w:rPr>
      <w:sz w:val="16"/>
      <w:szCs w:val="16"/>
    </w:rPr>
  </w:style>
  <w:style w:type="paragraph" w:styleId="NormalWeb">
    <w:name w:val="Normal (Web)"/>
    <w:basedOn w:val="Normal"/>
    <w:uiPriority w:val="99"/>
    <w:unhideWhenUsed/>
    <w:rsid w:val="0032680C"/>
    <w:pPr>
      <w:spacing w:before="100" w:beforeAutospacing="1" w:after="100" w:afterAutospacing="1"/>
    </w:pPr>
  </w:style>
  <w:style w:type="character" w:styleId="PageNumber">
    <w:name w:val="page number"/>
    <w:basedOn w:val="DefaultParagraphFont"/>
    <w:rsid w:val="00F7153D"/>
  </w:style>
  <w:style w:type="character" w:styleId="PlaceholderText">
    <w:name w:val="Placeholder Text"/>
    <w:basedOn w:val="DefaultParagraphFont"/>
    <w:uiPriority w:val="99"/>
    <w:semiHidden/>
    <w:rsid w:val="009835AA"/>
    <w:rPr>
      <w:color w:val="808080"/>
    </w:rPr>
  </w:style>
  <w:style w:type="table" w:styleId="TableGrid">
    <w:name w:val="Table Grid"/>
    <w:basedOn w:val="TableNormal"/>
    <w:uiPriority w:val="59"/>
    <w:rsid w:val="00D953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TConvertedEquation">
    <w:name w:val="MTConvertedEquation"/>
    <w:basedOn w:val="DefaultParagraphFont"/>
    <w:rsid w:val="00FD2497"/>
    <w:rPr>
      <w:sz w:val="18"/>
      <w:szCs w:val="18"/>
    </w:rPr>
  </w:style>
  <w:style w:type="character" w:styleId="CommentReference">
    <w:name w:val="annotation reference"/>
    <w:basedOn w:val="DefaultParagraphFont"/>
    <w:rsid w:val="00B9576F"/>
    <w:rPr>
      <w:sz w:val="16"/>
      <w:szCs w:val="16"/>
    </w:rPr>
  </w:style>
  <w:style w:type="paragraph" w:styleId="CommentText">
    <w:name w:val="annotation text"/>
    <w:basedOn w:val="Normal"/>
    <w:link w:val="CommentTextChar"/>
    <w:rsid w:val="00B9576F"/>
    <w:rPr>
      <w:sz w:val="20"/>
      <w:szCs w:val="20"/>
    </w:rPr>
  </w:style>
  <w:style w:type="character" w:customStyle="1" w:styleId="CommentTextChar">
    <w:name w:val="Comment Text Char"/>
    <w:basedOn w:val="DefaultParagraphFont"/>
    <w:link w:val="CommentText"/>
    <w:rsid w:val="00B9576F"/>
  </w:style>
  <w:style w:type="paragraph" w:styleId="CommentSubject">
    <w:name w:val="annotation subject"/>
    <w:basedOn w:val="CommentText"/>
    <w:next w:val="CommentText"/>
    <w:link w:val="CommentSubjectChar"/>
    <w:rsid w:val="00B9576F"/>
    <w:rPr>
      <w:b/>
      <w:bCs/>
    </w:rPr>
  </w:style>
  <w:style w:type="character" w:customStyle="1" w:styleId="CommentSubjectChar">
    <w:name w:val="Comment Subject Char"/>
    <w:basedOn w:val="CommentTextChar"/>
    <w:link w:val="CommentSubject"/>
    <w:rsid w:val="00B9576F"/>
    <w:rPr>
      <w:b/>
      <w:bCs/>
    </w:rPr>
  </w:style>
  <w:style w:type="paragraph" w:styleId="Revision">
    <w:name w:val="Revision"/>
    <w:hidden/>
    <w:uiPriority w:val="99"/>
    <w:semiHidden/>
    <w:rsid w:val="00BA3A72"/>
    <w:rPr>
      <w:sz w:val="22"/>
      <w:szCs w:val="22"/>
    </w:rPr>
  </w:style>
  <w:style w:type="paragraph" w:customStyle="1" w:styleId="SDAppendix">
    <w:name w:val="SD Appendix"/>
    <w:basedOn w:val="Normal"/>
    <w:rsid w:val="005E312F"/>
    <w:pPr>
      <w:widowControl w:val="0"/>
      <w:numPr>
        <w:numId w:val="6"/>
      </w:numPr>
      <w:tabs>
        <w:tab w:val="clear" w:pos="1440"/>
        <w:tab w:val="left" w:pos="2160"/>
      </w:tabs>
      <w:overflowPunct w:val="0"/>
      <w:adjustRightInd w:val="0"/>
      <w:spacing w:after="240"/>
      <w:textAlignment w:val="baseline"/>
    </w:pPr>
    <w:rPr>
      <w:b/>
      <w:caps/>
      <w:szCs w:val="20"/>
    </w:rPr>
  </w:style>
  <w:style w:type="character" w:customStyle="1" w:styleId="CaptionChar">
    <w:name w:val="Caption Char"/>
    <w:basedOn w:val="DefaultParagraphFont"/>
    <w:link w:val="Caption"/>
    <w:uiPriority w:val="35"/>
    <w:rsid w:val="00E8758F"/>
    <w:rPr>
      <w:sz w:val="22"/>
      <w:szCs w:val="22"/>
    </w:rPr>
  </w:style>
  <w:style w:type="paragraph" w:styleId="BodyText">
    <w:name w:val="Body Text"/>
    <w:basedOn w:val="Normal"/>
    <w:link w:val="BodyTextChar"/>
    <w:unhideWhenUsed/>
    <w:rsid w:val="00452EB1"/>
    <w:pPr>
      <w:spacing w:after="120"/>
    </w:pPr>
  </w:style>
  <w:style w:type="character" w:customStyle="1" w:styleId="BodyTextChar">
    <w:name w:val="Body Text Char"/>
    <w:basedOn w:val="DefaultParagraphFont"/>
    <w:link w:val="BodyText"/>
    <w:rsid w:val="00452EB1"/>
    <w:rPr>
      <w:sz w:val="22"/>
      <w:szCs w:val="22"/>
    </w:rPr>
  </w:style>
  <w:style w:type="paragraph" w:customStyle="1" w:styleId="bulletlist">
    <w:name w:val="bullet list"/>
    <w:basedOn w:val="BodyText"/>
    <w:rsid w:val="00452EB1"/>
    <w:pPr>
      <w:numPr>
        <w:numId w:val="14"/>
      </w:numPr>
      <w:spacing w:line="228" w:lineRule="auto"/>
    </w:pPr>
    <w:rPr>
      <w:rFonts w:eastAsia="SimSun"/>
      <w:spacing w:val="-1"/>
      <w:sz w:val="20"/>
      <w:szCs w:val="20"/>
    </w:rPr>
  </w:style>
  <w:style w:type="paragraph" w:customStyle="1" w:styleId="footnote">
    <w:name w:val="footnote"/>
    <w:rsid w:val="00452EB1"/>
    <w:pPr>
      <w:framePr w:hSpace="187" w:vSpace="187" w:wrap="notBeside" w:vAnchor="text" w:hAnchor="page" w:x="6121" w:y="577"/>
      <w:numPr>
        <w:numId w:val="15"/>
      </w:numPr>
      <w:spacing w:after="40"/>
    </w:pPr>
    <w:rPr>
      <w:rFonts w:eastAsia="SimSun"/>
      <w:sz w:val="16"/>
      <w:szCs w:val="16"/>
    </w:rPr>
  </w:style>
  <w:style w:type="character" w:customStyle="1" w:styleId="apple-converted-space">
    <w:name w:val="apple-converted-space"/>
    <w:basedOn w:val="DefaultParagraphFont"/>
    <w:rsid w:val="00863FE0"/>
  </w:style>
  <w:style w:type="character" w:customStyle="1" w:styleId="capt">
    <w:name w:val="capt"/>
    <w:basedOn w:val="DefaultParagraphFont"/>
    <w:rsid w:val="00863FE0"/>
  </w:style>
  <w:style w:type="character" w:styleId="Strong">
    <w:name w:val="Strong"/>
    <w:basedOn w:val="DefaultParagraphFont"/>
    <w:uiPriority w:val="22"/>
    <w:qFormat/>
    <w:rsid w:val="0044088C"/>
    <w:rPr>
      <w:b/>
      <w:bCs/>
    </w:rPr>
  </w:style>
  <w:style w:type="character" w:customStyle="1" w:styleId="Heading1Char">
    <w:name w:val="Heading 1 Char"/>
    <w:aliases w:val="ISIP H1 Char"/>
    <w:basedOn w:val="DefaultParagraphFont"/>
    <w:link w:val="Heading1"/>
    <w:uiPriority w:val="9"/>
    <w:rsid w:val="0036267A"/>
    <w:rPr>
      <w:b/>
      <w:bCs/>
      <w:smallCaps/>
      <w:kern w:val="28"/>
      <w:sz w:val="22"/>
      <w:szCs w:val="22"/>
    </w:rPr>
  </w:style>
  <w:style w:type="character" w:styleId="Emphasis">
    <w:name w:val="Emphasis"/>
    <w:basedOn w:val="DefaultParagraphFont"/>
    <w:uiPriority w:val="20"/>
    <w:qFormat/>
    <w:rsid w:val="00C27D43"/>
    <w:rPr>
      <w:rFonts w:ascii="Courier" w:hAnsi="Courier"/>
      <w:b w:val="0"/>
      <w:i w:val="0"/>
      <w:iCs/>
      <w:sz w:val="20"/>
      <w:u w:val="none"/>
    </w:rPr>
  </w:style>
  <w:style w:type="paragraph" w:customStyle="1" w:styleId="Appendix-head2">
    <w:name w:val="Appendix-head2"/>
    <w:basedOn w:val="Heading2"/>
    <w:next w:val="Normal"/>
    <w:qFormat/>
    <w:rsid w:val="007E5028"/>
    <w:pPr>
      <w:keepLines/>
      <w:numPr>
        <w:numId w:val="41"/>
      </w:numPr>
      <w:spacing w:before="240" w:after="240"/>
    </w:pPr>
    <w:rPr>
      <w:b/>
      <w:i w:val="0"/>
      <w:iCs w:val="0"/>
      <w:szCs w:val="20"/>
    </w:rPr>
  </w:style>
  <w:style w:type="paragraph" w:customStyle="1" w:styleId="Appendix-head1">
    <w:name w:val="Appendix-head 1"/>
    <w:basedOn w:val="Heading1"/>
    <w:next w:val="Normal"/>
    <w:qFormat/>
    <w:rsid w:val="007E5028"/>
    <w:pPr>
      <w:keepLines/>
      <w:numPr>
        <w:numId w:val="41"/>
      </w:numPr>
      <w:spacing w:after="240"/>
      <w:jc w:val="left"/>
    </w:pPr>
    <w:rPr>
      <w:rFonts w:cs="Arial"/>
      <w:caps/>
      <w:smallCaps w:val="0"/>
      <w:kern w:val="32"/>
      <w:szCs w:val="32"/>
    </w:rPr>
  </w:style>
  <w:style w:type="paragraph" w:customStyle="1" w:styleId="lemmaappendix">
    <w:name w:val="lemma_appendix"/>
    <w:basedOn w:val="Normal"/>
    <w:next w:val="Normal"/>
    <w:link w:val="lemmaappendixChar"/>
    <w:qFormat/>
    <w:rsid w:val="007E5028"/>
    <w:pPr>
      <w:widowControl w:val="0"/>
      <w:numPr>
        <w:ilvl w:val="2"/>
        <w:numId w:val="41"/>
      </w:numPr>
      <w:overflowPunct w:val="0"/>
      <w:adjustRightInd w:val="0"/>
      <w:spacing w:after="240"/>
      <w:textAlignment w:val="baseline"/>
    </w:pPr>
    <w:rPr>
      <w:b/>
      <w:szCs w:val="20"/>
    </w:rPr>
  </w:style>
  <w:style w:type="character" w:customStyle="1" w:styleId="lemmaappendixChar">
    <w:name w:val="lemma_appendix Char"/>
    <w:basedOn w:val="DefaultParagraphFont"/>
    <w:link w:val="lemmaappendix"/>
    <w:rsid w:val="007E5028"/>
    <w:rPr>
      <w:b/>
      <w:sz w:val="22"/>
    </w:rPr>
  </w:style>
  <w:style w:type="character" w:customStyle="1" w:styleId="bkciteavail">
    <w:name w:val="bk_cite_avail"/>
    <w:basedOn w:val="DefaultParagraphFont"/>
    <w:rsid w:val="00C757C8"/>
  </w:style>
  <w:style w:type="character" w:customStyle="1" w:styleId="TitleChar">
    <w:name w:val="Title Char"/>
    <w:basedOn w:val="DefaultParagraphFont"/>
    <w:link w:val="Title"/>
    <w:rsid w:val="00E4613B"/>
    <w:rPr>
      <w:kern w:val="28"/>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14435">
      <w:bodyDiv w:val="1"/>
      <w:marLeft w:val="0"/>
      <w:marRight w:val="0"/>
      <w:marTop w:val="0"/>
      <w:marBottom w:val="0"/>
      <w:divBdr>
        <w:top w:val="none" w:sz="0" w:space="0" w:color="auto"/>
        <w:left w:val="none" w:sz="0" w:space="0" w:color="auto"/>
        <w:bottom w:val="none" w:sz="0" w:space="0" w:color="auto"/>
        <w:right w:val="none" w:sz="0" w:space="0" w:color="auto"/>
      </w:divBdr>
      <w:divsChild>
        <w:div w:id="1134328513">
          <w:marLeft w:val="0"/>
          <w:marRight w:val="0"/>
          <w:marTop w:val="0"/>
          <w:marBottom w:val="0"/>
          <w:divBdr>
            <w:top w:val="none" w:sz="0" w:space="0" w:color="auto"/>
            <w:left w:val="none" w:sz="0" w:space="0" w:color="auto"/>
            <w:bottom w:val="none" w:sz="0" w:space="0" w:color="auto"/>
            <w:right w:val="none" w:sz="0" w:space="0" w:color="auto"/>
          </w:divBdr>
          <w:divsChild>
            <w:div w:id="1724676643">
              <w:marLeft w:val="0"/>
              <w:marRight w:val="0"/>
              <w:marTop w:val="0"/>
              <w:marBottom w:val="0"/>
              <w:divBdr>
                <w:top w:val="none" w:sz="0" w:space="0" w:color="auto"/>
                <w:left w:val="none" w:sz="0" w:space="0" w:color="auto"/>
                <w:bottom w:val="none" w:sz="0" w:space="0" w:color="auto"/>
                <w:right w:val="none" w:sz="0" w:space="0" w:color="auto"/>
              </w:divBdr>
            </w:div>
          </w:divsChild>
        </w:div>
        <w:div w:id="1428817375">
          <w:marLeft w:val="0"/>
          <w:marRight w:val="0"/>
          <w:marTop w:val="0"/>
          <w:marBottom w:val="0"/>
          <w:divBdr>
            <w:top w:val="none" w:sz="0" w:space="0" w:color="auto"/>
            <w:left w:val="none" w:sz="0" w:space="0" w:color="auto"/>
            <w:bottom w:val="none" w:sz="0" w:space="0" w:color="auto"/>
            <w:right w:val="none" w:sz="0" w:space="0" w:color="auto"/>
          </w:divBdr>
        </w:div>
        <w:div w:id="1458640470">
          <w:marLeft w:val="0"/>
          <w:marRight w:val="0"/>
          <w:marTop w:val="0"/>
          <w:marBottom w:val="0"/>
          <w:divBdr>
            <w:top w:val="none" w:sz="0" w:space="0" w:color="auto"/>
            <w:left w:val="none" w:sz="0" w:space="0" w:color="auto"/>
            <w:bottom w:val="none" w:sz="0" w:space="0" w:color="auto"/>
            <w:right w:val="none" w:sz="0" w:space="0" w:color="auto"/>
          </w:divBdr>
        </w:div>
        <w:div w:id="2127691829">
          <w:marLeft w:val="0"/>
          <w:marRight w:val="0"/>
          <w:marTop w:val="0"/>
          <w:marBottom w:val="0"/>
          <w:divBdr>
            <w:top w:val="none" w:sz="0" w:space="0" w:color="auto"/>
            <w:left w:val="none" w:sz="0" w:space="0" w:color="auto"/>
            <w:bottom w:val="none" w:sz="0" w:space="0" w:color="auto"/>
            <w:right w:val="none" w:sz="0" w:space="0" w:color="auto"/>
          </w:divBdr>
        </w:div>
        <w:div w:id="1884248604">
          <w:marLeft w:val="0"/>
          <w:marRight w:val="0"/>
          <w:marTop w:val="0"/>
          <w:marBottom w:val="0"/>
          <w:divBdr>
            <w:top w:val="none" w:sz="0" w:space="0" w:color="auto"/>
            <w:left w:val="none" w:sz="0" w:space="0" w:color="auto"/>
            <w:bottom w:val="none" w:sz="0" w:space="0" w:color="auto"/>
            <w:right w:val="none" w:sz="0" w:space="0" w:color="auto"/>
          </w:divBdr>
        </w:div>
      </w:divsChild>
    </w:div>
    <w:div w:id="23679711">
      <w:bodyDiv w:val="1"/>
      <w:marLeft w:val="0"/>
      <w:marRight w:val="0"/>
      <w:marTop w:val="0"/>
      <w:marBottom w:val="0"/>
      <w:divBdr>
        <w:top w:val="none" w:sz="0" w:space="0" w:color="auto"/>
        <w:left w:val="none" w:sz="0" w:space="0" w:color="auto"/>
        <w:bottom w:val="none" w:sz="0" w:space="0" w:color="auto"/>
        <w:right w:val="none" w:sz="0" w:space="0" w:color="auto"/>
      </w:divBdr>
    </w:div>
    <w:div w:id="64376811">
      <w:bodyDiv w:val="1"/>
      <w:marLeft w:val="0"/>
      <w:marRight w:val="0"/>
      <w:marTop w:val="0"/>
      <w:marBottom w:val="0"/>
      <w:divBdr>
        <w:top w:val="none" w:sz="0" w:space="0" w:color="auto"/>
        <w:left w:val="none" w:sz="0" w:space="0" w:color="auto"/>
        <w:bottom w:val="none" w:sz="0" w:space="0" w:color="auto"/>
        <w:right w:val="none" w:sz="0" w:space="0" w:color="auto"/>
      </w:divBdr>
    </w:div>
    <w:div w:id="72045242">
      <w:bodyDiv w:val="1"/>
      <w:marLeft w:val="0"/>
      <w:marRight w:val="0"/>
      <w:marTop w:val="0"/>
      <w:marBottom w:val="0"/>
      <w:divBdr>
        <w:top w:val="none" w:sz="0" w:space="0" w:color="auto"/>
        <w:left w:val="none" w:sz="0" w:space="0" w:color="auto"/>
        <w:bottom w:val="none" w:sz="0" w:space="0" w:color="auto"/>
        <w:right w:val="none" w:sz="0" w:space="0" w:color="auto"/>
      </w:divBdr>
    </w:div>
    <w:div w:id="74058625">
      <w:bodyDiv w:val="1"/>
      <w:marLeft w:val="0"/>
      <w:marRight w:val="0"/>
      <w:marTop w:val="0"/>
      <w:marBottom w:val="0"/>
      <w:divBdr>
        <w:top w:val="none" w:sz="0" w:space="0" w:color="auto"/>
        <w:left w:val="none" w:sz="0" w:space="0" w:color="auto"/>
        <w:bottom w:val="none" w:sz="0" w:space="0" w:color="auto"/>
        <w:right w:val="none" w:sz="0" w:space="0" w:color="auto"/>
      </w:divBdr>
    </w:div>
    <w:div w:id="77799041">
      <w:bodyDiv w:val="1"/>
      <w:marLeft w:val="0"/>
      <w:marRight w:val="0"/>
      <w:marTop w:val="0"/>
      <w:marBottom w:val="0"/>
      <w:divBdr>
        <w:top w:val="none" w:sz="0" w:space="0" w:color="auto"/>
        <w:left w:val="none" w:sz="0" w:space="0" w:color="auto"/>
        <w:bottom w:val="none" w:sz="0" w:space="0" w:color="auto"/>
        <w:right w:val="none" w:sz="0" w:space="0" w:color="auto"/>
      </w:divBdr>
    </w:div>
    <w:div w:id="87508709">
      <w:bodyDiv w:val="1"/>
      <w:marLeft w:val="0"/>
      <w:marRight w:val="0"/>
      <w:marTop w:val="0"/>
      <w:marBottom w:val="0"/>
      <w:divBdr>
        <w:top w:val="none" w:sz="0" w:space="0" w:color="auto"/>
        <w:left w:val="none" w:sz="0" w:space="0" w:color="auto"/>
        <w:bottom w:val="none" w:sz="0" w:space="0" w:color="auto"/>
        <w:right w:val="none" w:sz="0" w:space="0" w:color="auto"/>
      </w:divBdr>
    </w:div>
    <w:div w:id="103579148">
      <w:bodyDiv w:val="1"/>
      <w:marLeft w:val="0"/>
      <w:marRight w:val="0"/>
      <w:marTop w:val="0"/>
      <w:marBottom w:val="0"/>
      <w:divBdr>
        <w:top w:val="none" w:sz="0" w:space="0" w:color="auto"/>
        <w:left w:val="none" w:sz="0" w:space="0" w:color="auto"/>
        <w:bottom w:val="none" w:sz="0" w:space="0" w:color="auto"/>
        <w:right w:val="none" w:sz="0" w:space="0" w:color="auto"/>
      </w:divBdr>
      <w:divsChild>
        <w:div w:id="955647264">
          <w:marLeft w:val="0"/>
          <w:marRight w:val="0"/>
          <w:marTop w:val="0"/>
          <w:marBottom w:val="0"/>
          <w:divBdr>
            <w:top w:val="none" w:sz="0" w:space="0" w:color="auto"/>
            <w:left w:val="none" w:sz="0" w:space="0" w:color="auto"/>
            <w:bottom w:val="none" w:sz="0" w:space="0" w:color="auto"/>
            <w:right w:val="none" w:sz="0" w:space="0" w:color="auto"/>
          </w:divBdr>
          <w:divsChild>
            <w:div w:id="1898542557">
              <w:marLeft w:val="0"/>
              <w:marRight w:val="0"/>
              <w:marTop w:val="0"/>
              <w:marBottom w:val="0"/>
              <w:divBdr>
                <w:top w:val="none" w:sz="0" w:space="0" w:color="auto"/>
                <w:left w:val="none" w:sz="0" w:space="0" w:color="auto"/>
                <w:bottom w:val="none" w:sz="0" w:space="0" w:color="auto"/>
                <w:right w:val="none" w:sz="0" w:space="0" w:color="auto"/>
              </w:divBdr>
              <w:divsChild>
                <w:div w:id="1314220983">
                  <w:marLeft w:val="0"/>
                  <w:marRight w:val="0"/>
                  <w:marTop w:val="0"/>
                  <w:marBottom w:val="0"/>
                  <w:divBdr>
                    <w:top w:val="none" w:sz="0" w:space="0" w:color="auto"/>
                    <w:left w:val="none" w:sz="0" w:space="0" w:color="auto"/>
                    <w:bottom w:val="none" w:sz="0" w:space="0" w:color="auto"/>
                    <w:right w:val="none" w:sz="0" w:space="0" w:color="auto"/>
                  </w:divBdr>
                  <w:divsChild>
                    <w:div w:id="172064669">
                      <w:marLeft w:val="0"/>
                      <w:marRight w:val="0"/>
                      <w:marTop w:val="0"/>
                      <w:marBottom w:val="0"/>
                      <w:divBdr>
                        <w:top w:val="none" w:sz="0" w:space="0" w:color="auto"/>
                        <w:left w:val="none" w:sz="0" w:space="0" w:color="auto"/>
                        <w:bottom w:val="none" w:sz="0" w:space="0" w:color="auto"/>
                        <w:right w:val="none" w:sz="0" w:space="0" w:color="auto"/>
                      </w:divBdr>
                      <w:divsChild>
                        <w:div w:id="1713262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33754">
          <w:marLeft w:val="0"/>
          <w:marRight w:val="0"/>
          <w:marTop w:val="0"/>
          <w:marBottom w:val="0"/>
          <w:divBdr>
            <w:top w:val="none" w:sz="0" w:space="0" w:color="auto"/>
            <w:left w:val="none" w:sz="0" w:space="0" w:color="auto"/>
            <w:bottom w:val="none" w:sz="0" w:space="0" w:color="auto"/>
            <w:right w:val="none" w:sz="0" w:space="0" w:color="auto"/>
          </w:divBdr>
          <w:divsChild>
            <w:div w:id="1096636792">
              <w:marLeft w:val="0"/>
              <w:marRight w:val="0"/>
              <w:marTop w:val="0"/>
              <w:marBottom w:val="0"/>
              <w:divBdr>
                <w:top w:val="none" w:sz="0" w:space="0" w:color="auto"/>
                <w:left w:val="none" w:sz="0" w:space="0" w:color="auto"/>
                <w:bottom w:val="none" w:sz="0" w:space="0" w:color="auto"/>
                <w:right w:val="none" w:sz="0" w:space="0" w:color="auto"/>
              </w:divBdr>
              <w:divsChild>
                <w:div w:id="1021660073">
                  <w:marLeft w:val="0"/>
                  <w:marRight w:val="0"/>
                  <w:marTop w:val="0"/>
                  <w:marBottom w:val="0"/>
                  <w:divBdr>
                    <w:top w:val="none" w:sz="0" w:space="0" w:color="auto"/>
                    <w:left w:val="none" w:sz="0" w:space="0" w:color="auto"/>
                    <w:bottom w:val="none" w:sz="0" w:space="0" w:color="auto"/>
                    <w:right w:val="none" w:sz="0" w:space="0" w:color="auto"/>
                  </w:divBdr>
                  <w:divsChild>
                    <w:div w:id="1129974970">
                      <w:marLeft w:val="0"/>
                      <w:marRight w:val="0"/>
                      <w:marTop w:val="0"/>
                      <w:marBottom w:val="0"/>
                      <w:divBdr>
                        <w:top w:val="none" w:sz="0" w:space="0" w:color="auto"/>
                        <w:left w:val="none" w:sz="0" w:space="0" w:color="auto"/>
                        <w:bottom w:val="none" w:sz="0" w:space="0" w:color="auto"/>
                        <w:right w:val="none" w:sz="0" w:space="0" w:color="auto"/>
                      </w:divBdr>
                      <w:divsChild>
                        <w:div w:id="1302274329">
                          <w:marLeft w:val="0"/>
                          <w:marRight w:val="0"/>
                          <w:marTop w:val="0"/>
                          <w:marBottom w:val="0"/>
                          <w:divBdr>
                            <w:top w:val="none" w:sz="0" w:space="0" w:color="auto"/>
                            <w:left w:val="none" w:sz="0" w:space="0" w:color="auto"/>
                            <w:bottom w:val="none" w:sz="0" w:space="0" w:color="auto"/>
                            <w:right w:val="none" w:sz="0" w:space="0" w:color="auto"/>
                          </w:divBdr>
                          <w:divsChild>
                            <w:div w:id="80034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2512801">
          <w:marLeft w:val="0"/>
          <w:marRight w:val="0"/>
          <w:marTop w:val="0"/>
          <w:marBottom w:val="0"/>
          <w:divBdr>
            <w:top w:val="none" w:sz="0" w:space="0" w:color="auto"/>
            <w:left w:val="none" w:sz="0" w:space="0" w:color="auto"/>
            <w:bottom w:val="none" w:sz="0" w:space="0" w:color="auto"/>
            <w:right w:val="none" w:sz="0" w:space="0" w:color="auto"/>
          </w:divBdr>
          <w:divsChild>
            <w:div w:id="2059085459">
              <w:marLeft w:val="0"/>
              <w:marRight w:val="0"/>
              <w:marTop w:val="0"/>
              <w:marBottom w:val="0"/>
              <w:divBdr>
                <w:top w:val="none" w:sz="0" w:space="0" w:color="auto"/>
                <w:left w:val="none" w:sz="0" w:space="0" w:color="auto"/>
                <w:bottom w:val="none" w:sz="0" w:space="0" w:color="auto"/>
                <w:right w:val="none" w:sz="0" w:space="0" w:color="auto"/>
              </w:divBdr>
              <w:divsChild>
                <w:div w:id="1595675329">
                  <w:marLeft w:val="0"/>
                  <w:marRight w:val="0"/>
                  <w:marTop w:val="529"/>
                  <w:marBottom w:val="0"/>
                  <w:divBdr>
                    <w:top w:val="single" w:sz="6" w:space="18" w:color="D0D0D0"/>
                    <w:left w:val="single" w:sz="2" w:space="0" w:color="D0D0D0"/>
                    <w:bottom w:val="single" w:sz="2" w:space="0" w:color="D0D0D0"/>
                    <w:right w:val="single" w:sz="2" w:space="0" w:color="D0D0D0"/>
                  </w:divBdr>
                  <w:divsChild>
                    <w:div w:id="1657420433">
                      <w:marLeft w:val="0"/>
                      <w:marRight w:val="0"/>
                      <w:marTop w:val="0"/>
                      <w:marBottom w:val="0"/>
                      <w:divBdr>
                        <w:top w:val="none" w:sz="0" w:space="0" w:color="auto"/>
                        <w:left w:val="none" w:sz="0" w:space="0" w:color="auto"/>
                        <w:bottom w:val="none" w:sz="0" w:space="0" w:color="auto"/>
                        <w:right w:val="none" w:sz="0" w:space="0" w:color="auto"/>
                      </w:divBdr>
                      <w:divsChild>
                        <w:div w:id="1804034784">
                          <w:marLeft w:val="0"/>
                          <w:marRight w:val="0"/>
                          <w:marTop w:val="0"/>
                          <w:marBottom w:val="0"/>
                          <w:divBdr>
                            <w:top w:val="none" w:sz="0" w:space="0" w:color="auto"/>
                            <w:left w:val="none" w:sz="0" w:space="0" w:color="auto"/>
                            <w:bottom w:val="none" w:sz="0" w:space="0" w:color="auto"/>
                            <w:right w:val="none" w:sz="0" w:space="0" w:color="auto"/>
                          </w:divBdr>
                          <w:divsChild>
                            <w:div w:id="1922789420">
                              <w:marLeft w:val="0"/>
                              <w:marRight w:val="0"/>
                              <w:marTop w:val="0"/>
                              <w:marBottom w:val="0"/>
                              <w:divBdr>
                                <w:top w:val="none" w:sz="0" w:space="0" w:color="auto"/>
                                <w:left w:val="none" w:sz="0" w:space="0" w:color="auto"/>
                                <w:bottom w:val="none" w:sz="0" w:space="0" w:color="auto"/>
                                <w:right w:val="none" w:sz="0" w:space="0" w:color="auto"/>
                              </w:divBdr>
                              <w:divsChild>
                                <w:div w:id="1155492761">
                                  <w:marLeft w:val="0"/>
                                  <w:marRight w:val="0"/>
                                  <w:marTop w:val="0"/>
                                  <w:marBottom w:val="120"/>
                                  <w:divBdr>
                                    <w:top w:val="none" w:sz="0" w:space="0" w:color="auto"/>
                                    <w:left w:val="none" w:sz="0" w:space="0" w:color="auto"/>
                                    <w:bottom w:val="none" w:sz="0" w:space="0" w:color="auto"/>
                                    <w:right w:val="none" w:sz="0" w:space="0" w:color="auto"/>
                                  </w:divBdr>
                                  <w:divsChild>
                                    <w:div w:id="167414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252443">
      <w:bodyDiv w:val="1"/>
      <w:marLeft w:val="0"/>
      <w:marRight w:val="0"/>
      <w:marTop w:val="0"/>
      <w:marBottom w:val="0"/>
      <w:divBdr>
        <w:top w:val="none" w:sz="0" w:space="0" w:color="auto"/>
        <w:left w:val="none" w:sz="0" w:space="0" w:color="auto"/>
        <w:bottom w:val="none" w:sz="0" w:space="0" w:color="auto"/>
        <w:right w:val="none" w:sz="0" w:space="0" w:color="auto"/>
      </w:divBdr>
    </w:div>
    <w:div w:id="145362541">
      <w:bodyDiv w:val="1"/>
      <w:marLeft w:val="0"/>
      <w:marRight w:val="0"/>
      <w:marTop w:val="0"/>
      <w:marBottom w:val="0"/>
      <w:divBdr>
        <w:top w:val="none" w:sz="0" w:space="0" w:color="auto"/>
        <w:left w:val="none" w:sz="0" w:space="0" w:color="auto"/>
        <w:bottom w:val="none" w:sz="0" w:space="0" w:color="auto"/>
        <w:right w:val="none" w:sz="0" w:space="0" w:color="auto"/>
      </w:divBdr>
    </w:div>
    <w:div w:id="163784178">
      <w:bodyDiv w:val="1"/>
      <w:marLeft w:val="0"/>
      <w:marRight w:val="0"/>
      <w:marTop w:val="0"/>
      <w:marBottom w:val="0"/>
      <w:divBdr>
        <w:top w:val="none" w:sz="0" w:space="0" w:color="auto"/>
        <w:left w:val="none" w:sz="0" w:space="0" w:color="auto"/>
        <w:bottom w:val="none" w:sz="0" w:space="0" w:color="auto"/>
        <w:right w:val="none" w:sz="0" w:space="0" w:color="auto"/>
      </w:divBdr>
    </w:div>
    <w:div w:id="169374869">
      <w:bodyDiv w:val="1"/>
      <w:marLeft w:val="0"/>
      <w:marRight w:val="0"/>
      <w:marTop w:val="0"/>
      <w:marBottom w:val="0"/>
      <w:divBdr>
        <w:top w:val="none" w:sz="0" w:space="0" w:color="auto"/>
        <w:left w:val="none" w:sz="0" w:space="0" w:color="auto"/>
        <w:bottom w:val="none" w:sz="0" w:space="0" w:color="auto"/>
        <w:right w:val="none" w:sz="0" w:space="0" w:color="auto"/>
      </w:divBdr>
    </w:div>
    <w:div w:id="181476106">
      <w:bodyDiv w:val="1"/>
      <w:marLeft w:val="0"/>
      <w:marRight w:val="0"/>
      <w:marTop w:val="0"/>
      <w:marBottom w:val="0"/>
      <w:divBdr>
        <w:top w:val="none" w:sz="0" w:space="0" w:color="auto"/>
        <w:left w:val="none" w:sz="0" w:space="0" w:color="auto"/>
        <w:bottom w:val="none" w:sz="0" w:space="0" w:color="auto"/>
        <w:right w:val="none" w:sz="0" w:space="0" w:color="auto"/>
      </w:divBdr>
    </w:div>
    <w:div w:id="208490890">
      <w:bodyDiv w:val="1"/>
      <w:marLeft w:val="0"/>
      <w:marRight w:val="0"/>
      <w:marTop w:val="0"/>
      <w:marBottom w:val="0"/>
      <w:divBdr>
        <w:top w:val="none" w:sz="0" w:space="0" w:color="auto"/>
        <w:left w:val="none" w:sz="0" w:space="0" w:color="auto"/>
        <w:bottom w:val="none" w:sz="0" w:space="0" w:color="auto"/>
        <w:right w:val="none" w:sz="0" w:space="0" w:color="auto"/>
      </w:divBdr>
      <w:divsChild>
        <w:div w:id="948975072">
          <w:marLeft w:val="720"/>
          <w:marRight w:val="0"/>
          <w:marTop w:val="0"/>
          <w:marBottom w:val="240"/>
          <w:divBdr>
            <w:top w:val="none" w:sz="0" w:space="0" w:color="auto"/>
            <w:left w:val="none" w:sz="0" w:space="0" w:color="auto"/>
            <w:bottom w:val="none" w:sz="0" w:space="0" w:color="auto"/>
            <w:right w:val="none" w:sz="0" w:space="0" w:color="auto"/>
          </w:divBdr>
        </w:div>
        <w:div w:id="617225455">
          <w:marLeft w:val="1267"/>
          <w:marRight w:val="0"/>
          <w:marTop w:val="0"/>
          <w:marBottom w:val="240"/>
          <w:divBdr>
            <w:top w:val="none" w:sz="0" w:space="0" w:color="auto"/>
            <w:left w:val="none" w:sz="0" w:space="0" w:color="auto"/>
            <w:bottom w:val="none" w:sz="0" w:space="0" w:color="auto"/>
            <w:right w:val="none" w:sz="0" w:space="0" w:color="auto"/>
          </w:divBdr>
        </w:div>
        <w:div w:id="707070067">
          <w:marLeft w:val="1267"/>
          <w:marRight w:val="0"/>
          <w:marTop w:val="0"/>
          <w:marBottom w:val="240"/>
          <w:divBdr>
            <w:top w:val="none" w:sz="0" w:space="0" w:color="auto"/>
            <w:left w:val="none" w:sz="0" w:space="0" w:color="auto"/>
            <w:bottom w:val="none" w:sz="0" w:space="0" w:color="auto"/>
            <w:right w:val="none" w:sz="0" w:space="0" w:color="auto"/>
          </w:divBdr>
        </w:div>
        <w:div w:id="54595209">
          <w:marLeft w:val="1267"/>
          <w:marRight w:val="0"/>
          <w:marTop w:val="0"/>
          <w:marBottom w:val="240"/>
          <w:divBdr>
            <w:top w:val="none" w:sz="0" w:space="0" w:color="auto"/>
            <w:left w:val="none" w:sz="0" w:space="0" w:color="auto"/>
            <w:bottom w:val="none" w:sz="0" w:space="0" w:color="auto"/>
            <w:right w:val="none" w:sz="0" w:space="0" w:color="auto"/>
          </w:divBdr>
        </w:div>
        <w:div w:id="1332222446">
          <w:marLeft w:val="1267"/>
          <w:marRight w:val="0"/>
          <w:marTop w:val="0"/>
          <w:marBottom w:val="240"/>
          <w:divBdr>
            <w:top w:val="none" w:sz="0" w:space="0" w:color="auto"/>
            <w:left w:val="none" w:sz="0" w:space="0" w:color="auto"/>
            <w:bottom w:val="none" w:sz="0" w:space="0" w:color="auto"/>
            <w:right w:val="none" w:sz="0" w:space="0" w:color="auto"/>
          </w:divBdr>
        </w:div>
        <w:div w:id="11692704">
          <w:marLeft w:val="720"/>
          <w:marRight w:val="0"/>
          <w:marTop w:val="0"/>
          <w:marBottom w:val="240"/>
          <w:divBdr>
            <w:top w:val="none" w:sz="0" w:space="0" w:color="auto"/>
            <w:left w:val="none" w:sz="0" w:space="0" w:color="auto"/>
            <w:bottom w:val="none" w:sz="0" w:space="0" w:color="auto"/>
            <w:right w:val="none" w:sz="0" w:space="0" w:color="auto"/>
          </w:divBdr>
        </w:div>
        <w:div w:id="1207646634">
          <w:marLeft w:val="1267"/>
          <w:marRight w:val="0"/>
          <w:marTop w:val="0"/>
          <w:marBottom w:val="240"/>
          <w:divBdr>
            <w:top w:val="none" w:sz="0" w:space="0" w:color="auto"/>
            <w:left w:val="none" w:sz="0" w:space="0" w:color="auto"/>
            <w:bottom w:val="none" w:sz="0" w:space="0" w:color="auto"/>
            <w:right w:val="none" w:sz="0" w:space="0" w:color="auto"/>
          </w:divBdr>
        </w:div>
        <w:div w:id="1545632062">
          <w:marLeft w:val="1267"/>
          <w:marRight w:val="0"/>
          <w:marTop w:val="0"/>
          <w:marBottom w:val="240"/>
          <w:divBdr>
            <w:top w:val="none" w:sz="0" w:space="0" w:color="auto"/>
            <w:left w:val="none" w:sz="0" w:space="0" w:color="auto"/>
            <w:bottom w:val="none" w:sz="0" w:space="0" w:color="auto"/>
            <w:right w:val="none" w:sz="0" w:space="0" w:color="auto"/>
          </w:divBdr>
        </w:div>
        <w:div w:id="1548761800">
          <w:marLeft w:val="1267"/>
          <w:marRight w:val="0"/>
          <w:marTop w:val="0"/>
          <w:marBottom w:val="240"/>
          <w:divBdr>
            <w:top w:val="none" w:sz="0" w:space="0" w:color="auto"/>
            <w:left w:val="none" w:sz="0" w:space="0" w:color="auto"/>
            <w:bottom w:val="none" w:sz="0" w:space="0" w:color="auto"/>
            <w:right w:val="none" w:sz="0" w:space="0" w:color="auto"/>
          </w:divBdr>
        </w:div>
        <w:div w:id="1486581541">
          <w:marLeft w:val="1267"/>
          <w:marRight w:val="0"/>
          <w:marTop w:val="0"/>
          <w:marBottom w:val="240"/>
          <w:divBdr>
            <w:top w:val="none" w:sz="0" w:space="0" w:color="auto"/>
            <w:left w:val="none" w:sz="0" w:space="0" w:color="auto"/>
            <w:bottom w:val="none" w:sz="0" w:space="0" w:color="auto"/>
            <w:right w:val="none" w:sz="0" w:space="0" w:color="auto"/>
          </w:divBdr>
        </w:div>
      </w:divsChild>
    </w:div>
    <w:div w:id="222450222">
      <w:bodyDiv w:val="1"/>
      <w:marLeft w:val="0"/>
      <w:marRight w:val="0"/>
      <w:marTop w:val="0"/>
      <w:marBottom w:val="0"/>
      <w:divBdr>
        <w:top w:val="none" w:sz="0" w:space="0" w:color="auto"/>
        <w:left w:val="none" w:sz="0" w:space="0" w:color="auto"/>
        <w:bottom w:val="none" w:sz="0" w:space="0" w:color="auto"/>
        <w:right w:val="none" w:sz="0" w:space="0" w:color="auto"/>
      </w:divBdr>
    </w:div>
    <w:div w:id="238368662">
      <w:bodyDiv w:val="1"/>
      <w:marLeft w:val="0"/>
      <w:marRight w:val="0"/>
      <w:marTop w:val="0"/>
      <w:marBottom w:val="0"/>
      <w:divBdr>
        <w:top w:val="none" w:sz="0" w:space="0" w:color="auto"/>
        <w:left w:val="none" w:sz="0" w:space="0" w:color="auto"/>
        <w:bottom w:val="none" w:sz="0" w:space="0" w:color="auto"/>
        <w:right w:val="none" w:sz="0" w:space="0" w:color="auto"/>
      </w:divBdr>
    </w:div>
    <w:div w:id="238636211">
      <w:bodyDiv w:val="1"/>
      <w:marLeft w:val="0"/>
      <w:marRight w:val="0"/>
      <w:marTop w:val="0"/>
      <w:marBottom w:val="0"/>
      <w:divBdr>
        <w:top w:val="none" w:sz="0" w:space="0" w:color="auto"/>
        <w:left w:val="none" w:sz="0" w:space="0" w:color="auto"/>
        <w:bottom w:val="none" w:sz="0" w:space="0" w:color="auto"/>
        <w:right w:val="none" w:sz="0" w:space="0" w:color="auto"/>
      </w:divBdr>
    </w:div>
    <w:div w:id="259990338">
      <w:bodyDiv w:val="1"/>
      <w:marLeft w:val="0"/>
      <w:marRight w:val="0"/>
      <w:marTop w:val="0"/>
      <w:marBottom w:val="0"/>
      <w:divBdr>
        <w:top w:val="none" w:sz="0" w:space="0" w:color="auto"/>
        <w:left w:val="none" w:sz="0" w:space="0" w:color="auto"/>
        <w:bottom w:val="none" w:sz="0" w:space="0" w:color="auto"/>
        <w:right w:val="none" w:sz="0" w:space="0" w:color="auto"/>
      </w:divBdr>
    </w:div>
    <w:div w:id="278488750">
      <w:bodyDiv w:val="1"/>
      <w:marLeft w:val="0"/>
      <w:marRight w:val="0"/>
      <w:marTop w:val="0"/>
      <w:marBottom w:val="0"/>
      <w:divBdr>
        <w:top w:val="none" w:sz="0" w:space="0" w:color="auto"/>
        <w:left w:val="none" w:sz="0" w:space="0" w:color="auto"/>
        <w:bottom w:val="none" w:sz="0" w:space="0" w:color="auto"/>
        <w:right w:val="none" w:sz="0" w:space="0" w:color="auto"/>
      </w:divBdr>
    </w:div>
    <w:div w:id="284579090">
      <w:bodyDiv w:val="1"/>
      <w:marLeft w:val="0"/>
      <w:marRight w:val="0"/>
      <w:marTop w:val="0"/>
      <w:marBottom w:val="0"/>
      <w:divBdr>
        <w:top w:val="none" w:sz="0" w:space="0" w:color="auto"/>
        <w:left w:val="none" w:sz="0" w:space="0" w:color="auto"/>
        <w:bottom w:val="none" w:sz="0" w:space="0" w:color="auto"/>
        <w:right w:val="none" w:sz="0" w:space="0" w:color="auto"/>
      </w:divBdr>
    </w:div>
    <w:div w:id="307322304">
      <w:bodyDiv w:val="1"/>
      <w:marLeft w:val="0"/>
      <w:marRight w:val="0"/>
      <w:marTop w:val="0"/>
      <w:marBottom w:val="0"/>
      <w:divBdr>
        <w:top w:val="none" w:sz="0" w:space="0" w:color="auto"/>
        <w:left w:val="none" w:sz="0" w:space="0" w:color="auto"/>
        <w:bottom w:val="none" w:sz="0" w:space="0" w:color="auto"/>
        <w:right w:val="none" w:sz="0" w:space="0" w:color="auto"/>
      </w:divBdr>
    </w:div>
    <w:div w:id="309867149">
      <w:bodyDiv w:val="1"/>
      <w:marLeft w:val="0"/>
      <w:marRight w:val="0"/>
      <w:marTop w:val="0"/>
      <w:marBottom w:val="0"/>
      <w:divBdr>
        <w:top w:val="none" w:sz="0" w:space="0" w:color="auto"/>
        <w:left w:val="none" w:sz="0" w:space="0" w:color="auto"/>
        <w:bottom w:val="none" w:sz="0" w:space="0" w:color="auto"/>
        <w:right w:val="none" w:sz="0" w:space="0" w:color="auto"/>
      </w:divBdr>
    </w:div>
    <w:div w:id="336811159">
      <w:bodyDiv w:val="1"/>
      <w:marLeft w:val="0"/>
      <w:marRight w:val="0"/>
      <w:marTop w:val="0"/>
      <w:marBottom w:val="0"/>
      <w:divBdr>
        <w:top w:val="none" w:sz="0" w:space="0" w:color="auto"/>
        <w:left w:val="none" w:sz="0" w:space="0" w:color="auto"/>
        <w:bottom w:val="none" w:sz="0" w:space="0" w:color="auto"/>
        <w:right w:val="none" w:sz="0" w:space="0" w:color="auto"/>
      </w:divBdr>
    </w:div>
    <w:div w:id="360979776">
      <w:bodyDiv w:val="1"/>
      <w:marLeft w:val="0"/>
      <w:marRight w:val="0"/>
      <w:marTop w:val="0"/>
      <w:marBottom w:val="0"/>
      <w:divBdr>
        <w:top w:val="none" w:sz="0" w:space="0" w:color="auto"/>
        <w:left w:val="none" w:sz="0" w:space="0" w:color="auto"/>
        <w:bottom w:val="none" w:sz="0" w:space="0" w:color="auto"/>
        <w:right w:val="none" w:sz="0" w:space="0" w:color="auto"/>
      </w:divBdr>
    </w:div>
    <w:div w:id="362678351">
      <w:bodyDiv w:val="1"/>
      <w:marLeft w:val="0"/>
      <w:marRight w:val="0"/>
      <w:marTop w:val="0"/>
      <w:marBottom w:val="0"/>
      <w:divBdr>
        <w:top w:val="none" w:sz="0" w:space="0" w:color="auto"/>
        <w:left w:val="none" w:sz="0" w:space="0" w:color="auto"/>
        <w:bottom w:val="none" w:sz="0" w:space="0" w:color="auto"/>
        <w:right w:val="none" w:sz="0" w:space="0" w:color="auto"/>
      </w:divBdr>
    </w:div>
    <w:div w:id="402993888">
      <w:bodyDiv w:val="1"/>
      <w:marLeft w:val="0"/>
      <w:marRight w:val="0"/>
      <w:marTop w:val="0"/>
      <w:marBottom w:val="0"/>
      <w:divBdr>
        <w:top w:val="none" w:sz="0" w:space="0" w:color="auto"/>
        <w:left w:val="none" w:sz="0" w:space="0" w:color="auto"/>
        <w:bottom w:val="none" w:sz="0" w:space="0" w:color="auto"/>
        <w:right w:val="none" w:sz="0" w:space="0" w:color="auto"/>
      </w:divBdr>
    </w:div>
    <w:div w:id="411513452">
      <w:bodyDiv w:val="1"/>
      <w:marLeft w:val="0"/>
      <w:marRight w:val="0"/>
      <w:marTop w:val="0"/>
      <w:marBottom w:val="0"/>
      <w:divBdr>
        <w:top w:val="none" w:sz="0" w:space="0" w:color="auto"/>
        <w:left w:val="none" w:sz="0" w:space="0" w:color="auto"/>
        <w:bottom w:val="none" w:sz="0" w:space="0" w:color="auto"/>
        <w:right w:val="none" w:sz="0" w:space="0" w:color="auto"/>
      </w:divBdr>
    </w:div>
    <w:div w:id="423576714">
      <w:bodyDiv w:val="1"/>
      <w:marLeft w:val="0"/>
      <w:marRight w:val="0"/>
      <w:marTop w:val="0"/>
      <w:marBottom w:val="0"/>
      <w:divBdr>
        <w:top w:val="none" w:sz="0" w:space="0" w:color="auto"/>
        <w:left w:val="none" w:sz="0" w:space="0" w:color="auto"/>
        <w:bottom w:val="none" w:sz="0" w:space="0" w:color="auto"/>
        <w:right w:val="none" w:sz="0" w:space="0" w:color="auto"/>
      </w:divBdr>
    </w:div>
    <w:div w:id="436367055">
      <w:bodyDiv w:val="1"/>
      <w:marLeft w:val="0"/>
      <w:marRight w:val="0"/>
      <w:marTop w:val="0"/>
      <w:marBottom w:val="0"/>
      <w:divBdr>
        <w:top w:val="none" w:sz="0" w:space="0" w:color="auto"/>
        <w:left w:val="none" w:sz="0" w:space="0" w:color="auto"/>
        <w:bottom w:val="none" w:sz="0" w:space="0" w:color="auto"/>
        <w:right w:val="none" w:sz="0" w:space="0" w:color="auto"/>
      </w:divBdr>
    </w:div>
    <w:div w:id="454258716">
      <w:bodyDiv w:val="1"/>
      <w:marLeft w:val="0"/>
      <w:marRight w:val="0"/>
      <w:marTop w:val="0"/>
      <w:marBottom w:val="0"/>
      <w:divBdr>
        <w:top w:val="none" w:sz="0" w:space="0" w:color="auto"/>
        <w:left w:val="none" w:sz="0" w:space="0" w:color="auto"/>
        <w:bottom w:val="none" w:sz="0" w:space="0" w:color="auto"/>
        <w:right w:val="none" w:sz="0" w:space="0" w:color="auto"/>
      </w:divBdr>
    </w:div>
    <w:div w:id="454837002">
      <w:bodyDiv w:val="1"/>
      <w:marLeft w:val="0"/>
      <w:marRight w:val="0"/>
      <w:marTop w:val="0"/>
      <w:marBottom w:val="0"/>
      <w:divBdr>
        <w:top w:val="none" w:sz="0" w:space="0" w:color="auto"/>
        <w:left w:val="none" w:sz="0" w:space="0" w:color="auto"/>
        <w:bottom w:val="none" w:sz="0" w:space="0" w:color="auto"/>
        <w:right w:val="none" w:sz="0" w:space="0" w:color="auto"/>
      </w:divBdr>
    </w:div>
    <w:div w:id="473523192">
      <w:bodyDiv w:val="1"/>
      <w:marLeft w:val="0"/>
      <w:marRight w:val="0"/>
      <w:marTop w:val="0"/>
      <w:marBottom w:val="0"/>
      <w:divBdr>
        <w:top w:val="none" w:sz="0" w:space="0" w:color="auto"/>
        <w:left w:val="none" w:sz="0" w:space="0" w:color="auto"/>
        <w:bottom w:val="none" w:sz="0" w:space="0" w:color="auto"/>
        <w:right w:val="none" w:sz="0" w:space="0" w:color="auto"/>
      </w:divBdr>
    </w:div>
    <w:div w:id="493447654">
      <w:bodyDiv w:val="1"/>
      <w:marLeft w:val="0"/>
      <w:marRight w:val="0"/>
      <w:marTop w:val="0"/>
      <w:marBottom w:val="0"/>
      <w:divBdr>
        <w:top w:val="none" w:sz="0" w:space="0" w:color="auto"/>
        <w:left w:val="none" w:sz="0" w:space="0" w:color="auto"/>
        <w:bottom w:val="none" w:sz="0" w:space="0" w:color="auto"/>
        <w:right w:val="none" w:sz="0" w:space="0" w:color="auto"/>
      </w:divBdr>
    </w:div>
    <w:div w:id="496464855">
      <w:bodyDiv w:val="1"/>
      <w:marLeft w:val="0"/>
      <w:marRight w:val="0"/>
      <w:marTop w:val="0"/>
      <w:marBottom w:val="0"/>
      <w:divBdr>
        <w:top w:val="none" w:sz="0" w:space="0" w:color="auto"/>
        <w:left w:val="none" w:sz="0" w:space="0" w:color="auto"/>
        <w:bottom w:val="none" w:sz="0" w:space="0" w:color="auto"/>
        <w:right w:val="none" w:sz="0" w:space="0" w:color="auto"/>
      </w:divBdr>
    </w:div>
    <w:div w:id="558635226">
      <w:bodyDiv w:val="1"/>
      <w:marLeft w:val="0"/>
      <w:marRight w:val="0"/>
      <w:marTop w:val="0"/>
      <w:marBottom w:val="0"/>
      <w:divBdr>
        <w:top w:val="none" w:sz="0" w:space="0" w:color="auto"/>
        <w:left w:val="none" w:sz="0" w:space="0" w:color="auto"/>
        <w:bottom w:val="none" w:sz="0" w:space="0" w:color="auto"/>
        <w:right w:val="none" w:sz="0" w:space="0" w:color="auto"/>
      </w:divBdr>
    </w:div>
    <w:div w:id="563183108">
      <w:bodyDiv w:val="1"/>
      <w:marLeft w:val="0"/>
      <w:marRight w:val="0"/>
      <w:marTop w:val="0"/>
      <w:marBottom w:val="0"/>
      <w:divBdr>
        <w:top w:val="none" w:sz="0" w:space="0" w:color="auto"/>
        <w:left w:val="none" w:sz="0" w:space="0" w:color="auto"/>
        <w:bottom w:val="none" w:sz="0" w:space="0" w:color="auto"/>
        <w:right w:val="none" w:sz="0" w:space="0" w:color="auto"/>
      </w:divBdr>
    </w:div>
    <w:div w:id="583033254">
      <w:bodyDiv w:val="1"/>
      <w:marLeft w:val="0"/>
      <w:marRight w:val="0"/>
      <w:marTop w:val="0"/>
      <w:marBottom w:val="0"/>
      <w:divBdr>
        <w:top w:val="none" w:sz="0" w:space="0" w:color="auto"/>
        <w:left w:val="none" w:sz="0" w:space="0" w:color="auto"/>
        <w:bottom w:val="none" w:sz="0" w:space="0" w:color="auto"/>
        <w:right w:val="none" w:sz="0" w:space="0" w:color="auto"/>
      </w:divBdr>
    </w:div>
    <w:div w:id="583732938">
      <w:bodyDiv w:val="1"/>
      <w:marLeft w:val="0"/>
      <w:marRight w:val="0"/>
      <w:marTop w:val="0"/>
      <w:marBottom w:val="0"/>
      <w:divBdr>
        <w:top w:val="none" w:sz="0" w:space="0" w:color="auto"/>
        <w:left w:val="none" w:sz="0" w:space="0" w:color="auto"/>
        <w:bottom w:val="none" w:sz="0" w:space="0" w:color="auto"/>
        <w:right w:val="none" w:sz="0" w:space="0" w:color="auto"/>
      </w:divBdr>
    </w:div>
    <w:div w:id="612906692">
      <w:bodyDiv w:val="1"/>
      <w:marLeft w:val="0"/>
      <w:marRight w:val="0"/>
      <w:marTop w:val="0"/>
      <w:marBottom w:val="0"/>
      <w:divBdr>
        <w:top w:val="none" w:sz="0" w:space="0" w:color="auto"/>
        <w:left w:val="none" w:sz="0" w:space="0" w:color="auto"/>
        <w:bottom w:val="none" w:sz="0" w:space="0" w:color="auto"/>
        <w:right w:val="none" w:sz="0" w:space="0" w:color="auto"/>
      </w:divBdr>
    </w:div>
    <w:div w:id="656883547">
      <w:bodyDiv w:val="1"/>
      <w:marLeft w:val="0"/>
      <w:marRight w:val="0"/>
      <w:marTop w:val="0"/>
      <w:marBottom w:val="0"/>
      <w:divBdr>
        <w:top w:val="none" w:sz="0" w:space="0" w:color="auto"/>
        <w:left w:val="none" w:sz="0" w:space="0" w:color="auto"/>
        <w:bottom w:val="none" w:sz="0" w:space="0" w:color="auto"/>
        <w:right w:val="none" w:sz="0" w:space="0" w:color="auto"/>
      </w:divBdr>
    </w:div>
    <w:div w:id="663167436">
      <w:bodyDiv w:val="1"/>
      <w:marLeft w:val="0"/>
      <w:marRight w:val="0"/>
      <w:marTop w:val="0"/>
      <w:marBottom w:val="0"/>
      <w:divBdr>
        <w:top w:val="none" w:sz="0" w:space="0" w:color="auto"/>
        <w:left w:val="none" w:sz="0" w:space="0" w:color="auto"/>
        <w:bottom w:val="none" w:sz="0" w:space="0" w:color="auto"/>
        <w:right w:val="none" w:sz="0" w:space="0" w:color="auto"/>
      </w:divBdr>
    </w:div>
    <w:div w:id="667177706">
      <w:bodyDiv w:val="1"/>
      <w:marLeft w:val="0"/>
      <w:marRight w:val="0"/>
      <w:marTop w:val="0"/>
      <w:marBottom w:val="0"/>
      <w:divBdr>
        <w:top w:val="none" w:sz="0" w:space="0" w:color="auto"/>
        <w:left w:val="none" w:sz="0" w:space="0" w:color="auto"/>
        <w:bottom w:val="none" w:sz="0" w:space="0" w:color="auto"/>
        <w:right w:val="none" w:sz="0" w:space="0" w:color="auto"/>
      </w:divBdr>
    </w:div>
    <w:div w:id="668098745">
      <w:bodyDiv w:val="1"/>
      <w:marLeft w:val="0"/>
      <w:marRight w:val="0"/>
      <w:marTop w:val="0"/>
      <w:marBottom w:val="0"/>
      <w:divBdr>
        <w:top w:val="none" w:sz="0" w:space="0" w:color="auto"/>
        <w:left w:val="none" w:sz="0" w:space="0" w:color="auto"/>
        <w:bottom w:val="none" w:sz="0" w:space="0" w:color="auto"/>
        <w:right w:val="none" w:sz="0" w:space="0" w:color="auto"/>
      </w:divBdr>
    </w:div>
    <w:div w:id="715813979">
      <w:bodyDiv w:val="1"/>
      <w:marLeft w:val="0"/>
      <w:marRight w:val="0"/>
      <w:marTop w:val="0"/>
      <w:marBottom w:val="0"/>
      <w:divBdr>
        <w:top w:val="none" w:sz="0" w:space="0" w:color="auto"/>
        <w:left w:val="none" w:sz="0" w:space="0" w:color="auto"/>
        <w:bottom w:val="none" w:sz="0" w:space="0" w:color="auto"/>
        <w:right w:val="none" w:sz="0" w:space="0" w:color="auto"/>
      </w:divBdr>
    </w:div>
    <w:div w:id="724598519">
      <w:bodyDiv w:val="1"/>
      <w:marLeft w:val="0"/>
      <w:marRight w:val="0"/>
      <w:marTop w:val="0"/>
      <w:marBottom w:val="0"/>
      <w:divBdr>
        <w:top w:val="none" w:sz="0" w:space="0" w:color="auto"/>
        <w:left w:val="none" w:sz="0" w:space="0" w:color="auto"/>
        <w:bottom w:val="none" w:sz="0" w:space="0" w:color="auto"/>
        <w:right w:val="none" w:sz="0" w:space="0" w:color="auto"/>
      </w:divBdr>
    </w:div>
    <w:div w:id="736510788">
      <w:bodyDiv w:val="1"/>
      <w:marLeft w:val="0"/>
      <w:marRight w:val="0"/>
      <w:marTop w:val="0"/>
      <w:marBottom w:val="0"/>
      <w:divBdr>
        <w:top w:val="none" w:sz="0" w:space="0" w:color="auto"/>
        <w:left w:val="none" w:sz="0" w:space="0" w:color="auto"/>
        <w:bottom w:val="none" w:sz="0" w:space="0" w:color="auto"/>
        <w:right w:val="none" w:sz="0" w:space="0" w:color="auto"/>
      </w:divBdr>
    </w:div>
    <w:div w:id="755128315">
      <w:bodyDiv w:val="1"/>
      <w:marLeft w:val="0"/>
      <w:marRight w:val="0"/>
      <w:marTop w:val="0"/>
      <w:marBottom w:val="0"/>
      <w:divBdr>
        <w:top w:val="none" w:sz="0" w:space="0" w:color="auto"/>
        <w:left w:val="none" w:sz="0" w:space="0" w:color="auto"/>
        <w:bottom w:val="none" w:sz="0" w:space="0" w:color="auto"/>
        <w:right w:val="none" w:sz="0" w:space="0" w:color="auto"/>
      </w:divBdr>
    </w:div>
    <w:div w:id="772045655">
      <w:bodyDiv w:val="1"/>
      <w:marLeft w:val="0"/>
      <w:marRight w:val="0"/>
      <w:marTop w:val="0"/>
      <w:marBottom w:val="0"/>
      <w:divBdr>
        <w:top w:val="none" w:sz="0" w:space="0" w:color="auto"/>
        <w:left w:val="none" w:sz="0" w:space="0" w:color="auto"/>
        <w:bottom w:val="none" w:sz="0" w:space="0" w:color="auto"/>
        <w:right w:val="none" w:sz="0" w:space="0" w:color="auto"/>
      </w:divBdr>
    </w:div>
    <w:div w:id="798187518">
      <w:bodyDiv w:val="1"/>
      <w:marLeft w:val="0"/>
      <w:marRight w:val="0"/>
      <w:marTop w:val="0"/>
      <w:marBottom w:val="0"/>
      <w:divBdr>
        <w:top w:val="none" w:sz="0" w:space="0" w:color="auto"/>
        <w:left w:val="none" w:sz="0" w:space="0" w:color="auto"/>
        <w:bottom w:val="none" w:sz="0" w:space="0" w:color="auto"/>
        <w:right w:val="none" w:sz="0" w:space="0" w:color="auto"/>
      </w:divBdr>
    </w:div>
    <w:div w:id="814840161">
      <w:bodyDiv w:val="1"/>
      <w:marLeft w:val="0"/>
      <w:marRight w:val="0"/>
      <w:marTop w:val="0"/>
      <w:marBottom w:val="0"/>
      <w:divBdr>
        <w:top w:val="none" w:sz="0" w:space="0" w:color="auto"/>
        <w:left w:val="none" w:sz="0" w:space="0" w:color="auto"/>
        <w:bottom w:val="none" w:sz="0" w:space="0" w:color="auto"/>
        <w:right w:val="none" w:sz="0" w:space="0" w:color="auto"/>
      </w:divBdr>
    </w:div>
    <w:div w:id="818497894">
      <w:bodyDiv w:val="1"/>
      <w:marLeft w:val="0"/>
      <w:marRight w:val="0"/>
      <w:marTop w:val="0"/>
      <w:marBottom w:val="0"/>
      <w:divBdr>
        <w:top w:val="none" w:sz="0" w:space="0" w:color="auto"/>
        <w:left w:val="none" w:sz="0" w:space="0" w:color="auto"/>
        <w:bottom w:val="none" w:sz="0" w:space="0" w:color="auto"/>
        <w:right w:val="none" w:sz="0" w:space="0" w:color="auto"/>
      </w:divBdr>
    </w:div>
    <w:div w:id="845898931">
      <w:bodyDiv w:val="1"/>
      <w:marLeft w:val="0"/>
      <w:marRight w:val="0"/>
      <w:marTop w:val="0"/>
      <w:marBottom w:val="0"/>
      <w:divBdr>
        <w:top w:val="none" w:sz="0" w:space="0" w:color="auto"/>
        <w:left w:val="none" w:sz="0" w:space="0" w:color="auto"/>
        <w:bottom w:val="none" w:sz="0" w:space="0" w:color="auto"/>
        <w:right w:val="none" w:sz="0" w:space="0" w:color="auto"/>
      </w:divBdr>
    </w:div>
    <w:div w:id="852954503">
      <w:bodyDiv w:val="1"/>
      <w:marLeft w:val="0"/>
      <w:marRight w:val="0"/>
      <w:marTop w:val="0"/>
      <w:marBottom w:val="0"/>
      <w:divBdr>
        <w:top w:val="none" w:sz="0" w:space="0" w:color="auto"/>
        <w:left w:val="none" w:sz="0" w:space="0" w:color="auto"/>
        <w:bottom w:val="none" w:sz="0" w:space="0" w:color="auto"/>
        <w:right w:val="none" w:sz="0" w:space="0" w:color="auto"/>
      </w:divBdr>
    </w:div>
    <w:div w:id="891769825">
      <w:bodyDiv w:val="1"/>
      <w:marLeft w:val="0"/>
      <w:marRight w:val="0"/>
      <w:marTop w:val="0"/>
      <w:marBottom w:val="0"/>
      <w:divBdr>
        <w:top w:val="none" w:sz="0" w:space="0" w:color="auto"/>
        <w:left w:val="none" w:sz="0" w:space="0" w:color="auto"/>
        <w:bottom w:val="none" w:sz="0" w:space="0" w:color="auto"/>
        <w:right w:val="none" w:sz="0" w:space="0" w:color="auto"/>
      </w:divBdr>
    </w:div>
    <w:div w:id="909776825">
      <w:bodyDiv w:val="1"/>
      <w:marLeft w:val="0"/>
      <w:marRight w:val="0"/>
      <w:marTop w:val="0"/>
      <w:marBottom w:val="0"/>
      <w:divBdr>
        <w:top w:val="none" w:sz="0" w:space="0" w:color="auto"/>
        <w:left w:val="none" w:sz="0" w:space="0" w:color="auto"/>
        <w:bottom w:val="none" w:sz="0" w:space="0" w:color="auto"/>
        <w:right w:val="none" w:sz="0" w:space="0" w:color="auto"/>
      </w:divBdr>
    </w:div>
    <w:div w:id="912667433">
      <w:bodyDiv w:val="1"/>
      <w:marLeft w:val="0"/>
      <w:marRight w:val="0"/>
      <w:marTop w:val="0"/>
      <w:marBottom w:val="0"/>
      <w:divBdr>
        <w:top w:val="none" w:sz="0" w:space="0" w:color="auto"/>
        <w:left w:val="none" w:sz="0" w:space="0" w:color="auto"/>
        <w:bottom w:val="none" w:sz="0" w:space="0" w:color="auto"/>
        <w:right w:val="none" w:sz="0" w:space="0" w:color="auto"/>
      </w:divBdr>
    </w:div>
    <w:div w:id="940525019">
      <w:bodyDiv w:val="1"/>
      <w:marLeft w:val="0"/>
      <w:marRight w:val="0"/>
      <w:marTop w:val="0"/>
      <w:marBottom w:val="0"/>
      <w:divBdr>
        <w:top w:val="none" w:sz="0" w:space="0" w:color="auto"/>
        <w:left w:val="none" w:sz="0" w:space="0" w:color="auto"/>
        <w:bottom w:val="none" w:sz="0" w:space="0" w:color="auto"/>
        <w:right w:val="none" w:sz="0" w:space="0" w:color="auto"/>
      </w:divBdr>
    </w:div>
    <w:div w:id="986737789">
      <w:bodyDiv w:val="1"/>
      <w:marLeft w:val="0"/>
      <w:marRight w:val="0"/>
      <w:marTop w:val="0"/>
      <w:marBottom w:val="0"/>
      <w:divBdr>
        <w:top w:val="none" w:sz="0" w:space="0" w:color="auto"/>
        <w:left w:val="none" w:sz="0" w:space="0" w:color="auto"/>
        <w:bottom w:val="none" w:sz="0" w:space="0" w:color="auto"/>
        <w:right w:val="none" w:sz="0" w:space="0" w:color="auto"/>
      </w:divBdr>
    </w:div>
    <w:div w:id="992946249">
      <w:bodyDiv w:val="1"/>
      <w:marLeft w:val="0"/>
      <w:marRight w:val="0"/>
      <w:marTop w:val="0"/>
      <w:marBottom w:val="0"/>
      <w:divBdr>
        <w:top w:val="none" w:sz="0" w:space="0" w:color="auto"/>
        <w:left w:val="none" w:sz="0" w:space="0" w:color="auto"/>
        <w:bottom w:val="none" w:sz="0" w:space="0" w:color="auto"/>
        <w:right w:val="none" w:sz="0" w:space="0" w:color="auto"/>
      </w:divBdr>
    </w:div>
    <w:div w:id="1003970191">
      <w:bodyDiv w:val="1"/>
      <w:marLeft w:val="0"/>
      <w:marRight w:val="0"/>
      <w:marTop w:val="0"/>
      <w:marBottom w:val="0"/>
      <w:divBdr>
        <w:top w:val="none" w:sz="0" w:space="0" w:color="auto"/>
        <w:left w:val="none" w:sz="0" w:space="0" w:color="auto"/>
        <w:bottom w:val="none" w:sz="0" w:space="0" w:color="auto"/>
        <w:right w:val="none" w:sz="0" w:space="0" w:color="auto"/>
      </w:divBdr>
    </w:div>
    <w:div w:id="1042897633">
      <w:bodyDiv w:val="1"/>
      <w:marLeft w:val="0"/>
      <w:marRight w:val="0"/>
      <w:marTop w:val="0"/>
      <w:marBottom w:val="0"/>
      <w:divBdr>
        <w:top w:val="none" w:sz="0" w:space="0" w:color="auto"/>
        <w:left w:val="none" w:sz="0" w:space="0" w:color="auto"/>
        <w:bottom w:val="none" w:sz="0" w:space="0" w:color="auto"/>
        <w:right w:val="none" w:sz="0" w:space="0" w:color="auto"/>
      </w:divBdr>
    </w:div>
    <w:div w:id="1052926319">
      <w:bodyDiv w:val="1"/>
      <w:marLeft w:val="0"/>
      <w:marRight w:val="0"/>
      <w:marTop w:val="0"/>
      <w:marBottom w:val="0"/>
      <w:divBdr>
        <w:top w:val="none" w:sz="0" w:space="0" w:color="auto"/>
        <w:left w:val="none" w:sz="0" w:space="0" w:color="auto"/>
        <w:bottom w:val="none" w:sz="0" w:space="0" w:color="auto"/>
        <w:right w:val="none" w:sz="0" w:space="0" w:color="auto"/>
      </w:divBdr>
    </w:div>
    <w:div w:id="1058629739">
      <w:bodyDiv w:val="1"/>
      <w:marLeft w:val="0"/>
      <w:marRight w:val="0"/>
      <w:marTop w:val="0"/>
      <w:marBottom w:val="0"/>
      <w:divBdr>
        <w:top w:val="none" w:sz="0" w:space="0" w:color="auto"/>
        <w:left w:val="none" w:sz="0" w:space="0" w:color="auto"/>
        <w:bottom w:val="none" w:sz="0" w:space="0" w:color="auto"/>
        <w:right w:val="none" w:sz="0" w:space="0" w:color="auto"/>
      </w:divBdr>
    </w:div>
    <w:div w:id="1121264858">
      <w:bodyDiv w:val="1"/>
      <w:marLeft w:val="0"/>
      <w:marRight w:val="0"/>
      <w:marTop w:val="0"/>
      <w:marBottom w:val="0"/>
      <w:divBdr>
        <w:top w:val="none" w:sz="0" w:space="0" w:color="auto"/>
        <w:left w:val="none" w:sz="0" w:space="0" w:color="auto"/>
        <w:bottom w:val="none" w:sz="0" w:space="0" w:color="auto"/>
        <w:right w:val="none" w:sz="0" w:space="0" w:color="auto"/>
      </w:divBdr>
    </w:div>
    <w:div w:id="1129011484">
      <w:bodyDiv w:val="1"/>
      <w:marLeft w:val="0"/>
      <w:marRight w:val="0"/>
      <w:marTop w:val="0"/>
      <w:marBottom w:val="0"/>
      <w:divBdr>
        <w:top w:val="none" w:sz="0" w:space="0" w:color="auto"/>
        <w:left w:val="none" w:sz="0" w:space="0" w:color="auto"/>
        <w:bottom w:val="none" w:sz="0" w:space="0" w:color="auto"/>
        <w:right w:val="none" w:sz="0" w:space="0" w:color="auto"/>
      </w:divBdr>
    </w:div>
    <w:div w:id="1136530923">
      <w:bodyDiv w:val="1"/>
      <w:marLeft w:val="0"/>
      <w:marRight w:val="0"/>
      <w:marTop w:val="0"/>
      <w:marBottom w:val="0"/>
      <w:divBdr>
        <w:top w:val="none" w:sz="0" w:space="0" w:color="auto"/>
        <w:left w:val="none" w:sz="0" w:space="0" w:color="auto"/>
        <w:bottom w:val="none" w:sz="0" w:space="0" w:color="auto"/>
        <w:right w:val="none" w:sz="0" w:space="0" w:color="auto"/>
      </w:divBdr>
    </w:div>
    <w:div w:id="1136753141">
      <w:bodyDiv w:val="1"/>
      <w:marLeft w:val="0"/>
      <w:marRight w:val="0"/>
      <w:marTop w:val="0"/>
      <w:marBottom w:val="0"/>
      <w:divBdr>
        <w:top w:val="none" w:sz="0" w:space="0" w:color="auto"/>
        <w:left w:val="none" w:sz="0" w:space="0" w:color="auto"/>
        <w:bottom w:val="none" w:sz="0" w:space="0" w:color="auto"/>
        <w:right w:val="none" w:sz="0" w:space="0" w:color="auto"/>
      </w:divBdr>
    </w:div>
    <w:div w:id="1143694413">
      <w:bodyDiv w:val="1"/>
      <w:marLeft w:val="0"/>
      <w:marRight w:val="0"/>
      <w:marTop w:val="0"/>
      <w:marBottom w:val="0"/>
      <w:divBdr>
        <w:top w:val="none" w:sz="0" w:space="0" w:color="auto"/>
        <w:left w:val="none" w:sz="0" w:space="0" w:color="auto"/>
        <w:bottom w:val="none" w:sz="0" w:space="0" w:color="auto"/>
        <w:right w:val="none" w:sz="0" w:space="0" w:color="auto"/>
      </w:divBdr>
    </w:div>
    <w:div w:id="1150974659">
      <w:bodyDiv w:val="1"/>
      <w:marLeft w:val="0"/>
      <w:marRight w:val="0"/>
      <w:marTop w:val="0"/>
      <w:marBottom w:val="0"/>
      <w:divBdr>
        <w:top w:val="none" w:sz="0" w:space="0" w:color="auto"/>
        <w:left w:val="none" w:sz="0" w:space="0" w:color="auto"/>
        <w:bottom w:val="none" w:sz="0" w:space="0" w:color="auto"/>
        <w:right w:val="none" w:sz="0" w:space="0" w:color="auto"/>
      </w:divBdr>
    </w:div>
    <w:div w:id="1160584334">
      <w:bodyDiv w:val="1"/>
      <w:marLeft w:val="0"/>
      <w:marRight w:val="0"/>
      <w:marTop w:val="0"/>
      <w:marBottom w:val="0"/>
      <w:divBdr>
        <w:top w:val="none" w:sz="0" w:space="0" w:color="auto"/>
        <w:left w:val="none" w:sz="0" w:space="0" w:color="auto"/>
        <w:bottom w:val="none" w:sz="0" w:space="0" w:color="auto"/>
        <w:right w:val="none" w:sz="0" w:space="0" w:color="auto"/>
      </w:divBdr>
    </w:div>
    <w:div w:id="1162425555">
      <w:bodyDiv w:val="1"/>
      <w:marLeft w:val="0"/>
      <w:marRight w:val="0"/>
      <w:marTop w:val="0"/>
      <w:marBottom w:val="0"/>
      <w:divBdr>
        <w:top w:val="none" w:sz="0" w:space="0" w:color="auto"/>
        <w:left w:val="none" w:sz="0" w:space="0" w:color="auto"/>
        <w:bottom w:val="none" w:sz="0" w:space="0" w:color="auto"/>
        <w:right w:val="none" w:sz="0" w:space="0" w:color="auto"/>
      </w:divBdr>
    </w:div>
    <w:div w:id="1170556985">
      <w:bodyDiv w:val="1"/>
      <w:marLeft w:val="0"/>
      <w:marRight w:val="0"/>
      <w:marTop w:val="0"/>
      <w:marBottom w:val="0"/>
      <w:divBdr>
        <w:top w:val="none" w:sz="0" w:space="0" w:color="auto"/>
        <w:left w:val="none" w:sz="0" w:space="0" w:color="auto"/>
        <w:bottom w:val="none" w:sz="0" w:space="0" w:color="auto"/>
        <w:right w:val="none" w:sz="0" w:space="0" w:color="auto"/>
      </w:divBdr>
    </w:div>
    <w:div w:id="1205825358">
      <w:bodyDiv w:val="1"/>
      <w:marLeft w:val="0"/>
      <w:marRight w:val="0"/>
      <w:marTop w:val="0"/>
      <w:marBottom w:val="0"/>
      <w:divBdr>
        <w:top w:val="none" w:sz="0" w:space="0" w:color="auto"/>
        <w:left w:val="none" w:sz="0" w:space="0" w:color="auto"/>
        <w:bottom w:val="none" w:sz="0" w:space="0" w:color="auto"/>
        <w:right w:val="none" w:sz="0" w:space="0" w:color="auto"/>
      </w:divBdr>
    </w:div>
    <w:div w:id="1208222076">
      <w:bodyDiv w:val="1"/>
      <w:marLeft w:val="0"/>
      <w:marRight w:val="0"/>
      <w:marTop w:val="0"/>
      <w:marBottom w:val="0"/>
      <w:divBdr>
        <w:top w:val="none" w:sz="0" w:space="0" w:color="auto"/>
        <w:left w:val="none" w:sz="0" w:space="0" w:color="auto"/>
        <w:bottom w:val="none" w:sz="0" w:space="0" w:color="auto"/>
        <w:right w:val="none" w:sz="0" w:space="0" w:color="auto"/>
      </w:divBdr>
    </w:div>
    <w:div w:id="1216309655">
      <w:bodyDiv w:val="1"/>
      <w:marLeft w:val="0"/>
      <w:marRight w:val="0"/>
      <w:marTop w:val="0"/>
      <w:marBottom w:val="0"/>
      <w:divBdr>
        <w:top w:val="none" w:sz="0" w:space="0" w:color="auto"/>
        <w:left w:val="none" w:sz="0" w:space="0" w:color="auto"/>
        <w:bottom w:val="none" w:sz="0" w:space="0" w:color="auto"/>
        <w:right w:val="none" w:sz="0" w:space="0" w:color="auto"/>
      </w:divBdr>
    </w:div>
    <w:div w:id="1220240639">
      <w:bodyDiv w:val="1"/>
      <w:marLeft w:val="0"/>
      <w:marRight w:val="0"/>
      <w:marTop w:val="0"/>
      <w:marBottom w:val="0"/>
      <w:divBdr>
        <w:top w:val="none" w:sz="0" w:space="0" w:color="auto"/>
        <w:left w:val="none" w:sz="0" w:space="0" w:color="auto"/>
        <w:bottom w:val="none" w:sz="0" w:space="0" w:color="auto"/>
        <w:right w:val="none" w:sz="0" w:space="0" w:color="auto"/>
      </w:divBdr>
    </w:div>
    <w:div w:id="1249846779">
      <w:bodyDiv w:val="1"/>
      <w:marLeft w:val="0"/>
      <w:marRight w:val="0"/>
      <w:marTop w:val="0"/>
      <w:marBottom w:val="0"/>
      <w:divBdr>
        <w:top w:val="none" w:sz="0" w:space="0" w:color="auto"/>
        <w:left w:val="none" w:sz="0" w:space="0" w:color="auto"/>
        <w:bottom w:val="none" w:sz="0" w:space="0" w:color="auto"/>
        <w:right w:val="none" w:sz="0" w:space="0" w:color="auto"/>
      </w:divBdr>
    </w:div>
    <w:div w:id="1259603365">
      <w:bodyDiv w:val="1"/>
      <w:marLeft w:val="0"/>
      <w:marRight w:val="0"/>
      <w:marTop w:val="0"/>
      <w:marBottom w:val="0"/>
      <w:divBdr>
        <w:top w:val="none" w:sz="0" w:space="0" w:color="auto"/>
        <w:left w:val="none" w:sz="0" w:space="0" w:color="auto"/>
        <w:bottom w:val="none" w:sz="0" w:space="0" w:color="auto"/>
        <w:right w:val="none" w:sz="0" w:space="0" w:color="auto"/>
      </w:divBdr>
    </w:div>
    <w:div w:id="1263684802">
      <w:bodyDiv w:val="1"/>
      <w:marLeft w:val="0"/>
      <w:marRight w:val="0"/>
      <w:marTop w:val="0"/>
      <w:marBottom w:val="0"/>
      <w:divBdr>
        <w:top w:val="none" w:sz="0" w:space="0" w:color="auto"/>
        <w:left w:val="none" w:sz="0" w:space="0" w:color="auto"/>
        <w:bottom w:val="none" w:sz="0" w:space="0" w:color="auto"/>
        <w:right w:val="none" w:sz="0" w:space="0" w:color="auto"/>
      </w:divBdr>
    </w:div>
    <w:div w:id="1279794909">
      <w:bodyDiv w:val="1"/>
      <w:marLeft w:val="0"/>
      <w:marRight w:val="0"/>
      <w:marTop w:val="0"/>
      <w:marBottom w:val="0"/>
      <w:divBdr>
        <w:top w:val="none" w:sz="0" w:space="0" w:color="auto"/>
        <w:left w:val="none" w:sz="0" w:space="0" w:color="auto"/>
        <w:bottom w:val="none" w:sz="0" w:space="0" w:color="auto"/>
        <w:right w:val="none" w:sz="0" w:space="0" w:color="auto"/>
      </w:divBdr>
    </w:div>
    <w:div w:id="1280645919">
      <w:bodyDiv w:val="1"/>
      <w:marLeft w:val="0"/>
      <w:marRight w:val="0"/>
      <w:marTop w:val="0"/>
      <w:marBottom w:val="0"/>
      <w:divBdr>
        <w:top w:val="none" w:sz="0" w:space="0" w:color="auto"/>
        <w:left w:val="none" w:sz="0" w:space="0" w:color="auto"/>
        <w:bottom w:val="none" w:sz="0" w:space="0" w:color="auto"/>
        <w:right w:val="none" w:sz="0" w:space="0" w:color="auto"/>
      </w:divBdr>
    </w:div>
    <w:div w:id="1338776921">
      <w:bodyDiv w:val="1"/>
      <w:marLeft w:val="0"/>
      <w:marRight w:val="0"/>
      <w:marTop w:val="0"/>
      <w:marBottom w:val="0"/>
      <w:divBdr>
        <w:top w:val="none" w:sz="0" w:space="0" w:color="auto"/>
        <w:left w:val="none" w:sz="0" w:space="0" w:color="auto"/>
        <w:bottom w:val="none" w:sz="0" w:space="0" w:color="auto"/>
        <w:right w:val="none" w:sz="0" w:space="0" w:color="auto"/>
      </w:divBdr>
    </w:div>
    <w:div w:id="1341547308">
      <w:bodyDiv w:val="1"/>
      <w:marLeft w:val="0"/>
      <w:marRight w:val="0"/>
      <w:marTop w:val="0"/>
      <w:marBottom w:val="0"/>
      <w:divBdr>
        <w:top w:val="none" w:sz="0" w:space="0" w:color="auto"/>
        <w:left w:val="none" w:sz="0" w:space="0" w:color="auto"/>
        <w:bottom w:val="none" w:sz="0" w:space="0" w:color="auto"/>
        <w:right w:val="none" w:sz="0" w:space="0" w:color="auto"/>
      </w:divBdr>
    </w:div>
    <w:div w:id="1363045533">
      <w:bodyDiv w:val="1"/>
      <w:marLeft w:val="0"/>
      <w:marRight w:val="0"/>
      <w:marTop w:val="0"/>
      <w:marBottom w:val="0"/>
      <w:divBdr>
        <w:top w:val="none" w:sz="0" w:space="0" w:color="auto"/>
        <w:left w:val="none" w:sz="0" w:space="0" w:color="auto"/>
        <w:bottom w:val="none" w:sz="0" w:space="0" w:color="auto"/>
        <w:right w:val="none" w:sz="0" w:space="0" w:color="auto"/>
      </w:divBdr>
    </w:div>
    <w:div w:id="1429816299">
      <w:bodyDiv w:val="1"/>
      <w:marLeft w:val="0"/>
      <w:marRight w:val="0"/>
      <w:marTop w:val="0"/>
      <w:marBottom w:val="0"/>
      <w:divBdr>
        <w:top w:val="none" w:sz="0" w:space="0" w:color="auto"/>
        <w:left w:val="none" w:sz="0" w:space="0" w:color="auto"/>
        <w:bottom w:val="none" w:sz="0" w:space="0" w:color="auto"/>
        <w:right w:val="none" w:sz="0" w:space="0" w:color="auto"/>
      </w:divBdr>
    </w:div>
    <w:div w:id="1458373488">
      <w:bodyDiv w:val="1"/>
      <w:marLeft w:val="0"/>
      <w:marRight w:val="0"/>
      <w:marTop w:val="0"/>
      <w:marBottom w:val="0"/>
      <w:divBdr>
        <w:top w:val="none" w:sz="0" w:space="0" w:color="auto"/>
        <w:left w:val="none" w:sz="0" w:space="0" w:color="auto"/>
        <w:bottom w:val="none" w:sz="0" w:space="0" w:color="auto"/>
        <w:right w:val="none" w:sz="0" w:space="0" w:color="auto"/>
      </w:divBdr>
    </w:div>
    <w:div w:id="1473718099">
      <w:bodyDiv w:val="1"/>
      <w:marLeft w:val="0"/>
      <w:marRight w:val="0"/>
      <w:marTop w:val="0"/>
      <w:marBottom w:val="0"/>
      <w:divBdr>
        <w:top w:val="none" w:sz="0" w:space="0" w:color="auto"/>
        <w:left w:val="none" w:sz="0" w:space="0" w:color="auto"/>
        <w:bottom w:val="none" w:sz="0" w:space="0" w:color="auto"/>
        <w:right w:val="none" w:sz="0" w:space="0" w:color="auto"/>
      </w:divBdr>
    </w:div>
    <w:div w:id="1501046117">
      <w:bodyDiv w:val="1"/>
      <w:marLeft w:val="0"/>
      <w:marRight w:val="0"/>
      <w:marTop w:val="0"/>
      <w:marBottom w:val="0"/>
      <w:divBdr>
        <w:top w:val="none" w:sz="0" w:space="0" w:color="auto"/>
        <w:left w:val="none" w:sz="0" w:space="0" w:color="auto"/>
        <w:bottom w:val="none" w:sz="0" w:space="0" w:color="auto"/>
        <w:right w:val="none" w:sz="0" w:space="0" w:color="auto"/>
      </w:divBdr>
    </w:div>
    <w:div w:id="1556770941">
      <w:bodyDiv w:val="1"/>
      <w:marLeft w:val="0"/>
      <w:marRight w:val="0"/>
      <w:marTop w:val="0"/>
      <w:marBottom w:val="0"/>
      <w:divBdr>
        <w:top w:val="none" w:sz="0" w:space="0" w:color="auto"/>
        <w:left w:val="none" w:sz="0" w:space="0" w:color="auto"/>
        <w:bottom w:val="none" w:sz="0" w:space="0" w:color="auto"/>
        <w:right w:val="none" w:sz="0" w:space="0" w:color="auto"/>
      </w:divBdr>
    </w:div>
    <w:div w:id="1578586080">
      <w:bodyDiv w:val="1"/>
      <w:marLeft w:val="0"/>
      <w:marRight w:val="0"/>
      <w:marTop w:val="0"/>
      <w:marBottom w:val="0"/>
      <w:divBdr>
        <w:top w:val="none" w:sz="0" w:space="0" w:color="auto"/>
        <w:left w:val="none" w:sz="0" w:space="0" w:color="auto"/>
        <w:bottom w:val="none" w:sz="0" w:space="0" w:color="auto"/>
        <w:right w:val="none" w:sz="0" w:space="0" w:color="auto"/>
      </w:divBdr>
    </w:div>
    <w:div w:id="1592002795">
      <w:bodyDiv w:val="1"/>
      <w:marLeft w:val="0"/>
      <w:marRight w:val="0"/>
      <w:marTop w:val="0"/>
      <w:marBottom w:val="0"/>
      <w:divBdr>
        <w:top w:val="none" w:sz="0" w:space="0" w:color="auto"/>
        <w:left w:val="none" w:sz="0" w:space="0" w:color="auto"/>
        <w:bottom w:val="none" w:sz="0" w:space="0" w:color="auto"/>
        <w:right w:val="none" w:sz="0" w:space="0" w:color="auto"/>
      </w:divBdr>
    </w:div>
    <w:div w:id="1636830081">
      <w:bodyDiv w:val="1"/>
      <w:marLeft w:val="0"/>
      <w:marRight w:val="0"/>
      <w:marTop w:val="0"/>
      <w:marBottom w:val="0"/>
      <w:divBdr>
        <w:top w:val="none" w:sz="0" w:space="0" w:color="auto"/>
        <w:left w:val="none" w:sz="0" w:space="0" w:color="auto"/>
        <w:bottom w:val="none" w:sz="0" w:space="0" w:color="auto"/>
        <w:right w:val="none" w:sz="0" w:space="0" w:color="auto"/>
      </w:divBdr>
    </w:div>
    <w:div w:id="1655916872">
      <w:bodyDiv w:val="1"/>
      <w:marLeft w:val="0"/>
      <w:marRight w:val="0"/>
      <w:marTop w:val="0"/>
      <w:marBottom w:val="0"/>
      <w:divBdr>
        <w:top w:val="none" w:sz="0" w:space="0" w:color="auto"/>
        <w:left w:val="none" w:sz="0" w:space="0" w:color="auto"/>
        <w:bottom w:val="none" w:sz="0" w:space="0" w:color="auto"/>
        <w:right w:val="none" w:sz="0" w:space="0" w:color="auto"/>
      </w:divBdr>
    </w:div>
    <w:div w:id="1663313474">
      <w:bodyDiv w:val="1"/>
      <w:marLeft w:val="0"/>
      <w:marRight w:val="0"/>
      <w:marTop w:val="0"/>
      <w:marBottom w:val="0"/>
      <w:divBdr>
        <w:top w:val="none" w:sz="0" w:space="0" w:color="auto"/>
        <w:left w:val="none" w:sz="0" w:space="0" w:color="auto"/>
        <w:bottom w:val="none" w:sz="0" w:space="0" w:color="auto"/>
        <w:right w:val="none" w:sz="0" w:space="0" w:color="auto"/>
      </w:divBdr>
    </w:div>
    <w:div w:id="1671904991">
      <w:bodyDiv w:val="1"/>
      <w:marLeft w:val="0"/>
      <w:marRight w:val="0"/>
      <w:marTop w:val="0"/>
      <w:marBottom w:val="0"/>
      <w:divBdr>
        <w:top w:val="none" w:sz="0" w:space="0" w:color="auto"/>
        <w:left w:val="none" w:sz="0" w:space="0" w:color="auto"/>
        <w:bottom w:val="none" w:sz="0" w:space="0" w:color="auto"/>
        <w:right w:val="none" w:sz="0" w:space="0" w:color="auto"/>
      </w:divBdr>
    </w:div>
    <w:div w:id="1678575956">
      <w:bodyDiv w:val="1"/>
      <w:marLeft w:val="0"/>
      <w:marRight w:val="0"/>
      <w:marTop w:val="0"/>
      <w:marBottom w:val="0"/>
      <w:divBdr>
        <w:top w:val="none" w:sz="0" w:space="0" w:color="auto"/>
        <w:left w:val="none" w:sz="0" w:space="0" w:color="auto"/>
        <w:bottom w:val="none" w:sz="0" w:space="0" w:color="auto"/>
        <w:right w:val="none" w:sz="0" w:space="0" w:color="auto"/>
      </w:divBdr>
    </w:div>
    <w:div w:id="1688211185">
      <w:bodyDiv w:val="1"/>
      <w:marLeft w:val="0"/>
      <w:marRight w:val="0"/>
      <w:marTop w:val="0"/>
      <w:marBottom w:val="0"/>
      <w:divBdr>
        <w:top w:val="none" w:sz="0" w:space="0" w:color="auto"/>
        <w:left w:val="none" w:sz="0" w:space="0" w:color="auto"/>
        <w:bottom w:val="none" w:sz="0" w:space="0" w:color="auto"/>
        <w:right w:val="none" w:sz="0" w:space="0" w:color="auto"/>
      </w:divBdr>
    </w:div>
    <w:div w:id="1689213750">
      <w:bodyDiv w:val="1"/>
      <w:marLeft w:val="0"/>
      <w:marRight w:val="0"/>
      <w:marTop w:val="0"/>
      <w:marBottom w:val="0"/>
      <w:divBdr>
        <w:top w:val="none" w:sz="0" w:space="0" w:color="auto"/>
        <w:left w:val="none" w:sz="0" w:space="0" w:color="auto"/>
        <w:bottom w:val="none" w:sz="0" w:space="0" w:color="auto"/>
        <w:right w:val="none" w:sz="0" w:space="0" w:color="auto"/>
      </w:divBdr>
    </w:div>
    <w:div w:id="1718040688">
      <w:bodyDiv w:val="1"/>
      <w:marLeft w:val="0"/>
      <w:marRight w:val="0"/>
      <w:marTop w:val="0"/>
      <w:marBottom w:val="0"/>
      <w:divBdr>
        <w:top w:val="none" w:sz="0" w:space="0" w:color="auto"/>
        <w:left w:val="none" w:sz="0" w:space="0" w:color="auto"/>
        <w:bottom w:val="none" w:sz="0" w:space="0" w:color="auto"/>
        <w:right w:val="none" w:sz="0" w:space="0" w:color="auto"/>
      </w:divBdr>
    </w:div>
    <w:div w:id="1760132426">
      <w:bodyDiv w:val="1"/>
      <w:marLeft w:val="0"/>
      <w:marRight w:val="0"/>
      <w:marTop w:val="0"/>
      <w:marBottom w:val="0"/>
      <w:divBdr>
        <w:top w:val="none" w:sz="0" w:space="0" w:color="auto"/>
        <w:left w:val="none" w:sz="0" w:space="0" w:color="auto"/>
        <w:bottom w:val="none" w:sz="0" w:space="0" w:color="auto"/>
        <w:right w:val="none" w:sz="0" w:space="0" w:color="auto"/>
      </w:divBdr>
    </w:div>
    <w:div w:id="1764063221">
      <w:bodyDiv w:val="1"/>
      <w:marLeft w:val="0"/>
      <w:marRight w:val="0"/>
      <w:marTop w:val="0"/>
      <w:marBottom w:val="0"/>
      <w:divBdr>
        <w:top w:val="none" w:sz="0" w:space="0" w:color="auto"/>
        <w:left w:val="none" w:sz="0" w:space="0" w:color="auto"/>
        <w:bottom w:val="none" w:sz="0" w:space="0" w:color="auto"/>
        <w:right w:val="none" w:sz="0" w:space="0" w:color="auto"/>
      </w:divBdr>
    </w:div>
    <w:div w:id="1765153715">
      <w:bodyDiv w:val="1"/>
      <w:marLeft w:val="0"/>
      <w:marRight w:val="0"/>
      <w:marTop w:val="0"/>
      <w:marBottom w:val="0"/>
      <w:divBdr>
        <w:top w:val="none" w:sz="0" w:space="0" w:color="auto"/>
        <w:left w:val="none" w:sz="0" w:space="0" w:color="auto"/>
        <w:bottom w:val="none" w:sz="0" w:space="0" w:color="auto"/>
        <w:right w:val="none" w:sz="0" w:space="0" w:color="auto"/>
      </w:divBdr>
    </w:div>
    <w:div w:id="1781603741">
      <w:bodyDiv w:val="1"/>
      <w:marLeft w:val="0"/>
      <w:marRight w:val="0"/>
      <w:marTop w:val="0"/>
      <w:marBottom w:val="0"/>
      <w:divBdr>
        <w:top w:val="none" w:sz="0" w:space="0" w:color="auto"/>
        <w:left w:val="none" w:sz="0" w:space="0" w:color="auto"/>
        <w:bottom w:val="none" w:sz="0" w:space="0" w:color="auto"/>
        <w:right w:val="none" w:sz="0" w:space="0" w:color="auto"/>
      </w:divBdr>
    </w:div>
    <w:div w:id="1783112462">
      <w:bodyDiv w:val="1"/>
      <w:marLeft w:val="0"/>
      <w:marRight w:val="0"/>
      <w:marTop w:val="0"/>
      <w:marBottom w:val="0"/>
      <w:divBdr>
        <w:top w:val="none" w:sz="0" w:space="0" w:color="auto"/>
        <w:left w:val="none" w:sz="0" w:space="0" w:color="auto"/>
        <w:bottom w:val="none" w:sz="0" w:space="0" w:color="auto"/>
        <w:right w:val="none" w:sz="0" w:space="0" w:color="auto"/>
      </w:divBdr>
    </w:div>
    <w:div w:id="1793010686">
      <w:bodyDiv w:val="1"/>
      <w:marLeft w:val="0"/>
      <w:marRight w:val="0"/>
      <w:marTop w:val="0"/>
      <w:marBottom w:val="0"/>
      <w:divBdr>
        <w:top w:val="none" w:sz="0" w:space="0" w:color="auto"/>
        <w:left w:val="none" w:sz="0" w:space="0" w:color="auto"/>
        <w:bottom w:val="none" w:sz="0" w:space="0" w:color="auto"/>
        <w:right w:val="none" w:sz="0" w:space="0" w:color="auto"/>
      </w:divBdr>
    </w:div>
    <w:div w:id="1802310751">
      <w:bodyDiv w:val="1"/>
      <w:marLeft w:val="0"/>
      <w:marRight w:val="0"/>
      <w:marTop w:val="0"/>
      <w:marBottom w:val="0"/>
      <w:divBdr>
        <w:top w:val="none" w:sz="0" w:space="0" w:color="auto"/>
        <w:left w:val="none" w:sz="0" w:space="0" w:color="auto"/>
        <w:bottom w:val="none" w:sz="0" w:space="0" w:color="auto"/>
        <w:right w:val="none" w:sz="0" w:space="0" w:color="auto"/>
      </w:divBdr>
    </w:div>
    <w:div w:id="1820270099">
      <w:bodyDiv w:val="1"/>
      <w:marLeft w:val="0"/>
      <w:marRight w:val="0"/>
      <w:marTop w:val="0"/>
      <w:marBottom w:val="0"/>
      <w:divBdr>
        <w:top w:val="none" w:sz="0" w:space="0" w:color="auto"/>
        <w:left w:val="none" w:sz="0" w:space="0" w:color="auto"/>
        <w:bottom w:val="none" w:sz="0" w:space="0" w:color="auto"/>
        <w:right w:val="none" w:sz="0" w:space="0" w:color="auto"/>
      </w:divBdr>
    </w:div>
    <w:div w:id="1827236501">
      <w:bodyDiv w:val="1"/>
      <w:marLeft w:val="0"/>
      <w:marRight w:val="0"/>
      <w:marTop w:val="0"/>
      <w:marBottom w:val="0"/>
      <w:divBdr>
        <w:top w:val="none" w:sz="0" w:space="0" w:color="auto"/>
        <w:left w:val="none" w:sz="0" w:space="0" w:color="auto"/>
        <w:bottom w:val="none" w:sz="0" w:space="0" w:color="auto"/>
        <w:right w:val="none" w:sz="0" w:space="0" w:color="auto"/>
      </w:divBdr>
    </w:div>
    <w:div w:id="1833375262">
      <w:bodyDiv w:val="1"/>
      <w:marLeft w:val="0"/>
      <w:marRight w:val="0"/>
      <w:marTop w:val="0"/>
      <w:marBottom w:val="0"/>
      <w:divBdr>
        <w:top w:val="none" w:sz="0" w:space="0" w:color="auto"/>
        <w:left w:val="none" w:sz="0" w:space="0" w:color="auto"/>
        <w:bottom w:val="none" w:sz="0" w:space="0" w:color="auto"/>
        <w:right w:val="none" w:sz="0" w:space="0" w:color="auto"/>
      </w:divBdr>
    </w:div>
    <w:div w:id="1841502728">
      <w:bodyDiv w:val="1"/>
      <w:marLeft w:val="0"/>
      <w:marRight w:val="0"/>
      <w:marTop w:val="0"/>
      <w:marBottom w:val="0"/>
      <w:divBdr>
        <w:top w:val="none" w:sz="0" w:space="0" w:color="auto"/>
        <w:left w:val="none" w:sz="0" w:space="0" w:color="auto"/>
        <w:bottom w:val="none" w:sz="0" w:space="0" w:color="auto"/>
        <w:right w:val="none" w:sz="0" w:space="0" w:color="auto"/>
      </w:divBdr>
    </w:div>
    <w:div w:id="1852834524">
      <w:bodyDiv w:val="1"/>
      <w:marLeft w:val="0"/>
      <w:marRight w:val="0"/>
      <w:marTop w:val="0"/>
      <w:marBottom w:val="0"/>
      <w:divBdr>
        <w:top w:val="none" w:sz="0" w:space="0" w:color="auto"/>
        <w:left w:val="none" w:sz="0" w:space="0" w:color="auto"/>
        <w:bottom w:val="none" w:sz="0" w:space="0" w:color="auto"/>
        <w:right w:val="none" w:sz="0" w:space="0" w:color="auto"/>
      </w:divBdr>
    </w:div>
    <w:div w:id="1881820889">
      <w:bodyDiv w:val="1"/>
      <w:marLeft w:val="0"/>
      <w:marRight w:val="0"/>
      <w:marTop w:val="0"/>
      <w:marBottom w:val="0"/>
      <w:divBdr>
        <w:top w:val="none" w:sz="0" w:space="0" w:color="auto"/>
        <w:left w:val="none" w:sz="0" w:space="0" w:color="auto"/>
        <w:bottom w:val="none" w:sz="0" w:space="0" w:color="auto"/>
        <w:right w:val="none" w:sz="0" w:space="0" w:color="auto"/>
      </w:divBdr>
    </w:div>
    <w:div w:id="1894536519">
      <w:bodyDiv w:val="1"/>
      <w:marLeft w:val="0"/>
      <w:marRight w:val="0"/>
      <w:marTop w:val="0"/>
      <w:marBottom w:val="0"/>
      <w:divBdr>
        <w:top w:val="none" w:sz="0" w:space="0" w:color="auto"/>
        <w:left w:val="none" w:sz="0" w:space="0" w:color="auto"/>
        <w:bottom w:val="none" w:sz="0" w:space="0" w:color="auto"/>
        <w:right w:val="none" w:sz="0" w:space="0" w:color="auto"/>
      </w:divBdr>
    </w:div>
    <w:div w:id="1899389578">
      <w:bodyDiv w:val="1"/>
      <w:marLeft w:val="0"/>
      <w:marRight w:val="0"/>
      <w:marTop w:val="0"/>
      <w:marBottom w:val="0"/>
      <w:divBdr>
        <w:top w:val="none" w:sz="0" w:space="0" w:color="auto"/>
        <w:left w:val="none" w:sz="0" w:space="0" w:color="auto"/>
        <w:bottom w:val="none" w:sz="0" w:space="0" w:color="auto"/>
        <w:right w:val="none" w:sz="0" w:space="0" w:color="auto"/>
      </w:divBdr>
    </w:div>
    <w:div w:id="1918321508">
      <w:bodyDiv w:val="1"/>
      <w:marLeft w:val="0"/>
      <w:marRight w:val="0"/>
      <w:marTop w:val="0"/>
      <w:marBottom w:val="0"/>
      <w:divBdr>
        <w:top w:val="none" w:sz="0" w:space="0" w:color="auto"/>
        <w:left w:val="none" w:sz="0" w:space="0" w:color="auto"/>
        <w:bottom w:val="none" w:sz="0" w:space="0" w:color="auto"/>
        <w:right w:val="none" w:sz="0" w:space="0" w:color="auto"/>
      </w:divBdr>
    </w:div>
    <w:div w:id="1950506509">
      <w:bodyDiv w:val="1"/>
      <w:marLeft w:val="0"/>
      <w:marRight w:val="0"/>
      <w:marTop w:val="0"/>
      <w:marBottom w:val="0"/>
      <w:divBdr>
        <w:top w:val="none" w:sz="0" w:space="0" w:color="auto"/>
        <w:left w:val="none" w:sz="0" w:space="0" w:color="auto"/>
        <w:bottom w:val="none" w:sz="0" w:space="0" w:color="auto"/>
        <w:right w:val="none" w:sz="0" w:space="0" w:color="auto"/>
      </w:divBdr>
    </w:div>
    <w:div w:id="1961375287">
      <w:bodyDiv w:val="1"/>
      <w:marLeft w:val="0"/>
      <w:marRight w:val="0"/>
      <w:marTop w:val="0"/>
      <w:marBottom w:val="0"/>
      <w:divBdr>
        <w:top w:val="none" w:sz="0" w:space="0" w:color="auto"/>
        <w:left w:val="none" w:sz="0" w:space="0" w:color="auto"/>
        <w:bottom w:val="none" w:sz="0" w:space="0" w:color="auto"/>
        <w:right w:val="none" w:sz="0" w:space="0" w:color="auto"/>
      </w:divBdr>
    </w:div>
    <w:div w:id="1966816119">
      <w:bodyDiv w:val="1"/>
      <w:marLeft w:val="0"/>
      <w:marRight w:val="0"/>
      <w:marTop w:val="0"/>
      <w:marBottom w:val="0"/>
      <w:divBdr>
        <w:top w:val="none" w:sz="0" w:space="0" w:color="auto"/>
        <w:left w:val="none" w:sz="0" w:space="0" w:color="auto"/>
        <w:bottom w:val="none" w:sz="0" w:space="0" w:color="auto"/>
        <w:right w:val="none" w:sz="0" w:space="0" w:color="auto"/>
      </w:divBdr>
    </w:div>
    <w:div w:id="1991443027">
      <w:bodyDiv w:val="1"/>
      <w:marLeft w:val="0"/>
      <w:marRight w:val="0"/>
      <w:marTop w:val="0"/>
      <w:marBottom w:val="0"/>
      <w:divBdr>
        <w:top w:val="none" w:sz="0" w:space="0" w:color="auto"/>
        <w:left w:val="none" w:sz="0" w:space="0" w:color="auto"/>
        <w:bottom w:val="none" w:sz="0" w:space="0" w:color="auto"/>
        <w:right w:val="none" w:sz="0" w:space="0" w:color="auto"/>
      </w:divBdr>
    </w:div>
    <w:div w:id="2021007057">
      <w:bodyDiv w:val="1"/>
      <w:marLeft w:val="0"/>
      <w:marRight w:val="0"/>
      <w:marTop w:val="0"/>
      <w:marBottom w:val="0"/>
      <w:divBdr>
        <w:top w:val="none" w:sz="0" w:space="0" w:color="auto"/>
        <w:left w:val="none" w:sz="0" w:space="0" w:color="auto"/>
        <w:bottom w:val="none" w:sz="0" w:space="0" w:color="auto"/>
        <w:right w:val="none" w:sz="0" w:space="0" w:color="auto"/>
      </w:divBdr>
    </w:div>
    <w:div w:id="2023969509">
      <w:bodyDiv w:val="1"/>
      <w:marLeft w:val="0"/>
      <w:marRight w:val="0"/>
      <w:marTop w:val="0"/>
      <w:marBottom w:val="0"/>
      <w:divBdr>
        <w:top w:val="none" w:sz="0" w:space="0" w:color="auto"/>
        <w:left w:val="none" w:sz="0" w:space="0" w:color="auto"/>
        <w:bottom w:val="none" w:sz="0" w:space="0" w:color="auto"/>
        <w:right w:val="none" w:sz="0" w:space="0" w:color="auto"/>
      </w:divBdr>
    </w:div>
    <w:div w:id="2062551828">
      <w:bodyDiv w:val="1"/>
      <w:marLeft w:val="0"/>
      <w:marRight w:val="0"/>
      <w:marTop w:val="0"/>
      <w:marBottom w:val="0"/>
      <w:divBdr>
        <w:top w:val="none" w:sz="0" w:space="0" w:color="auto"/>
        <w:left w:val="none" w:sz="0" w:space="0" w:color="auto"/>
        <w:bottom w:val="none" w:sz="0" w:space="0" w:color="auto"/>
        <w:right w:val="none" w:sz="0" w:space="0" w:color="auto"/>
      </w:divBdr>
    </w:div>
    <w:div w:id="2137751225">
      <w:bodyDiv w:val="1"/>
      <w:marLeft w:val="0"/>
      <w:marRight w:val="0"/>
      <w:marTop w:val="0"/>
      <w:marBottom w:val="0"/>
      <w:divBdr>
        <w:top w:val="none" w:sz="0" w:space="0" w:color="auto"/>
        <w:left w:val="none" w:sz="0" w:space="0" w:color="auto"/>
        <w:bottom w:val="none" w:sz="0" w:space="0" w:color="auto"/>
        <w:right w:val="none" w:sz="0" w:space="0" w:color="auto"/>
      </w:divBdr>
    </w:div>
    <w:div w:id="2144692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80.png"/><Relationship Id="rId24" Type="http://schemas.openxmlformats.org/officeDocument/2006/relationships/image" Target="media/image90.png"/><Relationship Id="rId25" Type="http://schemas.openxmlformats.org/officeDocument/2006/relationships/image" Target="media/image100.png"/><Relationship Id="rId26" Type="http://schemas.openxmlformats.org/officeDocument/2006/relationships/image" Target="media/image110.png"/><Relationship Id="rId27" Type="http://schemas.openxmlformats.org/officeDocument/2006/relationships/image" Target="media/image12.png"/><Relationship Id="rId28" Type="http://schemas.openxmlformats.org/officeDocument/2006/relationships/image" Target="media/image120.png"/><Relationship Id="rId29" Type="http://schemas.openxmlformats.org/officeDocument/2006/relationships/image" Target="media/image13.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30.png"/><Relationship Id="rId31" Type="http://schemas.openxmlformats.org/officeDocument/2006/relationships/image" Target="media/image14.png"/><Relationship Id="rId32" Type="http://schemas.openxmlformats.org/officeDocument/2006/relationships/image" Target="media/image140.png"/><Relationship Id="rId9" Type="http://schemas.openxmlformats.org/officeDocument/2006/relationships/image" Target="media/image10.jpe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image" Target="media/image15.jpg"/><Relationship Id="rId34" Type="http://schemas.openxmlformats.org/officeDocument/2006/relationships/image" Target="media/image150.jpg"/><Relationship Id="rId35" Type="http://schemas.openxmlformats.org/officeDocument/2006/relationships/image" Target="media/image16.png"/><Relationship Id="rId36" Type="http://schemas.openxmlformats.org/officeDocument/2006/relationships/image" Target="media/image160.png"/><Relationship Id="rId10" Type="http://schemas.openxmlformats.org/officeDocument/2006/relationships/image" Target="media/image2.PNG"/><Relationship Id="rId11" Type="http://schemas.openxmlformats.org/officeDocument/2006/relationships/image" Target="media/image20.PNG"/><Relationship Id="rId12" Type="http://schemas.openxmlformats.org/officeDocument/2006/relationships/image" Target="media/image3.jpg"/><Relationship Id="rId13" Type="http://schemas.openxmlformats.org/officeDocument/2006/relationships/image" Target="media/image4.png"/><Relationship Id="rId14" Type="http://schemas.openxmlformats.org/officeDocument/2006/relationships/image" Target="media/image40.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emf"/><Relationship Id="rId18" Type="http://schemas.openxmlformats.org/officeDocument/2006/relationships/image" Target="media/image70.emf"/><Relationship Id="rId19" Type="http://schemas.openxmlformats.org/officeDocument/2006/relationships/image" Target="media/image8.png"/><Relationship Id="rId37" Type="http://schemas.openxmlformats.org/officeDocument/2006/relationships/image" Target="media/image17.png"/><Relationship Id="rId38" Type="http://schemas.openxmlformats.org/officeDocument/2006/relationships/image" Target="media/image170.png"/><Relationship Id="rId39" Type="http://schemas.openxmlformats.org/officeDocument/2006/relationships/image" Target="media/image18.jpg"/><Relationship Id="rId40" Type="http://schemas.openxmlformats.org/officeDocument/2006/relationships/image" Target="media/image180.jpg"/><Relationship Id="rId41" Type="http://schemas.openxmlformats.org/officeDocument/2006/relationships/header" Target="header1.xml"/><Relationship Id="rId42" Type="http://schemas.openxmlformats.org/officeDocument/2006/relationships/footer" Target="footer1.xml"/><Relationship Id="rId43" Type="http://schemas.openxmlformats.org/officeDocument/2006/relationships/footer" Target="footer2.xml"/><Relationship Id="rId44" Type="http://schemas.openxmlformats.org/officeDocument/2006/relationships/fontTable" Target="fontTable.xml"/><Relationship Id="rId4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fix</b:Tag>
    <b:SourceType>ConferenceProceedings</b:SourceType>
    <b:Guid>{53247E3D-DCBB-4D99-B6B2-0C23F4137FC4}</b:Guid>
    <b:Title>Fixed-Size Kernel Logistic Regression for Phoneme Classification</b:Title>
    <b:Author>
      <b:Author>
        <b:NameList>
          <b:Person>
            <b:Last>Karsmakers</b:Last>
            <b:First>P.</b:First>
          </b:Person>
          <b:Person>
            <b:Last>Pelckmans</b:Last>
            <b:First>K.</b:First>
          </b:Person>
          <b:Person>
            <b:Last>Suykens</b:Last>
            <b:First>J.A.K.</b:First>
          </b:Person>
          <b:Person>
            <b:Last>Hamme</b:Last>
            <b:First>H.V</b:First>
          </b:Person>
        </b:NameList>
      </b:Author>
    </b:Author>
    <b:Pages>78-81</b:Pages>
    <b:Year>2007</b:Year>
    <b:ConferenceName>Proceedings of INTERSPEECH</b:ConferenceName>
    <b:City>Antwerp Belgium</b:City>
    <b:RefOrder>8</b:RefOrder>
  </b:Source>
  <b:Source>
    <b:Tag>Wag74</b:Tag>
    <b:SourceType>JournalArticle</b:SourceType>
    <b:Guid>{A8AB63B3-3062-4292-9D86-BC9E0DFE7377}</b:Guid>
    <b:Author>
      <b:Author>
        <b:NameList>
          <b:Person>
            <b:Last>Wagne</b:Last>
            <b:First>R</b:First>
          </b:Person>
          <b:Person>
            <b:Last>Fischer</b:Last>
            <b:First>M.</b:First>
            <b:Middle>“,” J. ACM, vol. 21, no. 1, pp. 168–173, Jan. 1974</b:Middle>
          </b:Person>
        </b:NameList>
      </b:Author>
    </b:Author>
    <b:Title>The String-to-String correction problem</b:Title>
    <b:JournalName>ACM</b:JournalName>
    <b:Year>January 1974</b:Year>
    <b:Pages>168-173</b:Pages>
    <b:Volume>21</b:Volume>
    <b:Issue>1</b:Issue>
    <b:RefOrder>9</b:RefOrder>
  </b:Source>
  <b:Source>
    <b:Tag>Elo76</b:Tag>
    <b:SourceType>Report</b:SourceType>
    <b:Guid>{4E60ECF2-9529-4DFE-A0CE-DE273F84DBF6}</b:Guid>
    <b:Author>
      <b:Author>
        <b:NameList>
          <b:Person>
            <b:Last>Elovitz</b:Last>
            <b:First>H.S.</b:First>
          </b:Person>
          <b:Person>
            <b:Last>W.Johnson</b:Last>
            <b:First>R.</b:First>
          </b:Person>
          <b:Person>
            <b:Last>McHugh</b:Last>
            <b:First>A</b:First>
          </b:Person>
          <b:Person>
            <b:Last>E.Shore</b:Last>
            <b:First>J.</b:First>
          </b:Person>
        </b:NameList>
      </b:Author>
    </b:Author>
    <b:Title>Automatic Translation of English Text to Phonetics by Means of Letter-to-Sound Rules</b:Title>
    <b:Year>1976</b:Year>
    <b:City>Washington, DC</b:City>
    <b:Institution>Naval Research Laborator</b:Institution>
    <b:ThesisType>NRL Report 7948</b:ThesisType>
    <b:RefOrder>10</b:RefOrder>
  </b:Source>
  <b:Source>
    <b:Tag>bbn</b:Tag>
    <b:SourceType>InternetSite</b:SourceType>
    <b:Guid>{9210DDFE-5270-487E-B4EE-E79B01639A24}</b:Guid>
    <b:InternetSiteTitle>http://www.bbn.com/</b:InternetSiteTitle>
    <b:Title>BBN Technologies</b:Title>
    <b:RefOrder>2</b:RefOrder>
  </b:Source>
  <b:Source>
    <b:Tag>SWB</b:Tag>
    <b:SourceType>ConferenceProceedings</b:SourceType>
    <b:Guid>{B5C0751D-7807-4350-862C-1043CF9884F6}</b:Guid>
    <b:InternetSiteTitle>SWITCHBOARD: telephone speech corpus for research and development</b:InternetSiteTitle>
    <b:Author>
      <b:Author>
        <b:NameList>
          <b:Person>
            <b:Last>Godfrey</b:Last>
            <b:First>J.J</b:First>
          </b:Person>
          <b:Person>
            <b:Last>Holliman</b:Last>
            <b:First>E.</b:First>
            <b:Middle>C.</b:Middle>
          </b:Person>
          <b:Person>
            <b:Last>Mcdaniel</b:Last>
            <b:First>J.</b:First>
          </b:Person>
        </b:NameList>
      </b:Author>
    </b:Author>
    <b:Year>March 1992</b:Year>
    <b:Title>SWITCHBOARD: telephone speech corpus for research and development</b:Title>
    <b:Pages>517-520</b:Pages>
    <b:ConferenceName>Proceding of  IEEE International Conference on Acoustics, Speech, and Signal Processing (ICASSP)</b:ConferenceName>
    <b:City>San Francisco, California, USA</b:City>
    <b:RefOrder>6</b:RefOrder>
  </b:Source>
  <b:Source>
    <b:Tag>scl</b:Tag>
    <b:SourceType>InternetSite</b:SourceType>
    <b:Guid>{540B6C44-5356-46E7-BF13-C1C118B6012B}</b:Guid>
    <b:InternetSiteTitle>http://www.itl.nist.gov/iad/mig/tests/rt/2002/software.htm</b:InternetSiteTitle>
    <b:Title>NIST sctk</b:Title>
    <b:RefOrder>7</b:RefOrder>
  </b:Source>
  <b:Source>
    <b:Tag>neu</b:Tag>
    <b:SourceType>Book</b:SourceType>
    <b:Guid>{D969E724-0207-45C7-B779-F532A2F597D8}</b:Guid>
    <b:Title>Neural Networks for Pattern Recognition</b:Title>
    <b:Year>January 1996</b:Year>
    <b:Author>
      <b:Author>
        <b:NameList>
          <b:Person>
            <b:Last>Bishop</b:Last>
            <b:First>Christopher</b:First>
            <b:Middle>M.</b:Middle>
          </b:Person>
        </b:NameList>
      </b:Author>
    </b:Author>
    <b:Publisher> Oxford University Press</b:Publisher>
    <b:RefOrder>14</b:RefOrder>
  </b:Source>
  <b:Source>
    <b:Tag>Bre01</b:Tag>
    <b:SourceType>JournalArticle</b:SourceType>
    <b:Guid>{221FDE6E-C64B-460C-9320-F7938F33DCCC}</b:Guid>
    <b:Author>
      <b:Author>
        <b:NameList>
          <b:Person>
            <b:Last>Breiman</b:Last>
            <b:First>Leo</b:First>
          </b:Person>
        </b:NameList>
      </b:Author>
    </b:Author>
    <b:Title>Random Forests</b:Title>
    <b:Pages>5-32</b:Pages>
    <b:Year>2001</b:Year>
    <b:JournalName>Machine Learning</b:JournalName>
    <b:Month>October</b:Month>
    <b:Volume>45</b:Volume>
    <b:Issue>1</b:Issue>
    <b:RefOrder>13</b:RefOrder>
  </b:Source>
  <b:Source>
    <b:Tag>pso</b:Tag>
    <b:SourceType>ConferenceProceedings</b:SourceType>
    <b:Guid>{9ACA1E91-A9A7-48D4-B827-8FF22480803C}</b:Guid>
    <b:Title>Particle Swarm Optimization</b:Title>
    <b:Author>
      <b:Author>
        <b:NameList>
          <b:Person>
            <b:Last>Kennedy</b:Last>
            <b:First>J.</b:First>
          </b:Person>
          <b:Person>
            <b:Last>Eberhart</b:Last>
            <b:First>R</b:First>
          </b:Person>
        </b:NameList>
      </b:Author>
    </b:Author>
    <b:Pages>1942–1948</b:Pages>
    <b:Year>December 1995</b:Year>
    <b:ConferenceName>proceddings of IEEE International Conference on Neural Networks</b:ConferenceName>
    <b:City>Perth, WA , Australia</b:City>
    <b:RefOrder>15</b:RefOrder>
  </b:Source>
  <b:Source>
    <b:Tag>clp</b:Tag>
    <b:SourceType>ConferenceProceedings</b:SourceType>
    <b:Guid>{1A3E5659-5AF5-4B93-BB8D-5376CCA079AF}</b:Guid>
    <b:Title>A new particle swarm optimiser for linearly constrained optimisation</b:Title>
    <b:Author>
      <b:Author>
        <b:NameList>
          <b:Person>
            <b:Last>Paquet</b:Last>
            <b:First>U.</b:First>
          </b:Person>
          <b:Person>
            <b:Last>P.Engelbrecht</b:Last>
            <b:First>A.</b:First>
          </b:Person>
        </b:NameList>
      </b:Author>
    </b:Author>
    <b:Pages>227-233</b:Pages>
    <b:Year>December 2003</b:Year>
    <b:ConferenceName>Proceedings of the IEEE Congress on Evolutionary Computation, CEC 2003</b:ConferenceName>
    <b:City>Canberra-Australia</b:City>
    <b:Volume>1</b:Volume>
    <b:RefOrder>16</b:RefOrder>
  </b:Source>
  <b:Source>
    <b:Tag>std1</b:Tag>
    <b:SourceType>ConferenceProceedings</b:SourceType>
    <b:Guid>{EB2133AE-830C-4557-BE0C-D1E160DC1992}</b:Guid>
    <b:Title>Results of the 2006 spoken term detection evaluation</b:Title>
    <b:Author>
      <b:Author>
        <b:NameList>
          <b:Person>
            <b:Last>Fiscus</b:Last>
            <b:First>J.G.</b:First>
          </b:Person>
          <b:Person>
            <b:Last>Ajot</b:Last>
            <b:First>J.</b:First>
          </b:Person>
          <b:Person>
            <b:Last>Garofolo</b:Last>
            <b:First>J.S.</b:First>
          </b:Person>
          <b:Person>
            <b:Last>Doddington</b:Last>
            <b:First>G.</b:First>
          </b:Person>
        </b:NameList>
      </b:Author>
    </b:Author>
    <b:Pages>45-50</b:Pages>
    <b:Year>July 2007</b:Year>
    <b:ConferenceName>Procedinigs of  Workshop Searching Spont. Conv. Speech</b:ConferenceName>
    <b:City>Amsterdam, NL</b:City>
    <b:RefOrder>3</b:RefOrder>
  </b:Source>
  <b:Source>
    <b:Tag>mil</b:Tag>
    <b:SourceType>ConferenceProceedings</b:SourceType>
    <b:Guid>{E7A871ED-0C74-49E7-81B5-63F5AB8B8529}</b:Guid>
    <b:Author>
      <b:Author>
        <b:NameList>
          <b:Person>
            <b:Last>Miller</b:Last>
            <b:First>D.R.H.</b:First>
          </b:Person>
          <b:Person>
            <b:Last>Kleber</b:Last>
            <b:First>M.</b:First>
          </b:Person>
          <b:Person>
            <b:Last>Kao</b:Last>
            <b:First>C.</b:First>
          </b:Person>
          <b:Person>
            <b:Last>Kimball</b:Last>
            <b:First>O.</b:First>
          </b:Person>
          <b:Person>
            <b:Last>Colthurst</b:Last>
            <b:First>T.</b:First>
          </b:Person>
          <b:Person>
            <b:Last>Lowe</b:Last>
            <b:First>S.A.</b:First>
          </b:Person>
          <b:Person>
            <b:Last>Schwartz</b:Last>
            <b:First>R.M.</b:First>
          </b:Person>
          <b:Person>
            <b:Last>Gish</b:Last>
            <b:First>H.</b:First>
          </b:Person>
        </b:NameList>
      </b:Author>
    </b:Author>
    <b:Title>Rapid and Accurate Spoken Term Detection</b:Title>
    <b:Pages>314-317</b:Pages>
    <b:Year>September 2007</b:Year>
    <b:ConferenceName>Proceedings of INTERSPEECH</b:ConferenceName>
    <b:City>Antwerp, Belgium</b:City>
    <b:RefOrder>4</b:RefOrder>
  </b:Source>
  <b:Source>
    <b:Tag>nex</b:Tag>
    <b:SourceType>InternetSite</b:SourceType>
    <b:Guid>{DA3B2E8D-DC9A-4745-A8C1-296AB7BA255E}</b:Guid>
    <b:Author>
      <b:Author>
        <b:NameList>
          <b:Person>
            <b:Last>Nexidia</b:Last>
          </b:Person>
        </b:NameList>
      </b:Author>
    </b:Author>
    <b:InternetSiteTitle>http://www.nexidia.com/technology/phonetic_search_technology</b:InternetSiteTitle>
    <b:RefOrder>5</b:RefOrder>
  </b:Source>
  <b:Source>
    <b:Tag>syl</b:Tag>
    <b:SourceType>InternetSite</b:SourceType>
    <b:Guid>{F206D7FE-8C47-45C5-AB8E-486BF7D83CE5}</b:Guid>
    <b:Title>syllabification</b:Title>
    <b:Year>1997</b:Year>
    <b:Author>
      <b:Author>
        <b:NameList>
          <b:Person>
            <b:Last>Fisher</b:Last>
            <b:First>W.</b:First>
            <b:Middle>M.</b:Middle>
          </b:Person>
        </b:NameList>
      </b:Author>
    </b:Author>
    <b:InternetSiteTitle>tsyl: NIST Syllabification Software</b:InternetSiteTitle>
    <b:Month>June</b:Month>
    <b:URL>http://www.nist.gov/speech/tools</b:URL>
    <b:RefOrder>11</b:RefOrder>
  </b:Source>
  <b:Source>
    <b:Tag>seq</b:Tag>
    <b:SourceType>BookSection</b:SourceType>
    <b:Guid>{2A661246-D9F5-4514-BEFC-443512B97890}</b:Guid>
    <b:Title>A comparative evaluation of sequential feature selection algorithms</b:Title>
    <b:Pages>199-206</b:Pages>
    <b:Year>1996</b:Year>
    <b:Author>
      <b:Author>
        <b:NameList>
          <b:Person>
            <b:Last>Aha</b:Last>
            <b:First>David</b:First>
            <b:Middle>W.</b:Middle>
          </b:Person>
          <b:Person>
            <b:Last>Bankert</b:Last>
            <b:First>Richard</b:First>
            <b:Middle>L.</b:Middle>
          </b:Person>
        </b:NameList>
      </b:Author>
      <b:Editor>
        <b:NameList>
          <b:Person>
            <b:Last>Douglas H. Fisher</b:Last>
            <b:First>Hans-Joachim</b:First>
            <b:Middle>Lenz</b:Middle>
          </b:Person>
        </b:NameList>
      </b:Editor>
    </b:Author>
    <b:BookTitle>In Learning from Data: Artificial Intelligence and Statistics</b:BookTitle>
    <b:RefOrder>12</b:RefOrder>
  </b:Source>
</b:Sources>
</file>

<file path=customXml/itemProps1.xml><?xml version="1.0" encoding="utf-8"?>
<ds:datastoreItem xmlns:ds="http://schemas.openxmlformats.org/officeDocument/2006/customXml" ds:itemID="{6E9F67B3-E063-4340-A68E-27D35AF5CE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70</Pages>
  <Words>17805</Words>
  <Characters>101651</Characters>
  <Application>Microsoft Macintosh Word</Application>
  <DocSecurity>0</DocSecurity>
  <Lines>847</Lines>
  <Paragraphs>238</Paragraphs>
  <ScaleCrop>false</ScaleCrop>
  <HeadingPairs>
    <vt:vector size="2" baseType="variant">
      <vt:variant>
        <vt:lpstr>Title</vt:lpstr>
      </vt:variant>
      <vt:variant>
        <vt:i4>1</vt:i4>
      </vt:variant>
    </vt:vector>
  </HeadingPairs>
  <TitlesOfParts>
    <vt:vector size="1" baseType="lpstr">
      <vt:lpstr></vt:lpstr>
    </vt:vector>
  </TitlesOfParts>
  <Company>IEEE</Company>
  <LinksUpToDate>false</LinksUpToDate>
  <CharactersWithSpaces>119218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IEEE Transactions on Magnetics</dc:subject>
  <dc:creator>-</dc:creator>
  <cp:lastModifiedBy>Joseph Picone</cp:lastModifiedBy>
  <cp:revision>2</cp:revision>
  <cp:lastPrinted>2017-04-21T02:25:00Z</cp:lastPrinted>
  <dcterms:created xsi:type="dcterms:W3CDTF">2017-07-27T05:31:00Z</dcterms:created>
  <dcterms:modified xsi:type="dcterms:W3CDTF">2017-07-27T05:31:00Z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Section">
    <vt:lpwstr>1</vt:lpwstr>
  </property>
  <property fmtid="{D5CDD505-2E9C-101B-9397-08002B2CF9AE}" pid="3" name="MTWinEqns">
    <vt:bool>true</vt:bool>
  </property>
  <property fmtid="{D5CDD505-2E9C-101B-9397-08002B2CF9AE}" pid="4" name="MTEquationNumber2">
    <vt:lpwstr>(#E1)</vt:lpwstr>
  </property>
</Properties>
</file>