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FF863" w14:textId="77777777" w:rsidR="009F14B5" w:rsidRPr="006A3126" w:rsidRDefault="009F14B5" w:rsidP="009F14B5">
      <w:pPr>
        <w:spacing w:after="120"/>
        <w:jc w:val="center"/>
        <w:rPr>
          <w:rFonts w:ascii="Times New Roman" w:eastAsia="Times New Roman" w:hAnsi="Times New Roman" w:cs="Times New Roman"/>
          <w:b/>
          <w:sz w:val="22"/>
          <w:szCs w:val="28"/>
        </w:rPr>
      </w:pPr>
      <w:r w:rsidRPr="006A3126">
        <w:rPr>
          <w:rFonts w:ascii="Times New Roman" w:eastAsia="Times New Roman" w:hAnsi="Times New Roman" w:cs="Times New Roman"/>
          <w:b/>
          <w:sz w:val="22"/>
          <w:szCs w:val="28"/>
        </w:rPr>
        <w:t>Enhanced Visualizations for Improved Real-Time EEG Monitoring</w:t>
      </w:r>
    </w:p>
    <w:p w14:paraId="2488BF44" w14:textId="6DEF3FB5" w:rsidR="009F14B5" w:rsidRDefault="009F14B5" w:rsidP="00214EE5">
      <w:pPr>
        <w:jc w:val="center"/>
        <w:rPr>
          <w:rFonts w:ascii="Times New Roman" w:eastAsia="Times New Roman" w:hAnsi="Times New Roman" w:cs="Times New Roman"/>
          <w:sz w:val="22"/>
          <w:szCs w:val="22"/>
        </w:rPr>
      </w:pPr>
      <w:r w:rsidRPr="009F14B5">
        <w:rPr>
          <w:rFonts w:ascii="Times New Roman" w:eastAsia="Times New Roman" w:hAnsi="Times New Roman" w:cs="Times New Roman"/>
          <w:sz w:val="22"/>
          <w:szCs w:val="22"/>
        </w:rPr>
        <w:t>M. Thiess,</w:t>
      </w:r>
      <w:r w:rsidR="00081706">
        <w:rPr>
          <w:rFonts w:ascii="Times New Roman" w:eastAsia="Times New Roman" w:hAnsi="Times New Roman" w:cs="Times New Roman"/>
          <w:sz w:val="22"/>
          <w:szCs w:val="22"/>
        </w:rPr>
        <w:t xml:space="preserve"> E. Krome, M. Golmohammadi, I. Obeid and </w:t>
      </w:r>
      <w:bookmarkStart w:id="0" w:name="_GoBack"/>
      <w:bookmarkEnd w:id="0"/>
      <w:r w:rsidRPr="009F14B5">
        <w:rPr>
          <w:rFonts w:ascii="Times New Roman" w:eastAsia="Times New Roman" w:hAnsi="Times New Roman" w:cs="Times New Roman"/>
          <w:sz w:val="22"/>
          <w:szCs w:val="22"/>
        </w:rPr>
        <w:t>J. Picone</w:t>
      </w:r>
    </w:p>
    <w:p w14:paraId="54CE5D2F" w14:textId="77777777" w:rsidR="00214EE5" w:rsidRPr="00214EE5" w:rsidRDefault="00214EE5" w:rsidP="00214EE5">
      <w:pPr>
        <w:pStyle w:val="NormalWeb"/>
        <w:shd w:val="clear" w:color="auto" w:fill="FFFFFF"/>
        <w:tabs>
          <w:tab w:val="center" w:pos="7470"/>
        </w:tabs>
        <w:spacing w:before="0" w:beforeAutospacing="0" w:after="0" w:afterAutospacing="0"/>
        <w:jc w:val="center"/>
        <w:textAlignment w:val="baseline"/>
        <w:rPr>
          <w:rFonts w:eastAsia="Times New Roman"/>
          <w:sz w:val="22"/>
          <w:szCs w:val="22"/>
        </w:rPr>
      </w:pPr>
      <w:r w:rsidRPr="00214EE5">
        <w:rPr>
          <w:rFonts w:eastAsia="Times New Roman"/>
          <w:sz w:val="22"/>
          <w:szCs w:val="22"/>
        </w:rPr>
        <w:t>The Neural Engineering Data Consortium</w:t>
      </w:r>
    </w:p>
    <w:p w14:paraId="0BD9C272" w14:textId="77777777" w:rsidR="00214EE5" w:rsidRPr="00214EE5" w:rsidRDefault="00214EE5" w:rsidP="00214EE5">
      <w:pPr>
        <w:pStyle w:val="NormalWeb"/>
        <w:shd w:val="clear" w:color="auto" w:fill="FFFFFF"/>
        <w:tabs>
          <w:tab w:val="center" w:pos="7470"/>
        </w:tabs>
        <w:spacing w:before="0" w:beforeAutospacing="0" w:after="0" w:afterAutospacing="0"/>
        <w:jc w:val="center"/>
        <w:textAlignment w:val="baseline"/>
        <w:rPr>
          <w:rFonts w:eastAsia="Times New Roman"/>
          <w:sz w:val="22"/>
          <w:szCs w:val="22"/>
        </w:rPr>
      </w:pPr>
      <w:r w:rsidRPr="00214EE5">
        <w:rPr>
          <w:rFonts w:eastAsia="Times New Roman"/>
          <w:sz w:val="22"/>
          <w:szCs w:val="22"/>
        </w:rPr>
        <w:t>Temple University</w:t>
      </w:r>
    </w:p>
    <w:p w14:paraId="2601C1A6" w14:textId="690A6106" w:rsidR="005B539C" w:rsidRPr="009F14B5" w:rsidRDefault="00CE11B0" w:rsidP="006B5F05">
      <w:pPr>
        <w:pStyle w:val="NormalWeb"/>
        <w:shd w:val="clear" w:color="auto" w:fill="FFFFFF"/>
        <w:tabs>
          <w:tab w:val="center" w:pos="7470"/>
        </w:tabs>
        <w:spacing w:before="0" w:beforeAutospacing="0" w:after="240" w:afterAutospacing="0"/>
        <w:jc w:val="center"/>
        <w:textAlignment w:val="baseline"/>
        <w:rPr>
          <w:rFonts w:eastAsia="Times New Roman"/>
          <w:sz w:val="22"/>
          <w:szCs w:val="22"/>
        </w:rPr>
      </w:pPr>
      <w:r>
        <w:rPr>
          <w:rFonts w:eastAsia="Times New Roman"/>
          <w:sz w:val="22"/>
          <w:szCs w:val="22"/>
        </w:rPr>
        <w:t>{</w:t>
      </w:r>
      <w:r w:rsidR="00DF3160" w:rsidRPr="00DF3160">
        <w:rPr>
          <w:rFonts w:eastAsia="Times New Roman"/>
          <w:sz w:val="22"/>
          <w:szCs w:val="22"/>
        </w:rPr>
        <w:t>matthew.thiess</w:t>
      </w:r>
      <w:r w:rsidR="00214EE5" w:rsidRPr="00214EE5">
        <w:rPr>
          <w:rFonts w:eastAsia="Times New Roman"/>
          <w:sz w:val="22"/>
          <w:szCs w:val="22"/>
        </w:rPr>
        <w:t>,</w:t>
      </w:r>
      <w:r w:rsidR="00DF3160">
        <w:rPr>
          <w:rFonts w:eastAsia="Times New Roman"/>
          <w:sz w:val="22"/>
          <w:szCs w:val="22"/>
        </w:rPr>
        <w:t xml:space="preserve"> krome</w:t>
      </w:r>
      <w:r>
        <w:rPr>
          <w:rFonts w:eastAsia="Times New Roman"/>
          <w:sz w:val="22"/>
          <w:szCs w:val="22"/>
        </w:rPr>
        <w:t xml:space="preserve">, </w:t>
      </w:r>
      <w:r w:rsidR="00214EE5" w:rsidRPr="00214EE5">
        <w:rPr>
          <w:rFonts w:eastAsia="Times New Roman"/>
          <w:sz w:val="22"/>
          <w:szCs w:val="22"/>
        </w:rPr>
        <w:t>iobeid</w:t>
      </w:r>
      <w:r>
        <w:rPr>
          <w:rFonts w:eastAsia="Times New Roman"/>
          <w:sz w:val="22"/>
          <w:szCs w:val="22"/>
        </w:rPr>
        <w:t xml:space="preserve">, </w:t>
      </w:r>
      <w:r w:rsidR="006B5F05">
        <w:rPr>
          <w:rFonts w:eastAsia="Times New Roman"/>
          <w:sz w:val="22"/>
          <w:szCs w:val="22"/>
        </w:rPr>
        <w:t>p</w:t>
      </w:r>
      <w:r>
        <w:rPr>
          <w:rFonts w:eastAsia="Times New Roman"/>
          <w:sz w:val="22"/>
          <w:szCs w:val="22"/>
        </w:rPr>
        <w:t>icone}</w:t>
      </w:r>
      <w:r w:rsidR="00214EE5" w:rsidRPr="00214EE5">
        <w:rPr>
          <w:rFonts w:eastAsia="Times New Roman"/>
          <w:sz w:val="22"/>
          <w:szCs w:val="22"/>
        </w:rPr>
        <w:t>@temple.edu</w:t>
      </w:r>
      <w:r w:rsidR="000D1871">
        <w:rPr>
          <w:noProof/>
        </w:rPr>
        <mc:AlternateContent>
          <mc:Choice Requires="wps">
            <w:drawing>
              <wp:anchor distT="0" distB="0" distL="114300" distR="114300" simplePos="0" relativeHeight="251660288" behindDoc="0" locked="1" layoutInCell="1" allowOverlap="1" wp14:anchorId="00BFE990" wp14:editId="120A46AB">
                <wp:simplePos x="0" y="0"/>
                <wp:positionH relativeFrom="margin">
                  <wp:align>left</wp:align>
                </wp:positionH>
                <wp:positionV relativeFrom="paragraph">
                  <wp:posOffset>7609205</wp:posOffset>
                </wp:positionV>
                <wp:extent cx="848360" cy="8255"/>
                <wp:effectExtent l="0" t="0" r="27940" b="29845"/>
                <wp:wrapNone/>
                <wp:docPr id="3" name="Straight Connector 3"/>
                <wp:cNvGraphicFramePr/>
                <a:graphic xmlns:a="http://schemas.openxmlformats.org/drawingml/2006/main">
                  <a:graphicData uri="http://schemas.microsoft.com/office/word/2010/wordprocessingShape">
                    <wps:wsp>
                      <wps:cNvCnPr/>
                      <wps:spPr>
                        <a:xfrm>
                          <a:off x="0" y="0"/>
                          <a:ext cx="848360" cy="825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76DBC" id="Straight Connector 3"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99.15pt" to="66.8pt,5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" strokecolor="black [3213]" strokeweight=".5pt">
                <v:stroke joinstyle="miter"/>
                <w10:wrap anchorx="margin"/>
                <w10:anchorlock/>
              </v:line>
            </w:pict>
          </mc:Fallback>
        </mc:AlternateContent>
      </w:r>
    </w:p>
    <w:p w14:paraId="7E3D874A" w14:textId="2072159D" w:rsidR="00507A76" w:rsidRDefault="00745C31" w:rsidP="006B5F05">
      <w:pPr>
        <w:spacing w:after="240"/>
        <w:jc w:val="both"/>
        <w:rPr>
          <w:rFonts w:ascii="Times New Roman" w:eastAsia="Times New Roman" w:hAnsi="Times New Roman" w:cs="Times New Roman"/>
          <w:sz w:val="22"/>
          <w:szCs w:val="22"/>
        </w:rPr>
      </w:pPr>
      <w:r w:rsidRPr="00745C31">
        <w:rPr>
          <w:rFonts w:ascii="Times New Roman" w:eastAsia="Times New Roman" w:hAnsi="Times New Roman" w:cs="Times New Roman"/>
          <w:sz w:val="22"/>
          <w:szCs w:val="22"/>
        </w:rPr>
        <w:t>An electroencephalogram, or EEG, is used to monitor the electrical activity in the brain through electrodes placed on the scalp.</w:t>
      </w:r>
      <w:r>
        <w:rPr>
          <w:rFonts w:ascii="Times New Roman" w:eastAsia="Times New Roman" w:hAnsi="Times New Roman" w:cs="Times New Roman"/>
          <w:sz w:val="22"/>
          <w:szCs w:val="22"/>
        </w:rPr>
        <w:t xml:space="preserve"> </w:t>
      </w:r>
      <w:r w:rsidR="006B5F05">
        <w:rPr>
          <w:rFonts w:ascii="Times New Roman" w:eastAsia="Times New Roman" w:hAnsi="Times New Roman" w:cs="Times New Roman"/>
          <w:sz w:val="22"/>
          <w:szCs w:val="22"/>
        </w:rPr>
        <w:t>An EEG is a multi-channel time-</w:t>
      </w:r>
      <w:r w:rsidRPr="00745C31">
        <w:rPr>
          <w:rFonts w:ascii="Times New Roman" w:eastAsia="Times New Roman" w:hAnsi="Times New Roman" w:cs="Times New Roman"/>
          <w:sz w:val="22"/>
          <w:szCs w:val="22"/>
        </w:rPr>
        <w:t xml:space="preserve">varying signal describing voltages in different regions on the scalp, measured using electrodes. EEG recordings are interpreted using a montage, which defines the channels as differences between these electrodes. </w:t>
      </w:r>
      <w:r w:rsidRPr="009F14B5">
        <w:rPr>
          <w:rFonts w:ascii="Times New Roman" w:eastAsia="Times New Roman" w:hAnsi="Times New Roman" w:cs="Times New Roman"/>
          <w:sz w:val="22"/>
          <w:szCs w:val="22"/>
        </w:rPr>
        <w:t xml:space="preserve">AutoEEG is a </w:t>
      </w:r>
      <w:r>
        <w:rPr>
          <w:rFonts w:ascii="Times New Roman" w:eastAsia="Times New Roman" w:hAnsi="Times New Roman" w:cs="Times New Roman"/>
          <w:sz w:val="22"/>
          <w:szCs w:val="22"/>
        </w:rPr>
        <w:t>system that automatically interprets clinical EEGs and includes a variety of analytics that can be used to detect the onset of life-altering events such as seizures.</w:t>
      </w:r>
      <w:r w:rsidR="008A39AF">
        <w:rPr>
          <w:rFonts w:ascii="Times New Roman" w:eastAsia="Times New Roman" w:hAnsi="Times New Roman" w:cs="Times New Roman"/>
          <w:sz w:val="22"/>
          <w:szCs w:val="22"/>
        </w:rPr>
        <w:t xml:space="preserve"> </w:t>
      </w:r>
    </w:p>
    <w:p w14:paraId="3DB6C282" w14:textId="64F6DEE8" w:rsidR="00111888" w:rsidRPr="00214EE5" w:rsidRDefault="00134A1E" w:rsidP="006B5F05">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w:t>
      </w:r>
      <w:r w:rsidRPr="009F14B5">
        <w:rPr>
          <w:rFonts w:ascii="Times New Roman" w:eastAsia="Times New Roman" w:hAnsi="Times New Roman" w:cs="Times New Roman"/>
          <w:sz w:val="22"/>
          <w:szCs w:val="22"/>
        </w:rPr>
        <w:t>he goal of this project was to</w:t>
      </w:r>
      <w:r>
        <w:rPr>
          <w:rFonts w:ascii="Times New Roman" w:eastAsia="Times New Roman" w:hAnsi="Times New Roman" w:cs="Times New Roman"/>
          <w:sz w:val="22"/>
          <w:szCs w:val="22"/>
        </w:rPr>
        <w:t xml:space="preserve"> restructure the demonstration system </w:t>
      </w:r>
      <w:r w:rsidR="00507A76">
        <w:rPr>
          <w:rFonts w:ascii="Times New Roman" w:eastAsia="Times New Roman" w:hAnsi="Times New Roman" w:cs="Times New Roman"/>
          <w:sz w:val="22"/>
          <w:szCs w:val="22"/>
        </w:rPr>
        <w:t xml:space="preserve">for AutoEEG </w:t>
      </w:r>
      <w:r>
        <w:rPr>
          <w:rFonts w:ascii="Times New Roman" w:eastAsia="Times New Roman" w:hAnsi="Times New Roman" w:cs="Times New Roman"/>
          <w:sz w:val="22"/>
          <w:szCs w:val="22"/>
        </w:rPr>
        <w:t>so that visualizations of new analytics can be easily integrated.</w:t>
      </w:r>
      <w:r w:rsidR="00507A76">
        <w:rPr>
          <w:rFonts w:ascii="Times New Roman" w:eastAsia="Times New Roman" w:hAnsi="Times New Roman" w:cs="Times New Roman"/>
          <w:sz w:val="22"/>
          <w:szCs w:val="22"/>
        </w:rPr>
        <w:t xml:space="preserve"> </w:t>
      </w:r>
      <w:r w:rsidR="00111888">
        <w:rPr>
          <w:rFonts w:ascii="Times New Roman" w:eastAsia="Times New Roman" w:hAnsi="Times New Roman" w:cs="Times New Roman"/>
          <w:sz w:val="22"/>
          <w:szCs w:val="22"/>
        </w:rPr>
        <w:t xml:space="preserve">The demonstration system for AutoEEG is a graphical interface which provides a wrapper for the detection technology and offers visualizations for the signals. The features of the demonstration system include: </w:t>
      </w:r>
      <w:r w:rsidR="00111888" w:rsidRPr="00214EE5">
        <w:rPr>
          <w:rFonts w:ascii="Times New Roman" w:eastAsia="Times New Roman" w:hAnsi="Times New Roman" w:cs="Times New Roman"/>
          <w:sz w:val="22"/>
          <w:szCs w:val="22"/>
        </w:rPr>
        <w:t>generation of time-aligned markers that indicate significant events within the signals;</w:t>
      </w:r>
      <w:r w:rsidR="00111888">
        <w:rPr>
          <w:rFonts w:ascii="Times New Roman" w:eastAsia="Times New Roman" w:hAnsi="Times New Roman" w:cs="Times New Roman"/>
          <w:sz w:val="22"/>
          <w:szCs w:val="22"/>
        </w:rPr>
        <w:t xml:space="preserve"> </w:t>
      </w:r>
      <w:r w:rsidR="00111888" w:rsidRPr="00214EE5">
        <w:rPr>
          <w:rFonts w:ascii="Times New Roman" w:eastAsia="Times New Roman" w:hAnsi="Times New Roman" w:cs="Times New Roman"/>
          <w:sz w:val="22"/>
          <w:szCs w:val="22"/>
        </w:rPr>
        <w:t>a graphical display implemented in the popular Qt framework that allows users to interactively view and manipulate signals</w:t>
      </w:r>
      <w:r w:rsidR="00714326">
        <w:rPr>
          <w:rFonts w:ascii="Times New Roman" w:eastAsia="Times New Roman" w:hAnsi="Times New Roman" w:cs="Times New Roman"/>
          <w:sz w:val="22"/>
          <w:szCs w:val="22"/>
        </w:rPr>
        <w:t xml:space="preserve">; the ability to </w:t>
      </w:r>
      <w:r w:rsidR="00111888" w:rsidRPr="00214EE5">
        <w:rPr>
          <w:rFonts w:ascii="Times New Roman" w:eastAsia="Times New Roman" w:hAnsi="Times New Roman" w:cs="Times New Roman"/>
          <w:sz w:val="22"/>
          <w:szCs w:val="22"/>
        </w:rPr>
        <w:t>search for important EEG events such as seizures, PLEDs and GPEDs;</w:t>
      </w:r>
      <w:r w:rsidR="00111888">
        <w:rPr>
          <w:rFonts w:ascii="Times New Roman" w:eastAsia="Times New Roman" w:hAnsi="Times New Roman" w:cs="Times New Roman"/>
          <w:sz w:val="22"/>
          <w:szCs w:val="22"/>
        </w:rPr>
        <w:t xml:space="preserve"> and </w:t>
      </w:r>
      <w:r w:rsidR="00111888" w:rsidRPr="00214EE5">
        <w:rPr>
          <w:rFonts w:ascii="Times New Roman" w:eastAsia="Times New Roman" w:hAnsi="Times New Roman" w:cs="Times New Roman"/>
          <w:sz w:val="22"/>
          <w:szCs w:val="22"/>
        </w:rPr>
        <w:t>a portable implementation that runs across all platforms supported by the Python programming language.</w:t>
      </w:r>
    </w:p>
    <w:p w14:paraId="35913B62" w14:textId="25E86A53" w:rsidR="00714326" w:rsidRDefault="00507A76" w:rsidP="00914702">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There are significant adv</w:t>
      </w:r>
      <w:r w:rsidR="00D05F54">
        <w:rPr>
          <w:rFonts w:ascii="Times New Roman" w:eastAsia="Times New Roman" w:hAnsi="Times New Roman" w:cs="Times New Roman"/>
          <w:sz w:val="22"/>
          <w:szCs w:val="22"/>
        </w:rPr>
        <w:t>antages to this upgrade. C</w:t>
      </w:r>
      <w:r>
        <w:rPr>
          <w:rFonts w:ascii="Times New Roman" w:eastAsia="Times New Roman" w:hAnsi="Times New Roman" w:cs="Times New Roman"/>
          <w:sz w:val="22"/>
          <w:szCs w:val="22"/>
        </w:rPr>
        <w:t xml:space="preserve">linical neurology is a field that continues to change, and alternate ways of viewing EEG data </w:t>
      </w:r>
      <w:r w:rsidR="00914702">
        <w:rPr>
          <w:rFonts w:ascii="Times New Roman" w:eastAsia="Times New Roman" w:hAnsi="Times New Roman" w:cs="Times New Roman"/>
          <w:sz w:val="22"/>
          <w:szCs w:val="22"/>
        </w:rPr>
        <w:t xml:space="preserve">(i.e. spectrograms) </w:t>
      </w:r>
      <w:r>
        <w:rPr>
          <w:rFonts w:ascii="Times New Roman" w:eastAsia="Times New Roman" w:hAnsi="Times New Roman" w:cs="Times New Roman"/>
          <w:sz w:val="22"/>
          <w:szCs w:val="22"/>
        </w:rPr>
        <w:t xml:space="preserve">are becoming more accepted. </w:t>
      </w:r>
      <w:r w:rsidR="00535C73">
        <w:rPr>
          <w:rFonts w:ascii="Times New Roman" w:eastAsia="Times New Roman" w:hAnsi="Times New Roman" w:cs="Times New Roman"/>
          <w:sz w:val="22"/>
          <w:szCs w:val="22"/>
        </w:rPr>
        <w:t>Being able to keep up with popular visualization techniques helps to make the demonst</w:t>
      </w:r>
      <w:r w:rsidR="00914702">
        <w:rPr>
          <w:rFonts w:ascii="Times New Roman" w:eastAsia="Times New Roman" w:hAnsi="Times New Roman" w:cs="Times New Roman"/>
          <w:sz w:val="22"/>
          <w:szCs w:val="22"/>
        </w:rPr>
        <w:t xml:space="preserve">ration system more useful in a clinical context, and the ability to easily add these views makes the software more maintainable. </w:t>
      </w:r>
      <w:r w:rsidR="00714326">
        <w:rPr>
          <w:rFonts w:ascii="Times New Roman" w:eastAsia="Times New Roman" w:hAnsi="Times New Roman" w:cs="Times New Roman"/>
          <w:sz w:val="22"/>
          <w:szCs w:val="22"/>
        </w:rPr>
        <w:t xml:space="preserve">We can easily add new analytics such as parameter trending, frequency tracking and new event classification algorithms. </w:t>
      </w:r>
    </w:p>
    <w:p w14:paraId="00255AE2" w14:textId="53CC1E19" w:rsidR="006146EE" w:rsidRDefault="00C34E7D" w:rsidP="006B5F05">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Enhancements to the demonstration system </w:t>
      </w:r>
      <w:r w:rsidR="00714326">
        <w:rPr>
          <w:rFonts w:ascii="Times New Roman" w:eastAsia="Times New Roman" w:hAnsi="Times New Roman" w:cs="Times New Roman"/>
          <w:sz w:val="22"/>
          <w:szCs w:val="22"/>
        </w:rPr>
        <w:t xml:space="preserve">described in this work </w:t>
      </w:r>
      <w:r>
        <w:rPr>
          <w:rFonts w:ascii="Times New Roman" w:eastAsia="Times New Roman" w:hAnsi="Times New Roman" w:cs="Times New Roman"/>
          <w:sz w:val="22"/>
          <w:szCs w:val="22"/>
        </w:rPr>
        <w:t>include the following</w:t>
      </w:r>
      <w:r w:rsidR="00EC7167">
        <w:rPr>
          <w:rFonts w:ascii="Times New Roman" w:eastAsia="Times New Roman" w:hAnsi="Times New Roman" w:cs="Times New Roman"/>
          <w:sz w:val="22"/>
          <w:szCs w:val="22"/>
        </w:rPr>
        <w:t>:</w:t>
      </w:r>
      <w:r w:rsidR="00214EE5">
        <w:rPr>
          <w:rFonts w:ascii="Times New Roman" w:eastAsia="Times New Roman" w:hAnsi="Times New Roman" w:cs="Times New Roman"/>
          <w:sz w:val="22"/>
          <w:szCs w:val="22"/>
        </w:rPr>
        <w:t xml:space="preserve"> </w:t>
      </w:r>
      <w:r w:rsidR="00FE61BF" w:rsidRPr="00214EE5">
        <w:rPr>
          <w:rFonts w:ascii="Times New Roman" w:eastAsia="Times New Roman" w:hAnsi="Times New Roman" w:cs="Times New Roman"/>
          <w:sz w:val="22"/>
          <w:szCs w:val="22"/>
        </w:rPr>
        <w:t xml:space="preserve">integration of </w:t>
      </w:r>
      <w:r w:rsidR="006146EE" w:rsidRPr="00214EE5">
        <w:rPr>
          <w:rFonts w:ascii="Times New Roman" w:eastAsia="Times New Roman" w:hAnsi="Times New Roman" w:cs="Times New Roman"/>
          <w:sz w:val="22"/>
          <w:szCs w:val="22"/>
        </w:rPr>
        <w:t xml:space="preserve">customizable and </w:t>
      </w:r>
      <w:r w:rsidR="00FE61BF" w:rsidRPr="00214EE5">
        <w:rPr>
          <w:rFonts w:ascii="Times New Roman" w:eastAsia="Times New Roman" w:hAnsi="Times New Roman" w:cs="Times New Roman"/>
          <w:sz w:val="22"/>
          <w:szCs w:val="22"/>
        </w:rPr>
        <w:t xml:space="preserve">resource-efficient </w:t>
      </w:r>
      <w:r w:rsidR="00EC7167" w:rsidRPr="00214EE5">
        <w:rPr>
          <w:rFonts w:ascii="Times New Roman" w:eastAsia="Times New Roman" w:hAnsi="Times New Roman" w:cs="Times New Roman"/>
          <w:sz w:val="22"/>
          <w:szCs w:val="22"/>
        </w:rPr>
        <w:t>energy and spectrogram display</w:t>
      </w:r>
      <w:r w:rsidR="00FE61BF" w:rsidRPr="00214EE5">
        <w:rPr>
          <w:rFonts w:ascii="Times New Roman" w:eastAsia="Times New Roman" w:hAnsi="Times New Roman" w:cs="Times New Roman"/>
          <w:sz w:val="22"/>
          <w:szCs w:val="22"/>
        </w:rPr>
        <w:t>s</w:t>
      </w:r>
      <w:r w:rsidR="00EC7167" w:rsidRPr="00214EE5">
        <w:rPr>
          <w:rFonts w:ascii="Times New Roman" w:eastAsia="Times New Roman" w:hAnsi="Times New Roman" w:cs="Times New Roman"/>
          <w:sz w:val="22"/>
          <w:szCs w:val="22"/>
        </w:rPr>
        <w:t xml:space="preserve"> that make it easier to detect transient events such as seizures;</w:t>
      </w:r>
      <w:r w:rsidR="00D907AB" w:rsidRPr="00214EE5">
        <w:rPr>
          <w:rFonts w:ascii="Times New Roman" w:eastAsia="Times New Roman" w:hAnsi="Times New Roman" w:cs="Times New Roman"/>
          <w:sz w:val="22"/>
          <w:szCs w:val="22"/>
        </w:rPr>
        <w:t xml:space="preserve"> </w:t>
      </w:r>
      <w:r w:rsidR="000F59CD" w:rsidRPr="00214EE5">
        <w:rPr>
          <w:rFonts w:ascii="Times New Roman" w:eastAsia="Times New Roman" w:hAnsi="Times New Roman" w:cs="Times New Roman"/>
          <w:sz w:val="22"/>
          <w:szCs w:val="22"/>
        </w:rPr>
        <w:t xml:space="preserve">a </w:t>
      </w:r>
      <w:r w:rsidR="00FE61BF" w:rsidRPr="00214EE5">
        <w:rPr>
          <w:rFonts w:ascii="Times New Roman" w:eastAsia="Times New Roman" w:hAnsi="Times New Roman" w:cs="Times New Roman"/>
          <w:sz w:val="22"/>
          <w:szCs w:val="22"/>
        </w:rPr>
        <w:t xml:space="preserve">user-accessible </w:t>
      </w:r>
      <w:r w:rsidR="000F59CD" w:rsidRPr="00214EE5">
        <w:rPr>
          <w:rFonts w:ascii="Times New Roman" w:eastAsia="Times New Roman" w:hAnsi="Times New Roman" w:cs="Times New Roman"/>
          <w:sz w:val="22"/>
          <w:szCs w:val="22"/>
        </w:rPr>
        <w:t xml:space="preserve">view switching method </w:t>
      </w:r>
      <w:r w:rsidR="00FE61BF" w:rsidRPr="00214EE5">
        <w:rPr>
          <w:rFonts w:ascii="Times New Roman" w:eastAsia="Times New Roman" w:hAnsi="Times New Roman" w:cs="Times New Roman"/>
          <w:sz w:val="22"/>
          <w:szCs w:val="22"/>
        </w:rPr>
        <w:t>to show</w:t>
      </w:r>
      <w:r w:rsidR="000F59CD" w:rsidRPr="00214EE5">
        <w:rPr>
          <w:rFonts w:ascii="Times New Roman" w:eastAsia="Times New Roman" w:hAnsi="Times New Roman" w:cs="Times New Roman"/>
          <w:sz w:val="22"/>
          <w:szCs w:val="22"/>
        </w:rPr>
        <w:t xml:space="preserve"> or hide groups of plotting widgets;</w:t>
      </w:r>
      <w:r w:rsidR="00214EE5">
        <w:rPr>
          <w:rFonts w:ascii="Times New Roman" w:eastAsia="Times New Roman" w:hAnsi="Times New Roman" w:cs="Times New Roman"/>
          <w:sz w:val="22"/>
          <w:szCs w:val="22"/>
        </w:rPr>
        <w:t xml:space="preserve"> </w:t>
      </w:r>
      <w:r w:rsidR="00FE61BF" w:rsidRPr="00214EE5">
        <w:rPr>
          <w:rFonts w:ascii="Times New Roman" w:eastAsia="Times New Roman" w:hAnsi="Times New Roman" w:cs="Times New Roman"/>
          <w:sz w:val="22"/>
          <w:szCs w:val="22"/>
        </w:rPr>
        <w:t>simplified class structure to allow for easier implementation of new</w:t>
      </w:r>
      <w:r w:rsidR="007E2E12" w:rsidRPr="00214EE5">
        <w:rPr>
          <w:rFonts w:ascii="Times New Roman" w:eastAsia="Times New Roman" w:hAnsi="Times New Roman" w:cs="Times New Roman"/>
          <w:sz w:val="22"/>
          <w:szCs w:val="22"/>
        </w:rPr>
        <w:t xml:space="preserve"> plotting methods;</w:t>
      </w:r>
      <w:r w:rsidR="00214EE5">
        <w:rPr>
          <w:rFonts w:ascii="Times New Roman" w:eastAsia="Times New Roman" w:hAnsi="Times New Roman" w:cs="Times New Roman"/>
          <w:sz w:val="22"/>
          <w:szCs w:val="22"/>
        </w:rPr>
        <w:t xml:space="preserve"> and </w:t>
      </w:r>
      <w:r w:rsidR="00D907AB" w:rsidRPr="00214EE5">
        <w:rPr>
          <w:rFonts w:ascii="Times New Roman" w:eastAsia="Times New Roman" w:hAnsi="Times New Roman" w:cs="Times New Roman"/>
          <w:sz w:val="22"/>
          <w:szCs w:val="22"/>
        </w:rPr>
        <w:t xml:space="preserve">an integrated preferences window allowing </w:t>
      </w:r>
      <w:r w:rsidR="00214EE5">
        <w:rPr>
          <w:rFonts w:ascii="Times New Roman" w:eastAsia="Times New Roman" w:hAnsi="Times New Roman" w:cs="Times New Roman"/>
          <w:sz w:val="22"/>
          <w:szCs w:val="22"/>
        </w:rPr>
        <w:t>users to set program parameters.</w:t>
      </w:r>
    </w:p>
    <w:p w14:paraId="2E103F78" w14:textId="388171E0" w:rsidR="00C34E7D" w:rsidRPr="00214EE5" w:rsidRDefault="00443850" w:rsidP="006B5F05">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architecture of the application window was changed </w:t>
      </w:r>
      <w:r w:rsidR="00946190">
        <w:rPr>
          <w:rFonts w:ascii="Times New Roman" w:eastAsia="Times New Roman" w:hAnsi="Times New Roman" w:cs="Times New Roman"/>
          <w:sz w:val="22"/>
          <w:szCs w:val="22"/>
        </w:rPr>
        <w:t xml:space="preserve">significantly </w:t>
      </w:r>
      <w:r>
        <w:rPr>
          <w:rFonts w:ascii="Times New Roman" w:eastAsia="Times New Roman" w:hAnsi="Times New Roman" w:cs="Times New Roman"/>
          <w:sz w:val="22"/>
          <w:szCs w:val="22"/>
        </w:rPr>
        <w:t xml:space="preserve">to accommodate mixed views. The original main window </w:t>
      </w:r>
      <w:r w:rsidR="0076466B">
        <w:rPr>
          <w:rFonts w:ascii="Times New Roman" w:eastAsia="Times New Roman" w:hAnsi="Times New Roman" w:cs="Times New Roman"/>
          <w:sz w:val="22"/>
          <w:szCs w:val="22"/>
        </w:rPr>
        <w:t xml:space="preserve">that </w:t>
      </w:r>
      <w:r>
        <w:rPr>
          <w:rFonts w:ascii="Times New Roman" w:eastAsia="Times New Roman" w:hAnsi="Times New Roman" w:cs="Times New Roman"/>
          <w:sz w:val="22"/>
          <w:szCs w:val="22"/>
        </w:rPr>
        <w:t>showed all of the channels together with overlaid colored annotations</w:t>
      </w:r>
      <w:r w:rsidR="0076466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was maintained </w:t>
      </w:r>
      <w:r w:rsidR="0076466B">
        <w:rPr>
          <w:rFonts w:ascii="Times New Roman" w:eastAsia="Times New Roman" w:hAnsi="Times New Roman" w:cs="Times New Roman"/>
          <w:sz w:val="22"/>
          <w:szCs w:val="22"/>
        </w:rPr>
        <w:t>since this view has significant legacy value</w:t>
      </w:r>
      <w:r>
        <w:rPr>
          <w:rFonts w:ascii="Times New Roman" w:eastAsia="Times New Roman" w:hAnsi="Times New Roman" w:cs="Times New Roman"/>
          <w:sz w:val="22"/>
          <w:szCs w:val="22"/>
        </w:rPr>
        <w:t xml:space="preserve">. To accommodate </w:t>
      </w:r>
      <w:r w:rsidR="008F0DBB">
        <w:rPr>
          <w:rFonts w:ascii="Times New Roman" w:eastAsia="Times New Roman" w:hAnsi="Times New Roman" w:cs="Times New Roman"/>
          <w:sz w:val="22"/>
          <w:szCs w:val="22"/>
        </w:rPr>
        <w:t>the other views, a Qt object called a stacked widget (QStackedWidget) was used to separate the plotting area into “pages.” The stacked widget shows one page at a time, and the page switching is triggered by changing the selected view. The default page consists of the original waveform view, while the secondary page handles the mixed plotting view. In the case of the mixed view, a scrolling area was implemented to make sure the user can see all of the channels. Within this scrolling area, there are labeled channel containers which h</w:t>
      </w:r>
      <w:r w:rsidR="004B1831">
        <w:rPr>
          <w:rFonts w:ascii="Times New Roman" w:eastAsia="Times New Roman" w:hAnsi="Times New Roman" w:cs="Times New Roman"/>
          <w:sz w:val="22"/>
          <w:szCs w:val="22"/>
        </w:rPr>
        <w:t>old the combinations of the plotting visualizations for each channel.</w:t>
      </w:r>
      <w:r w:rsidR="005B539C">
        <w:rPr>
          <w:rFonts w:ascii="Times New Roman" w:eastAsia="Times New Roman" w:hAnsi="Times New Roman" w:cs="Times New Roman"/>
          <w:sz w:val="22"/>
          <w:szCs w:val="22"/>
        </w:rPr>
        <w:t xml:space="preserve"> To manipulate the plotting widgets, a </w:t>
      </w:r>
      <w:r w:rsidR="0076466B">
        <w:rPr>
          <w:rFonts w:ascii="Times New Roman" w:eastAsia="Times New Roman" w:hAnsi="Times New Roman" w:cs="Times New Roman"/>
          <w:sz w:val="22"/>
          <w:szCs w:val="22"/>
        </w:rPr>
        <w:t>dictionary was</w:t>
      </w:r>
      <w:r w:rsidR="005B539C">
        <w:rPr>
          <w:rFonts w:ascii="Times New Roman" w:eastAsia="Times New Roman" w:hAnsi="Times New Roman" w:cs="Times New Roman"/>
          <w:sz w:val="22"/>
          <w:szCs w:val="22"/>
        </w:rPr>
        <w:t xml:space="preserve"> used</w:t>
      </w:r>
      <w:r w:rsidR="0076466B">
        <w:rPr>
          <w:rFonts w:ascii="Times New Roman" w:eastAsia="Times New Roman" w:hAnsi="Times New Roman" w:cs="Times New Roman"/>
          <w:sz w:val="22"/>
          <w:szCs w:val="22"/>
        </w:rPr>
        <w:t xml:space="preserve"> </w:t>
      </w:r>
      <w:r w:rsidR="005B539C">
        <w:rPr>
          <w:rFonts w:ascii="Times New Roman" w:eastAsia="Times New Roman" w:hAnsi="Times New Roman" w:cs="Times New Roman"/>
          <w:sz w:val="22"/>
          <w:szCs w:val="22"/>
        </w:rPr>
        <w:t>to reference the plotting widgets</w:t>
      </w:r>
      <w:r w:rsidR="0076466B">
        <w:rPr>
          <w:rFonts w:ascii="Times New Roman" w:eastAsia="Times New Roman" w:hAnsi="Times New Roman" w:cs="Times New Roman"/>
          <w:sz w:val="22"/>
          <w:szCs w:val="22"/>
        </w:rPr>
        <w:t>. F</w:t>
      </w:r>
      <w:r w:rsidR="005B539C">
        <w:rPr>
          <w:rFonts w:ascii="Times New Roman" w:eastAsia="Times New Roman" w:hAnsi="Times New Roman" w:cs="Times New Roman"/>
          <w:sz w:val="22"/>
          <w:szCs w:val="22"/>
        </w:rPr>
        <w:t>unctions can easily be performed o</w:t>
      </w:r>
      <w:r w:rsidR="0076466B">
        <w:rPr>
          <w:rFonts w:ascii="Times New Roman" w:eastAsia="Times New Roman" w:hAnsi="Times New Roman" w:cs="Times New Roman"/>
          <w:sz w:val="22"/>
          <w:szCs w:val="22"/>
        </w:rPr>
        <w:t xml:space="preserve">n all widgets of a certain type. </w:t>
      </w:r>
      <w:r w:rsidR="005B539C">
        <w:rPr>
          <w:rFonts w:ascii="Times New Roman" w:eastAsia="Times New Roman" w:hAnsi="Times New Roman" w:cs="Times New Roman"/>
          <w:sz w:val="22"/>
          <w:szCs w:val="22"/>
        </w:rPr>
        <w:t xml:space="preserve">This approach to manipulating the widgets makes switching views </w:t>
      </w:r>
      <w:r w:rsidR="0076466B">
        <w:rPr>
          <w:rFonts w:ascii="Times New Roman" w:eastAsia="Times New Roman" w:hAnsi="Times New Roman" w:cs="Times New Roman"/>
          <w:sz w:val="22"/>
          <w:szCs w:val="22"/>
        </w:rPr>
        <w:t xml:space="preserve">very efficient </w:t>
      </w:r>
      <w:r w:rsidR="005B539C">
        <w:rPr>
          <w:rFonts w:ascii="Times New Roman" w:eastAsia="Times New Roman" w:hAnsi="Times New Roman" w:cs="Times New Roman"/>
          <w:sz w:val="22"/>
          <w:szCs w:val="22"/>
        </w:rPr>
        <w:t>and provides a nic</w:t>
      </w:r>
      <w:r w:rsidR="002F76F1">
        <w:rPr>
          <w:rFonts w:ascii="Times New Roman" w:eastAsia="Times New Roman" w:hAnsi="Times New Roman" w:cs="Times New Roman"/>
          <w:sz w:val="22"/>
          <w:szCs w:val="22"/>
        </w:rPr>
        <w:t xml:space="preserve">e way to </w:t>
      </w:r>
      <w:r w:rsidR="0076466B">
        <w:rPr>
          <w:rFonts w:ascii="Times New Roman" w:eastAsia="Times New Roman" w:hAnsi="Times New Roman" w:cs="Times New Roman"/>
          <w:sz w:val="22"/>
          <w:szCs w:val="22"/>
        </w:rPr>
        <w:t xml:space="preserve">manipulate </w:t>
      </w:r>
      <w:r w:rsidR="002F76F1">
        <w:rPr>
          <w:rFonts w:ascii="Times New Roman" w:eastAsia="Times New Roman" w:hAnsi="Times New Roman" w:cs="Times New Roman"/>
          <w:sz w:val="22"/>
          <w:szCs w:val="22"/>
        </w:rPr>
        <w:t>all of the channel widgets.</w:t>
      </w:r>
    </w:p>
    <w:p w14:paraId="2649DA1A" w14:textId="200E4AC1" w:rsidR="009F14B5" w:rsidRPr="00214EE5" w:rsidRDefault="006B5F05" w:rsidP="0076466B">
      <w:pPr>
        <w:widowControl w:val="0"/>
        <w:spacing w:after="240"/>
        <w:jc w:val="both"/>
        <w:rPr>
          <w:rFonts w:ascii="Times New Roman" w:eastAsia="Times New Roman" w:hAnsi="Times New Roman" w:cs="Times New Roman"/>
          <w:sz w:val="22"/>
          <w:szCs w:val="22"/>
        </w:rPr>
      </w:pPr>
      <w:r w:rsidRPr="0076466B">
        <w:rPr>
          <w:rFonts w:ascii="Times New Roman" w:eastAsia="Times New Roman" w:hAnsi="Times New Roman" w:cs="Times New Roman"/>
          <w:noProof/>
          <w:sz w:val="22"/>
          <w:szCs w:val="22"/>
        </w:rPr>
        <mc:AlternateContent>
          <mc:Choice Requires="wps">
            <w:drawing>
              <wp:anchor distT="0" distB="0" distL="0" distR="0" simplePos="0" relativeHeight="251659264" behindDoc="0" locked="0" layoutInCell="1" allowOverlap="1" wp14:anchorId="653D9D71" wp14:editId="6CB4EC14">
                <wp:simplePos x="0" y="0"/>
                <wp:positionH relativeFrom="margin">
                  <wp:posOffset>9525</wp:posOffset>
                </wp:positionH>
                <wp:positionV relativeFrom="margin">
                  <wp:posOffset>8372475</wp:posOffset>
                </wp:positionV>
                <wp:extent cx="5939790" cy="520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939790" cy="520700"/>
                        </a:xfrm>
                        <a:prstGeom prst="rect">
                          <a:avLst/>
                        </a:prstGeom>
                        <a:noFill/>
                        <a:ln>
                          <a:noFill/>
                        </a:ln>
                        <a:effectLst/>
                      </wps:spPr>
                      <wps:txbx>
                        <w:txbxContent>
                          <w:p w14:paraId="7880EE3F" w14:textId="77777777" w:rsidR="00D93CBC" w:rsidRDefault="000D1871" w:rsidP="00D93CBC">
                            <w:pPr>
                              <w:pStyle w:val="GrantHead3"/>
                              <w:numPr>
                                <w:ilvl w:val="0"/>
                                <w:numId w:val="4"/>
                              </w:numPr>
                              <w:tabs>
                                <w:tab w:val="center" w:pos="180"/>
                              </w:tabs>
                              <w:spacing w:after="0"/>
                              <w:ind w:left="188" w:right="-115" w:hanging="274"/>
                              <w:rPr>
                                <w:rFonts w:ascii="Times New Roman" w:hAnsi="Times New Roman" w:cs="Times New Roman"/>
                                <w:b w:val="0"/>
                                <w:i w:val="0"/>
                                <w:sz w:val="18"/>
                                <w:szCs w:val="18"/>
                              </w:rPr>
                            </w:pPr>
                            <w:r w:rsidRPr="00B235C2">
                              <w:rPr>
                                <w:rFonts w:ascii="Times New Roman" w:hAnsi="Times New Roman" w:cs="Times New Roman"/>
                                <w:b w:val="0"/>
                                <w:i w:val="0"/>
                                <w:sz w:val="18"/>
                                <w:szCs w:val="18"/>
                              </w:rPr>
                              <w:t>Research reported in this publication was supported by the National Human Genome Research Institute of the National Institutes of Health under Award Number U01HG008468.</w:t>
                            </w:r>
                          </w:p>
                          <w:p w14:paraId="5454E250" w14:textId="47EB3900" w:rsidR="00D93CBC" w:rsidRPr="00D93CBC" w:rsidRDefault="00D93CBC" w:rsidP="00D93CBC">
                            <w:pPr>
                              <w:pStyle w:val="GrantHead3"/>
                              <w:numPr>
                                <w:ilvl w:val="0"/>
                                <w:numId w:val="4"/>
                              </w:numPr>
                              <w:tabs>
                                <w:tab w:val="center" w:pos="180"/>
                              </w:tabs>
                              <w:spacing w:after="0"/>
                              <w:ind w:left="188" w:right="-115" w:hanging="274"/>
                              <w:rPr>
                                <w:rFonts w:ascii="Times New Roman" w:hAnsi="Times New Roman" w:cs="Times New Roman"/>
                                <w:b w:val="0"/>
                                <w:i w:val="0"/>
                                <w:sz w:val="18"/>
                                <w:szCs w:val="18"/>
                              </w:rPr>
                            </w:pPr>
                            <w:r>
                              <w:rPr>
                                <w:rFonts w:ascii="Times New Roman" w:hAnsi="Times New Roman" w:cs="Times New Roman"/>
                                <w:b w:val="0"/>
                                <w:i w:val="0"/>
                                <w:sz w:val="18"/>
                                <w:szCs w:val="18"/>
                              </w:rPr>
                              <w:t>Research reported in this publication was supported</w:t>
                            </w:r>
                            <w:r w:rsidRPr="00D93CBC">
                              <w:rPr>
                                <w:rFonts w:ascii="Times New Roman" w:hAnsi="Times New Roman" w:cs="Times New Roman"/>
                                <w:b w:val="0"/>
                                <w:i w:val="0"/>
                                <w:sz w:val="18"/>
                                <w:szCs w:val="18"/>
                              </w:rPr>
                              <w:t xml:space="preserve"> by the Temple University Honors Program’s Merit Scholar Stipend Program.</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D9D71" id="_x0000_t202" coordsize="21600,21600" o:spt="202" path="m,l,21600r21600,l21600,xe">
                <v:stroke joinstyle="miter"/>
                <v:path gradientshapeok="t" o:connecttype="rect"/>
              </v:shapetype>
              <v:shape id="Text Box 1" o:spid="_x0000_s1026" type="#_x0000_t202" style="position:absolute;left:0;text-align:left;margin-left:.75pt;margin-top:659.25pt;width:467.7pt;height:41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" filled="f" stroked="f">
                <v:textbox inset=",0,,0">
                  <w:txbxContent>
                    <w:p w14:paraId="7880EE3F" w14:textId="77777777" w:rsidR="00D93CBC" w:rsidRDefault="000D1871" w:rsidP="00D93CBC">
                      <w:pPr>
                        <w:pStyle w:val="GrantHead3"/>
                        <w:numPr>
                          <w:ilvl w:val="0"/>
                          <w:numId w:val="4"/>
                        </w:numPr>
                        <w:tabs>
                          <w:tab w:val="center" w:pos="180"/>
                        </w:tabs>
                        <w:spacing w:after="0"/>
                        <w:ind w:left="188" w:right="-115" w:hanging="274"/>
                        <w:rPr>
                          <w:rFonts w:ascii="Times New Roman" w:hAnsi="Times New Roman" w:cs="Times New Roman"/>
                          <w:b w:val="0"/>
                          <w:i w:val="0"/>
                          <w:sz w:val="18"/>
                          <w:szCs w:val="18"/>
                        </w:rPr>
                      </w:pPr>
                      <w:r w:rsidRPr="00B235C2">
                        <w:rPr>
                          <w:rFonts w:ascii="Times New Roman" w:hAnsi="Times New Roman" w:cs="Times New Roman"/>
                          <w:b w:val="0"/>
                          <w:i w:val="0"/>
                          <w:sz w:val="18"/>
                          <w:szCs w:val="18"/>
                        </w:rPr>
                        <w:t>Research reported in this publication was supported by the National Human Genome Research Institute of the National Institutes of Health under Award Number U01HG008468.</w:t>
                      </w:r>
                    </w:p>
                    <w:p w14:paraId="5454E250" w14:textId="47EB3900" w:rsidR="00D93CBC" w:rsidRPr="00D93CBC" w:rsidRDefault="00D93CBC" w:rsidP="00D93CBC">
                      <w:pPr>
                        <w:pStyle w:val="GrantHead3"/>
                        <w:numPr>
                          <w:ilvl w:val="0"/>
                          <w:numId w:val="4"/>
                        </w:numPr>
                        <w:tabs>
                          <w:tab w:val="center" w:pos="180"/>
                        </w:tabs>
                        <w:spacing w:after="0"/>
                        <w:ind w:left="188" w:right="-115" w:hanging="274"/>
                        <w:rPr>
                          <w:rFonts w:ascii="Times New Roman" w:hAnsi="Times New Roman" w:cs="Times New Roman"/>
                          <w:b w:val="0"/>
                          <w:i w:val="0"/>
                          <w:sz w:val="18"/>
                          <w:szCs w:val="18"/>
                        </w:rPr>
                      </w:pPr>
                      <w:r>
                        <w:rPr>
                          <w:rFonts w:ascii="Times New Roman" w:hAnsi="Times New Roman" w:cs="Times New Roman"/>
                          <w:b w:val="0"/>
                          <w:i w:val="0"/>
                          <w:sz w:val="18"/>
                          <w:szCs w:val="18"/>
                        </w:rPr>
                        <w:t>Research reported in this publication was supported</w:t>
                      </w:r>
                      <w:r w:rsidRPr="00D93CBC">
                        <w:rPr>
                          <w:rFonts w:ascii="Times New Roman" w:hAnsi="Times New Roman" w:cs="Times New Roman"/>
                          <w:b w:val="0"/>
                          <w:i w:val="0"/>
                          <w:sz w:val="18"/>
                          <w:szCs w:val="18"/>
                        </w:rPr>
                        <w:t xml:space="preserve"> by the Temple University Honors Program’s Merit Scholar Stipend Program.</w:t>
                      </w:r>
                    </w:p>
                  </w:txbxContent>
                </v:textbox>
                <w10:wrap type="square" anchorx="margin" anchory="margin"/>
              </v:shape>
            </w:pict>
          </mc:Fallback>
        </mc:AlternateContent>
      </w:r>
      <w:r w:rsidR="007E2E12">
        <w:rPr>
          <w:rFonts w:ascii="Times New Roman" w:eastAsia="Times New Roman" w:hAnsi="Times New Roman" w:cs="Times New Roman"/>
          <w:sz w:val="22"/>
          <w:szCs w:val="22"/>
        </w:rPr>
        <w:t>New</w:t>
      </w:r>
      <w:r w:rsidR="00EC7167">
        <w:rPr>
          <w:rFonts w:ascii="Times New Roman" w:eastAsia="Times New Roman" w:hAnsi="Times New Roman" w:cs="Times New Roman"/>
          <w:sz w:val="22"/>
          <w:szCs w:val="22"/>
        </w:rPr>
        <w:t xml:space="preserve"> visualizations </w:t>
      </w:r>
      <w:r w:rsidR="007E2E12">
        <w:rPr>
          <w:rFonts w:ascii="Times New Roman" w:eastAsia="Times New Roman" w:hAnsi="Times New Roman" w:cs="Times New Roman"/>
          <w:sz w:val="22"/>
          <w:szCs w:val="22"/>
        </w:rPr>
        <w:t>of EEG data are</w:t>
      </w:r>
      <w:r w:rsidR="009F14B5" w:rsidRPr="00EC7167">
        <w:rPr>
          <w:rFonts w:ascii="Times New Roman" w:eastAsia="Times New Roman" w:hAnsi="Times New Roman" w:cs="Times New Roman"/>
          <w:sz w:val="22"/>
          <w:szCs w:val="22"/>
        </w:rPr>
        <w:t xml:space="preserve"> useful in a clinical context </w:t>
      </w:r>
      <w:r w:rsidR="007E2E12">
        <w:rPr>
          <w:rFonts w:ascii="Times New Roman" w:eastAsia="Times New Roman" w:hAnsi="Times New Roman" w:cs="Times New Roman"/>
          <w:sz w:val="22"/>
          <w:szCs w:val="22"/>
        </w:rPr>
        <w:t xml:space="preserve">because they can provide valuable information that is not readily apparent from the waveform alone. </w:t>
      </w:r>
      <w:r w:rsidR="006146EE">
        <w:rPr>
          <w:rFonts w:ascii="Times New Roman" w:eastAsia="Times New Roman" w:hAnsi="Times New Roman" w:cs="Times New Roman"/>
          <w:sz w:val="22"/>
          <w:szCs w:val="22"/>
        </w:rPr>
        <w:t xml:space="preserve">This is especially true for </w:t>
      </w:r>
      <w:r w:rsidR="006146EE" w:rsidRPr="00EC7167">
        <w:rPr>
          <w:rFonts w:ascii="Times New Roman" w:eastAsia="Times New Roman" w:hAnsi="Times New Roman" w:cs="Times New Roman"/>
          <w:sz w:val="22"/>
          <w:szCs w:val="22"/>
        </w:rPr>
        <w:t xml:space="preserve">continuous EEG (cEEG) </w:t>
      </w:r>
      <w:r w:rsidR="006146EE">
        <w:rPr>
          <w:rFonts w:ascii="Times New Roman" w:eastAsia="Times New Roman" w:hAnsi="Times New Roman" w:cs="Times New Roman"/>
          <w:sz w:val="22"/>
          <w:szCs w:val="22"/>
        </w:rPr>
        <w:t xml:space="preserve">monitoring </w:t>
      </w:r>
      <w:r w:rsidR="009F14B5" w:rsidRPr="00EC7167">
        <w:rPr>
          <w:rFonts w:ascii="Times New Roman" w:eastAsia="Times New Roman" w:hAnsi="Times New Roman" w:cs="Times New Roman"/>
          <w:sz w:val="22"/>
          <w:szCs w:val="22"/>
        </w:rPr>
        <w:t xml:space="preserve">because </w:t>
      </w:r>
      <w:r w:rsidR="0076466B">
        <w:rPr>
          <w:rFonts w:ascii="Times New Roman" w:eastAsia="Times New Roman" w:hAnsi="Times New Roman" w:cs="Times New Roman"/>
          <w:sz w:val="22"/>
          <w:szCs w:val="22"/>
        </w:rPr>
        <w:t xml:space="preserve">it </w:t>
      </w:r>
      <w:r w:rsidR="009F14B5" w:rsidRPr="00EC7167">
        <w:rPr>
          <w:rFonts w:ascii="Times New Roman" w:eastAsia="Times New Roman" w:hAnsi="Times New Roman" w:cs="Times New Roman"/>
          <w:sz w:val="22"/>
          <w:szCs w:val="22"/>
        </w:rPr>
        <w:t>allow</w:t>
      </w:r>
      <w:r w:rsidR="0076466B">
        <w:rPr>
          <w:rFonts w:ascii="Times New Roman" w:eastAsia="Times New Roman" w:hAnsi="Times New Roman" w:cs="Times New Roman"/>
          <w:sz w:val="22"/>
          <w:szCs w:val="22"/>
        </w:rPr>
        <w:t xml:space="preserve">s </w:t>
      </w:r>
      <w:r w:rsidR="009F14B5" w:rsidRPr="00EC7167">
        <w:rPr>
          <w:rFonts w:ascii="Times New Roman" w:eastAsia="Times New Roman" w:hAnsi="Times New Roman" w:cs="Times New Roman"/>
          <w:sz w:val="22"/>
          <w:szCs w:val="22"/>
        </w:rPr>
        <w:t xml:space="preserve">neurologists to </w:t>
      </w:r>
      <w:r w:rsidR="00FE61BF" w:rsidRPr="00EC7167">
        <w:rPr>
          <w:rFonts w:ascii="Times New Roman" w:eastAsia="Times New Roman" w:hAnsi="Times New Roman" w:cs="Times New Roman"/>
          <w:sz w:val="22"/>
          <w:szCs w:val="22"/>
        </w:rPr>
        <w:t>pinpoint areas of concern</w:t>
      </w:r>
      <w:r w:rsidR="00FE61BF">
        <w:rPr>
          <w:rFonts w:ascii="Times New Roman" w:eastAsia="Times New Roman" w:hAnsi="Times New Roman" w:cs="Times New Roman"/>
          <w:sz w:val="22"/>
          <w:szCs w:val="22"/>
        </w:rPr>
        <w:t xml:space="preserve"> </w:t>
      </w:r>
      <w:r w:rsidR="006146EE">
        <w:rPr>
          <w:rFonts w:ascii="Times New Roman" w:eastAsia="Times New Roman" w:hAnsi="Times New Roman" w:cs="Times New Roman"/>
          <w:sz w:val="22"/>
          <w:szCs w:val="22"/>
        </w:rPr>
        <w:t xml:space="preserve">over long </w:t>
      </w:r>
      <w:r w:rsidR="00E35F06">
        <w:rPr>
          <w:rFonts w:ascii="Times New Roman" w:eastAsia="Times New Roman" w:hAnsi="Times New Roman" w:cs="Times New Roman"/>
          <w:sz w:val="22"/>
          <w:szCs w:val="22"/>
        </w:rPr>
        <w:t xml:space="preserve">periods of </w:t>
      </w:r>
      <w:r w:rsidR="006146EE">
        <w:rPr>
          <w:rFonts w:ascii="Times New Roman" w:eastAsia="Times New Roman" w:hAnsi="Times New Roman" w:cs="Times New Roman"/>
          <w:sz w:val="22"/>
          <w:szCs w:val="22"/>
        </w:rPr>
        <w:t>time.</w:t>
      </w:r>
      <w:r w:rsidR="009F14B5" w:rsidRPr="00EC7167">
        <w:rPr>
          <w:rFonts w:ascii="Times New Roman" w:eastAsia="Times New Roman" w:hAnsi="Times New Roman" w:cs="Times New Roman"/>
          <w:sz w:val="22"/>
          <w:szCs w:val="22"/>
        </w:rPr>
        <w:t xml:space="preserve"> </w:t>
      </w:r>
      <w:r w:rsidR="0076466B">
        <w:rPr>
          <w:rFonts w:ascii="Times New Roman" w:eastAsia="Times New Roman" w:hAnsi="Times New Roman" w:cs="Times New Roman"/>
          <w:sz w:val="22"/>
          <w:szCs w:val="22"/>
        </w:rPr>
        <w:t>A demonstration of our tool will be provided at the symposium.</w:t>
      </w:r>
      <w:r w:rsidR="00D93CBC">
        <w:rPr>
          <w:rFonts w:ascii="Times New Roman" w:eastAsia="Times New Roman" w:hAnsi="Times New Roman" w:cs="Times New Roman"/>
          <w:sz w:val="22"/>
          <w:szCs w:val="22"/>
        </w:rPr>
        <w:t xml:space="preserve"> </w:t>
      </w:r>
    </w:p>
    <w:sectPr w:rsidR="009F14B5" w:rsidRPr="00214EE5" w:rsidSect="006B5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F331E"/>
    <w:multiLevelType w:val="hybridMultilevel"/>
    <w:tmpl w:val="60E8FE1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nsid w:val="446F151D"/>
    <w:multiLevelType w:val="hybridMultilevel"/>
    <w:tmpl w:val="7D50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82F3A"/>
    <w:multiLevelType w:val="hybridMultilevel"/>
    <w:tmpl w:val="1F64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2B5B73"/>
    <w:multiLevelType w:val="hybridMultilevel"/>
    <w:tmpl w:val="228484E4"/>
    <w:lvl w:ilvl="0" w:tplc="076E7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B5"/>
    <w:rsid w:val="00061E72"/>
    <w:rsid w:val="00081706"/>
    <w:rsid w:val="00097A1A"/>
    <w:rsid w:val="000C1633"/>
    <w:rsid w:val="000D1871"/>
    <w:rsid w:val="000F59CD"/>
    <w:rsid w:val="00111888"/>
    <w:rsid w:val="00134A1E"/>
    <w:rsid w:val="001C5C64"/>
    <w:rsid w:val="001D6998"/>
    <w:rsid w:val="00214EE5"/>
    <w:rsid w:val="00222C66"/>
    <w:rsid w:val="0027760D"/>
    <w:rsid w:val="002B6932"/>
    <w:rsid w:val="002F76F1"/>
    <w:rsid w:val="003A5887"/>
    <w:rsid w:val="003C18CD"/>
    <w:rsid w:val="003D6E00"/>
    <w:rsid w:val="00443850"/>
    <w:rsid w:val="004B1831"/>
    <w:rsid w:val="00507A76"/>
    <w:rsid w:val="00535C73"/>
    <w:rsid w:val="00553244"/>
    <w:rsid w:val="005B539C"/>
    <w:rsid w:val="005D6710"/>
    <w:rsid w:val="006146EE"/>
    <w:rsid w:val="006A3126"/>
    <w:rsid w:val="006B18F6"/>
    <w:rsid w:val="006B5F05"/>
    <w:rsid w:val="00714326"/>
    <w:rsid w:val="00745C31"/>
    <w:rsid w:val="0076466B"/>
    <w:rsid w:val="007E2E12"/>
    <w:rsid w:val="008A39AF"/>
    <w:rsid w:val="008F0DBB"/>
    <w:rsid w:val="00906747"/>
    <w:rsid w:val="00914702"/>
    <w:rsid w:val="00946190"/>
    <w:rsid w:val="00973421"/>
    <w:rsid w:val="0097512A"/>
    <w:rsid w:val="009F14B5"/>
    <w:rsid w:val="00C34E7D"/>
    <w:rsid w:val="00C94BEF"/>
    <w:rsid w:val="00CE11B0"/>
    <w:rsid w:val="00D04B76"/>
    <w:rsid w:val="00D05F54"/>
    <w:rsid w:val="00D907AB"/>
    <w:rsid w:val="00D93CBC"/>
    <w:rsid w:val="00DF3160"/>
    <w:rsid w:val="00E35F06"/>
    <w:rsid w:val="00EC7167"/>
    <w:rsid w:val="00F841B8"/>
    <w:rsid w:val="00F90B60"/>
    <w:rsid w:val="00FD4DD0"/>
    <w:rsid w:val="00FE6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F445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B5"/>
    <w:pPr>
      <w:ind w:left="720"/>
      <w:contextualSpacing/>
    </w:pPr>
  </w:style>
  <w:style w:type="paragraph" w:styleId="NormalWeb">
    <w:name w:val="Normal (Web)"/>
    <w:basedOn w:val="Normal"/>
    <w:uiPriority w:val="99"/>
    <w:unhideWhenUsed/>
    <w:rsid w:val="00214EE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F3160"/>
    <w:rPr>
      <w:color w:val="0563C1" w:themeColor="hyperlink"/>
      <w:u w:val="single"/>
    </w:rPr>
  </w:style>
  <w:style w:type="paragraph" w:customStyle="1" w:styleId="GrantHead3">
    <w:name w:val="GrantHead3"/>
    <w:basedOn w:val="Normal"/>
    <w:link w:val="GrantHead3Char"/>
    <w:qFormat/>
    <w:rsid w:val="000D1871"/>
    <w:pPr>
      <w:spacing w:after="120"/>
      <w:jc w:val="both"/>
    </w:pPr>
    <w:rPr>
      <w:rFonts w:ascii="Arial" w:eastAsia="Calibri" w:hAnsi="Arial" w:cs="Arial"/>
      <w:b/>
      <w:i/>
      <w:sz w:val="22"/>
      <w:szCs w:val="22"/>
    </w:rPr>
  </w:style>
  <w:style w:type="character" w:customStyle="1" w:styleId="GrantHead3Char">
    <w:name w:val="GrantHead3 Char"/>
    <w:link w:val="GrantHead3"/>
    <w:rsid w:val="000D1871"/>
    <w:rPr>
      <w:rFonts w:ascii="Arial" w:eastAsia="Calibri" w:hAnsi="Arial" w:cs="Arial"/>
      <w:b/>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9155">
      <w:bodyDiv w:val="1"/>
      <w:marLeft w:val="0"/>
      <w:marRight w:val="0"/>
      <w:marTop w:val="0"/>
      <w:marBottom w:val="0"/>
      <w:divBdr>
        <w:top w:val="none" w:sz="0" w:space="0" w:color="auto"/>
        <w:left w:val="none" w:sz="0" w:space="0" w:color="auto"/>
        <w:bottom w:val="none" w:sz="0" w:space="0" w:color="auto"/>
        <w:right w:val="none" w:sz="0" w:space="0" w:color="auto"/>
      </w:divBdr>
    </w:div>
    <w:div w:id="436559507">
      <w:bodyDiv w:val="1"/>
      <w:marLeft w:val="0"/>
      <w:marRight w:val="0"/>
      <w:marTop w:val="0"/>
      <w:marBottom w:val="0"/>
      <w:divBdr>
        <w:top w:val="none" w:sz="0" w:space="0" w:color="auto"/>
        <w:left w:val="none" w:sz="0" w:space="0" w:color="auto"/>
        <w:bottom w:val="none" w:sz="0" w:space="0" w:color="auto"/>
        <w:right w:val="none" w:sz="0" w:space="0" w:color="auto"/>
      </w:divBdr>
      <w:divsChild>
        <w:div w:id="225336743">
          <w:marLeft w:val="0"/>
          <w:marRight w:val="0"/>
          <w:marTop w:val="0"/>
          <w:marBottom w:val="0"/>
          <w:divBdr>
            <w:top w:val="none" w:sz="0" w:space="0" w:color="auto"/>
            <w:left w:val="none" w:sz="0" w:space="0" w:color="auto"/>
            <w:bottom w:val="none" w:sz="0" w:space="0" w:color="auto"/>
            <w:right w:val="none" w:sz="0" w:space="0" w:color="auto"/>
          </w:divBdr>
        </w:div>
        <w:div w:id="21634845">
          <w:marLeft w:val="0"/>
          <w:marRight w:val="0"/>
          <w:marTop w:val="0"/>
          <w:marBottom w:val="0"/>
          <w:divBdr>
            <w:top w:val="none" w:sz="0" w:space="0" w:color="auto"/>
            <w:left w:val="none" w:sz="0" w:space="0" w:color="auto"/>
            <w:bottom w:val="none" w:sz="0" w:space="0" w:color="auto"/>
            <w:right w:val="none" w:sz="0" w:space="0" w:color="auto"/>
          </w:divBdr>
        </w:div>
        <w:div w:id="728500144">
          <w:marLeft w:val="0"/>
          <w:marRight w:val="0"/>
          <w:marTop w:val="0"/>
          <w:marBottom w:val="0"/>
          <w:divBdr>
            <w:top w:val="none" w:sz="0" w:space="0" w:color="auto"/>
            <w:left w:val="none" w:sz="0" w:space="0" w:color="auto"/>
            <w:bottom w:val="none" w:sz="0" w:space="0" w:color="auto"/>
            <w:right w:val="none" w:sz="0" w:space="0" w:color="auto"/>
          </w:divBdr>
        </w:div>
        <w:div w:id="1964462610">
          <w:marLeft w:val="0"/>
          <w:marRight w:val="0"/>
          <w:marTop w:val="0"/>
          <w:marBottom w:val="0"/>
          <w:divBdr>
            <w:top w:val="none" w:sz="0" w:space="0" w:color="auto"/>
            <w:left w:val="none" w:sz="0" w:space="0" w:color="auto"/>
            <w:bottom w:val="none" w:sz="0" w:space="0" w:color="auto"/>
            <w:right w:val="none" w:sz="0" w:space="0" w:color="auto"/>
          </w:divBdr>
        </w:div>
        <w:div w:id="660743817">
          <w:marLeft w:val="0"/>
          <w:marRight w:val="0"/>
          <w:marTop w:val="0"/>
          <w:marBottom w:val="0"/>
          <w:divBdr>
            <w:top w:val="none" w:sz="0" w:space="0" w:color="auto"/>
            <w:left w:val="none" w:sz="0" w:space="0" w:color="auto"/>
            <w:bottom w:val="none" w:sz="0" w:space="0" w:color="auto"/>
            <w:right w:val="none" w:sz="0" w:space="0" w:color="auto"/>
          </w:divBdr>
        </w:div>
        <w:div w:id="1869945538">
          <w:marLeft w:val="0"/>
          <w:marRight w:val="0"/>
          <w:marTop w:val="0"/>
          <w:marBottom w:val="0"/>
          <w:divBdr>
            <w:top w:val="none" w:sz="0" w:space="0" w:color="auto"/>
            <w:left w:val="none" w:sz="0" w:space="0" w:color="auto"/>
            <w:bottom w:val="none" w:sz="0" w:space="0" w:color="auto"/>
            <w:right w:val="none" w:sz="0" w:space="0" w:color="auto"/>
          </w:divBdr>
        </w:div>
      </w:divsChild>
    </w:div>
    <w:div w:id="836657328">
      <w:bodyDiv w:val="1"/>
      <w:marLeft w:val="0"/>
      <w:marRight w:val="0"/>
      <w:marTop w:val="0"/>
      <w:marBottom w:val="0"/>
      <w:divBdr>
        <w:top w:val="none" w:sz="0" w:space="0" w:color="auto"/>
        <w:left w:val="none" w:sz="0" w:space="0" w:color="auto"/>
        <w:bottom w:val="none" w:sz="0" w:space="0" w:color="auto"/>
        <w:right w:val="none" w:sz="0" w:space="0" w:color="auto"/>
      </w:divBdr>
      <w:divsChild>
        <w:div w:id="563488985">
          <w:marLeft w:val="547"/>
          <w:marRight w:val="0"/>
          <w:marTop w:val="0"/>
          <w:marBottom w:val="240"/>
          <w:divBdr>
            <w:top w:val="none" w:sz="0" w:space="0" w:color="auto"/>
            <w:left w:val="none" w:sz="0" w:space="0" w:color="auto"/>
            <w:bottom w:val="none" w:sz="0" w:space="0" w:color="auto"/>
            <w:right w:val="none" w:sz="0" w:space="0" w:color="auto"/>
          </w:divBdr>
        </w:div>
      </w:divsChild>
    </w:div>
    <w:div w:id="1509369997">
      <w:bodyDiv w:val="1"/>
      <w:marLeft w:val="0"/>
      <w:marRight w:val="0"/>
      <w:marTop w:val="0"/>
      <w:marBottom w:val="0"/>
      <w:divBdr>
        <w:top w:val="none" w:sz="0" w:space="0" w:color="auto"/>
        <w:left w:val="none" w:sz="0" w:space="0" w:color="auto"/>
        <w:bottom w:val="none" w:sz="0" w:space="0" w:color="auto"/>
        <w:right w:val="none" w:sz="0" w:space="0" w:color="auto"/>
      </w:divBdr>
      <w:divsChild>
        <w:div w:id="106066685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3504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3</cp:revision>
  <dcterms:created xsi:type="dcterms:W3CDTF">2016-09-01T22:46:00Z</dcterms:created>
  <dcterms:modified xsi:type="dcterms:W3CDTF">2016-09-21T02:41:00Z</dcterms:modified>
  <cp:category/>
</cp:coreProperties>
</file>