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B" w:rsidRPr="0033735D" w:rsidRDefault="00A82AB2" w:rsidP="00EE28EB">
      <w:pPr>
        <w:pStyle w:val="Title"/>
      </w:pPr>
      <w:r>
        <w:t>Nonlinear Mixture Autoregressive Hidden Markov Models</w:t>
      </w:r>
      <w:r>
        <w:br/>
        <w:t>For Speech Recognition</w:t>
      </w:r>
    </w:p>
    <w:p w:rsidR="00EE28EB" w:rsidRPr="0033735D" w:rsidRDefault="00A82AB2">
      <w:pPr>
        <w:pStyle w:val="Author"/>
        <w:rPr>
          <w:vertAlign w:val="superscript"/>
        </w:rPr>
      </w:pPr>
      <w:r w:rsidRPr="00A82AB2">
        <w:t>S</w:t>
      </w:r>
      <w:r>
        <w:t>undar Srinivasan</w:t>
      </w:r>
      <w:r w:rsidRPr="00A82AB2">
        <w:rPr>
          <w:vertAlign w:val="superscript"/>
        </w:rPr>
        <w:t>1</w:t>
      </w:r>
      <w:r w:rsidRPr="00A82AB2">
        <w:t>, T</w:t>
      </w:r>
      <w:r>
        <w:t xml:space="preserve">ao </w:t>
      </w:r>
      <w:r w:rsidRPr="00A82AB2">
        <w:t>Ma</w:t>
      </w:r>
      <w:r w:rsidRPr="00A82AB2">
        <w:rPr>
          <w:vertAlign w:val="superscript"/>
        </w:rPr>
        <w:t>1</w:t>
      </w:r>
      <w:r w:rsidRPr="00A82AB2">
        <w:t>, D</w:t>
      </w:r>
      <w:r>
        <w:t xml:space="preserve">aniel </w:t>
      </w:r>
      <w:r w:rsidRPr="00A82AB2">
        <w:t>May</w:t>
      </w:r>
      <w:r w:rsidRPr="00A82AB2">
        <w:rPr>
          <w:vertAlign w:val="superscript"/>
        </w:rPr>
        <w:t>1</w:t>
      </w:r>
      <w:r w:rsidRPr="00A82AB2">
        <w:t>, G</w:t>
      </w:r>
      <w:r>
        <w:t xml:space="preserve">eorgios </w:t>
      </w:r>
      <w:r w:rsidRPr="00A82AB2">
        <w:t>Lazarou</w:t>
      </w:r>
      <w:r w:rsidRPr="00A82AB2">
        <w:rPr>
          <w:vertAlign w:val="superscript"/>
        </w:rPr>
        <w:t>2</w:t>
      </w:r>
      <w:r w:rsidRPr="00A82AB2">
        <w:t xml:space="preserve"> and J</w:t>
      </w:r>
      <w:r>
        <w:t>oseph Picone</w:t>
      </w:r>
      <w:r w:rsidRPr="00A82AB2">
        <w:rPr>
          <w:vertAlign w:val="superscript"/>
        </w:rPr>
        <w:t>1</w:t>
      </w:r>
    </w:p>
    <w:p w:rsidR="00A82AB2" w:rsidRDefault="00EE28EB" w:rsidP="00A82AB2">
      <w:pPr>
        <w:pStyle w:val="Affiliation"/>
      </w:pPr>
      <w:r w:rsidRPr="0033735D">
        <w:rPr>
          <w:szCs w:val="24"/>
          <w:vertAlign w:val="superscript"/>
        </w:rPr>
        <w:t xml:space="preserve">1 </w:t>
      </w:r>
      <w:r w:rsidRPr="0033735D">
        <w:t xml:space="preserve">Department of </w:t>
      </w:r>
      <w:r w:rsidR="00A82AB2">
        <w:t>Electrical and Computer Eng., Mississippi State University, MS State, MS, USA</w:t>
      </w:r>
    </w:p>
    <w:p w:rsidR="00A82AB2" w:rsidRPr="00A82AB2" w:rsidRDefault="00A82AB2" w:rsidP="00A82AB2">
      <w:pPr>
        <w:pStyle w:val="Affiliation"/>
      </w:pPr>
      <w:r w:rsidRPr="00A82AB2">
        <w:rPr>
          <w:vertAlign w:val="superscript"/>
        </w:rPr>
        <w:t>2</w:t>
      </w:r>
      <w:r>
        <w:rPr>
          <w:vertAlign w:val="superscript"/>
        </w:rPr>
        <w:t xml:space="preserve"> </w:t>
      </w:r>
      <w:r>
        <w:t>New York City Transit Authority, New York, New York, USA</w:t>
      </w:r>
    </w:p>
    <w:p w:rsidR="00EE28EB" w:rsidRPr="0033735D" w:rsidRDefault="00A82AB2" w:rsidP="00EE28EB">
      <w:pPr>
        <w:pStyle w:val="email"/>
      </w:pPr>
      <w:r w:rsidRPr="00A82AB2">
        <w:t>{ss754, tm334, dom5, glaz, picone}@ece.msstate.ed</w:t>
      </w:r>
      <w:r w:rsidR="000F7003">
        <w:t>u</w:t>
      </w:r>
    </w:p>
    <w:p w:rsidR="004505F6" w:rsidRDefault="004505F6" w:rsidP="009953B4">
      <w:pPr>
        <w:pStyle w:val="BodyText"/>
      </w:pPr>
    </w:p>
    <w:p w:rsidR="00EE28EB" w:rsidRPr="0033735D" w:rsidRDefault="00EE28EB" w:rsidP="00EE28EB">
      <w:pPr>
        <w:pStyle w:val="Affiliation"/>
        <w:sectPr w:rsidR="00EE28EB" w:rsidRPr="0033735D" w:rsidSect="00EE28EB">
          <w:footerReference w:type="even" r:id="rId8"/>
          <w:footnotePr>
            <w:numRestart w:val="eachPage"/>
          </w:footnotePr>
          <w:pgSz w:w="11907" w:h="16840" w:code="9"/>
          <w:pgMar w:top="1440" w:right="1281" w:bottom="1440" w:left="1077" w:header="0" w:footer="0" w:gutter="0"/>
          <w:cols w:space="544"/>
        </w:sectPr>
      </w:pPr>
    </w:p>
    <w:p w:rsidR="00EE28EB" w:rsidRPr="0033735D" w:rsidRDefault="00EE28EB" w:rsidP="00EE28EB">
      <w:pPr>
        <w:pStyle w:val="AbstractHeading"/>
      </w:pPr>
      <w:r w:rsidRPr="0033735D">
        <w:lastRenderedPageBreak/>
        <w:t>Abstract</w:t>
      </w:r>
    </w:p>
    <w:p w:rsidR="00B56FD3" w:rsidRDefault="00A36269" w:rsidP="009953B4">
      <w:pPr>
        <w:pStyle w:val="BodyText"/>
      </w:pPr>
      <w:r w:rsidRPr="00A36269">
        <w:t xml:space="preserve">Gaussian mixture models </w:t>
      </w:r>
      <w:r w:rsidR="00D1340F">
        <w:t xml:space="preserve">are </w:t>
      </w:r>
      <w:r w:rsidRPr="00A36269">
        <w:t>a very successf</w:t>
      </w:r>
      <w:r w:rsidR="00D1340F">
        <w:t xml:space="preserve">ul method </w:t>
      </w:r>
      <w:r w:rsidRPr="00A36269">
        <w:t>for modeling the output distribution of a state in a hidden Markov model</w:t>
      </w:r>
      <w:r w:rsidR="0089729A">
        <w:t xml:space="preserve"> (HMM). </w:t>
      </w:r>
      <w:r w:rsidRPr="00A36269">
        <w:t xml:space="preserve">However, this approach is limited by the assumption that the </w:t>
      </w:r>
      <w:r w:rsidR="00D1340F">
        <w:t xml:space="preserve">dynamics of speech features are </w:t>
      </w:r>
      <w:r w:rsidRPr="00A36269">
        <w:t>linear and can be modeled with</w:t>
      </w:r>
      <w:r w:rsidR="00D1340F">
        <w:t xml:space="preserve"> static features and their </w:t>
      </w:r>
      <w:r w:rsidRPr="00A36269">
        <w:t>derivatives. In this paper, a nonlinear mixture autoregressive model is</w:t>
      </w:r>
      <w:r w:rsidR="00D1340F">
        <w:t xml:space="preserve"> used to </w:t>
      </w:r>
      <w:r w:rsidRPr="00A36269">
        <w:t>model</w:t>
      </w:r>
      <w:r w:rsidR="00D1340F">
        <w:t xml:space="preserve"> </w:t>
      </w:r>
      <w:r w:rsidRPr="00A36269">
        <w:t>state output distributions (MAR-HMM)</w:t>
      </w:r>
      <w:r w:rsidR="0089729A">
        <w:t>. Estimation of model parameters is extended to handle vector features.</w:t>
      </w:r>
      <w:r w:rsidRPr="00A36269">
        <w:t xml:space="preserve"> MAR-HMMs are shown to </w:t>
      </w:r>
      <w:r w:rsidR="00D1340F">
        <w:t xml:space="preserve">provide superior performance to comparable </w:t>
      </w:r>
      <w:r w:rsidRPr="00A36269">
        <w:t xml:space="preserve">Gaussian mixture model-based HMMs (GMM-HMM) </w:t>
      </w:r>
      <w:r w:rsidR="00D1340F">
        <w:t xml:space="preserve">with lower complexity </w:t>
      </w:r>
      <w:r w:rsidRPr="00A36269">
        <w:t xml:space="preserve">on two </w:t>
      </w:r>
      <w:r w:rsidR="00D1340F">
        <w:t>pilot classification tasks.</w:t>
      </w:r>
      <w:r w:rsidR="00EE28EB" w:rsidRPr="0033735D">
        <w:t xml:space="preserve"> </w:t>
      </w:r>
    </w:p>
    <w:p w:rsidR="00B56FD3" w:rsidRDefault="00EE28EB" w:rsidP="009953B4">
      <w:pPr>
        <w:pStyle w:val="Index"/>
      </w:pPr>
      <w:r w:rsidRPr="0033735D">
        <w:rPr>
          <w:b/>
        </w:rPr>
        <w:t>Index</w:t>
      </w:r>
      <w:r w:rsidR="00A76B17">
        <w:rPr>
          <w:b/>
        </w:rPr>
        <w:t> </w:t>
      </w:r>
      <w:r w:rsidRPr="0033735D">
        <w:rPr>
          <w:b/>
        </w:rPr>
        <w:t>Terms</w:t>
      </w:r>
      <w:r w:rsidRPr="0033735D">
        <w:t>:</w:t>
      </w:r>
      <w:r w:rsidR="00A76B17">
        <w:t> </w:t>
      </w:r>
      <w:r w:rsidR="00A36269">
        <w:t>mixture autoregressive models, speech recognition, nonlinear statistical modeling</w:t>
      </w:r>
    </w:p>
    <w:p w:rsidR="00EE28EB" w:rsidRPr="0033735D" w:rsidRDefault="00EE28EB" w:rsidP="00EE28EB">
      <w:pPr>
        <w:pStyle w:val="Heading1"/>
        <w:ind w:left="29" w:hanging="29"/>
      </w:pPr>
      <w:r w:rsidRPr="0033735D">
        <w:t>Introduction</w:t>
      </w:r>
    </w:p>
    <w:p w:rsidR="00B56FD3" w:rsidRDefault="00876636" w:rsidP="00762A86">
      <w:r>
        <w:t xml:space="preserve">The majority of speech recognition systems employ hidden Markov models (HMMs) </w:t>
      </w:r>
      <w:r w:rsidR="000E10EF">
        <w:t xml:space="preserve">in which each state is assumed to emit observations </w:t>
      </w:r>
      <w:r w:rsidR="000E10EF" w:rsidRPr="000E10EF">
        <w:t>modeled by a Gaussian mixture distribution</w:t>
      </w:r>
      <w:r w:rsidR="000E10EF">
        <w:t> </w:t>
      </w:r>
      <w:fldSimple w:instr=" REF _Ref195687689 \n  \* MERGEFORMAT ">
        <w:r w:rsidR="0005036B">
          <w:t>[1]</w:t>
        </w:r>
      </w:fldSimple>
      <w:r>
        <w:t>.</w:t>
      </w:r>
      <w:r w:rsidR="000E10EF">
        <w:t xml:space="preserve"> </w:t>
      </w:r>
      <w:r>
        <w:t>We refer to this traditional approach as GMM-HMM.</w:t>
      </w:r>
      <w:r w:rsidR="000E10EF">
        <w:t xml:space="preserve"> </w:t>
      </w:r>
      <w:r w:rsidR="00A402C0">
        <w:t>These systems typically employ a standard feature vector containing absolute spectral information (e.g., mel frequency-scaled cepstral coefficients and energy) and the first and second derivatives of these features. This popular approach to feature extraction</w:t>
      </w:r>
      <w:r w:rsidR="005C512A">
        <w:t xml:space="preserve"> </w:t>
      </w:r>
      <w:r w:rsidR="00A402C0">
        <w:t xml:space="preserve">is often referred to as MFCCs. </w:t>
      </w:r>
    </w:p>
    <w:p w:rsidR="004505F6" w:rsidRDefault="00876636" w:rsidP="00762A86">
      <w:pPr>
        <w:ind w:firstLine="270"/>
      </w:pPr>
      <w:r>
        <w:t>In spite of the popularity of this model, several deficiencies have been documented. One particular drawback of GMM-HMMs</w:t>
      </w:r>
      <w:r w:rsidR="000E10EF">
        <w:t xml:space="preserve"> that is the focus of this work </w:t>
      </w:r>
      <w:r>
        <w:t>is the assumption of conditional time-independence of speech features, i.e., for any state, the probability of observing a feature is assumed to be independent of previous frame features.</w:t>
      </w:r>
      <w:r w:rsidR="00A402C0">
        <w:t xml:space="preserve"> </w:t>
      </w:r>
      <w:r w:rsidR="000E10EF">
        <w:t>One popular approach to overcoming this deficiency is to include derivative information in the feature vector, as is done in the sta</w:t>
      </w:r>
      <w:r w:rsidR="00A402C0">
        <w:t xml:space="preserve">ndard </w:t>
      </w:r>
      <w:r w:rsidR="000E10EF">
        <w:t xml:space="preserve">MFCC feature vector. These derivatives capture information about the dynamics of the speech signal. </w:t>
      </w:r>
      <w:r>
        <w:t xml:space="preserve">It is well known that the use of dynamic information in MFCCs significantly enhances recognition performance. </w:t>
      </w:r>
    </w:p>
    <w:p w:rsidR="004505F6" w:rsidRDefault="00876636" w:rsidP="00762A86">
      <w:pPr>
        <w:ind w:firstLine="270"/>
      </w:pPr>
      <w:r>
        <w:t xml:space="preserve">However, the </w:t>
      </w:r>
      <w:r w:rsidR="00A402C0">
        <w:t xml:space="preserve">derivatives of the cepstral </w:t>
      </w:r>
      <w:r>
        <w:t>features are only a linear approximation of the actual dynamics of the static features. Recent work suggests that speech signals have nonlinearities that could contain relevant information for speech recognition</w:t>
      </w:r>
      <w:r w:rsidR="005C512A">
        <w:t> </w:t>
      </w:r>
      <w:fldSimple w:instr=" REF _Ref195687733 \n  \* MERGEFORMAT ">
        <w:r w:rsidR="0005036B">
          <w:t>[2]</w:t>
        </w:r>
      </w:fldSimple>
      <w:fldSimple w:instr=" REF _Ref195687752 \n  \* MERGEFORMAT ">
        <w:r w:rsidR="0005036B">
          <w:t>[3]</w:t>
        </w:r>
      </w:fldSimple>
      <w:r>
        <w:t>. A common</w:t>
      </w:r>
      <w:r w:rsidR="005C512A">
        <w:t xml:space="preserve"> </w:t>
      </w:r>
      <w:r>
        <w:t>approach to exploit the nonlinear speech information is to explicitly quantify the degree of nonlinearity using nonlinear invariants</w:t>
      </w:r>
      <w:r w:rsidR="005C512A">
        <w:t xml:space="preserve"> such as </w:t>
      </w:r>
      <w:r>
        <w:t>Lyapunov exponents and fractal dimensions, and to include these with MFCCs as features to be modeled by GMM-HMM. One drawback of this approach arises from the difficulty of estimating these invariant features reliably for short speech signal frames</w:t>
      </w:r>
      <w:r w:rsidR="005C512A">
        <w:t> </w:t>
      </w:r>
      <w:fldSimple w:instr=" REF _Ref195687752 \n  \* MERGEFORMAT ">
        <w:r w:rsidR="0005036B">
          <w:t>[3]</w:t>
        </w:r>
      </w:fldSimple>
      <w:r>
        <w:t>.</w:t>
      </w:r>
    </w:p>
    <w:p w:rsidR="004505F6" w:rsidRDefault="00876636" w:rsidP="00762A86">
      <w:pPr>
        <w:ind w:firstLine="270"/>
      </w:pPr>
      <w:r>
        <w:t xml:space="preserve">A more serious shortcoming in our view is that these invariants are only crude quantifiers of nonlinearity and </w:t>
      </w:r>
      <w:r>
        <w:lastRenderedPageBreak/>
        <w:t>cannot be used to model the nonlinear evolution itself</w:t>
      </w:r>
      <w:r w:rsidR="005C512A">
        <w:t> -- </w:t>
      </w:r>
      <w:r>
        <w:t xml:space="preserve"> two signals can have different nonlinear dynamics, yet have the same “amount” of nonlinearity as quantified by the invariants. For example, two periodic signals could be quite different from each other, yet both would be assigned a maximal Lyapunov exponent value of zero. Perhaps because of this difficulty, the method of using invariants as features has not improved performance of speech recognition systems significantly. At best, they have been shown to be of use for broad phone class recognition</w:t>
      </w:r>
      <w:r w:rsidR="005C512A">
        <w:t> </w:t>
      </w:r>
      <w:fldSimple w:instr=" REF _Ref195687752 \n  \* MERGEFORMAT ">
        <w:r w:rsidR="0005036B">
          <w:t>[3]</w:t>
        </w:r>
      </w:fldSimple>
      <w:fldSimple w:instr=" REF _Ref195687977 \n  \* MERGEFORMAT ">
        <w:r w:rsidR="0005036B">
          <w:t>[4]</w:t>
        </w:r>
      </w:fldSimple>
      <w:r>
        <w:t>.</w:t>
      </w:r>
    </w:p>
    <w:p w:rsidR="004505F6" w:rsidRDefault="00876636" w:rsidP="00762A86">
      <w:pPr>
        <w:ind w:firstLine="270"/>
      </w:pPr>
      <w:r>
        <w:t>In this work, we apply a nonlinear mixture autoregressive hidden Markov model (MAR-HMM)</w:t>
      </w:r>
      <w:r w:rsidR="00C76851">
        <w:t xml:space="preserve"> </w:t>
      </w:r>
      <w:r>
        <w:t>to capture the nonlinear dynamics in speech MFCCs</w:t>
      </w:r>
      <w:r w:rsidR="00C651F8">
        <w:t> </w:t>
      </w:r>
      <w:fldSimple w:instr=" REF _Ref195688560 \n  \* MERGEFORMAT ">
        <w:r w:rsidR="0005036B">
          <w:t>[5]</w:t>
        </w:r>
      </w:fldSimple>
      <w:r w:rsidR="00C651F8">
        <w:t xml:space="preserve"> as shown in </w:t>
      </w:r>
      <w:fldSimple w:instr=" REF _Ref195688046  \* MERGEFORMAT ">
        <w:r w:rsidR="0005036B">
          <w:t xml:space="preserve">Figure </w:t>
        </w:r>
        <w:r w:rsidR="0005036B">
          <w:rPr>
            <w:noProof/>
          </w:rPr>
          <w:t>1</w:t>
        </w:r>
      </w:fldSimple>
      <w:r>
        <w:t xml:space="preserve">. In addition to capturing the dynamic information directly from the features, it can also </w:t>
      </w:r>
      <w:r w:rsidR="00C76851">
        <w:t xml:space="preserve">simultaneously </w:t>
      </w:r>
      <w:r>
        <w:t xml:space="preserve">model the static </w:t>
      </w:r>
      <w:r w:rsidR="00C76851">
        <w:t>information. O</w:t>
      </w:r>
      <w:r>
        <w:t>ne of the earliest applications of autoregressive-HMMs</w:t>
      </w:r>
      <w:r w:rsidR="001A3E6A">
        <w:t> </w:t>
      </w:r>
      <w:r w:rsidR="005C170D">
        <w:t>(AR-HMMs)</w:t>
      </w:r>
      <w:r w:rsidR="001A3E6A">
        <w:t xml:space="preserve"> </w:t>
      </w:r>
      <w:r>
        <w:t xml:space="preserve">considered an autoregressive filter to model </w:t>
      </w:r>
      <w:r w:rsidR="005C170D">
        <w:t xml:space="preserve">state </w:t>
      </w:r>
      <w:r>
        <w:t xml:space="preserve">observations </w:t>
      </w:r>
      <w:r w:rsidR="005C170D">
        <w:t>in a 5-state HMM for speaker verification</w:t>
      </w:r>
      <w:r w:rsidR="00C76851">
        <w:t> </w:t>
      </w:r>
      <w:fldSimple w:instr=" REF _Ref195688609 \n  \* MERGEFORMAT ">
        <w:r w:rsidR="0005036B">
          <w:t>[6]</w:t>
        </w:r>
      </w:fldSimple>
      <w:r>
        <w:t>.</w:t>
      </w:r>
      <w:r w:rsidR="001A3E6A">
        <w:t xml:space="preserve"> </w:t>
      </w:r>
      <w:r w:rsidR="00002920">
        <w:t>A more recent investigation of AR-HMMs</w:t>
      </w:r>
      <w:r w:rsidR="001A3E6A">
        <w:t> </w:t>
      </w:r>
      <w:fldSimple w:instr=" REF _Ref195688649 \r \h  \* MERGEFORMAT ">
        <w:r w:rsidR="0005036B">
          <w:t>[7]</w:t>
        </w:r>
      </w:fldSimple>
      <w:r w:rsidR="001A3E6A">
        <w:t xml:space="preserve"> </w:t>
      </w:r>
      <w:r w:rsidR="00002920">
        <w:t>us</w:t>
      </w:r>
      <w:r w:rsidR="001A3E6A">
        <w:t xml:space="preserve">ed </w:t>
      </w:r>
      <w:r w:rsidR="00F86550">
        <w:t xml:space="preserve">a </w:t>
      </w:r>
      <w:r w:rsidR="00002920">
        <w:t>switching autoregressive process to capture signal correlations during state transitions</w:t>
      </w:r>
      <w:r w:rsidR="001A3E6A">
        <w:t xml:space="preserve">. </w:t>
      </w:r>
      <w:r w:rsidR="00002920">
        <w:t>Results on speech recognition showed that at best their model was only comparable to cepstral-based GMM-HMM recognizer</w:t>
      </w:r>
      <w:r w:rsidR="0072306E">
        <w:rPr>
          <w:color w:val="4F81BD" w:themeColor="accent1"/>
        </w:rPr>
        <w:t>.</w:t>
      </w:r>
    </w:p>
    <w:p w:rsidR="004505F6" w:rsidRDefault="008E70D5" w:rsidP="00762A86">
      <w:pPr>
        <w:ind w:firstLine="270"/>
      </w:pPr>
      <w:r>
        <w:rPr>
          <w:noProof/>
          <w:lang w:eastAsia="zh-TW"/>
        </w:rPr>
        <w:pict>
          <v:shapetype id="_x0000_t202" coordsize="21600,21600" o:spt="202" path="m,l,21600r21600,l21600,xe">
            <v:stroke joinstyle="miter"/>
            <v:path gradientshapeok="t" o:connecttype="rect"/>
          </v:shapetype>
          <v:shape id="_x0000_s1907" type="#_x0000_t202" style="position:absolute;left:0;text-align:left;margin-left:0;margin-top:0;width:224.4pt;height:104.55pt;z-index:251655168;mso-wrap-distance-top:7.2pt;mso-position-horizontal:center;mso-position-vertical:bottom;mso-position-vertical-relative:margin;mso-width-relative:margin;mso-height-relative:margin" filled="f" stroked="f">
            <v:textbox style="mso-next-textbox:#_x0000_s1907" inset="0,0,0,0">
              <w:txbxContent>
                <w:p w:rsidR="00A81A4F" w:rsidRDefault="00A81A4F" w:rsidP="00802472">
                  <w:pPr>
                    <w:pStyle w:val="Caption"/>
                    <w:spacing w:before="0" w:after="120"/>
                    <w:ind w:left="0" w:right="-29"/>
                  </w:pPr>
                  <w:r>
                    <w:rPr>
                      <w:noProof/>
                    </w:rPr>
                    <w:drawing>
                      <wp:inline distT="0" distB="0" distL="0" distR="0">
                        <wp:extent cx="2784583" cy="1077579"/>
                        <wp:effectExtent l="19050" t="0" r="0"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2799246" cy="1083253"/>
                                </a:xfrm>
                                <a:prstGeom prst="rect">
                                  <a:avLst/>
                                </a:prstGeom>
                                <a:noFill/>
                                <a:ln w="9525">
                                  <a:noFill/>
                                  <a:miter lim="800000"/>
                                  <a:headEnd/>
                                  <a:tailEnd/>
                                </a:ln>
                              </pic:spPr>
                            </pic:pic>
                          </a:graphicData>
                        </a:graphic>
                      </wp:inline>
                    </w:drawing>
                  </w:r>
                </w:p>
                <w:p w:rsidR="00A81A4F" w:rsidRDefault="00A81A4F" w:rsidP="00802472">
                  <w:pPr>
                    <w:pStyle w:val="Caption"/>
                    <w:spacing w:before="0"/>
                    <w:ind w:left="0" w:right="-29"/>
                  </w:pPr>
                  <w:bookmarkStart w:id="0" w:name="_Ref195688046"/>
                  <w:r>
                    <w:t xml:space="preserve">Figure </w:t>
                  </w:r>
                  <w:fldSimple w:instr=" SEQ Figure \* ARABIC ">
                    <w:r w:rsidR="004D5BC7">
                      <w:rPr>
                        <w:noProof/>
                      </w:rPr>
                      <w:t>1</w:t>
                    </w:r>
                  </w:fldSimple>
                  <w:bookmarkEnd w:id="0"/>
                  <w:r w:rsidR="00480E18">
                    <w:t>:</w:t>
                  </w:r>
                  <w:r>
                    <w:t xml:space="preserve"> </w:t>
                  </w:r>
                  <w:r w:rsidRPr="00802472">
                    <w:rPr>
                      <w:i/>
                    </w:rPr>
                    <w:t>An overview of the MAR-HMM approach.</w:t>
                  </w:r>
                </w:p>
              </w:txbxContent>
            </v:textbox>
            <w10:wrap type="topAndBottom" anchory="margin"/>
          </v:shape>
        </w:pict>
      </w:r>
      <w:r w:rsidR="00876636">
        <w:t>A more sophisticated model introduced in</w:t>
      </w:r>
      <w:r w:rsidR="00C76851">
        <w:t> </w:t>
      </w:r>
      <w:fldSimple w:instr=" REF _Ref195688332 \n  \* MERGEFORMAT ">
        <w:r w:rsidR="0005036B">
          <w:t>[5]</w:t>
        </w:r>
      </w:fldSimple>
      <w:r w:rsidR="00C76851">
        <w:t xml:space="preserve"> </w:t>
      </w:r>
      <w:r w:rsidR="00876636">
        <w:t xml:space="preserve">considers a mixture of autoregressive filters for </w:t>
      </w:r>
      <w:r w:rsidR="00C76851">
        <w:t xml:space="preserve">the </w:t>
      </w:r>
      <w:r w:rsidR="00876636">
        <w:t>observation model. The MA</w:t>
      </w:r>
      <w:r w:rsidR="00C76851">
        <w:t xml:space="preserve">R-HMM model we </w:t>
      </w:r>
      <w:r w:rsidR="00ED5254">
        <w:t xml:space="preserve">develop </w:t>
      </w:r>
      <w:r w:rsidR="00C76851">
        <w:t xml:space="preserve">here </w:t>
      </w:r>
      <w:r w:rsidR="00813CE4">
        <w:t xml:space="preserve">is a generalized version of that model, and </w:t>
      </w:r>
      <w:r w:rsidR="00C76851">
        <w:t xml:space="preserve">has </w:t>
      </w:r>
      <w:r w:rsidR="00813CE4">
        <w:t xml:space="preserve">also </w:t>
      </w:r>
      <w:r w:rsidR="00C76851">
        <w:t>been extended to handle vector observations, so that we can operate on the speech feature vector stream rather than speech samples. The</w:t>
      </w:r>
      <w:r w:rsidR="001A3E6A">
        <w:t xml:space="preserve"> </w:t>
      </w:r>
      <w:r w:rsidR="00C76851">
        <w:t>latter is more common in the nonlinear dynamics literature.</w:t>
      </w:r>
    </w:p>
    <w:p w:rsidR="00B56FD3" w:rsidRDefault="00876636" w:rsidP="00762A86">
      <w:pPr>
        <w:ind w:firstLine="270"/>
      </w:pPr>
      <w:r>
        <w:t>Th</w:t>
      </w:r>
      <w:r w:rsidR="00ED5254">
        <w:t xml:space="preserve">is paper </w:t>
      </w:r>
      <w:r>
        <w:t xml:space="preserve">is organized as follows. In </w:t>
      </w:r>
      <w:r w:rsidR="00ED5254">
        <w:t>Section </w:t>
      </w:r>
      <w:fldSimple w:instr=" REF _Ref195688962 \n  \* MERGEFORMAT ">
        <w:r w:rsidR="0005036B">
          <w:t>2</w:t>
        </w:r>
      </w:fldSimple>
      <w:r w:rsidR="00ED5254">
        <w:t xml:space="preserve"> </w:t>
      </w:r>
      <w:r>
        <w:t xml:space="preserve">we </w:t>
      </w:r>
      <w:r w:rsidR="00ED5254">
        <w:t xml:space="preserve">introduce </w:t>
      </w:r>
      <w:r>
        <w:t>MAR and note some relevant properties</w:t>
      </w:r>
      <w:r w:rsidR="00ED5254">
        <w:t xml:space="preserve"> of this model</w:t>
      </w:r>
      <w:r>
        <w:t>.</w:t>
      </w:r>
      <w:r w:rsidR="00ED5254">
        <w:t xml:space="preserve"> </w:t>
      </w:r>
      <w:r>
        <w:t xml:space="preserve">We also briefly discuss the problem of parameter estimation using the Expectation Maximization (EM) algorithm in the </w:t>
      </w:r>
      <w:r w:rsidR="00ED5254">
        <w:t xml:space="preserve">HMM </w:t>
      </w:r>
      <w:r>
        <w:t>framework</w:t>
      </w:r>
      <w:r w:rsidR="00ED5254">
        <w:t xml:space="preserve">. </w:t>
      </w:r>
      <w:r w:rsidR="00813CE4">
        <w:t>An</w:t>
      </w:r>
      <w:r>
        <w:t xml:space="preserve"> extension of the scalar MAR to </w:t>
      </w:r>
      <w:r w:rsidR="00ED5254">
        <w:t xml:space="preserve">the </w:t>
      </w:r>
      <w:r>
        <w:t xml:space="preserve">vector case, and also a </w:t>
      </w:r>
      <w:r w:rsidR="00ED5254">
        <w:t xml:space="preserve">discussion </w:t>
      </w:r>
      <w:r>
        <w:t>of a strategy to initialize the EM iterations</w:t>
      </w:r>
      <w:r w:rsidR="00813CE4">
        <w:t xml:space="preserve"> are included</w:t>
      </w:r>
      <w:r>
        <w:t xml:space="preserve">. </w:t>
      </w:r>
      <w:r w:rsidR="00981F2F">
        <w:t>W</w:t>
      </w:r>
      <w:r>
        <w:t xml:space="preserve">e show how MAR-HMM </w:t>
      </w:r>
      <w:r w:rsidR="00ED5254">
        <w:t>is a generalization of these other models.</w:t>
      </w:r>
      <w:r w:rsidR="00981F2F">
        <w:t xml:space="preserve"> </w:t>
      </w:r>
      <w:r w:rsidR="00ED5254">
        <w:t xml:space="preserve">In </w:t>
      </w:r>
      <w:r>
        <w:t>Section</w:t>
      </w:r>
      <w:r w:rsidR="00ED5254">
        <w:t> </w:t>
      </w:r>
      <w:r w:rsidR="00163499">
        <w:t>3</w:t>
      </w:r>
      <w:r w:rsidR="007F44CE">
        <w:t xml:space="preserve"> we </w:t>
      </w:r>
      <w:r w:rsidR="00ED5254">
        <w:t>present</w:t>
      </w:r>
      <w:r w:rsidR="007F44CE">
        <w:t xml:space="preserve"> </w:t>
      </w:r>
      <w:r w:rsidR="00ED5254">
        <w:t>some preliminary results on the application of MAR-HMM to</w:t>
      </w:r>
      <w:r w:rsidR="007F44CE">
        <w:t xml:space="preserve"> two simple classification tasks, one involving a </w:t>
      </w:r>
      <w:r w:rsidR="00ED5254">
        <w:t xml:space="preserve">phone classification experiment. We conclude the paper in </w:t>
      </w:r>
      <w:r>
        <w:t>Section</w:t>
      </w:r>
      <w:r w:rsidR="00ED5254">
        <w:t> </w:t>
      </w:r>
      <w:r w:rsidR="00163499">
        <w:t xml:space="preserve">4 </w:t>
      </w:r>
      <w:r w:rsidR="00ED5254">
        <w:t>with a discussion of on-going research</w:t>
      </w:r>
      <w:r w:rsidR="00A81A4F">
        <w:t>.</w:t>
      </w:r>
    </w:p>
    <w:p w:rsidR="00EE28EB" w:rsidRPr="0033735D" w:rsidRDefault="003E2B85" w:rsidP="00EE28EB">
      <w:pPr>
        <w:pStyle w:val="Heading1"/>
      </w:pPr>
      <w:bookmarkStart w:id="1" w:name="_Ref195688962"/>
      <w:r>
        <w:lastRenderedPageBreak/>
        <w:t xml:space="preserve">Mixture Autoregressive </w:t>
      </w:r>
      <w:r w:rsidR="00AB32CC">
        <w:t>HMMs</w:t>
      </w:r>
      <w:r w:rsidR="00AB32CC" w:rsidRPr="0033735D" w:rsidDel="00AB32CC">
        <w:t xml:space="preserve"> </w:t>
      </w:r>
      <w:bookmarkEnd w:id="1"/>
    </w:p>
    <w:p w:rsidR="004505F6" w:rsidRDefault="00AB32CC">
      <w:pPr>
        <w:pStyle w:val="Heading1"/>
        <w:numPr>
          <w:ilvl w:val="0"/>
          <w:numId w:val="0"/>
        </w:numPr>
        <w:ind w:left="28"/>
        <w:jc w:val="both"/>
        <w:rPr>
          <w:b w:val="0"/>
          <w:sz w:val="18"/>
          <w:szCs w:val="20"/>
        </w:rPr>
      </w:pPr>
      <w:r w:rsidRPr="00AB32CC">
        <w:rPr>
          <w:b w:val="0"/>
          <w:sz w:val="18"/>
          <w:szCs w:val="20"/>
        </w:rPr>
        <w:t>A mixture autoregressive process</w:t>
      </w:r>
      <w:r>
        <w:rPr>
          <w:b w:val="0"/>
          <w:sz w:val="18"/>
          <w:szCs w:val="20"/>
        </w:rPr>
        <w:t xml:space="preserve"> (MAR) of order </w:t>
      </w:r>
      <w:r w:rsidR="00B56FD3" w:rsidRPr="00B56FD3">
        <w:rPr>
          <w:b w:val="0"/>
          <w:i/>
          <w:sz w:val="18"/>
          <w:szCs w:val="20"/>
        </w:rPr>
        <w:t>p</w:t>
      </w:r>
      <w:r>
        <w:rPr>
          <w:b w:val="0"/>
          <w:sz w:val="18"/>
          <w:szCs w:val="20"/>
          <w:vertAlign w:val="superscript"/>
        </w:rPr>
        <w:t xml:space="preserve"> </w:t>
      </w:r>
      <w:r>
        <w:rPr>
          <w:b w:val="0"/>
          <w:sz w:val="18"/>
          <w:szCs w:val="20"/>
        </w:rPr>
        <w:t xml:space="preserve">with </w:t>
      </w:r>
      <w:r w:rsidR="00B56FD3" w:rsidRPr="00B56FD3">
        <w:rPr>
          <w:b w:val="0"/>
          <w:i/>
          <w:sz w:val="18"/>
          <w:szCs w:val="20"/>
        </w:rPr>
        <w:t>m</w:t>
      </w:r>
      <w:r>
        <w:rPr>
          <w:b w:val="0"/>
          <w:i/>
          <w:sz w:val="18"/>
          <w:szCs w:val="20"/>
        </w:rPr>
        <w:t xml:space="preserve"> </w:t>
      </w:r>
      <w:r w:rsidRPr="00AB32CC">
        <w:rPr>
          <w:b w:val="0"/>
          <w:sz w:val="18"/>
          <w:szCs w:val="20"/>
        </w:rPr>
        <w:t>component</w:t>
      </w:r>
      <w:r>
        <w:rPr>
          <w:b w:val="0"/>
          <w:sz w:val="18"/>
          <w:szCs w:val="20"/>
        </w:rPr>
        <w:t xml:space="preserve">s, </w:t>
      </w:r>
      <w:r w:rsidR="00B56FD3" w:rsidRPr="00B56FD3">
        <w:rPr>
          <w:b w:val="0"/>
          <w:i/>
          <w:sz w:val="18"/>
          <w:szCs w:val="20"/>
        </w:rPr>
        <w:t>X</w:t>
      </w:r>
      <w:r w:rsidRPr="00AB32CC">
        <w:rPr>
          <w:b w:val="0"/>
          <w:sz w:val="18"/>
          <w:szCs w:val="20"/>
        </w:rPr>
        <w:t>={</w:t>
      </w:r>
      <w:r w:rsidR="00B56FD3" w:rsidRPr="00B56FD3">
        <w:rPr>
          <w:b w:val="0"/>
          <w:i/>
          <w:sz w:val="18"/>
          <w:szCs w:val="20"/>
        </w:rPr>
        <w:t>x</w:t>
      </w:r>
      <w:r w:rsidRPr="00AB32CC">
        <w:rPr>
          <w:b w:val="0"/>
          <w:sz w:val="18"/>
          <w:szCs w:val="20"/>
        </w:rPr>
        <w:t>[</w:t>
      </w:r>
      <w:r w:rsidR="00B56FD3" w:rsidRPr="00B56FD3">
        <w:rPr>
          <w:b w:val="0"/>
          <w:i/>
          <w:sz w:val="18"/>
          <w:szCs w:val="20"/>
        </w:rPr>
        <w:t>n</w:t>
      </w:r>
      <w:r>
        <w:rPr>
          <w:b w:val="0"/>
          <w:sz w:val="18"/>
          <w:szCs w:val="20"/>
        </w:rPr>
        <w:t xml:space="preserve">]}, </w:t>
      </w:r>
      <w:r w:rsidRPr="00AB32CC">
        <w:rPr>
          <w:b w:val="0"/>
          <w:sz w:val="18"/>
          <w:szCs w:val="20"/>
        </w:rPr>
        <w:t>is defined as</w:t>
      </w:r>
      <w:r>
        <w:rPr>
          <w:b w:val="0"/>
          <w:sz w:val="18"/>
          <w:szCs w:val="20"/>
        </w:rPr>
        <w:t> </w:t>
      </w:r>
      <w:r w:rsidR="008E70D5">
        <w:rPr>
          <w:b w:val="0"/>
          <w:sz w:val="18"/>
          <w:szCs w:val="20"/>
        </w:rPr>
        <w:fldChar w:fldCharType="begin"/>
      </w:r>
      <w:r>
        <w:rPr>
          <w:b w:val="0"/>
          <w:sz w:val="18"/>
          <w:szCs w:val="20"/>
        </w:rPr>
        <w:instrText xml:space="preserve"> REF _Ref195688560 \n \h </w:instrText>
      </w:r>
      <w:r w:rsidR="008E70D5">
        <w:rPr>
          <w:b w:val="0"/>
          <w:sz w:val="18"/>
          <w:szCs w:val="20"/>
        </w:rPr>
      </w:r>
      <w:r w:rsidR="008E70D5">
        <w:rPr>
          <w:b w:val="0"/>
          <w:sz w:val="18"/>
          <w:szCs w:val="20"/>
        </w:rPr>
        <w:fldChar w:fldCharType="separate"/>
      </w:r>
      <w:r w:rsidR="0005036B">
        <w:rPr>
          <w:b w:val="0"/>
          <w:sz w:val="18"/>
          <w:szCs w:val="20"/>
        </w:rPr>
        <w:t>[5]</w:t>
      </w:r>
      <w:r w:rsidR="008E70D5">
        <w:rPr>
          <w:b w:val="0"/>
          <w:sz w:val="18"/>
          <w:szCs w:val="20"/>
        </w:rPr>
        <w:fldChar w:fldCharType="end"/>
      </w:r>
      <w:r w:rsidRPr="00AB32CC">
        <w:rPr>
          <w:b w:val="0"/>
          <w:sz w:val="18"/>
          <w:szCs w:val="20"/>
        </w:rPr>
        <w:t>:</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291BE7" w:rsidTr="00051E8C">
        <w:tc>
          <w:tcPr>
            <w:tcW w:w="293" w:type="pct"/>
            <w:vAlign w:val="center"/>
          </w:tcPr>
          <w:p w:rsidR="006D5332" w:rsidRDefault="006D5332" w:rsidP="006D5332"/>
        </w:tc>
        <w:tc>
          <w:tcPr>
            <w:tcW w:w="3912" w:type="pct"/>
            <w:tcMar>
              <w:left w:w="0" w:type="dxa"/>
              <w:right w:w="0" w:type="dxa"/>
            </w:tcMar>
            <w:vAlign w:val="center"/>
          </w:tcPr>
          <w:p w:rsidR="006D5332" w:rsidRDefault="00BD5847" w:rsidP="00872E49">
            <w:r w:rsidRPr="009774C8">
              <w:rPr>
                <w:position w:val="-140"/>
              </w:rPr>
              <w:object w:dxaOrig="6780" w:dyaOrig="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5pt;height:74.6pt" o:ole="">
                  <v:imagedata r:id="rId10" o:title=""/>
                </v:shape>
                <o:OLEObject Type="Embed" ProgID="Equation.3" ShapeID="_x0000_i1025" DrawAspect="Content" ObjectID="_1269633816" r:id="rId11"/>
              </w:object>
            </w:r>
          </w:p>
        </w:tc>
        <w:tc>
          <w:tcPr>
            <w:tcW w:w="795" w:type="pct"/>
            <w:tcMar>
              <w:left w:w="0" w:type="dxa"/>
              <w:right w:w="0" w:type="dxa"/>
            </w:tcMar>
            <w:vAlign w:val="center"/>
          </w:tcPr>
          <w:p w:rsidR="004505F6" w:rsidRDefault="004505F6">
            <w:pPr>
              <w:pStyle w:val="ListParagraph"/>
              <w:numPr>
                <w:ilvl w:val="0"/>
                <w:numId w:val="20"/>
              </w:numPr>
              <w:jc w:val="right"/>
            </w:pPr>
            <w:bookmarkStart w:id="2" w:name="_Ref195720455"/>
          </w:p>
        </w:tc>
        <w:bookmarkEnd w:id="2"/>
      </w:tr>
    </w:tbl>
    <w:p w:rsidR="004505F6" w:rsidRDefault="00AB32CC">
      <w:pPr>
        <w:spacing w:before="120"/>
      </w:pPr>
      <w:r w:rsidRPr="00AB32CC">
        <w:t>where, ε</w:t>
      </w:r>
      <w:r w:rsidR="009774C8">
        <w:rPr>
          <w:vertAlign w:val="subscript"/>
        </w:rPr>
        <w:t>i</w:t>
      </w:r>
      <w:r w:rsidRPr="00AB32CC">
        <w:t xml:space="preserve"> is a </w:t>
      </w:r>
      <w:r w:rsidR="009774C8">
        <w:t xml:space="preserve">zero-mean </w:t>
      </w:r>
      <w:r w:rsidRPr="00AB32CC">
        <w:t>Gaussian random process with</w:t>
      </w:r>
      <w:r w:rsidR="009774C8">
        <w:t xml:space="preserve"> a </w:t>
      </w:r>
      <w:r w:rsidRPr="00AB32CC">
        <w:t>variance</w:t>
      </w:r>
      <w:r w:rsidR="009774C8">
        <w:t xml:space="preserve"> of </w:t>
      </w:r>
      <w:r w:rsidRPr="009774C8">
        <w:t>σ</w:t>
      </w:r>
      <w:r w:rsidR="00B56FD3" w:rsidRPr="00B56FD3">
        <w:rPr>
          <w:vertAlign w:val="subscript"/>
        </w:rPr>
        <w:t>j</w:t>
      </w:r>
      <w:r w:rsidR="00B56FD3" w:rsidRPr="00B56FD3">
        <w:rPr>
          <w:vertAlign w:val="superscript"/>
        </w:rPr>
        <w:t>2</w:t>
      </w:r>
      <w:r w:rsidRPr="00AB32CC">
        <w:t>, “w.p.</w:t>
      </w:r>
      <w:r w:rsidR="00774E55">
        <w:t xml:space="preserve"> </w:t>
      </w:r>
      <w:r w:rsidR="00B56FD3" w:rsidRPr="00B56FD3">
        <w:rPr>
          <w:i/>
        </w:rPr>
        <w:t>w</w:t>
      </w:r>
      <w:r w:rsidR="00B56FD3" w:rsidRPr="00B56FD3">
        <w:rPr>
          <w:vertAlign w:val="subscript"/>
        </w:rPr>
        <w:t>i</w:t>
      </w:r>
      <w:r w:rsidRPr="00AB32CC">
        <w:t>” denotes “with probability</w:t>
      </w:r>
      <w:r w:rsidR="00774E55">
        <w:t xml:space="preserve"> </w:t>
      </w:r>
      <w:r w:rsidR="00B56FD3" w:rsidRPr="00B56FD3">
        <w:rPr>
          <w:i/>
        </w:rPr>
        <w:t>w</w:t>
      </w:r>
      <w:r w:rsidR="00B56FD3" w:rsidRPr="00B56FD3">
        <w:rPr>
          <w:vertAlign w:val="subscript"/>
        </w:rPr>
        <w:t>i</w:t>
      </w:r>
      <w:r w:rsidRPr="00AB32CC">
        <w:t>”</w:t>
      </w:r>
      <w:r w:rsidR="00BD5847">
        <w:t xml:space="preserve"> and</w:t>
      </w:r>
      <w:r w:rsidR="00774E55">
        <w:t xml:space="preserve"> the weights, </w:t>
      </w:r>
      <w:r w:rsidR="00B56FD3" w:rsidRPr="00B56FD3">
        <w:rPr>
          <w:i/>
        </w:rPr>
        <w:t>w</w:t>
      </w:r>
      <w:r w:rsidR="00B56FD3" w:rsidRPr="00B56FD3">
        <w:rPr>
          <w:vertAlign w:val="subscript"/>
        </w:rPr>
        <w:t>i</w:t>
      </w:r>
      <w:r w:rsidR="00BD5847">
        <w:t xml:space="preserve"> </w:t>
      </w:r>
      <w:r w:rsidR="00774E55">
        <w:t xml:space="preserve">sum to 1. </w:t>
      </w:r>
      <w:r w:rsidRPr="00AB32CC">
        <w:t xml:space="preserve">For </w:t>
      </w:r>
      <w:r w:rsidR="00774E55">
        <w:t>i </w:t>
      </w:r>
      <w:r w:rsidRPr="00AB32CC">
        <w:t>=</w:t>
      </w:r>
      <w:r w:rsidR="00774E55">
        <w:t> </w:t>
      </w:r>
      <w:r w:rsidRPr="00AB32CC">
        <w:t>1</w:t>
      </w:r>
      <w:r w:rsidR="00774E55">
        <w:t>, </w:t>
      </w:r>
      <w:r w:rsidRPr="00AB32CC">
        <w:t>…</w:t>
      </w:r>
      <w:r w:rsidR="00774E55">
        <w:t>, </w:t>
      </w:r>
      <w:r w:rsidR="00B56FD3" w:rsidRPr="00B56FD3">
        <w:rPr>
          <w:i/>
        </w:rPr>
        <w:t>m</w:t>
      </w:r>
      <w:r w:rsidRPr="00AB32CC">
        <w:t xml:space="preserve">, </w:t>
      </w:r>
      <w:r w:rsidR="00774E55">
        <w:t>{</w:t>
      </w:r>
      <w:r w:rsidR="00B56FD3" w:rsidRPr="00B56FD3">
        <w:rPr>
          <w:i/>
        </w:rPr>
        <w:t>a</w:t>
      </w:r>
      <w:r w:rsidR="00B56FD3" w:rsidRPr="00B56FD3">
        <w:rPr>
          <w:vertAlign w:val="subscript"/>
        </w:rPr>
        <w:t>i</w:t>
      </w:r>
      <w:r w:rsidR="00774E55">
        <w:t xml:space="preserve">} </w:t>
      </w:r>
      <w:r w:rsidRPr="00AB32CC">
        <w:t xml:space="preserve">are the linear predictor coefficients, and </w:t>
      </w:r>
      <w:r w:rsidR="00B56FD3" w:rsidRPr="00B56FD3">
        <w:rPr>
          <w:i/>
        </w:rPr>
        <w:t>a</w:t>
      </w:r>
      <w:r w:rsidR="00B56FD3" w:rsidRPr="00B56FD3">
        <w:rPr>
          <w:vertAlign w:val="subscript"/>
        </w:rPr>
        <w:t>i,0</w:t>
      </w:r>
      <w:r w:rsidR="00774E55">
        <w:t xml:space="preserve"> </w:t>
      </w:r>
      <w:r w:rsidRPr="00AB32CC">
        <w:t>are the component means.</w:t>
      </w:r>
      <w:r w:rsidR="00186B0F">
        <w:t xml:space="preserve"> I</w:t>
      </w:r>
      <w:r w:rsidRPr="00AB32CC">
        <w:t>t is apparent that a</w:t>
      </w:r>
      <w:r w:rsidR="00186B0F">
        <w:t>n</w:t>
      </w:r>
      <w:r w:rsidRPr="00AB32CC">
        <w:t xml:space="preserve"> </w:t>
      </w:r>
      <w:r w:rsidR="00B56FD3" w:rsidRPr="00B56FD3">
        <w:rPr>
          <w:i/>
        </w:rPr>
        <w:t>m</w:t>
      </w:r>
      <w:r w:rsidR="00186B0F">
        <w:t>-</w:t>
      </w:r>
      <w:r w:rsidRPr="00AB32CC">
        <w:t xml:space="preserve">mixture MAR process is the weighted sum of </w:t>
      </w:r>
      <w:r w:rsidR="00B56FD3" w:rsidRPr="00B56FD3">
        <w:rPr>
          <w:i/>
        </w:rPr>
        <w:t>m</w:t>
      </w:r>
      <w:r w:rsidRPr="00AB32CC">
        <w:t xml:space="preserve"> Gaussian autoregressive processes.</w:t>
      </w:r>
    </w:p>
    <w:p w:rsidR="004505F6" w:rsidRDefault="00AB32CC">
      <w:pPr>
        <w:ind w:firstLine="270"/>
      </w:pPr>
      <w:r w:rsidRPr="00AB32CC">
        <w:t xml:space="preserve">One convenient way of viewing this model </w:t>
      </w:r>
      <w:r w:rsidR="00186B0F">
        <w:t xml:space="preserve">is as a </w:t>
      </w:r>
      <w:r w:rsidRPr="00AB32CC">
        <w:t>process in which each data sample</w:t>
      </w:r>
      <w:r w:rsidR="00186B0F">
        <w:t xml:space="preserve"> </w:t>
      </w:r>
      <w:r w:rsidRPr="00AB32CC">
        <w:t>at any one point in time</w:t>
      </w:r>
      <w:r w:rsidR="00186B0F">
        <w:t xml:space="preserve"> </w:t>
      </w:r>
      <w:r w:rsidRPr="00AB32CC">
        <w:t xml:space="preserve">is generated from one of the component AR </w:t>
      </w:r>
      <w:r w:rsidR="00186B0F">
        <w:t xml:space="preserve">mixture </w:t>
      </w:r>
      <w:r w:rsidRPr="00AB32CC">
        <w:t>process</w:t>
      </w:r>
      <w:r w:rsidR="00186B0F">
        <w:t xml:space="preserve"> </w:t>
      </w:r>
      <w:r w:rsidRPr="00AB32CC">
        <w:t xml:space="preserve">chosen randomly according to its weight </w:t>
      </w:r>
      <w:r w:rsidR="00B56FD3" w:rsidRPr="00B56FD3">
        <w:rPr>
          <w:i/>
        </w:rPr>
        <w:t>w</w:t>
      </w:r>
      <w:r w:rsidR="00B56FD3" w:rsidRPr="00B56FD3">
        <w:rPr>
          <w:vertAlign w:val="subscript"/>
        </w:rPr>
        <w:t>i</w:t>
      </w:r>
      <w:r w:rsidRPr="00AB32CC">
        <w:t>. It is easy to draw parallels between MAR and GMM models. In particular, MAR can be viewed as a generalization of GMM that models each component as a sum of the output of an autoregressive filter</w:t>
      </w:r>
      <w:r w:rsidR="00186B0F">
        <w:t xml:space="preserve"> with a specified </w:t>
      </w:r>
      <w:r w:rsidRPr="00AB32CC">
        <w:t>mean. It should be noted that MAR with all the component orders set to zero reduces to</w:t>
      </w:r>
      <w:r w:rsidR="00186B0F">
        <w:t xml:space="preserve"> </w:t>
      </w:r>
      <w:r w:rsidRPr="00AB32CC">
        <w:t>a GMM. This similarity between the two makes it straightforward to replace GMM with MAR in HMMs.</w:t>
      </w:r>
    </w:p>
    <w:p w:rsidR="004505F6" w:rsidRDefault="00AB32CC">
      <w:pPr>
        <w:ind w:firstLine="270"/>
      </w:pPr>
      <w:r w:rsidRPr="00AB32CC">
        <w:t xml:space="preserve">One property of MAR that is of particular relevance here is </w:t>
      </w:r>
      <w:r w:rsidR="00186B0F">
        <w:t xml:space="preserve">the </w:t>
      </w:r>
      <w:r w:rsidRPr="00AB32CC">
        <w:t xml:space="preserve">ability </w:t>
      </w:r>
      <w:r w:rsidR="00186B0F">
        <w:t xml:space="preserve">of MAR </w:t>
      </w:r>
      <w:r w:rsidRPr="00AB32CC">
        <w:t xml:space="preserve">to model nonlinearity in time series. Though the individual component AR processes are linear, the probabilistic mixing of these AR processes </w:t>
      </w:r>
      <w:r w:rsidR="00186B0F">
        <w:t xml:space="preserve">constitutes a nonlinear model. </w:t>
      </w:r>
      <w:r w:rsidRPr="00AB32CC">
        <w:t>In a GMM, the distribution remains invariant to the past samples due to the static nature of the model. For MAR, the conditional distribution given past data varies with time. This model is capable of modeling both the conditional means and variances. Thus, MAR can model time series that evolve nonlinearly. This property becomes important in speech processing in the light of recent work on</w:t>
      </w:r>
      <w:r w:rsidR="002543A0">
        <w:t xml:space="preserve"> nonlinear processing of speech </w:t>
      </w:r>
      <w:fldSimple w:instr=" REF _Ref195687733 \n \h  \* MERGEFORMAT ">
        <w:r w:rsidR="0005036B">
          <w:t>[2]</w:t>
        </w:r>
      </w:fldSimple>
      <w:fldSimple w:instr=" REF _Ref195687752 \n \h  \* MERGEFORMAT ">
        <w:r w:rsidR="0005036B">
          <w:t>[3]</w:t>
        </w:r>
      </w:fldSimple>
      <w:r w:rsidR="002543A0">
        <w:t xml:space="preserve">. </w:t>
      </w:r>
      <w:r w:rsidRPr="00AB32CC">
        <w:t>Some other properties of MAR including conditions required for the process to be stationary are derived in</w:t>
      </w:r>
      <w:r w:rsidR="002543A0">
        <w:t> </w:t>
      </w:r>
      <w:fldSimple w:instr=" REF _Ref195688560 \n \h  \* MERGEFORMAT ">
        <w:r w:rsidR="0005036B">
          <w:t>[5]</w:t>
        </w:r>
      </w:fldSimple>
      <w:r w:rsidR="002543A0">
        <w:t>.</w:t>
      </w:r>
    </w:p>
    <w:p w:rsidR="004505F6" w:rsidRDefault="002543A0">
      <w:pPr>
        <w:pStyle w:val="Heading2"/>
      </w:pPr>
      <w:r>
        <w:t>Parameter Estimation U</w:t>
      </w:r>
      <w:r w:rsidR="00AB32CC" w:rsidRPr="00AB32CC">
        <w:t>sing EM</w:t>
      </w:r>
    </w:p>
    <w:p w:rsidR="004505F6" w:rsidRDefault="00AB32CC">
      <w:pPr>
        <w:spacing w:after="120"/>
      </w:pPr>
      <w:r w:rsidRPr="00AB32CC">
        <w:t>Similar to GMM training, maximum likelih</w:t>
      </w:r>
      <w:r w:rsidR="002543A0">
        <w:t xml:space="preserve">ood estimates for MAR parameters can be </w:t>
      </w:r>
      <w:r w:rsidRPr="00AB32CC">
        <w:t>calculated using the Expectation Maximization (EM) algorithm</w:t>
      </w:r>
      <w:r w:rsidR="002543A0">
        <w:t> </w:t>
      </w:r>
      <w:r w:rsidR="008E70D5">
        <w:fldChar w:fldCharType="begin"/>
      </w:r>
      <w:r w:rsidR="002543A0">
        <w:instrText xml:space="preserve"> REF _Ref195722178 \n \h </w:instrText>
      </w:r>
      <w:r w:rsidR="008E70D5">
        <w:fldChar w:fldCharType="separate"/>
      </w:r>
      <w:r w:rsidR="0005036B">
        <w:t>[9]</w:t>
      </w:r>
      <w:r w:rsidR="008E70D5">
        <w:fldChar w:fldCharType="end"/>
      </w:r>
      <w:r w:rsidR="002543A0">
        <w:t xml:space="preserve">. </w:t>
      </w:r>
      <w:r w:rsidRPr="00AB32CC">
        <w:t>Given the order</w:t>
      </w:r>
      <w:r w:rsidR="00855C68">
        <w:t xml:space="preserve">, </w:t>
      </w:r>
      <w:r w:rsidR="00B56FD3" w:rsidRPr="00B56FD3">
        <w:rPr>
          <w:i/>
        </w:rPr>
        <w:t>p</w:t>
      </w:r>
      <w:r w:rsidR="00855C68">
        <w:t xml:space="preserve">, </w:t>
      </w:r>
      <w:r w:rsidRPr="00AB32CC">
        <w:t xml:space="preserve">the parameter set for each of the </w:t>
      </w:r>
      <w:r w:rsidR="00B56FD3" w:rsidRPr="00B56FD3">
        <w:rPr>
          <w:i/>
        </w:rPr>
        <w:t>m</w:t>
      </w:r>
      <w:r w:rsidRPr="00AB32CC">
        <w:t xml:space="preserve"> components of a MAR model consists of</w:t>
      </w:r>
      <w:r w:rsidR="00855C68">
        <w:t xml:space="preserve"> </w:t>
      </w:r>
      <w:r w:rsidR="00B56FD3" w:rsidRPr="00B56FD3">
        <w:rPr>
          <w:i/>
        </w:rPr>
        <w:t>p</w:t>
      </w:r>
      <w:r w:rsidRPr="00AB32CC">
        <w:t xml:space="preserve">+1 predictor coefficients (including the mean), </w:t>
      </w:r>
      <w:r w:rsidR="00855C68">
        <w:t xml:space="preserve">the </w:t>
      </w:r>
      <w:r w:rsidRPr="00AB32CC">
        <w:t xml:space="preserve">error variance, and </w:t>
      </w:r>
      <w:r w:rsidR="00855C68">
        <w:t xml:space="preserve">mixing </w:t>
      </w:r>
      <w:r w:rsidRPr="00AB32CC">
        <w:t>weight:</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855C68" w:rsidTr="009A455A">
        <w:tc>
          <w:tcPr>
            <w:tcW w:w="293" w:type="pct"/>
            <w:vAlign w:val="center"/>
          </w:tcPr>
          <w:p w:rsidR="00855C68" w:rsidRDefault="00855C68" w:rsidP="009A455A"/>
        </w:tc>
        <w:tc>
          <w:tcPr>
            <w:tcW w:w="3912" w:type="pct"/>
            <w:tcMar>
              <w:left w:w="0" w:type="dxa"/>
              <w:right w:w="0" w:type="dxa"/>
            </w:tcMar>
            <w:vAlign w:val="center"/>
          </w:tcPr>
          <w:p w:rsidR="00855C68" w:rsidRDefault="00972809" w:rsidP="009A455A">
            <w:r w:rsidRPr="00855C68">
              <w:rPr>
                <w:position w:val="-20"/>
              </w:rPr>
              <w:object w:dxaOrig="6700" w:dyaOrig="520">
                <v:shape id="_x0000_i1026" type="#_x0000_t75" style="width:167.55pt;height:12.45pt" o:ole="">
                  <v:imagedata r:id="rId12" o:title=""/>
                </v:shape>
                <o:OLEObject Type="Embed" ProgID="Equation.3" ShapeID="_x0000_i1026" DrawAspect="Content" ObjectID="_1269633817" r:id="rId13"/>
              </w:object>
            </w:r>
          </w:p>
        </w:tc>
        <w:tc>
          <w:tcPr>
            <w:tcW w:w="795" w:type="pct"/>
            <w:tcMar>
              <w:left w:w="0" w:type="dxa"/>
              <w:right w:w="0" w:type="dxa"/>
            </w:tcMar>
            <w:vAlign w:val="center"/>
          </w:tcPr>
          <w:p w:rsidR="00855C68" w:rsidRDefault="00855C68" w:rsidP="009A455A">
            <w:pPr>
              <w:pStyle w:val="ListParagraph"/>
              <w:numPr>
                <w:ilvl w:val="0"/>
                <w:numId w:val="20"/>
              </w:numPr>
              <w:jc w:val="right"/>
            </w:pPr>
          </w:p>
        </w:tc>
      </w:tr>
    </w:tbl>
    <w:p w:rsidR="004505F6" w:rsidRDefault="00AB32CC">
      <w:pPr>
        <w:spacing w:before="120"/>
        <w:ind w:firstLine="274"/>
      </w:pPr>
      <w:r w:rsidRPr="00AB32CC">
        <w:t xml:space="preserve">To estimate these parameters, we first need an initial guess for these parameters and then </w:t>
      </w:r>
      <w:r w:rsidR="00855C68">
        <w:t xml:space="preserve">we iterate with </w:t>
      </w:r>
      <w:r w:rsidRPr="00AB32CC">
        <w:t xml:space="preserve">EM to successively refine the estimates. </w:t>
      </w:r>
      <w:r w:rsidR="00855C68">
        <w:t xml:space="preserve">An </w:t>
      </w:r>
      <w:r w:rsidRPr="00AB32CC">
        <w:t xml:space="preserve">initialization strategy that we found to work reasonably well was to first train a GMM with the same number of mixtures and then set each component of the MAR to have the same mean, variance, </w:t>
      </w:r>
      <w:r w:rsidR="00855C68">
        <w:t xml:space="preserve">and weight as the GMM model. Without loss of generality, we initialize </w:t>
      </w:r>
      <w:r w:rsidRPr="00AB32CC">
        <w:t>the predictor coefficients of MAR</w:t>
      </w:r>
      <w:r w:rsidR="00855C68">
        <w:t xml:space="preserve"> to </w:t>
      </w:r>
      <w:r w:rsidRPr="00AB32CC">
        <w:t>zero</w:t>
      </w:r>
      <w:r w:rsidR="00855C68">
        <w:t>.</w:t>
      </w:r>
    </w:p>
    <w:p w:rsidR="004505F6" w:rsidRDefault="00AB32CC">
      <w:pPr>
        <w:spacing w:after="120"/>
        <w:ind w:firstLine="274"/>
      </w:pPr>
      <w:r w:rsidRPr="00AB32CC">
        <w:t xml:space="preserve">These initial parameters can be then refined recursively using </w:t>
      </w:r>
      <w:r w:rsidR="00972809">
        <w:t>an E-step </w:t>
      </w:r>
      <w:r w:rsidRPr="00AB32CC">
        <w:t>[8]:</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972809" w:rsidTr="009A455A">
        <w:tc>
          <w:tcPr>
            <w:tcW w:w="293" w:type="pct"/>
            <w:vAlign w:val="center"/>
          </w:tcPr>
          <w:p w:rsidR="00972809" w:rsidRDefault="00972809" w:rsidP="009A455A"/>
        </w:tc>
        <w:tc>
          <w:tcPr>
            <w:tcW w:w="3912" w:type="pct"/>
            <w:tcMar>
              <w:left w:w="0" w:type="dxa"/>
              <w:right w:w="0" w:type="dxa"/>
            </w:tcMar>
            <w:vAlign w:val="center"/>
          </w:tcPr>
          <w:p w:rsidR="00972809" w:rsidRDefault="00EF26A1" w:rsidP="009A455A">
            <w:r w:rsidRPr="00972809">
              <w:rPr>
                <w:position w:val="-80"/>
              </w:rPr>
              <w:object w:dxaOrig="3820" w:dyaOrig="1359">
                <v:shape id="_x0000_i1027" type="#_x0000_t75" style="width:96.2pt;height:34.05pt" o:ole="">
                  <v:imagedata r:id="rId14" o:title=""/>
                </v:shape>
                <o:OLEObject Type="Embed" ProgID="Equation.3" ShapeID="_x0000_i1027" DrawAspect="Content" ObjectID="_1269633818" r:id="rId15"/>
              </w:object>
            </w:r>
          </w:p>
        </w:tc>
        <w:tc>
          <w:tcPr>
            <w:tcW w:w="795" w:type="pct"/>
            <w:tcMar>
              <w:left w:w="0" w:type="dxa"/>
              <w:right w:w="0" w:type="dxa"/>
            </w:tcMar>
            <w:vAlign w:val="center"/>
          </w:tcPr>
          <w:p w:rsidR="00972809" w:rsidRDefault="00972809" w:rsidP="009A455A">
            <w:pPr>
              <w:pStyle w:val="ListParagraph"/>
              <w:numPr>
                <w:ilvl w:val="0"/>
                <w:numId w:val="20"/>
              </w:numPr>
              <w:jc w:val="right"/>
            </w:pPr>
            <w:bookmarkStart w:id="3" w:name="_Ref195724224"/>
          </w:p>
        </w:tc>
        <w:bookmarkEnd w:id="3"/>
      </w:tr>
    </w:tbl>
    <w:p w:rsidR="004505F6" w:rsidRDefault="00972809">
      <w:r>
        <w:t>where</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972809" w:rsidTr="009A455A">
        <w:tc>
          <w:tcPr>
            <w:tcW w:w="293" w:type="pct"/>
            <w:vAlign w:val="center"/>
          </w:tcPr>
          <w:p w:rsidR="00972809" w:rsidRDefault="00972809" w:rsidP="009A455A"/>
        </w:tc>
        <w:tc>
          <w:tcPr>
            <w:tcW w:w="3912" w:type="pct"/>
            <w:tcMar>
              <w:left w:w="0" w:type="dxa"/>
              <w:right w:w="0" w:type="dxa"/>
            </w:tcMar>
            <w:vAlign w:val="center"/>
          </w:tcPr>
          <w:p w:rsidR="00972809" w:rsidRDefault="00972809" w:rsidP="009A455A">
            <w:r w:rsidRPr="00972809">
              <w:rPr>
                <w:position w:val="-42"/>
              </w:rPr>
              <w:object w:dxaOrig="6039" w:dyaOrig="1160">
                <v:shape id="_x0000_i1028" type="#_x0000_t75" style="width:151.85pt;height:29.45pt" o:ole="">
                  <v:imagedata r:id="rId16" o:title=""/>
                </v:shape>
                <o:OLEObject Type="Embed" ProgID="Equation.3" ShapeID="_x0000_i1028" DrawAspect="Content" ObjectID="_1269633819" r:id="rId17"/>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bl>
    <w:p w:rsidR="004505F6" w:rsidRDefault="00AB32CC">
      <w:pPr>
        <w:spacing w:before="120" w:after="120"/>
      </w:pPr>
      <w:r w:rsidRPr="00AB32CC">
        <w:t>is the probability that sample was generated from component</w:t>
      </w:r>
      <w:r w:rsidR="00972809">
        <w:t xml:space="preserve"> </w:t>
      </w:r>
      <w:r w:rsidR="00B56FD3" w:rsidRPr="00B56FD3">
        <w:rPr>
          <w:i/>
        </w:rPr>
        <w:t>l</w:t>
      </w:r>
      <w:r w:rsidRPr="00AB32CC">
        <w:t xml:space="preserve"> at time instant </w:t>
      </w:r>
      <w:r w:rsidR="00B56FD3" w:rsidRPr="00B56FD3">
        <w:rPr>
          <w:i/>
        </w:rPr>
        <w:t>n</w:t>
      </w:r>
      <w:r w:rsidRPr="00AB32CC">
        <w:t>.</w:t>
      </w:r>
      <w:r w:rsidR="00972809">
        <w:t xml:space="preserve"> The corresponding M-step is given by:</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72" w:type="dxa"/>
          <w:right w:w="115" w:type="dxa"/>
        </w:tblCellMar>
        <w:tblLook w:val="04A0"/>
      </w:tblPr>
      <w:tblGrid>
        <w:gridCol w:w="264"/>
        <w:gridCol w:w="3522"/>
        <w:gridCol w:w="716"/>
      </w:tblGrid>
      <w:tr w:rsidR="00972809" w:rsidTr="00972809">
        <w:tc>
          <w:tcPr>
            <w:tcW w:w="293" w:type="pct"/>
            <w:vAlign w:val="center"/>
          </w:tcPr>
          <w:p w:rsidR="00972809" w:rsidRDefault="00972809" w:rsidP="009A455A"/>
        </w:tc>
        <w:tc>
          <w:tcPr>
            <w:tcW w:w="3912" w:type="pct"/>
            <w:tcMar>
              <w:left w:w="0" w:type="dxa"/>
              <w:right w:w="0" w:type="dxa"/>
            </w:tcMar>
            <w:vAlign w:val="center"/>
          </w:tcPr>
          <w:p w:rsidR="00972809" w:rsidRDefault="00972809" w:rsidP="009A455A">
            <w:r w:rsidRPr="00972809">
              <w:rPr>
                <w:position w:val="-40"/>
              </w:rPr>
              <w:object w:dxaOrig="2079" w:dyaOrig="1420">
                <v:shape id="_x0000_i1029" type="#_x0000_t75" style="width:51.7pt;height:35.35pt" o:ole="">
                  <v:imagedata r:id="rId18" o:title=""/>
                </v:shape>
                <o:OLEObject Type="Embed" ProgID="Equation.3" ShapeID="_x0000_i1029" DrawAspect="Content" ObjectID="_1269633820" r:id="rId19"/>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r w:rsidR="00972809" w:rsidTr="00972809">
        <w:tc>
          <w:tcPr>
            <w:tcW w:w="293" w:type="pct"/>
            <w:vAlign w:val="center"/>
          </w:tcPr>
          <w:p w:rsidR="004505F6" w:rsidRDefault="004505F6">
            <w:pPr>
              <w:spacing w:before="60"/>
            </w:pPr>
          </w:p>
        </w:tc>
        <w:tc>
          <w:tcPr>
            <w:tcW w:w="3912" w:type="pct"/>
            <w:tcMar>
              <w:left w:w="0" w:type="dxa"/>
              <w:right w:w="0" w:type="dxa"/>
            </w:tcMar>
            <w:vAlign w:val="center"/>
          </w:tcPr>
          <w:p w:rsidR="00972809" w:rsidRDefault="007257C0" w:rsidP="009A455A">
            <w:r w:rsidRPr="00972809">
              <w:rPr>
                <w:position w:val="-14"/>
              </w:rPr>
              <w:object w:dxaOrig="1600" w:dyaOrig="540">
                <v:shape id="_x0000_i1030" type="#_x0000_t75" style="width:40.6pt;height:13.1pt" o:ole="">
                  <v:imagedata r:id="rId20" o:title=""/>
                </v:shape>
                <o:OLEObject Type="Embed" ProgID="Equation.3" ShapeID="_x0000_i1030" DrawAspect="Content" ObjectID="_1269633821" r:id="rId21"/>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r w:rsidR="00972809" w:rsidTr="00972809">
        <w:tc>
          <w:tcPr>
            <w:tcW w:w="293" w:type="pct"/>
            <w:vAlign w:val="center"/>
          </w:tcPr>
          <w:p w:rsidR="00972809" w:rsidRDefault="00972809" w:rsidP="009A455A"/>
        </w:tc>
        <w:tc>
          <w:tcPr>
            <w:tcW w:w="3912" w:type="pct"/>
            <w:tcMar>
              <w:left w:w="0" w:type="dxa"/>
              <w:right w:w="0" w:type="dxa"/>
            </w:tcMar>
            <w:vAlign w:val="center"/>
          </w:tcPr>
          <w:p w:rsidR="00972809" w:rsidRDefault="007257C0" w:rsidP="009A455A">
            <w:r w:rsidRPr="007257C0">
              <w:rPr>
                <w:position w:val="-86"/>
              </w:rPr>
              <w:object w:dxaOrig="6580" w:dyaOrig="1900">
                <v:shape id="_x0000_i1031" type="#_x0000_t75" style="width:164.95pt;height:47.15pt" o:ole="">
                  <v:imagedata r:id="rId22" o:title=""/>
                </v:shape>
                <o:OLEObject Type="Embed" ProgID="Equation.3" ShapeID="_x0000_i1031" DrawAspect="Content" ObjectID="_1269633822" r:id="rId23"/>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bl>
    <w:p w:rsidR="004505F6" w:rsidRDefault="00972809" w:rsidP="009953B4">
      <w:pPr>
        <w:pStyle w:val="BodyText"/>
      </w:pPr>
      <w:r>
        <w:t>whe</w:t>
      </w:r>
      <w:r w:rsidR="00B56FD3">
        <w:t>r</w:t>
      </w:r>
      <w:r>
        <w:t>e</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972809" w:rsidTr="009A455A">
        <w:tc>
          <w:tcPr>
            <w:tcW w:w="293" w:type="pct"/>
            <w:vAlign w:val="center"/>
          </w:tcPr>
          <w:p w:rsidR="00972809" w:rsidRDefault="00972809" w:rsidP="009A455A"/>
        </w:tc>
        <w:tc>
          <w:tcPr>
            <w:tcW w:w="3912" w:type="pct"/>
            <w:tcMar>
              <w:left w:w="0" w:type="dxa"/>
              <w:right w:w="0" w:type="dxa"/>
            </w:tcMar>
            <w:vAlign w:val="center"/>
          </w:tcPr>
          <w:p w:rsidR="00972809" w:rsidRDefault="00972809" w:rsidP="009A455A">
            <w:r w:rsidRPr="00972809">
              <w:rPr>
                <w:position w:val="-40"/>
              </w:rPr>
              <w:object w:dxaOrig="3640" w:dyaOrig="940">
                <v:shape id="_x0000_i1032" type="#_x0000_t75" style="width:91.65pt;height:22.9pt" o:ole="">
                  <v:imagedata r:id="rId24" o:title=""/>
                </v:shape>
                <o:OLEObject Type="Embed" ProgID="Equation.3" ShapeID="_x0000_i1032" DrawAspect="Content" ObjectID="_1269633823" r:id="rId25"/>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bl>
    <w:p w:rsidR="007660A8" w:rsidRDefault="007660A8" w:rsidP="007660A8">
      <w:pPr>
        <w:pStyle w:val="BodyText"/>
      </w:pP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7660A8" w:rsidTr="009A455A">
        <w:tc>
          <w:tcPr>
            <w:tcW w:w="293" w:type="pct"/>
            <w:vAlign w:val="center"/>
          </w:tcPr>
          <w:p w:rsidR="007660A8" w:rsidRDefault="007660A8" w:rsidP="009A455A"/>
        </w:tc>
        <w:tc>
          <w:tcPr>
            <w:tcW w:w="3912" w:type="pct"/>
            <w:tcMar>
              <w:left w:w="0" w:type="dxa"/>
              <w:right w:w="0" w:type="dxa"/>
            </w:tcMar>
            <w:vAlign w:val="center"/>
          </w:tcPr>
          <w:p w:rsidR="007660A8" w:rsidRDefault="007257C0" w:rsidP="009A455A">
            <w:r w:rsidRPr="007257C0">
              <w:rPr>
                <w:position w:val="-40"/>
              </w:rPr>
              <w:object w:dxaOrig="3460" w:dyaOrig="940">
                <v:shape id="_x0000_i1033" type="#_x0000_t75" style="width:87.05pt;height:22.9pt" o:ole="">
                  <v:imagedata r:id="rId26" o:title=""/>
                </v:shape>
                <o:OLEObject Type="Embed" ProgID="Equation.3" ShapeID="_x0000_i1033" DrawAspect="Content" ObjectID="_1269633824" r:id="rId27"/>
              </w:object>
            </w:r>
          </w:p>
        </w:tc>
        <w:tc>
          <w:tcPr>
            <w:tcW w:w="795" w:type="pct"/>
            <w:tcMar>
              <w:left w:w="0" w:type="dxa"/>
              <w:right w:w="0" w:type="dxa"/>
            </w:tcMar>
            <w:vAlign w:val="center"/>
          </w:tcPr>
          <w:p w:rsidR="007660A8" w:rsidRDefault="007660A8" w:rsidP="009A455A">
            <w:pPr>
              <w:pStyle w:val="ListParagraph"/>
              <w:numPr>
                <w:ilvl w:val="0"/>
                <w:numId w:val="20"/>
              </w:numPr>
              <w:jc w:val="right"/>
            </w:pPr>
          </w:p>
        </w:tc>
      </w:tr>
    </w:tbl>
    <w:p w:rsidR="004505F6" w:rsidRDefault="00972809" w:rsidP="009953B4">
      <w:pPr>
        <w:pStyle w:val="BodyText"/>
      </w:pPr>
      <w:r>
        <w:t>and</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972809" w:rsidTr="009A455A">
        <w:tc>
          <w:tcPr>
            <w:tcW w:w="293" w:type="pct"/>
            <w:vAlign w:val="center"/>
          </w:tcPr>
          <w:p w:rsidR="00972809" w:rsidRDefault="00972809" w:rsidP="009A455A"/>
        </w:tc>
        <w:tc>
          <w:tcPr>
            <w:tcW w:w="3912" w:type="pct"/>
            <w:tcMar>
              <w:left w:w="0" w:type="dxa"/>
              <w:right w:w="0" w:type="dxa"/>
            </w:tcMar>
            <w:vAlign w:val="center"/>
          </w:tcPr>
          <w:p w:rsidR="00972809" w:rsidRDefault="00972809" w:rsidP="009A455A">
            <w:r w:rsidRPr="00972809">
              <w:rPr>
                <w:position w:val="-14"/>
              </w:rPr>
              <w:object w:dxaOrig="5760" w:dyaOrig="540">
                <v:shape id="_x0000_i1034" type="#_x0000_t75" style="width:2in;height:13.1pt" o:ole="">
                  <v:imagedata r:id="rId28" o:title=""/>
                </v:shape>
                <o:OLEObject Type="Embed" ProgID="Equation.3" ShapeID="_x0000_i1034" DrawAspect="Content" ObjectID="_1269633825" r:id="rId29"/>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bl>
    <w:p w:rsidR="009A455A" w:rsidRDefault="00AB32CC">
      <w:pPr>
        <w:pStyle w:val="ISIPparagraph"/>
        <w:spacing w:before="120"/>
        <w:ind w:firstLine="0"/>
      </w:pPr>
      <w:r w:rsidRPr="00AB32CC">
        <w:t xml:space="preserve">Note that the solution for the predictor coefficients is a weighted form of the standard covariance method for </w:t>
      </w:r>
      <w:r w:rsidR="00A62390">
        <w:t xml:space="preserve">estimating </w:t>
      </w:r>
      <w:r w:rsidRPr="00AB32CC">
        <w:t>linear prediction</w:t>
      </w:r>
      <w:r w:rsidR="00A62390">
        <w:t xml:space="preserve"> coefficients</w:t>
      </w:r>
      <w:r w:rsidRPr="00AB32CC">
        <w:t>.</w:t>
      </w:r>
      <w:r w:rsidR="00057F3A" w:rsidRPr="00057F3A">
        <w:t xml:space="preserve"> </w:t>
      </w:r>
    </w:p>
    <w:p w:rsidR="00074013" w:rsidRDefault="002405FB" w:rsidP="00057F3A">
      <w:pPr>
        <w:pStyle w:val="ISIPparagraph"/>
      </w:pPr>
      <w:r>
        <w:t>Also observe that in these estimation equations, the updates for variances require updated values of the predictor coefficients and the mean for that component. A straightforward implementation would thus require all data to be buffered so that the predictor coefficients and the mean could be computed in a first pass, and then another pass through all the data can be made to compute the variance using these updates. This is impractical for very large data sets</w:t>
      </w:r>
      <w:r w:rsidR="00074013">
        <w:t>.</w:t>
      </w:r>
    </w:p>
    <w:p w:rsidR="007257C0" w:rsidRDefault="00074013" w:rsidP="00057F3A">
      <w:pPr>
        <w:pStyle w:val="ISIPparagraph"/>
      </w:pPr>
      <w:r>
        <w:t xml:space="preserve">An alternative strategy is to identify and </w:t>
      </w:r>
      <w:r w:rsidR="002405FB">
        <w:t xml:space="preserve">accumulate the required statistics on a sample basis and then update the parameters only at the end of data. Fortunately in this case, the required statistics for the variance update turn out to be only </w:t>
      </w:r>
      <w:r w:rsidR="002405FB" w:rsidRPr="007257C0">
        <w:rPr>
          <w:i/>
        </w:rPr>
        <w:t>R</w:t>
      </w:r>
      <w:r w:rsidR="002405FB" w:rsidRPr="007257C0">
        <w:rPr>
          <w:i/>
          <w:vertAlign w:val="subscript"/>
        </w:rPr>
        <w:t>l</w:t>
      </w:r>
      <w:r w:rsidR="002405FB">
        <w:t xml:space="preserve"> and </w:t>
      </w:r>
      <w:r w:rsidR="002405FB" w:rsidRPr="007257C0">
        <w:rPr>
          <w:i/>
        </w:rPr>
        <w:t>r</w:t>
      </w:r>
      <w:r w:rsidR="002405FB" w:rsidRPr="007257C0">
        <w:rPr>
          <w:i/>
          <w:vertAlign w:val="subscript"/>
        </w:rPr>
        <w:t>l</w:t>
      </w:r>
      <w:r w:rsidR="00F8541B">
        <w:t>,</w:t>
      </w:r>
      <w:r w:rsidR="002405FB">
        <w:t>which we already compute while updating the prediction coefficients and the mean</w:t>
      </w:r>
      <w:r w:rsidR="00DA46D1">
        <w:t xml:space="preserve">, and </w:t>
      </w:r>
      <w:r w:rsidR="00F8541B">
        <w:t xml:space="preserve">also </w:t>
      </w:r>
      <w:r w:rsidR="00DA46D1">
        <w:t>weighted variance</w:t>
      </w:r>
      <w:r w:rsidR="00F8541B">
        <w:t>,</w:t>
      </w:r>
      <w:r w:rsidR="00DA46D1">
        <w:t xml:space="preserve"> which is easily computed</w:t>
      </w:r>
      <w:r w:rsidR="002405FB">
        <w:t>.</w:t>
      </w:r>
    </w:p>
    <w:p w:rsidR="004505F6" w:rsidRDefault="00AB32CC">
      <w:pPr>
        <w:pStyle w:val="Heading2"/>
      </w:pPr>
      <w:r w:rsidRPr="00AB32CC">
        <w:t xml:space="preserve">Vector Extension of </w:t>
      </w:r>
      <w:r w:rsidR="00972809">
        <w:t xml:space="preserve">the </w:t>
      </w:r>
      <w:r w:rsidRPr="00AB32CC">
        <w:t xml:space="preserve">MAR </w:t>
      </w:r>
      <w:r w:rsidR="00972809">
        <w:t>M</w:t>
      </w:r>
      <w:r w:rsidRPr="00AB32CC">
        <w:t>odel</w:t>
      </w:r>
    </w:p>
    <w:p w:rsidR="004505F6" w:rsidRDefault="00972809">
      <w:r>
        <w:t xml:space="preserve">MAR has previously only been applied to a scalar </w:t>
      </w:r>
      <w:r w:rsidR="0015138C">
        <w:t xml:space="preserve">time </w:t>
      </w:r>
      <w:r>
        <w:t>series. We can extend this to vector time series, but to make this extension more tractable, we will assume that the component dimensions of the vector are uncorrelated. This is equivalent to the assumption of diagonal covariance that is commonly made for GMM-HMMs. In this case, each MAR component is a weighted mixture of vector autoregressive processes, but due to the independence assumption, every dimension still has an individual set of predictor coefficients and variance. However there is only a single weight for each component. Thus, only the update equation for </w:t>
      </w:r>
      <w:r w:rsidRPr="00153DB0">
        <w:rPr>
          <w:i/>
        </w:rPr>
        <w:t>w</w:t>
      </w:r>
      <w:r w:rsidRPr="00153DB0">
        <w:rPr>
          <w:i/>
          <w:vertAlign w:val="subscript"/>
        </w:rPr>
        <w:t>l</w:t>
      </w:r>
      <w:r>
        <w:t xml:space="preserve"> needs to be modified. </w:t>
      </w:r>
    </w:p>
    <w:p w:rsidR="004505F6" w:rsidRDefault="00972809">
      <w:pPr>
        <w:pStyle w:val="ISIPparagraph"/>
        <w:spacing w:after="120"/>
      </w:pPr>
      <w:r w:rsidRPr="002C194A">
        <w:t xml:space="preserve">For a </w:t>
      </w:r>
      <w:r w:rsidR="00B56FD3" w:rsidRPr="00B56FD3">
        <w:rPr>
          <w:i/>
        </w:rPr>
        <w:t>D</w:t>
      </w:r>
      <w:r w:rsidRPr="002C194A">
        <w:t>-dimensional vector, the update equation</w:t>
      </w:r>
      <w:r>
        <w:t xml:space="preserve"> for </w:t>
      </w:r>
      <w:r w:rsidRPr="00153DB0">
        <w:rPr>
          <w:i/>
        </w:rPr>
        <w:t>w</w:t>
      </w:r>
      <w:r w:rsidRPr="00153DB0">
        <w:rPr>
          <w:i/>
          <w:vertAlign w:val="subscript"/>
        </w:rPr>
        <w:t>l</w:t>
      </w:r>
      <w:r>
        <w:t> becomes:</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15"/>
      </w:tblGrid>
      <w:tr w:rsidR="00972809" w:rsidTr="009A455A">
        <w:tc>
          <w:tcPr>
            <w:tcW w:w="293" w:type="pct"/>
            <w:vAlign w:val="center"/>
          </w:tcPr>
          <w:p w:rsidR="00972809" w:rsidRDefault="00972809" w:rsidP="009A455A"/>
        </w:tc>
        <w:tc>
          <w:tcPr>
            <w:tcW w:w="3912" w:type="pct"/>
            <w:tcMar>
              <w:left w:w="0" w:type="dxa"/>
              <w:right w:w="0" w:type="dxa"/>
            </w:tcMar>
            <w:vAlign w:val="center"/>
          </w:tcPr>
          <w:p w:rsidR="00972809" w:rsidRDefault="00972809" w:rsidP="009A455A">
            <w:r w:rsidRPr="00972809">
              <w:rPr>
                <w:position w:val="-86"/>
              </w:rPr>
              <w:object w:dxaOrig="3660" w:dyaOrig="1900">
                <v:shape id="_x0000_i1035" type="#_x0000_t75" style="width:91.65pt;height:47.15pt" o:ole="">
                  <v:imagedata r:id="rId30" o:title=""/>
                </v:shape>
                <o:OLEObject Type="Embed" ProgID="Equation.3" ShapeID="_x0000_i1035" DrawAspect="Content" ObjectID="_1269633826" r:id="rId31"/>
              </w:object>
            </w:r>
          </w:p>
        </w:tc>
        <w:tc>
          <w:tcPr>
            <w:tcW w:w="795" w:type="pct"/>
            <w:tcMar>
              <w:left w:w="0" w:type="dxa"/>
              <w:right w:w="0" w:type="dxa"/>
            </w:tcMar>
            <w:vAlign w:val="center"/>
          </w:tcPr>
          <w:p w:rsidR="00972809" w:rsidRDefault="00972809" w:rsidP="009A455A">
            <w:pPr>
              <w:pStyle w:val="ListParagraph"/>
              <w:numPr>
                <w:ilvl w:val="0"/>
                <w:numId w:val="20"/>
              </w:numPr>
              <w:jc w:val="right"/>
            </w:pPr>
          </w:p>
        </w:tc>
      </w:tr>
    </w:tbl>
    <w:p w:rsidR="004505F6" w:rsidRDefault="00972809">
      <w:pPr>
        <w:pStyle w:val="ISIPparagraph"/>
        <w:widowControl w:val="0"/>
        <w:spacing w:before="120"/>
        <w:ind w:firstLine="0"/>
      </w:pPr>
      <w:r>
        <w:t>where </w:t>
      </w:r>
      <w:r w:rsidRPr="00153DB0">
        <w:rPr>
          <w:i/>
        </w:rPr>
        <w:t>γ</w:t>
      </w:r>
      <w:r>
        <w:rPr>
          <w:i/>
          <w:vertAlign w:val="subscript"/>
        </w:rPr>
        <w:t>l</w:t>
      </w:r>
      <w:r w:rsidRPr="00153DB0">
        <w:rPr>
          <w:i/>
          <w:vertAlign w:val="subscript"/>
        </w:rPr>
        <w:t>,d</w:t>
      </w:r>
      <w:r>
        <w:t xml:space="preserve"> and </w:t>
      </w:r>
      <w:r w:rsidRPr="00972809">
        <w:t>γ</w:t>
      </w:r>
      <w:r w:rsidR="00B56FD3" w:rsidRPr="00B56FD3">
        <w:rPr>
          <w:i/>
          <w:vertAlign w:val="subscript"/>
        </w:rPr>
        <w:t>k,d</w:t>
      </w:r>
      <w:r w:rsidRPr="00972809">
        <w:t xml:space="preserve"> </w:t>
      </w:r>
      <w:r>
        <w:t xml:space="preserve">are similar to </w:t>
      </w:r>
      <w:r>
        <w:sym w:font="Symbol" w:char="F067"/>
      </w:r>
      <w:r w:rsidR="00B56FD3" w:rsidRPr="00B56FD3">
        <w:rPr>
          <w:vertAlign w:val="subscript"/>
        </w:rPr>
        <w:t>l</w:t>
      </w:r>
      <w:r>
        <w:t>[</w:t>
      </w:r>
      <w:r w:rsidR="00B56FD3" w:rsidRPr="00B56FD3">
        <w:rPr>
          <w:i/>
        </w:rPr>
        <w:t>n</w:t>
      </w:r>
      <w:r>
        <w:t>] in </w:t>
      </w:r>
      <w:r w:rsidR="005A0F32">
        <w:t>(3)</w:t>
      </w:r>
      <w:r>
        <w:t xml:space="preserve"> except that these are now computed for each element</w:t>
      </w:r>
      <w:r w:rsidRPr="00972809">
        <w:t xml:space="preserve"> </w:t>
      </w:r>
      <w:r>
        <w:t xml:space="preserve">in the </w:t>
      </w:r>
      <w:r w:rsidR="00B56FD3" w:rsidRPr="00B56FD3">
        <w:rPr>
          <w:i/>
        </w:rPr>
        <w:t>D</w:t>
      </w:r>
      <w:r>
        <w:noBreakHyphen/>
      </w:r>
      <w:r w:rsidRPr="00972809">
        <w:t>dimensional vector</w:t>
      </w:r>
      <w:r>
        <w:t>. In the context of HMMs, the </w:t>
      </w:r>
      <w:r w:rsidRPr="00153DB0">
        <w:rPr>
          <w:i/>
        </w:rPr>
        <w:t>γ</w:t>
      </w:r>
      <w:r w:rsidRPr="00153DB0">
        <w:rPr>
          <w:i/>
          <w:vertAlign w:val="subscript"/>
        </w:rPr>
        <w:t>k,d</w:t>
      </w:r>
      <w:r>
        <w:t xml:space="preserve"> values would be incorporated along with the language model probabilities in the forward-backward recursions during training and </w:t>
      </w:r>
      <w:r w:rsidR="00A62390">
        <w:t xml:space="preserve">in </w:t>
      </w:r>
      <w:r>
        <w:t>the likelihood computations during decoding</w:t>
      </w:r>
      <w:r w:rsidR="00A62390">
        <w:t xml:space="preserve"> as well</w:t>
      </w:r>
      <w:r>
        <w:t>. Since the formulation of MAR parallels that of GMM, the higher lev</w:t>
      </w:r>
      <w:r w:rsidR="00A62390">
        <w:t xml:space="preserve">els in the typical HMM hierarchy for speech recognition are </w:t>
      </w:r>
      <w:r>
        <w:t>unchanged.</w:t>
      </w:r>
    </w:p>
    <w:p w:rsidR="004505F6" w:rsidRDefault="00972809">
      <w:pPr>
        <w:pStyle w:val="Heading2"/>
      </w:pPr>
      <w:bookmarkStart w:id="4" w:name="_Ref195520408"/>
      <w:r>
        <w:t>Relations</w:t>
      </w:r>
      <w:r w:rsidR="00A62390">
        <w:t xml:space="preserve">hip </w:t>
      </w:r>
      <w:r w:rsidR="00D75ABC">
        <w:t>to</w:t>
      </w:r>
      <w:r w:rsidR="00A62390">
        <w:t xml:space="preserve"> Other AR-HMM Models</w:t>
      </w:r>
      <w:bookmarkEnd w:id="4"/>
    </w:p>
    <w:p w:rsidR="00972809" w:rsidRDefault="00972809" w:rsidP="00972809">
      <w:pPr>
        <w:pStyle w:val="ISIPparagraph"/>
        <w:ind w:firstLine="0"/>
      </w:pPr>
      <w:r>
        <w:t xml:space="preserve">One of the first applications of autoregressive HMMs </w:t>
      </w:r>
      <w:r w:rsidR="00A62390">
        <w:t xml:space="preserve">in speech processing </w:t>
      </w:r>
      <w:r>
        <w:t xml:space="preserve">assumed an </w:t>
      </w:r>
      <w:r w:rsidR="00A62390">
        <w:t xml:space="preserve">autoregressive (AR) </w:t>
      </w:r>
      <w:r>
        <w:t>model for each state</w:t>
      </w:r>
      <w:r w:rsidR="00A62390">
        <w:t xml:space="preserve">, so that </w:t>
      </w:r>
      <w:r>
        <w:t xml:space="preserve">the short term correlations in the speech </w:t>
      </w:r>
      <w:r w:rsidR="00A62390">
        <w:t xml:space="preserve">signal and known linguistic properties of sound combinations could be modeled by </w:t>
      </w:r>
      <w:r>
        <w:t>the state transitions</w:t>
      </w:r>
      <w:r w:rsidR="00A62390">
        <w:t> </w:t>
      </w:r>
      <w:r w:rsidR="008E70D5">
        <w:fldChar w:fldCharType="begin"/>
      </w:r>
      <w:r w:rsidR="00A62390">
        <w:instrText xml:space="preserve"> REF _Ref195688609 \n </w:instrText>
      </w:r>
      <w:r w:rsidR="008E70D5">
        <w:fldChar w:fldCharType="separate"/>
      </w:r>
      <w:r w:rsidR="0005036B">
        <w:t>[6]</w:t>
      </w:r>
      <w:r w:rsidR="008E70D5">
        <w:fldChar w:fldCharType="end"/>
      </w:r>
      <w:r w:rsidR="00A62390">
        <w:t xml:space="preserve">. </w:t>
      </w:r>
      <w:r>
        <w:t xml:space="preserve">This model </w:t>
      </w:r>
      <w:r w:rsidR="00A62390">
        <w:t xml:space="preserve">was </w:t>
      </w:r>
      <w:r>
        <w:t>effectively a single-</w:t>
      </w:r>
      <w:r w:rsidR="00A62390">
        <w:t xml:space="preserve">mixture </w:t>
      </w:r>
      <w:r>
        <w:t>component MAR-HMM.</w:t>
      </w:r>
    </w:p>
    <w:p w:rsidR="00972809" w:rsidRDefault="00972809" w:rsidP="00972809">
      <w:pPr>
        <w:pStyle w:val="ISIPparagraph"/>
      </w:pPr>
      <w:r>
        <w:t xml:space="preserve">The next </w:t>
      </w:r>
      <w:r w:rsidR="00A62390">
        <w:t xml:space="preserve">step </w:t>
      </w:r>
      <w:r>
        <w:t>was the introduction of mixture autoregressive HMMs in</w:t>
      </w:r>
      <w:r w:rsidR="00A62390">
        <w:t> </w:t>
      </w:r>
      <w:r w:rsidR="008E70D5">
        <w:fldChar w:fldCharType="begin"/>
      </w:r>
      <w:r w:rsidR="00A62390">
        <w:instrText xml:space="preserve"> REF _Ref195688609 \n </w:instrText>
      </w:r>
      <w:r w:rsidR="008E70D5">
        <w:fldChar w:fldCharType="separate"/>
      </w:r>
      <w:r w:rsidR="0005036B">
        <w:t>[6]</w:t>
      </w:r>
      <w:r w:rsidR="008E70D5">
        <w:fldChar w:fldCharType="end"/>
      </w:r>
      <w:r>
        <w:t xml:space="preserve">. This work applied a weighted mixture of AR filters to model observations at each state. While this appears </w:t>
      </w:r>
      <w:r w:rsidR="00A62390">
        <w:t xml:space="preserve">to be very </w:t>
      </w:r>
      <w:r>
        <w:t xml:space="preserve">similar to the MAR-HMM </w:t>
      </w:r>
      <w:r w:rsidR="00A62390">
        <w:t>developed i</w:t>
      </w:r>
      <w:r>
        <w:t xml:space="preserve">n this paper, </w:t>
      </w:r>
      <w:r w:rsidR="00A62390">
        <w:t xml:space="preserve">this approach </w:t>
      </w:r>
      <w:r>
        <w:t>had two major shortcomings</w:t>
      </w:r>
      <w:r w:rsidR="00A62390">
        <w:t xml:space="preserve">. The model </w:t>
      </w:r>
      <w:r w:rsidR="00A62390" w:rsidRPr="00A62390">
        <w:t>in [6]</w:t>
      </w:r>
      <w:r w:rsidR="00A62390">
        <w:t xml:space="preserve"> </w:t>
      </w:r>
      <w:r>
        <w:t xml:space="preserve">assumed that all AR components had the same variance, and </w:t>
      </w:r>
      <w:r w:rsidR="00A62390">
        <w:t xml:space="preserve">that </w:t>
      </w:r>
      <w:r>
        <w:t>each</w:t>
      </w:r>
      <w:r w:rsidR="00A62390">
        <w:t xml:space="preserve"> was zero mean. </w:t>
      </w:r>
      <w:r>
        <w:t xml:space="preserve">This is equivalent to constraining the MAR model to have </w:t>
      </w:r>
      <w:r w:rsidR="00A62390">
        <w:t xml:space="preserve">zero means and </w:t>
      </w:r>
      <w:r>
        <w:t>equal variance</w:t>
      </w:r>
      <w:r w:rsidR="00A62390">
        <w:t xml:space="preserve">. </w:t>
      </w:r>
      <w:r>
        <w:t xml:space="preserve">In this respect the MAR-HMM considered in our work is more </w:t>
      </w:r>
      <w:r w:rsidR="00A62390">
        <w:t xml:space="preserve">general </w:t>
      </w:r>
      <w:r>
        <w:t xml:space="preserve">than the autoregressive models </w:t>
      </w:r>
      <w:r w:rsidR="00A62390">
        <w:t xml:space="preserve">previously </w:t>
      </w:r>
      <w:r>
        <w:t>applied to speech.</w:t>
      </w:r>
    </w:p>
    <w:p w:rsidR="00972809" w:rsidRDefault="00972809" w:rsidP="00972809">
      <w:pPr>
        <w:pStyle w:val="ISIPparagraph"/>
      </w:pPr>
      <w:r>
        <w:t>A variant of the original AR-HMM, using switching autoregressive process was considered</w:t>
      </w:r>
      <w:r w:rsidR="00A62390">
        <w:t xml:space="preserve"> </w:t>
      </w:r>
      <w:r>
        <w:t>in </w:t>
      </w:r>
      <w:r w:rsidR="008E70D5">
        <w:fldChar w:fldCharType="begin"/>
      </w:r>
      <w:r w:rsidR="00A62390">
        <w:instrText xml:space="preserve"> REF _Ref195688649 \n </w:instrText>
      </w:r>
      <w:r w:rsidR="008E70D5">
        <w:fldChar w:fldCharType="separate"/>
      </w:r>
      <w:r w:rsidR="0005036B">
        <w:t>[7]</w:t>
      </w:r>
      <w:r w:rsidR="008E70D5">
        <w:fldChar w:fldCharType="end"/>
      </w:r>
      <w:r>
        <w:t xml:space="preserve">. </w:t>
      </w:r>
      <w:r w:rsidR="00A62390">
        <w:t xml:space="preserve">In this approach, </w:t>
      </w:r>
      <w:r>
        <w:t xml:space="preserve">the signal correlations during HMM state transitions were also </w:t>
      </w:r>
      <w:r w:rsidR="00A62390">
        <w:t xml:space="preserve">modeled </w:t>
      </w:r>
      <w:r>
        <w:t xml:space="preserve">by the switching process. However, this model again was restricted to a single component AR, </w:t>
      </w:r>
      <w:r w:rsidR="00A62390">
        <w:t xml:space="preserve">and </w:t>
      </w:r>
      <w:r>
        <w:t>thus it too is equivalent to a single</w:t>
      </w:r>
      <w:r w:rsidR="00A62390">
        <w:noBreakHyphen/>
      </w:r>
      <w:r>
        <w:t>component MAR.</w:t>
      </w:r>
      <w:r w:rsidR="00A62390">
        <w:t xml:space="preserve"> </w:t>
      </w:r>
      <w:r>
        <w:t>Moreover, these variants of AR</w:t>
      </w:r>
      <w:r w:rsidR="00A62390">
        <w:noBreakHyphen/>
      </w:r>
      <w:r>
        <w:t>HMMs considered only scalar speech time series as observation</w:t>
      </w:r>
      <w:r w:rsidR="00A62390">
        <w:t>s</w:t>
      </w:r>
      <w:r>
        <w:t>.</w:t>
      </w:r>
      <w:r w:rsidR="00A62390">
        <w:t xml:space="preserve"> Our extensions to vector time series are crucial to application of these models to speech recognition.</w:t>
      </w:r>
    </w:p>
    <w:p w:rsidR="004505F6" w:rsidRDefault="00A62390">
      <w:pPr>
        <w:pStyle w:val="Heading1"/>
      </w:pPr>
      <w:r>
        <w:t>Pilot Experiments</w:t>
      </w:r>
      <w:bookmarkStart w:id="5" w:name="_Ref195689198"/>
    </w:p>
    <w:p w:rsidR="0087263A" w:rsidRDefault="0087263A" w:rsidP="0087263A">
      <w:r>
        <w:t>To better understand the efficacy of the MAR-HMM model, we evaluated its performance on two simple pattern recognition tasks. The first task represents data with known nonlinearities. The second task is a simple phone classification task.</w:t>
      </w:r>
    </w:p>
    <w:p w:rsidR="0087263A" w:rsidRDefault="0087263A" w:rsidP="0087263A">
      <w:pPr>
        <w:pStyle w:val="Heading2"/>
      </w:pPr>
      <w:r>
        <w:t>Two-Class Problem</w:t>
      </w:r>
    </w:p>
    <w:p w:rsidR="005545FC" w:rsidRDefault="008E70D5" w:rsidP="0087263A">
      <w:pPr>
        <w:spacing w:after="120"/>
      </w:pPr>
      <w:r>
        <w:rPr>
          <w:noProof/>
        </w:rPr>
        <w:pict>
          <v:shape id="_x0000_s1994" type="#_x0000_t202" style="position:absolute;left:0;text-align:left;margin-left:253.7pt;margin-top:605.5pt;width:223.75pt;height:98.8pt;z-index:251658240;mso-wrap-distance-left:0;mso-wrap-distance-top:7.2pt;mso-wrap-distance-right:0;mso-position-horizontal-relative:margin;mso-position-vertical-relative:margin;mso-width-relative:margin;mso-height-relative:margin" o:allowoverlap="f" stroked="f">
            <v:textbox style="mso-next-textbox:#_x0000_s1994" inset="0,0,0,0">
              <w:txbxContent>
                <w:p w:rsidR="00D75EB8" w:rsidRPr="00237710" w:rsidRDefault="00D75EB8" w:rsidP="002B7949">
                  <w:pPr>
                    <w:pStyle w:val="Caption"/>
                    <w:spacing w:before="0" w:after="120"/>
                    <w:ind w:left="288" w:right="288"/>
                    <w:rPr>
                      <w:i/>
                    </w:rPr>
                  </w:pPr>
                  <w:bookmarkStart w:id="6" w:name="_Ref195891624"/>
                  <w:r>
                    <w:t xml:space="preserve">Table </w:t>
                  </w:r>
                  <w:fldSimple w:instr=" SEQ Table \* ARABIC ">
                    <w:r>
                      <w:rPr>
                        <w:noProof/>
                      </w:rPr>
                      <w:t>1</w:t>
                    </w:r>
                  </w:fldSimple>
                  <w:bookmarkEnd w:id="6"/>
                  <w:r>
                    <w:t xml:space="preserve">: </w:t>
                  </w:r>
                  <w:r w:rsidRPr="00237710">
                    <w:rPr>
                      <w:i/>
                    </w:rPr>
                    <w:t>Classification (% accuracy) results for synthetic data.</w:t>
                  </w:r>
                </w:p>
                <w:tbl>
                  <w:tblPr>
                    <w:tblW w:w="4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tblPr>
                  <w:tblGrid>
                    <w:gridCol w:w="755"/>
                    <w:gridCol w:w="808"/>
                    <w:gridCol w:w="934"/>
                    <w:gridCol w:w="934"/>
                    <w:gridCol w:w="934"/>
                  </w:tblGrid>
                  <w:tr w:rsidR="00D75EB8" w:rsidTr="00D20856">
                    <w:trPr>
                      <w:jc w:val="center"/>
                    </w:trPr>
                    <w:tc>
                      <w:tcPr>
                        <w:tcW w:w="755" w:type="dxa"/>
                        <w:tcMar>
                          <w:left w:w="43" w:type="dxa"/>
                          <w:right w:w="43" w:type="dxa"/>
                        </w:tcMar>
                      </w:tcPr>
                      <w:p w:rsidR="00D75EB8" w:rsidRDefault="00D75EB8" w:rsidP="0030114A">
                        <w:pPr>
                          <w:pStyle w:val="IESParagraph"/>
                          <w:ind w:firstLine="0"/>
                          <w:jc w:val="center"/>
                          <w:rPr>
                            <w:b/>
                          </w:rPr>
                        </w:pPr>
                        <w:r w:rsidRPr="0031045B">
                          <w:rPr>
                            <w:b/>
                          </w:rPr>
                          <w:t># mixt</w:t>
                        </w:r>
                        <w:r>
                          <w:rPr>
                            <w:b/>
                          </w:rPr>
                          <w:t>s.</w:t>
                        </w:r>
                      </w:p>
                    </w:tc>
                    <w:tc>
                      <w:tcPr>
                        <w:tcW w:w="808" w:type="dxa"/>
                      </w:tcPr>
                      <w:p w:rsidR="00D75EB8" w:rsidRPr="0031045B" w:rsidRDefault="00D75EB8" w:rsidP="00B02787">
                        <w:pPr>
                          <w:pStyle w:val="IESParagraph"/>
                          <w:ind w:firstLine="0"/>
                          <w:jc w:val="center"/>
                          <w:rPr>
                            <w:b/>
                          </w:rPr>
                        </w:pPr>
                        <w:r w:rsidRPr="0031045B">
                          <w:rPr>
                            <w:b/>
                          </w:rPr>
                          <w:t>GMM</w:t>
                        </w:r>
                      </w:p>
                      <w:p w:rsidR="00D75EB8" w:rsidRPr="0031045B" w:rsidRDefault="00D75EB8" w:rsidP="00B02787">
                        <w:pPr>
                          <w:pStyle w:val="IESParagraph"/>
                          <w:ind w:firstLine="0"/>
                          <w:jc w:val="center"/>
                          <w:rPr>
                            <w:b/>
                          </w:rPr>
                        </w:pPr>
                        <w:r w:rsidRPr="0031045B">
                          <w:rPr>
                            <w:b/>
                          </w:rPr>
                          <w:t>Static</w:t>
                        </w:r>
                        <w:r>
                          <w:rPr>
                            <w:b/>
                          </w:rPr>
                          <w:br/>
                        </w:r>
                        <w:r w:rsidRPr="0031045B">
                          <w:rPr>
                            <w:b/>
                          </w:rPr>
                          <w:t>only</w:t>
                        </w:r>
                      </w:p>
                    </w:tc>
                    <w:tc>
                      <w:tcPr>
                        <w:tcW w:w="934" w:type="dxa"/>
                      </w:tcPr>
                      <w:p w:rsidR="00D75EB8" w:rsidRPr="0031045B" w:rsidRDefault="00D75EB8" w:rsidP="00B02787">
                        <w:pPr>
                          <w:pStyle w:val="IESParagraph"/>
                          <w:ind w:firstLine="0"/>
                          <w:jc w:val="center"/>
                          <w:rPr>
                            <w:b/>
                          </w:rPr>
                        </w:pPr>
                        <w:r w:rsidRPr="0031045B">
                          <w:rPr>
                            <w:b/>
                          </w:rPr>
                          <w:t>MAR</w:t>
                        </w:r>
                      </w:p>
                      <w:p w:rsidR="00D75EB8" w:rsidRPr="0031045B" w:rsidRDefault="00D75EB8" w:rsidP="00B02787">
                        <w:pPr>
                          <w:pStyle w:val="IESParagraph"/>
                          <w:ind w:firstLine="0"/>
                          <w:jc w:val="center"/>
                          <w:rPr>
                            <w:b/>
                          </w:rPr>
                        </w:pPr>
                        <w:r w:rsidRPr="0031045B">
                          <w:rPr>
                            <w:b/>
                          </w:rPr>
                          <w:t>Static</w:t>
                        </w:r>
                        <w:r>
                          <w:rPr>
                            <w:b/>
                          </w:rPr>
                          <w:br/>
                        </w:r>
                        <w:r w:rsidRPr="0031045B">
                          <w:rPr>
                            <w:b/>
                          </w:rPr>
                          <w:t xml:space="preserve"> only</w:t>
                        </w:r>
                      </w:p>
                    </w:tc>
                    <w:tc>
                      <w:tcPr>
                        <w:tcW w:w="934" w:type="dxa"/>
                      </w:tcPr>
                      <w:p w:rsidR="00D75EB8" w:rsidRPr="0031045B" w:rsidRDefault="00D75EB8" w:rsidP="00B02787">
                        <w:pPr>
                          <w:pStyle w:val="IESParagraph"/>
                          <w:ind w:firstLine="0"/>
                          <w:jc w:val="center"/>
                          <w:rPr>
                            <w:b/>
                          </w:rPr>
                        </w:pPr>
                        <w:r w:rsidRPr="0031045B">
                          <w:rPr>
                            <w:b/>
                          </w:rPr>
                          <w:t>GMM</w:t>
                        </w:r>
                      </w:p>
                      <w:p w:rsidR="00D75EB8" w:rsidRDefault="00D75EB8" w:rsidP="00B02787">
                        <w:pPr>
                          <w:pStyle w:val="IESParagraph"/>
                          <w:ind w:firstLine="0"/>
                          <w:jc w:val="center"/>
                          <w:rPr>
                            <w:b/>
                          </w:rPr>
                        </w:pPr>
                        <w:r w:rsidRPr="0031045B">
                          <w:rPr>
                            <w:b/>
                          </w:rPr>
                          <w:t>static+</w:t>
                        </w:r>
                      </w:p>
                      <w:p w:rsidR="00D75EB8" w:rsidRPr="0031045B" w:rsidRDefault="00D75EB8" w:rsidP="00B02787">
                        <w:pPr>
                          <w:pStyle w:val="IESParagraph"/>
                          <w:ind w:firstLine="0"/>
                          <w:jc w:val="center"/>
                          <w:rPr>
                            <w:b/>
                          </w:rPr>
                        </w:pPr>
                        <w:r>
                          <w:t>∆</w:t>
                        </w:r>
                        <w:r w:rsidRPr="0031045B">
                          <w:rPr>
                            <w:b/>
                          </w:rPr>
                          <w:t>+</w:t>
                        </w:r>
                        <w:r>
                          <w:t>∆∆</w:t>
                        </w:r>
                      </w:p>
                    </w:tc>
                    <w:tc>
                      <w:tcPr>
                        <w:tcW w:w="934" w:type="dxa"/>
                      </w:tcPr>
                      <w:p w:rsidR="00D75EB8" w:rsidRPr="0031045B" w:rsidRDefault="00D75EB8" w:rsidP="00B02787">
                        <w:pPr>
                          <w:pStyle w:val="IESParagraph"/>
                          <w:ind w:firstLine="0"/>
                          <w:jc w:val="center"/>
                          <w:rPr>
                            <w:b/>
                          </w:rPr>
                        </w:pPr>
                        <w:r w:rsidRPr="0031045B">
                          <w:rPr>
                            <w:b/>
                          </w:rPr>
                          <w:t>MAR</w:t>
                        </w:r>
                      </w:p>
                      <w:p w:rsidR="00D75EB8" w:rsidRDefault="00D75EB8" w:rsidP="00B02787">
                        <w:pPr>
                          <w:pStyle w:val="IESParagraph"/>
                          <w:ind w:firstLine="0"/>
                          <w:jc w:val="center"/>
                          <w:rPr>
                            <w:b/>
                          </w:rPr>
                        </w:pPr>
                        <w:r w:rsidRPr="0031045B">
                          <w:rPr>
                            <w:b/>
                          </w:rPr>
                          <w:t>static+</w:t>
                        </w:r>
                      </w:p>
                      <w:p w:rsidR="00D75EB8" w:rsidRPr="0031045B" w:rsidRDefault="00D75EB8" w:rsidP="00B02787">
                        <w:pPr>
                          <w:pStyle w:val="IESParagraph"/>
                          <w:ind w:firstLine="0"/>
                          <w:jc w:val="center"/>
                          <w:rPr>
                            <w:b/>
                          </w:rPr>
                        </w:pPr>
                        <w:r>
                          <w:t>∆</w:t>
                        </w:r>
                        <w:r w:rsidRPr="0031045B">
                          <w:rPr>
                            <w:b/>
                          </w:rPr>
                          <w:t>+</w:t>
                        </w:r>
                        <w:r>
                          <w:t>∆∆</w:t>
                        </w:r>
                      </w:p>
                    </w:tc>
                  </w:tr>
                  <w:tr w:rsidR="00D75EB8" w:rsidTr="00D20856">
                    <w:trPr>
                      <w:jc w:val="center"/>
                    </w:trPr>
                    <w:tc>
                      <w:tcPr>
                        <w:tcW w:w="755" w:type="dxa"/>
                        <w:tcMar>
                          <w:left w:w="43" w:type="dxa"/>
                          <w:right w:w="43" w:type="dxa"/>
                        </w:tcMar>
                      </w:tcPr>
                      <w:p w:rsidR="00D75EB8" w:rsidRPr="0031045B" w:rsidRDefault="00D75EB8" w:rsidP="00B02787">
                        <w:pPr>
                          <w:pStyle w:val="IESParagraph"/>
                          <w:jc w:val="center"/>
                        </w:pPr>
                        <w:r w:rsidRPr="0031045B">
                          <w:t>2</w:t>
                        </w:r>
                      </w:p>
                    </w:tc>
                    <w:tc>
                      <w:tcPr>
                        <w:tcW w:w="808"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 xml:space="preserve">47.5 </w:t>
                        </w:r>
                        <w:r>
                          <w:rPr>
                            <w:rFonts w:ascii="Times New Roman" w:hAnsi="Times New Roman" w:cs="Times New Roman"/>
                            <w:sz w:val="18"/>
                            <w:szCs w:val="18"/>
                          </w:rPr>
                          <w:t xml:space="preserve"> </w:t>
                        </w:r>
                        <w:r w:rsidRPr="0031045B">
                          <w:rPr>
                            <w:rFonts w:ascii="Times New Roman" w:hAnsi="Times New Roman" w:cs="Times New Roman"/>
                            <w:sz w:val="18"/>
                            <w:szCs w:val="18"/>
                          </w:rPr>
                          <w:t>(6)</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100</w:t>
                        </w:r>
                        <w:r>
                          <w:rPr>
                            <w:rFonts w:ascii="Times New Roman" w:hAnsi="Times New Roman" w:cs="Times New Roman"/>
                            <w:sz w:val="18"/>
                            <w:szCs w:val="18"/>
                          </w:rPr>
                          <w:t xml:space="preserve">.0 </w:t>
                        </w:r>
                        <w:r w:rsidRPr="0031045B">
                          <w:rPr>
                            <w:rFonts w:ascii="Times New Roman" w:hAnsi="Times New Roman" w:cs="Times New Roman"/>
                            <w:sz w:val="18"/>
                            <w:szCs w:val="18"/>
                          </w:rPr>
                          <w:t xml:space="preserve"> (8)</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82.5 (14)</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100</w:t>
                        </w:r>
                        <w:r>
                          <w:rPr>
                            <w:rFonts w:ascii="Times New Roman" w:hAnsi="Times New Roman" w:cs="Times New Roman"/>
                            <w:sz w:val="18"/>
                            <w:szCs w:val="18"/>
                          </w:rPr>
                          <w:t>.0</w:t>
                        </w:r>
                        <w:r w:rsidRPr="0031045B">
                          <w:rPr>
                            <w:rFonts w:ascii="Times New Roman" w:hAnsi="Times New Roman" w:cs="Times New Roman"/>
                            <w:sz w:val="18"/>
                            <w:szCs w:val="18"/>
                          </w:rPr>
                          <w:t xml:space="preserve"> (20)</w:t>
                        </w:r>
                      </w:p>
                    </w:tc>
                  </w:tr>
                  <w:tr w:rsidR="00D75EB8" w:rsidTr="00D20856">
                    <w:trPr>
                      <w:jc w:val="center"/>
                    </w:trPr>
                    <w:tc>
                      <w:tcPr>
                        <w:tcW w:w="755" w:type="dxa"/>
                        <w:tcMar>
                          <w:left w:w="43" w:type="dxa"/>
                          <w:right w:w="43" w:type="dxa"/>
                        </w:tcMar>
                      </w:tcPr>
                      <w:p w:rsidR="00D75EB8" w:rsidRPr="0031045B" w:rsidRDefault="00D75EB8" w:rsidP="00B02787">
                        <w:pPr>
                          <w:pStyle w:val="IESParagraph"/>
                          <w:jc w:val="center"/>
                        </w:pPr>
                        <w:r w:rsidRPr="0031045B">
                          <w:t>4</w:t>
                        </w:r>
                      </w:p>
                    </w:tc>
                    <w:tc>
                      <w:tcPr>
                        <w:tcW w:w="808"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52.5 (12)</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100</w:t>
                        </w:r>
                        <w:r>
                          <w:rPr>
                            <w:rFonts w:ascii="Times New Roman" w:hAnsi="Times New Roman" w:cs="Times New Roman"/>
                            <w:sz w:val="18"/>
                            <w:szCs w:val="18"/>
                          </w:rPr>
                          <w:t>.0</w:t>
                        </w:r>
                        <w:r w:rsidRPr="0031045B">
                          <w:rPr>
                            <w:rFonts w:ascii="Times New Roman" w:hAnsi="Times New Roman" w:cs="Times New Roman"/>
                            <w:sz w:val="18"/>
                            <w:szCs w:val="18"/>
                          </w:rPr>
                          <w:t xml:space="preserve"> (16)</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85.0 (28)</w:t>
                        </w:r>
                      </w:p>
                    </w:tc>
                    <w:tc>
                      <w:tcPr>
                        <w:tcW w:w="934" w:type="dxa"/>
                      </w:tcPr>
                      <w:p w:rsidR="00D75EB8" w:rsidRPr="0031045B" w:rsidRDefault="00D75EB8" w:rsidP="00B02787">
                        <w:pPr>
                          <w:pStyle w:val="TableContents"/>
                          <w:jc w:val="center"/>
                          <w:rPr>
                            <w:rFonts w:ascii="Times New Roman" w:hAnsi="Times New Roman" w:cs="Times New Roman"/>
                            <w:sz w:val="18"/>
                            <w:szCs w:val="18"/>
                          </w:rPr>
                        </w:pPr>
                        <w:r w:rsidRPr="0031045B">
                          <w:rPr>
                            <w:rFonts w:ascii="Times New Roman" w:hAnsi="Times New Roman" w:cs="Times New Roman"/>
                            <w:sz w:val="18"/>
                            <w:szCs w:val="18"/>
                          </w:rPr>
                          <w:t>100</w:t>
                        </w:r>
                        <w:r>
                          <w:rPr>
                            <w:rFonts w:ascii="Times New Roman" w:hAnsi="Times New Roman" w:cs="Times New Roman"/>
                            <w:sz w:val="18"/>
                            <w:szCs w:val="18"/>
                          </w:rPr>
                          <w:t>.0</w:t>
                        </w:r>
                        <w:r w:rsidRPr="0031045B">
                          <w:rPr>
                            <w:rFonts w:ascii="Times New Roman" w:hAnsi="Times New Roman" w:cs="Times New Roman"/>
                            <w:sz w:val="18"/>
                            <w:szCs w:val="18"/>
                          </w:rPr>
                          <w:t xml:space="preserve"> (40)</w:t>
                        </w:r>
                      </w:p>
                    </w:tc>
                  </w:tr>
                </w:tbl>
                <w:p w:rsidR="00D75EB8" w:rsidRDefault="00D75EB8" w:rsidP="00D75EB8">
                  <w:pPr>
                    <w:pStyle w:val="IESParagraph"/>
                    <w:ind w:firstLine="0"/>
                  </w:pPr>
                </w:p>
              </w:txbxContent>
            </v:textbox>
            <w10:wrap type="square" anchorx="margin" anchory="margin"/>
          </v:shape>
        </w:pict>
      </w:r>
      <w:r w:rsidR="0087263A">
        <w:t xml:space="preserve">The MAR-HMM approach, like GMM-HMMs, </w:t>
      </w:r>
      <w:r w:rsidR="0087263A" w:rsidRPr="0087263A">
        <w:t xml:space="preserve">can </w:t>
      </w:r>
      <w:r w:rsidR="005545FC">
        <w:t xml:space="preserve">perform classification </w:t>
      </w:r>
      <w:r w:rsidR="0087263A">
        <w:t xml:space="preserve">using a maximum likelihood approach. </w:t>
      </w:r>
      <w:r w:rsidR="0087263A" w:rsidRPr="0087263A">
        <w:t xml:space="preserve">The log likelihood of data given a set of MAR-HMM model parameters is used to score each model and the class with the maximum score is chosen. </w:t>
      </w:r>
      <w:r w:rsidR="0087263A">
        <w:t>A two-class classification problem was designed where data are randomly generated randomly according to the following MAR parame</w:t>
      </w:r>
      <w:r w:rsidR="005545FC">
        <w:t>ters:</w:t>
      </w:r>
    </w:p>
    <w:tbl>
      <w:tblPr>
        <w:tblStyle w:val="TableGrid"/>
        <w:tblW w:w="488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3517"/>
        <w:gridCol w:w="720"/>
      </w:tblGrid>
      <w:tr w:rsidR="005545FC" w:rsidTr="005545FC">
        <w:tc>
          <w:tcPr>
            <w:tcW w:w="292" w:type="pct"/>
            <w:vAlign w:val="center"/>
          </w:tcPr>
          <w:p w:rsidR="005545FC" w:rsidRDefault="005545FC" w:rsidP="009A455A"/>
        </w:tc>
        <w:tc>
          <w:tcPr>
            <w:tcW w:w="3908" w:type="pct"/>
            <w:tcMar>
              <w:left w:w="0" w:type="dxa"/>
              <w:right w:w="0" w:type="dxa"/>
            </w:tcMar>
            <w:vAlign w:val="center"/>
          </w:tcPr>
          <w:p w:rsidR="005545FC" w:rsidRDefault="002405FB" w:rsidP="009A455A">
            <w:r w:rsidRPr="002405FB">
              <w:rPr>
                <w:position w:val="-74"/>
              </w:rPr>
              <w:object w:dxaOrig="6500" w:dyaOrig="1660">
                <v:shape id="_x0000_i1036" type="#_x0000_t75" style="width:162.35pt;height:41.25pt" o:ole="">
                  <v:imagedata r:id="rId32" o:title=""/>
                </v:shape>
                <o:OLEObject Type="Embed" ProgID="Equation.3" ShapeID="_x0000_i1036" DrawAspect="Content" ObjectID="_1269633827" r:id="rId33"/>
              </w:object>
            </w:r>
          </w:p>
        </w:tc>
        <w:tc>
          <w:tcPr>
            <w:tcW w:w="800" w:type="pct"/>
            <w:tcMar>
              <w:left w:w="0" w:type="dxa"/>
              <w:right w:w="0" w:type="dxa"/>
            </w:tcMar>
            <w:vAlign w:val="center"/>
          </w:tcPr>
          <w:p w:rsidR="005545FC" w:rsidRDefault="005545FC" w:rsidP="009A455A">
            <w:pPr>
              <w:pStyle w:val="ListParagraph"/>
              <w:numPr>
                <w:ilvl w:val="0"/>
                <w:numId w:val="20"/>
              </w:numPr>
              <w:jc w:val="right"/>
            </w:pPr>
          </w:p>
        </w:tc>
      </w:tr>
      <w:tr w:rsidR="00526369" w:rsidTr="009A455A">
        <w:trPr>
          <w:gridAfter w:val="2"/>
          <w:wAfter w:w="4708" w:type="pct"/>
        </w:trPr>
        <w:tc>
          <w:tcPr>
            <w:tcW w:w="292" w:type="pct"/>
            <w:vAlign w:val="center"/>
          </w:tcPr>
          <w:p w:rsidR="00526369" w:rsidRDefault="00526369" w:rsidP="009A455A"/>
        </w:tc>
      </w:tr>
      <w:tr w:rsidR="00526369" w:rsidTr="009A455A">
        <w:tc>
          <w:tcPr>
            <w:tcW w:w="292" w:type="pct"/>
            <w:vAlign w:val="center"/>
          </w:tcPr>
          <w:p w:rsidR="00526369" w:rsidRDefault="00526369" w:rsidP="009A455A"/>
        </w:tc>
        <w:tc>
          <w:tcPr>
            <w:tcW w:w="3908" w:type="pct"/>
            <w:tcMar>
              <w:left w:w="0" w:type="dxa"/>
              <w:right w:w="0" w:type="dxa"/>
            </w:tcMar>
            <w:vAlign w:val="center"/>
          </w:tcPr>
          <w:p w:rsidR="00526369" w:rsidRDefault="00DC5908" w:rsidP="009A455A">
            <w:r w:rsidRPr="00526369">
              <w:rPr>
                <w:position w:val="-156"/>
              </w:rPr>
              <w:object w:dxaOrig="6360" w:dyaOrig="3300">
                <v:shape id="_x0000_i1037" type="#_x0000_t75" style="width:159.05pt;height:82.45pt" o:ole="">
                  <v:imagedata r:id="rId34" o:title=""/>
                </v:shape>
                <o:OLEObject Type="Embed" ProgID="Equation.3" ShapeID="_x0000_i1037" DrawAspect="Content" ObjectID="_1269633828" r:id="rId35"/>
              </w:object>
            </w:r>
          </w:p>
        </w:tc>
        <w:tc>
          <w:tcPr>
            <w:tcW w:w="800" w:type="pct"/>
            <w:tcMar>
              <w:left w:w="0" w:type="dxa"/>
              <w:right w:w="0" w:type="dxa"/>
            </w:tcMar>
            <w:vAlign w:val="center"/>
          </w:tcPr>
          <w:p w:rsidR="00526369" w:rsidRDefault="00526369" w:rsidP="009A455A">
            <w:pPr>
              <w:pStyle w:val="ListParagraph"/>
              <w:numPr>
                <w:ilvl w:val="0"/>
                <w:numId w:val="20"/>
              </w:numPr>
              <w:jc w:val="right"/>
            </w:pPr>
          </w:p>
        </w:tc>
      </w:tr>
    </w:tbl>
    <w:p w:rsidR="00D75EB8" w:rsidRDefault="00D75EB8" w:rsidP="00D75EB8">
      <w:pPr>
        <w:spacing w:before="120"/>
      </w:pPr>
      <w:r>
        <w:t xml:space="preserve">where </w:t>
      </w:r>
      <w:r w:rsidRPr="009F1371">
        <w:t>Θ</w:t>
      </w:r>
      <w:r w:rsidRPr="009F1371">
        <w:rPr>
          <w:vertAlign w:val="subscript"/>
        </w:rPr>
        <w:t>1</w:t>
      </w:r>
      <w:r w:rsidRPr="009F1371">
        <w:t xml:space="preserve"> </w:t>
      </w:r>
      <w:r>
        <w:t xml:space="preserve">and </w:t>
      </w:r>
      <w:r w:rsidRPr="009F1371">
        <w:t>Θ</w:t>
      </w:r>
      <w:r w:rsidRPr="009F1371">
        <w:rPr>
          <w:vertAlign w:val="subscript"/>
        </w:rPr>
        <w:t>2</w:t>
      </w:r>
      <w:r>
        <w:t xml:space="preserve"> correspond to classes 1 and 2, respectively.</w:t>
      </w:r>
    </w:p>
    <w:p w:rsidR="0087263A" w:rsidRDefault="0087263A" w:rsidP="00D75EB8">
      <w:pPr>
        <w:pStyle w:val="ISIPparagraph"/>
      </w:pPr>
      <w:r>
        <w:t>For this example we chose the parameters for class 2</w:t>
      </w:r>
      <w:r w:rsidR="005545FC">
        <w:t xml:space="preserve"> such </w:t>
      </w:r>
      <w:r>
        <w:t>that the marginal distribution is abou</w:t>
      </w:r>
      <w:r w:rsidR="005545FC">
        <w:t xml:space="preserve">t the same as that of the first </w:t>
      </w:r>
      <w:r>
        <w:t xml:space="preserve">class, but it lacked the dependence on past samples unlike class 1. Hence the data for class 2 follows only a GMM distribution. This was done to demonstrate a </w:t>
      </w:r>
      <w:r w:rsidR="005545FC">
        <w:t xml:space="preserve">case </w:t>
      </w:r>
      <w:r>
        <w:t>where GMM would be unable to achieve good classification due to its ability to cap</w:t>
      </w:r>
      <w:r w:rsidR="005545FC">
        <w:t>ture the dynamics in the model.</w:t>
      </w:r>
    </w:p>
    <w:p w:rsidR="00237710" w:rsidRDefault="0087263A" w:rsidP="0087263A">
      <w:pPr>
        <w:pStyle w:val="ISIPparagraph"/>
      </w:pPr>
      <w:r>
        <w:t>The results of these experiments, along with the number of parameters for each model, are shown in </w:t>
      </w:r>
      <w:r w:rsidR="0005036B">
        <w:fldChar w:fldCharType="begin"/>
      </w:r>
      <w:r w:rsidR="0005036B">
        <w:instrText xml:space="preserve"> REF _Ref195891624 \h </w:instrText>
      </w:r>
      <w:r w:rsidR="0005036B">
        <w:fldChar w:fldCharType="separate"/>
      </w:r>
      <w:r w:rsidR="0005036B">
        <w:t xml:space="preserve">Table </w:t>
      </w:r>
      <w:r w:rsidR="0005036B">
        <w:rPr>
          <w:noProof/>
        </w:rPr>
        <w:t>1</w:t>
      </w:r>
      <w:r w:rsidR="0005036B">
        <w:fldChar w:fldCharType="end"/>
      </w:r>
      <w:r w:rsidR="008E70D5">
        <w:fldChar w:fldCharType="begin"/>
      </w:r>
      <w:r>
        <w:instrText xml:space="preserve"> REF _Ref195540210 \h </w:instrText>
      </w:r>
      <w:r w:rsidR="008E70D5">
        <w:fldChar w:fldCharType="separate"/>
      </w:r>
      <w:r w:rsidR="008E70D5">
        <w:fldChar w:fldCharType="end"/>
      </w:r>
      <w:r>
        <w:t xml:space="preserve">. </w:t>
      </w:r>
      <w:r w:rsidR="00237710">
        <w:t xml:space="preserve">In addition to listing accuracy, the numbers </w:t>
      </w:r>
      <w:r>
        <w:t>of parameters for each model</w:t>
      </w:r>
      <w:r w:rsidR="00237710">
        <w:t xml:space="preserve"> are shown</w:t>
      </w:r>
      <w:r>
        <w:t xml:space="preserve">. Since in this case we knew that the distribution can have </w:t>
      </w:r>
      <w:r w:rsidR="00237710">
        <w:t xml:space="preserve">a </w:t>
      </w:r>
      <w:r>
        <w:t>maximum of 4 modes, we use only 2</w:t>
      </w:r>
      <w:r w:rsidR="0007470F">
        <w:noBreakHyphen/>
      </w:r>
      <w:r>
        <w:t xml:space="preserve"> and 4</w:t>
      </w:r>
      <w:r w:rsidR="00237710">
        <w:noBreakHyphen/>
      </w:r>
      <w:r>
        <w:t>mixture models. It can be observed that MAR, with just 2</w:t>
      </w:r>
      <w:r w:rsidR="00237710">
        <w:t> </w:t>
      </w:r>
      <w:r>
        <w:t>components and 8</w:t>
      </w:r>
      <w:r w:rsidR="00237710">
        <w:t> </w:t>
      </w:r>
      <w:r>
        <w:t>parameters can achieve 100% classification accuracy using</w:t>
      </w:r>
      <w:r w:rsidR="00237710">
        <w:t xml:space="preserve"> only static features. The GM</w:t>
      </w:r>
      <w:r>
        <w:t>M</w:t>
      </w:r>
      <w:r w:rsidR="00237710">
        <w:t xml:space="preserve"> approach using only </w:t>
      </w:r>
      <w:r>
        <w:t>static feature</w:t>
      </w:r>
      <w:r w:rsidR="00237710">
        <w:t xml:space="preserve">s </w:t>
      </w:r>
      <w:r>
        <w:t>is unable to do much better than a random guess strategy since the two classes have similar static marginal distribution.</w:t>
      </w:r>
      <w:r w:rsidR="00237710">
        <w:t xml:space="preserve"> This demonstrates MAR-HMM’s ability to learn dynamic information.</w:t>
      </w:r>
    </w:p>
    <w:p w:rsidR="0087263A" w:rsidRDefault="0087263A" w:rsidP="0007470F">
      <w:pPr>
        <w:pStyle w:val="ISIPparagraph"/>
      </w:pPr>
      <w:r>
        <w:t>With the inclusion of delta coefficients, the GMM performance increases significantly, but even in this case it achieves only 85%</w:t>
      </w:r>
      <w:r w:rsidR="00237710">
        <w:t xml:space="preserve"> accuracy </w:t>
      </w:r>
      <w:r>
        <w:t>with 28 parameters. Though delta features capture some amount of dynamic information in the features, it is still only a linear approximation, and we cannot capture their nonlinear evolution with just GMMs.</w:t>
      </w:r>
      <w:r w:rsidR="0007470F">
        <w:t xml:space="preserve"> </w:t>
      </w:r>
      <w:r>
        <w:t>From the above, it is clear that at least some dynamic</w:t>
      </w:r>
      <w:r w:rsidR="0007470F">
        <w:t xml:space="preserve"> information is </w:t>
      </w:r>
      <w:r>
        <w:t>better modeled using MAR</w:t>
      </w:r>
      <w:r w:rsidR="0007470F">
        <w:t>-HMM.</w:t>
      </w:r>
    </w:p>
    <w:p w:rsidR="0087263A" w:rsidRDefault="0007470F" w:rsidP="0087263A">
      <w:pPr>
        <w:pStyle w:val="Heading2"/>
      </w:pPr>
      <w:bookmarkStart w:id="7" w:name="_Ref195515589"/>
      <w:r>
        <w:t>Phone Classification Experiments</w:t>
      </w:r>
      <w:bookmarkEnd w:id="7"/>
    </w:p>
    <w:p w:rsidR="0087263A" w:rsidRDefault="0087263A" w:rsidP="0087263A">
      <w:pPr>
        <w:pStyle w:val="IESParagraph"/>
        <w:ind w:firstLine="0"/>
      </w:pPr>
      <w:r>
        <w:t xml:space="preserve">To test the efficacy of MAR-HMMs in speech modeling, we </w:t>
      </w:r>
      <w:r w:rsidR="0007470F">
        <w:t xml:space="preserve">made 16 kHz </w:t>
      </w:r>
      <w:r>
        <w:t>record</w:t>
      </w:r>
      <w:r w:rsidR="0007470F">
        <w:t xml:space="preserve">ings of </w:t>
      </w:r>
      <w:r>
        <w:t xml:space="preserve">three </w:t>
      </w:r>
      <w:r w:rsidR="0007470F">
        <w:t xml:space="preserve">distinct </w:t>
      </w:r>
      <w:r>
        <w:t>phones – “aa”</w:t>
      </w:r>
      <w:r w:rsidR="0007470F">
        <w:t xml:space="preserve"> (vowel)</w:t>
      </w:r>
      <w:r>
        <w:t>, “m”</w:t>
      </w:r>
      <w:r w:rsidR="0007470F">
        <w:t xml:space="preserve"> (nasal)</w:t>
      </w:r>
      <w:r>
        <w:t>, and “sh”</w:t>
      </w:r>
      <w:r w:rsidR="0007470F">
        <w:t xml:space="preserve"> (sibilant). </w:t>
      </w:r>
      <w:r>
        <w:t xml:space="preserve">For each phone and for each speaker, 35 recordings were made to serve as training database, while another 15 were reserved for testing. </w:t>
      </w:r>
      <w:r w:rsidR="0007470F">
        <w:t>Silence was removed so that we could focus on the ability of the approach to model speech.</w:t>
      </w:r>
    </w:p>
    <w:p w:rsidR="0087263A" w:rsidRDefault="0087263A" w:rsidP="0087263A">
      <w:pPr>
        <w:pStyle w:val="ISIPparagraph"/>
      </w:pPr>
      <w:r>
        <w:t>From these sound files, the static feature database comprising of 13 MFCC coefficients (including energy) was extracted for each frame 10</w:t>
      </w:r>
      <w:r w:rsidR="0007470F">
        <w:t> </w:t>
      </w:r>
      <w:r>
        <w:t>ms</w:t>
      </w:r>
      <w:r w:rsidR="0007470F">
        <w:t xml:space="preserve"> in </w:t>
      </w:r>
      <w:r>
        <w:t>duration using</w:t>
      </w:r>
      <w:r w:rsidR="0007470F">
        <w:t xml:space="preserve"> a </w:t>
      </w:r>
      <w:r>
        <w:t>window duration of 25 ms. In addition, we also created a database containing 39-dimensional features by concatenating ∆ and ∆∆ MFCC features</w:t>
      </w:r>
      <w:r w:rsidR="0007470F">
        <w:t>.</w:t>
      </w:r>
    </w:p>
    <w:p w:rsidR="0087263A" w:rsidRDefault="0087263A" w:rsidP="0087263A">
      <w:pPr>
        <w:pStyle w:val="ISIPparagraph"/>
      </w:pPr>
      <w:r>
        <w:t>First we evaluate</w:t>
      </w:r>
      <w:r w:rsidR="0007470F">
        <w:t>d</w:t>
      </w:r>
      <w:r>
        <w:t xml:space="preserve"> the performances of 2-, 4-, 8-, and 16</w:t>
      </w:r>
      <w:r w:rsidR="0007470F">
        <w:noBreakHyphen/>
      </w:r>
      <w:r>
        <w:t>mixture GMM-HMM and MAR-HMM with the 13</w:t>
      </w:r>
      <w:r w:rsidR="0007470F">
        <w:noBreakHyphen/>
      </w:r>
      <w:r>
        <w:t>dimensional static MFCC features. The results are shown in</w:t>
      </w:r>
      <w:r w:rsidR="0005036B">
        <w:t xml:space="preserve"> </w:t>
      </w:r>
      <w:r w:rsidR="0005036B">
        <w:fldChar w:fldCharType="begin"/>
      </w:r>
      <w:r w:rsidR="0005036B">
        <w:instrText xml:space="preserve"> REF _Ref195891648 \h </w:instrText>
      </w:r>
      <w:r w:rsidR="0005036B">
        <w:fldChar w:fldCharType="separate"/>
      </w:r>
      <w:r w:rsidR="0005036B">
        <w:t xml:space="preserve">Table </w:t>
      </w:r>
      <w:r w:rsidR="0005036B">
        <w:rPr>
          <w:noProof/>
        </w:rPr>
        <w:t>2</w:t>
      </w:r>
      <w:r w:rsidR="0005036B">
        <w:fldChar w:fldCharType="end"/>
      </w:r>
      <w:r>
        <w:t xml:space="preserve">. From this, it can be seen that for equal number of parameters MAR outperforms GMM significantly. For </w:t>
      </w:r>
      <w:r>
        <w:lastRenderedPageBreak/>
        <w:t>instance, MAR-HMM achieves a phone classification accuracy of 94.4% with only 320 parameters while a GMM system using 432 parameters could achieve only 93.3%. This clearly shows that MAR can exploit the dynamical information to better model the evolution of MFCCs for phones that GMM is unable to model.</w:t>
      </w:r>
    </w:p>
    <w:p w:rsidR="0015138C" w:rsidRDefault="008E70D5" w:rsidP="0087263A">
      <w:pPr>
        <w:pStyle w:val="ISIPparagraph"/>
      </w:pPr>
      <w:r>
        <w:rPr>
          <w:noProof/>
        </w:rPr>
        <w:pict>
          <v:shape id="_x0000_s1995" type="#_x0000_t202" style="position:absolute;left:0;text-align:left;margin-left:0;margin-top:0;width:223.75pt;height:119.15pt;z-index:251659264;mso-wrap-distance-top:7.2pt;mso-position-horizontal:left;mso-position-horizontal-relative:margin;mso-position-vertical:top;mso-position-vertical-relative:margin;mso-width-relative:margin;mso-height-relative:margin" o:allowoverlap="f" stroked="f">
            <v:textbox style="mso-next-textbox:#_x0000_s1995" inset="0,0,0,0">
              <w:txbxContent>
                <w:p w:rsidR="00D75EB8" w:rsidRPr="0072147A" w:rsidRDefault="00D75EB8" w:rsidP="00D75EB8">
                  <w:pPr>
                    <w:pStyle w:val="Caption"/>
                    <w:spacing w:before="0" w:after="120"/>
                    <w:ind w:left="288" w:right="288"/>
                  </w:pPr>
                  <w:bookmarkStart w:id="8" w:name="_Ref195891648"/>
                  <w:r>
                    <w:t xml:space="preserve">Table </w:t>
                  </w:r>
                  <w:fldSimple w:instr=" SEQ Table \* ARABIC ">
                    <w:r>
                      <w:rPr>
                        <w:noProof/>
                      </w:rPr>
                      <w:t>2</w:t>
                    </w:r>
                  </w:fldSimple>
                  <w:bookmarkEnd w:id="8"/>
                  <w:r>
                    <w:t xml:space="preserve">: </w:t>
                  </w:r>
                  <w:r w:rsidRPr="00515498">
                    <w:rPr>
                      <w:i/>
                    </w:rPr>
                    <w:t>Sustained</w:t>
                  </w:r>
                  <w:r>
                    <w:t xml:space="preserve"> </w:t>
                  </w:r>
                  <w:r>
                    <w:rPr>
                      <w:i/>
                    </w:rPr>
                    <w:t>p</w:t>
                  </w:r>
                  <w:r w:rsidRPr="00762A86">
                    <w:rPr>
                      <w:i/>
                    </w:rPr>
                    <w:t xml:space="preserve">hone classification (% accuracy) results with MAR and GMM using 13 MFCC features </w:t>
                  </w:r>
                  <w:r>
                    <w:rPr>
                      <w:i/>
                    </w:rPr>
                    <w:t>(</w:t>
                  </w:r>
                  <w:r w:rsidRPr="00762A86">
                    <w:rPr>
                      <w:i/>
                    </w:rPr>
                    <w:t>the numbers of parameters are shown in</w:t>
                  </w:r>
                  <w:r>
                    <w:rPr>
                      <w:i/>
                    </w:rPr>
                    <w:t xml:space="preserve"> </w:t>
                  </w:r>
                  <w:r w:rsidRPr="00762A86">
                    <w:rPr>
                      <w:i/>
                    </w:rPr>
                    <w:t>parentheses).</w:t>
                  </w:r>
                </w:p>
                <w:tbl>
                  <w:tblPr>
                    <w:tblW w:w="4171"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8"/>
                    <w:gridCol w:w="1443"/>
                    <w:gridCol w:w="1530"/>
                  </w:tblGrid>
                  <w:tr w:rsidR="00D75EB8" w:rsidTr="00396D71">
                    <w:trPr>
                      <w:trHeight w:val="315"/>
                      <w:jc w:val="center"/>
                    </w:trPr>
                    <w:tc>
                      <w:tcPr>
                        <w:tcW w:w="1198" w:type="dxa"/>
                        <w:tcMar>
                          <w:left w:w="43" w:type="dxa"/>
                          <w:right w:w="43" w:type="dxa"/>
                        </w:tcMar>
                      </w:tcPr>
                      <w:p w:rsidR="00D75EB8" w:rsidRDefault="00D75EB8" w:rsidP="00396D71">
                        <w:pPr>
                          <w:pStyle w:val="IESParagraph"/>
                          <w:jc w:val="center"/>
                          <w:rPr>
                            <w:b/>
                          </w:rPr>
                        </w:pPr>
                        <w:r w:rsidRPr="008D0A83">
                          <w:rPr>
                            <w:b/>
                          </w:rPr>
                          <w:t># mixtures</w:t>
                        </w:r>
                      </w:p>
                    </w:tc>
                    <w:tc>
                      <w:tcPr>
                        <w:tcW w:w="1443" w:type="dxa"/>
                      </w:tcPr>
                      <w:p w:rsidR="00D75EB8" w:rsidRDefault="00D75EB8" w:rsidP="00396D71">
                        <w:pPr>
                          <w:pStyle w:val="IESParagraph"/>
                          <w:jc w:val="center"/>
                          <w:rPr>
                            <w:b/>
                          </w:rPr>
                        </w:pPr>
                        <w:r w:rsidRPr="008D0A83">
                          <w:rPr>
                            <w:b/>
                          </w:rPr>
                          <w:t>GMM</w:t>
                        </w:r>
                      </w:p>
                    </w:tc>
                    <w:tc>
                      <w:tcPr>
                        <w:tcW w:w="1530" w:type="dxa"/>
                      </w:tcPr>
                      <w:p w:rsidR="00D75EB8" w:rsidRDefault="00D75EB8" w:rsidP="00396D71">
                        <w:pPr>
                          <w:pStyle w:val="IESParagraph"/>
                          <w:jc w:val="center"/>
                          <w:rPr>
                            <w:b/>
                          </w:rPr>
                        </w:pPr>
                        <w:r w:rsidRPr="008D0A83">
                          <w:rPr>
                            <w:b/>
                          </w:rPr>
                          <w:t>MAR</w:t>
                        </w:r>
                      </w:p>
                    </w:tc>
                  </w:tr>
                  <w:tr w:rsidR="00D75EB8" w:rsidTr="00396D71">
                    <w:trPr>
                      <w:jc w:val="center"/>
                    </w:trPr>
                    <w:tc>
                      <w:tcPr>
                        <w:tcW w:w="1198" w:type="dxa"/>
                        <w:tcMar>
                          <w:left w:w="43" w:type="dxa"/>
                          <w:right w:w="43" w:type="dxa"/>
                        </w:tcMar>
                      </w:tcPr>
                      <w:p w:rsidR="00D75EB8" w:rsidRDefault="00D75EB8" w:rsidP="00396D71">
                        <w:pPr>
                          <w:pStyle w:val="IESParagraph"/>
                          <w:jc w:val="center"/>
                        </w:pPr>
                        <w:r w:rsidRPr="008D0A83">
                          <w:t>2</w:t>
                        </w:r>
                      </w:p>
                    </w:tc>
                    <w:tc>
                      <w:tcPr>
                        <w:tcW w:w="1443"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77.8  (54)</w:t>
                        </w:r>
                      </w:p>
                    </w:tc>
                    <w:tc>
                      <w:tcPr>
                        <w:tcW w:w="1530"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83.3  (80)</w:t>
                        </w:r>
                      </w:p>
                    </w:tc>
                  </w:tr>
                  <w:tr w:rsidR="00D75EB8" w:rsidTr="00396D71">
                    <w:trPr>
                      <w:jc w:val="center"/>
                    </w:trPr>
                    <w:tc>
                      <w:tcPr>
                        <w:tcW w:w="1198" w:type="dxa"/>
                        <w:tcMar>
                          <w:left w:w="43" w:type="dxa"/>
                          <w:right w:w="43" w:type="dxa"/>
                        </w:tcMar>
                      </w:tcPr>
                      <w:p w:rsidR="00D75EB8" w:rsidRDefault="00D75EB8" w:rsidP="00396D71">
                        <w:pPr>
                          <w:pStyle w:val="IESParagraph"/>
                          <w:jc w:val="center"/>
                        </w:pPr>
                        <w:r w:rsidRPr="008D0A83">
                          <w:t>4</w:t>
                        </w:r>
                      </w:p>
                    </w:tc>
                    <w:tc>
                      <w:tcPr>
                        <w:tcW w:w="1443"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86.7 (108)</w:t>
                        </w:r>
                      </w:p>
                    </w:tc>
                    <w:tc>
                      <w:tcPr>
                        <w:tcW w:w="1530"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90.0 (160)</w:t>
                        </w:r>
                      </w:p>
                    </w:tc>
                  </w:tr>
                  <w:tr w:rsidR="00D75EB8" w:rsidTr="00396D71">
                    <w:trPr>
                      <w:jc w:val="center"/>
                    </w:trPr>
                    <w:tc>
                      <w:tcPr>
                        <w:tcW w:w="1198" w:type="dxa"/>
                        <w:tcMar>
                          <w:left w:w="43" w:type="dxa"/>
                          <w:right w:w="43" w:type="dxa"/>
                        </w:tcMar>
                      </w:tcPr>
                      <w:p w:rsidR="00D75EB8" w:rsidRDefault="00D75EB8" w:rsidP="00396D71">
                        <w:pPr>
                          <w:pStyle w:val="IESParagraph"/>
                          <w:jc w:val="center"/>
                        </w:pPr>
                        <w:r w:rsidRPr="008D0A83">
                          <w:t>8</w:t>
                        </w:r>
                      </w:p>
                    </w:tc>
                    <w:tc>
                      <w:tcPr>
                        <w:tcW w:w="1443"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91.1 (216)</w:t>
                        </w:r>
                      </w:p>
                    </w:tc>
                    <w:tc>
                      <w:tcPr>
                        <w:tcW w:w="1530"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94.4 (320)</w:t>
                        </w:r>
                      </w:p>
                    </w:tc>
                  </w:tr>
                  <w:tr w:rsidR="00D75EB8" w:rsidTr="00396D71">
                    <w:trPr>
                      <w:jc w:val="center"/>
                    </w:trPr>
                    <w:tc>
                      <w:tcPr>
                        <w:tcW w:w="1198" w:type="dxa"/>
                        <w:tcMar>
                          <w:left w:w="43" w:type="dxa"/>
                          <w:right w:w="43" w:type="dxa"/>
                        </w:tcMar>
                      </w:tcPr>
                      <w:p w:rsidR="00D75EB8" w:rsidRDefault="00D75EB8" w:rsidP="00396D71">
                        <w:pPr>
                          <w:pStyle w:val="IESParagraph"/>
                          <w:jc w:val="center"/>
                        </w:pPr>
                        <w:r w:rsidRPr="008D0A83">
                          <w:t>16</w:t>
                        </w:r>
                      </w:p>
                    </w:tc>
                    <w:tc>
                      <w:tcPr>
                        <w:tcW w:w="1443"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93.3 (432)</w:t>
                        </w:r>
                      </w:p>
                    </w:tc>
                    <w:tc>
                      <w:tcPr>
                        <w:tcW w:w="1530"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95.6 (640)</w:t>
                        </w:r>
                      </w:p>
                    </w:tc>
                  </w:tr>
                </w:tbl>
                <w:p w:rsidR="00D75EB8" w:rsidRDefault="00D75EB8" w:rsidP="00D75EB8">
                  <w:pPr>
                    <w:pStyle w:val="Caption"/>
                    <w:keepNext/>
                  </w:pPr>
                </w:p>
              </w:txbxContent>
            </v:textbox>
            <w10:wrap type="square" anchorx="margin" anchory="margin"/>
          </v:shape>
        </w:pict>
      </w:r>
      <w:r>
        <w:rPr>
          <w:noProof/>
        </w:rPr>
        <w:pict>
          <v:shape id="_x0000_s1996" type="#_x0000_t202" style="position:absolute;left:0;text-align:left;margin-left:553.65pt;margin-top:0;width:224.55pt;height:112.6pt;z-index:251660288;mso-wrap-distance-bottom:7.2pt;mso-position-horizontal:right;mso-position-horizontal-relative:margin;mso-position-vertical:top;mso-position-vertical-relative:margin;mso-width-relative:margin;mso-height-relative:margin" o:allowoverlap="f" stroked="f">
            <v:textbox style="mso-next-textbox:#_x0000_s1996" inset="0,0,0,0">
              <w:txbxContent>
                <w:p w:rsidR="00D75EB8" w:rsidRPr="00762A86" w:rsidRDefault="00D75EB8" w:rsidP="00D75EB8">
                  <w:pPr>
                    <w:pStyle w:val="Caption"/>
                    <w:spacing w:before="0" w:after="120"/>
                    <w:ind w:left="288" w:right="288"/>
                    <w:rPr>
                      <w:i/>
                    </w:rPr>
                  </w:pPr>
                  <w:bookmarkStart w:id="9" w:name="_Ref195891662"/>
                  <w:r>
                    <w:t xml:space="preserve">Table </w:t>
                  </w:r>
                  <w:fldSimple w:instr=" SEQ Table \* ARABIC ">
                    <w:r>
                      <w:rPr>
                        <w:noProof/>
                      </w:rPr>
                      <w:t>3</w:t>
                    </w:r>
                  </w:fldSimple>
                  <w:bookmarkEnd w:id="9"/>
                  <w:r>
                    <w:t xml:space="preserve">: </w:t>
                  </w:r>
                  <w:r w:rsidRPr="00762A86">
                    <w:rPr>
                      <w:i/>
                    </w:rPr>
                    <w:t>Sustained phone classification (% accuracy) results with MAR and GMM using static+∆+∆∆ MFCC features</w:t>
                  </w:r>
                  <w:r>
                    <w:rPr>
                      <w:i/>
                    </w:rPr>
                    <w:t xml:space="preserve"> </w:t>
                  </w:r>
                  <w:r w:rsidRPr="00762A86">
                    <w:rPr>
                      <w:i/>
                    </w:rPr>
                    <w:t>(the numbers of parameters are shown in parentheses).</w:t>
                  </w:r>
                </w:p>
                <w:tbl>
                  <w:tblPr>
                    <w:tblW w:w="4116"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7"/>
                    <w:gridCol w:w="1424"/>
                    <w:gridCol w:w="1425"/>
                  </w:tblGrid>
                  <w:tr w:rsidR="00D75EB8" w:rsidTr="00396D71">
                    <w:trPr>
                      <w:trHeight w:val="315"/>
                      <w:jc w:val="center"/>
                    </w:trPr>
                    <w:tc>
                      <w:tcPr>
                        <w:tcW w:w="1267" w:type="dxa"/>
                        <w:tcMar>
                          <w:left w:w="43" w:type="dxa"/>
                          <w:right w:w="43" w:type="dxa"/>
                        </w:tcMar>
                      </w:tcPr>
                      <w:p w:rsidR="00D75EB8" w:rsidRDefault="00D75EB8" w:rsidP="00396D71">
                        <w:pPr>
                          <w:pStyle w:val="IESParagraph"/>
                          <w:jc w:val="center"/>
                          <w:rPr>
                            <w:b/>
                          </w:rPr>
                        </w:pPr>
                        <w:r w:rsidRPr="008D0A83">
                          <w:rPr>
                            <w:b/>
                          </w:rPr>
                          <w:t># mixtures</w:t>
                        </w:r>
                      </w:p>
                    </w:tc>
                    <w:tc>
                      <w:tcPr>
                        <w:tcW w:w="1424" w:type="dxa"/>
                      </w:tcPr>
                      <w:p w:rsidR="00D75EB8" w:rsidRDefault="00D75EB8" w:rsidP="00396D71">
                        <w:pPr>
                          <w:pStyle w:val="IESParagraph"/>
                          <w:jc w:val="center"/>
                          <w:rPr>
                            <w:b/>
                          </w:rPr>
                        </w:pPr>
                        <w:r w:rsidRPr="008D0A83">
                          <w:rPr>
                            <w:b/>
                          </w:rPr>
                          <w:t>GMM</w:t>
                        </w:r>
                      </w:p>
                    </w:tc>
                    <w:tc>
                      <w:tcPr>
                        <w:tcW w:w="1425" w:type="dxa"/>
                      </w:tcPr>
                      <w:p w:rsidR="00D75EB8" w:rsidRDefault="00D75EB8" w:rsidP="00396D71">
                        <w:pPr>
                          <w:pStyle w:val="IESParagraph"/>
                          <w:ind w:hanging="16"/>
                          <w:jc w:val="center"/>
                          <w:rPr>
                            <w:b/>
                          </w:rPr>
                        </w:pPr>
                        <w:r w:rsidRPr="008D0A83">
                          <w:rPr>
                            <w:b/>
                          </w:rPr>
                          <w:t>MAR</w:t>
                        </w:r>
                      </w:p>
                    </w:tc>
                  </w:tr>
                  <w:tr w:rsidR="00D75EB8" w:rsidTr="00396D71">
                    <w:trPr>
                      <w:jc w:val="center"/>
                    </w:trPr>
                    <w:tc>
                      <w:tcPr>
                        <w:tcW w:w="1267" w:type="dxa"/>
                        <w:tcMar>
                          <w:left w:w="43" w:type="dxa"/>
                          <w:right w:w="43" w:type="dxa"/>
                        </w:tcMar>
                      </w:tcPr>
                      <w:p w:rsidR="00D75EB8" w:rsidRDefault="00D75EB8" w:rsidP="00396D71">
                        <w:pPr>
                          <w:pStyle w:val="IESParagraph"/>
                          <w:jc w:val="center"/>
                        </w:pPr>
                        <w:r w:rsidRPr="008D0A83">
                          <w:t>2</w:t>
                        </w:r>
                      </w:p>
                    </w:tc>
                    <w:tc>
                      <w:tcPr>
                        <w:tcW w:w="1424"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92.2</w:t>
                        </w:r>
                        <w:r>
                          <w:rPr>
                            <w:rFonts w:ascii="Times New Roman" w:hAnsi="Times New Roman" w:cs="Times New Roman"/>
                            <w:sz w:val="18"/>
                            <w:szCs w:val="18"/>
                          </w:rPr>
                          <w:t xml:space="preserve"> </w:t>
                        </w:r>
                        <w:r w:rsidRPr="008D0A83">
                          <w:rPr>
                            <w:rFonts w:ascii="Times New Roman" w:hAnsi="Times New Roman" w:cs="Times New Roman"/>
                            <w:sz w:val="18"/>
                            <w:szCs w:val="18"/>
                          </w:rPr>
                          <w:t xml:space="preserve"> (158)</w:t>
                        </w:r>
                      </w:p>
                    </w:tc>
                    <w:tc>
                      <w:tcPr>
                        <w:tcW w:w="1425"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 xml:space="preserve">94.4 </w:t>
                        </w:r>
                        <w:r>
                          <w:rPr>
                            <w:rFonts w:ascii="Times New Roman" w:hAnsi="Times New Roman" w:cs="Times New Roman"/>
                            <w:sz w:val="18"/>
                            <w:szCs w:val="18"/>
                          </w:rPr>
                          <w:t xml:space="preserve"> </w:t>
                        </w:r>
                        <w:r w:rsidRPr="008D0A83">
                          <w:rPr>
                            <w:rFonts w:ascii="Times New Roman" w:hAnsi="Times New Roman" w:cs="Times New Roman"/>
                            <w:sz w:val="18"/>
                            <w:szCs w:val="18"/>
                          </w:rPr>
                          <w:t>(236)</w:t>
                        </w:r>
                      </w:p>
                    </w:tc>
                  </w:tr>
                  <w:tr w:rsidR="00D75EB8" w:rsidTr="00396D71">
                    <w:trPr>
                      <w:jc w:val="center"/>
                    </w:trPr>
                    <w:tc>
                      <w:tcPr>
                        <w:tcW w:w="1267" w:type="dxa"/>
                        <w:tcMar>
                          <w:left w:w="43" w:type="dxa"/>
                          <w:right w:w="43" w:type="dxa"/>
                        </w:tcMar>
                      </w:tcPr>
                      <w:p w:rsidR="00D75EB8" w:rsidRDefault="00D75EB8" w:rsidP="00396D71">
                        <w:pPr>
                          <w:pStyle w:val="IESParagraph"/>
                          <w:jc w:val="center"/>
                        </w:pPr>
                        <w:r w:rsidRPr="008D0A83">
                          <w:t>4</w:t>
                        </w:r>
                      </w:p>
                    </w:tc>
                    <w:tc>
                      <w:tcPr>
                        <w:tcW w:w="1424"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94.4</w:t>
                        </w:r>
                        <w:r>
                          <w:rPr>
                            <w:rFonts w:ascii="Times New Roman" w:hAnsi="Times New Roman" w:cs="Times New Roman"/>
                            <w:sz w:val="18"/>
                            <w:szCs w:val="18"/>
                          </w:rPr>
                          <w:t xml:space="preserve"> </w:t>
                        </w:r>
                        <w:r w:rsidRPr="008D0A83">
                          <w:rPr>
                            <w:rFonts w:ascii="Times New Roman" w:hAnsi="Times New Roman" w:cs="Times New Roman"/>
                            <w:sz w:val="18"/>
                            <w:szCs w:val="18"/>
                          </w:rPr>
                          <w:t xml:space="preserve"> (316)</w:t>
                        </w:r>
                      </w:p>
                    </w:tc>
                    <w:tc>
                      <w:tcPr>
                        <w:tcW w:w="1425"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 xml:space="preserve">97.8 </w:t>
                        </w:r>
                        <w:r>
                          <w:rPr>
                            <w:rFonts w:ascii="Times New Roman" w:hAnsi="Times New Roman" w:cs="Times New Roman"/>
                            <w:sz w:val="18"/>
                            <w:szCs w:val="18"/>
                          </w:rPr>
                          <w:t xml:space="preserve"> </w:t>
                        </w:r>
                        <w:r w:rsidRPr="008D0A83">
                          <w:rPr>
                            <w:rFonts w:ascii="Times New Roman" w:hAnsi="Times New Roman" w:cs="Times New Roman"/>
                            <w:sz w:val="18"/>
                            <w:szCs w:val="18"/>
                          </w:rPr>
                          <w:t>(472)</w:t>
                        </w:r>
                      </w:p>
                    </w:tc>
                  </w:tr>
                  <w:tr w:rsidR="00D75EB8" w:rsidTr="00396D71">
                    <w:trPr>
                      <w:jc w:val="center"/>
                    </w:trPr>
                    <w:tc>
                      <w:tcPr>
                        <w:tcW w:w="1267" w:type="dxa"/>
                        <w:tcMar>
                          <w:left w:w="43" w:type="dxa"/>
                          <w:right w:w="43" w:type="dxa"/>
                        </w:tcMar>
                      </w:tcPr>
                      <w:p w:rsidR="00D75EB8" w:rsidRDefault="00D75EB8" w:rsidP="00396D71">
                        <w:pPr>
                          <w:pStyle w:val="IESParagraph"/>
                          <w:jc w:val="center"/>
                        </w:pPr>
                        <w:r w:rsidRPr="008D0A83">
                          <w:t>8</w:t>
                        </w:r>
                      </w:p>
                    </w:tc>
                    <w:tc>
                      <w:tcPr>
                        <w:tcW w:w="1424"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96.7</w:t>
                        </w:r>
                        <w:r>
                          <w:rPr>
                            <w:rFonts w:ascii="Times New Roman" w:hAnsi="Times New Roman" w:cs="Times New Roman"/>
                            <w:sz w:val="18"/>
                            <w:szCs w:val="18"/>
                          </w:rPr>
                          <w:t xml:space="preserve"> </w:t>
                        </w:r>
                        <w:r w:rsidRPr="008D0A83">
                          <w:rPr>
                            <w:rFonts w:ascii="Times New Roman" w:hAnsi="Times New Roman" w:cs="Times New Roman"/>
                            <w:sz w:val="18"/>
                            <w:szCs w:val="18"/>
                          </w:rPr>
                          <w:t xml:space="preserve"> (632)</w:t>
                        </w:r>
                      </w:p>
                    </w:tc>
                    <w:tc>
                      <w:tcPr>
                        <w:tcW w:w="1425"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 xml:space="preserve">97.8 </w:t>
                        </w:r>
                        <w:r>
                          <w:rPr>
                            <w:rFonts w:ascii="Times New Roman" w:hAnsi="Times New Roman" w:cs="Times New Roman"/>
                            <w:sz w:val="18"/>
                            <w:szCs w:val="18"/>
                          </w:rPr>
                          <w:t xml:space="preserve"> </w:t>
                        </w:r>
                        <w:r w:rsidRPr="008D0A83">
                          <w:rPr>
                            <w:rFonts w:ascii="Times New Roman" w:hAnsi="Times New Roman" w:cs="Times New Roman"/>
                            <w:sz w:val="18"/>
                            <w:szCs w:val="18"/>
                          </w:rPr>
                          <w:t>(944)</w:t>
                        </w:r>
                      </w:p>
                    </w:tc>
                  </w:tr>
                  <w:tr w:rsidR="00D75EB8" w:rsidTr="00396D71">
                    <w:trPr>
                      <w:jc w:val="center"/>
                    </w:trPr>
                    <w:tc>
                      <w:tcPr>
                        <w:tcW w:w="1267" w:type="dxa"/>
                        <w:tcMar>
                          <w:left w:w="43" w:type="dxa"/>
                          <w:right w:w="43" w:type="dxa"/>
                        </w:tcMar>
                      </w:tcPr>
                      <w:p w:rsidR="00D75EB8" w:rsidRDefault="00D75EB8" w:rsidP="00396D71">
                        <w:pPr>
                          <w:pStyle w:val="IESParagraph"/>
                          <w:jc w:val="center"/>
                        </w:pPr>
                        <w:r w:rsidRPr="008D0A83">
                          <w:t>16</w:t>
                        </w:r>
                      </w:p>
                    </w:tc>
                    <w:tc>
                      <w:tcPr>
                        <w:tcW w:w="1424"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100 (1264)</w:t>
                        </w:r>
                      </w:p>
                    </w:tc>
                    <w:tc>
                      <w:tcPr>
                        <w:tcW w:w="1425" w:type="dxa"/>
                      </w:tcPr>
                      <w:p w:rsidR="00D75EB8" w:rsidRPr="008D0A83" w:rsidRDefault="00D75EB8" w:rsidP="00396D71">
                        <w:pPr>
                          <w:pStyle w:val="TableContents"/>
                          <w:jc w:val="center"/>
                          <w:rPr>
                            <w:rFonts w:ascii="Times New Roman" w:hAnsi="Times New Roman" w:cs="Times New Roman"/>
                            <w:sz w:val="18"/>
                            <w:szCs w:val="18"/>
                          </w:rPr>
                        </w:pPr>
                        <w:r w:rsidRPr="008D0A83">
                          <w:rPr>
                            <w:rFonts w:ascii="Times New Roman" w:hAnsi="Times New Roman" w:cs="Times New Roman"/>
                            <w:sz w:val="18"/>
                            <w:szCs w:val="18"/>
                          </w:rPr>
                          <w:t>98.9 (1888)</w:t>
                        </w:r>
                      </w:p>
                    </w:tc>
                  </w:tr>
                </w:tbl>
                <w:p w:rsidR="00D75EB8" w:rsidRDefault="00D75EB8" w:rsidP="00D75EB8">
                  <w:pPr>
                    <w:pStyle w:val="Caption"/>
                    <w:keepNext/>
                  </w:pPr>
                </w:p>
              </w:txbxContent>
            </v:textbox>
            <w10:wrap type="topAndBottom" anchorx="margin" anchory="margin"/>
          </v:shape>
        </w:pict>
      </w:r>
      <w:r w:rsidR="0087263A">
        <w:t xml:space="preserve">To determine whether MAR is more effective at exploiting dynamics than what GMM can achieve using dynamic features, we also perform another experiment with 39-dimensional features containing both static as well as velocity and acceleration coefficients. The results are tabulated in </w:t>
      </w:r>
      <w:r w:rsidR="0005036B">
        <w:fldChar w:fldCharType="begin"/>
      </w:r>
      <w:r w:rsidR="0005036B">
        <w:instrText xml:space="preserve"> REF _Ref195891662 \h </w:instrText>
      </w:r>
      <w:r w:rsidR="0005036B">
        <w:fldChar w:fldCharType="separate"/>
      </w:r>
      <w:r w:rsidR="0005036B">
        <w:t xml:space="preserve">Table </w:t>
      </w:r>
      <w:r w:rsidR="0005036B">
        <w:rPr>
          <w:noProof/>
        </w:rPr>
        <w:t>3</w:t>
      </w:r>
      <w:r w:rsidR="0005036B">
        <w:fldChar w:fldCharType="end"/>
      </w:r>
      <w:r w:rsidR="0087263A">
        <w:t xml:space="preserve">. In this case, the results are not conclusive. </w:t>
      </w:r>
      <w:r w:rsidR="0087263A" w:rsidRPr="00DE1744">
        <w:t>While</w:t>
      </w:r>
      <w:r w:rsidR="0087263A">
        <w:rPr>
          <w:color w:val="1F497D"/>
        </w:rPr>
        <w:t xml:space="preserve"> </w:t>
      </w:r>
      <w:r w:rsidR="0087263A">
        <w:t>MAR-HMM shows an accuracy rate of 97.8% with 472 parameters, GMM-HMM attains only 96.7% accuracy with 632 parameters.</w:t>
      </w:r>
    </w:p>
    <w:p w:rsidR="0087263A" w:rsidRDefault="0087263A" w:rsidP="0087263A">
      <w:pPr>
        <w:pStyle w:val="ISIPparagraph"/>
      </w:pPr>
      <w:r>
        <w:t xml:space="preserve">However, the performance of MAR-HMM </w:t>
      </w:r>
      <w:r w:rsidR="0015138C">
        <w:t xml:space="preserve">saturates </w:t>
      </w:r>
      <w:r>
        <w:t xml:space="preserve">with </w:t>
      </w:r>
      <w:r w:rsidR="0015138C">
        <w:t xml:space="preserve">an </w:t>
      </w:r>
      <w:r>
        <w:t>increas</w:t>
      </w:r>
      <w:r w:rsidR="0015138C">
        <w:t xml:space="preserve">e in the </w:t>
      </w:r>
      <w:r>
        <w:t>number of parameters</w:t>
      </w:r>
      <w:r w:rsidR="0015138C">
        <w:t>. For example, MAR-HMM a</w:t>
      </w:r>
      <w:r>
        <w:t>t 1888 parameters achieves only 98.9% accuracy while GMM-HMM achieves 100% with 1264 parameters. We suspect that this could be due to the fact that our parameter estimation and likelihood computation procedures assume that the features are independent. It is well-known that the static MFCC features are uncorrelated (at least, theoretically), but obviously the delta features are correlated with the static ones. While this should also cause problems for GMM, the problem is more acutely so for MAR because in this case, unlike GMMs, we employ the past history explicitly.</w:t>
      </w:r>
    </w:p>
    <w:p w:rsidR="004505F6" w:rsidRDefault="00A62390">
      <w:pPr>
        <w:pStyle w:val="Heading1"/>
      </w:pPr>
      <w:r>
        <w:t>Summary</w:t>
      </w:r>
      <w:bookmarkEnd w:id="5"/>
    </w:p>
    <w:p w:rsidR="003D76C8" w:rsidRDefault="00D75ABC" w:rsidP="009953B4">
      <w:pPr>
        <w:pStyle w:val="BodyText"/>
      </w:pPr>
      <w:r w:rsidRPr="00D75ABC">
        <w:t xml:space="preserve">In this paper, we presented a novel nonlinear mixture autoregressive HMM (MAR-HMM) for speech recognition. </w:t>
      </w:r>
      <w:r w:rsidR="003D76C8">
        <w:t>W</w:t>
      </w:r>
      <w:r w:rsidRPr="00D75ABC">
        <w:t>e de</w:t>
      </w:r>
      <w:r w:rsidR="003D76C8">
        <w:t xml:space="preserve">scribed techniques for estimating the parameters of this model based on the </w:t>
      </w:r>
      <w:r w:rsidRPr="00D75ABC">
        <w:t>EM algorithm</w:t>
      </w:r>
      <w:r w:rsidR="003D76C8">
        <w:t>.</w:t>
      </w:r>
      <w:r w:rsidRPr="00D75ABC">
        <w:t xml:space="preserve"> We also </w:t>
      </w:r>
      <w:r w:rsidR="003D76C8">
        <w:t xml:space="preserve">compared this model </w:t>
      </w:r>
      <w:r w:rsidRPr="00D75ABC">
        <w:t xml:space="preserve">to other autoregressive HMM models used in speech recognition. </w:t>
      </w:r>
      <w:r w:rsidR="003D76C8">
        <w:t xml:space="preserve">We presented preliminary results on two small pattern recognition tasks. We showed that </w:t>
      </w:r>
      <w:r w:rsidRPr="00D75ABC">
        <w:t xml:space="preserve">MAR-HMM can outperform GMM-HMM if </w:t>
      </w:r>
      <w:r w:rsidR="003D76C8">
        <w:t xml:space="preserve">the </w:t>
      </w:r>
      <w:r w:rsidRPr="00D75ABC">
        <w:t xml:space="preserve">patterns have a nonlinear evolution function. </w:t>
      </w:r>
      <w:r w:rsidR="003D76C8">
        <w:t>W</w:t>
      </w:r>
      <w:r w:rsidRPr="00D75ABC">
        <w:t>e applied this model to a phone classification experiment</w:t>
      </w:r>
      <w:r w:rsidR="003D76C8">
        <w:t xml:space="preserve"> and showed that </w:t>
      </w:r>
      <w:r w:rsidRPr="00D75ABC">
        <w:t>MAR-HMMs can exploit the dynamic</w:t>
      </w:r>
      <w:r w:rsidR="003D76C8">
        <w:t xml:space="preserve"> </w:t>
      </w:r>
      <w:r w:rsidRPr="00D75ABC">
        <w:t>information in speech to achieve significantly higher phone classification accuracy.</w:t>
      </w:r>
    </w:p>
    <w:p w:rsidR="004505F6" w:rsidRDefault="00D75ABC" w:rsidP="00117DF2">
      <w:pPr>
        <w:ind w:firstLine="270"/>
      </w:pPr>
      <w:r w:rsidRPr="00D75ABC">
        <w:t xml:space="preserve"> When combining dynamic features, the results</w:t>
      </w:r>
      <w:r w:rsidR="00117DF2">
        <w:t xml:space="preserve"> for MAR</w:t>
      </w:r>
      <w:r w:rsidR="00117DF2">
        <w:noBreakHyphen/>
        <w:t xml:space="preserve">HMM </w:t>
      </w:r>
      <w:r w:rsidRPr="00D75ABC">
        <w:t>were mixed</w:t>
      </w:r>
      <w:r w:rsidR="00117DF2">
        <w:t xml:space="preserve">. </w:t>
      </w:r>
      <w:r w:rsidRPr="00D75ABC">
        <w:t>MAR</w:t>
      </w:r>
      <w:r w:rsidR="00117DF2">
        <w:noBreakHyphen/>
        <w:t xml:space="preserve">HMM delivered </w:t>
      </w:r>
      <w:r w:rsidRPr="00D75ABC">
        <w:t>better performance for smaller number</w:t>
      </w:r>
      <w:r w:rsidR="00117DF2">
        <w:t>s</w:t>
      </w:r>
      <w:r w:rsidRPr="00D75ABC">
        <w:t xml:space="preserve"> of mixtures</w:t>
      </w:r>
      <w:r w:rsidR="00117DF2">
        <w:t xml:space="preserve">, resulting in a reduction in the number of parameters. However, </w:t>
      </w:r>
      <w:r w:rsidRPr="00D75ABC">
        <w:t>GMM</w:t>
      </w:r>
      <w:r w:rsidR="00117DF2">
        <w:t xml:space="preserve">s performed better for larger numbers of mixtures. </w:t>
      </w:r>
      <w:r w:rsidRPr="00D75ABC">
        <w:t>We conjecture that this is due to correlation between static and delta features that invalidates the assumption of independence both during parameter estimation and likelihood computation.</w:t>
      </w:r>
    </w:p>
    <w:p w:rsidR="00117DF2" w:rsidRDefault="00117DF2" w:rsidP="00117DF2">
      <w:pPr>
        <w:ind w:firstLine="270"/>
      </w:pPr>
      <w:r>
        <w:t xml:space="preserve">We are in the process of applying </w:t>
      </w:r>
      <w:r w:rsidR="00D75ABC" w:rsidRPr="00D75ABC">
        <w:t xml:space="preserve">MAR-HMM </w:t>
      </w:r>
      <w:r>
        <w:t xml:space="preserve">to the large vocabulary </w:t>
      </w:r>
      <w:r w:rsidR="00D75ABC" w:rsidRPr="00D75ABC">
        <w:t>continuous speech</w:t>
      </w:r>
      <w:r>
        <w:t xml:space="preserve"> recognition problem using the Aurora </w:t>
      </w:r>
      <w:r w:rsidR="008E70D5">
        <w:fldChar w:fldCharType="begin"/>
      </w:r>
      <w:r>
        <w:instrText xml:space="preserve"> REF _Ref195726964 \n \h </w:instrText>
      </w:r>
      <w:r w:rsidR="008E70D5">
        <w:fldChar w:fldCharType="separate"/>
      </w:r>
      <w:r w:rsidR="0005036B">
        <w:t>[10]</w:t>
      </w:r>
      <w:r w:rsidR="008E70D5">
        <w:fldChar w:fldCharType="end"/>
      </w:r>
      <w:r>
        <w:t xml:space="preserve"> corpus. A</w:t>
      </w:r>
      <w:r w:rsidR="00E01087">
        <w:t>n</w:t>
      </w:r>
      <w:r>
        <w:t xml:space="preserve"> overarching goal of our work on nonlinear statistical modeling has been the belief that nonlinear systems can be more robust on problems involving previously unseen channel conditions. The Aurora task is an excellent opportunity to evaluate this hypothesis because it contains a number of mismatched evaluation conditions.</w:t>
      </w:r>
    </w:p>
    <w:p w:rsidR="004505F6" w:rsidRDefault="00D75ABC" w:rsidP="00117DF2">
      <w:pPr>
        <w:ind w:firstLine="270"/>
      </w:pPr>
      <w:r w:rsidRPr="00D75ABC">
        <w:t xml:space="preserve">One of the problems we found with </w:t>
      </w:r>
      <w:r w:rsidR="00117DF2">
        <w:t xml:space="preserve">the MAR-HMM approach </w:t>
      </w:r>
      <w:r w:rsidRPr="00D75ABC">
        <w:t>is that it is difficult to learn parameters reliably from continuous speech in an unsupervised manner. Hence, we are currently building a GMM-HMM/MAR-HMM hybrid system, where a first pass with GMM-HMM would be used to provide phone boundaries after which MAR-HMM would be used to process each phone segment. We also plan to use phone-dependent decorrelation of features as a pre-processing step to improve the reliability of estimates both for MAR-HMMs and GMM-HMMs.</w:t>
      </w:r>
    </w:p>
    <w:p w:rsidR="00EE28EB" w:rsidRPr="0033735D" w:rsidRDefault="00EE28EB" w:rsidP="00EE28EB">
      <w:pPr>
        <w:pStyle w:val="Heading1"/>
      </w:pPr>
      <w:r w:rsidRPr="0033735D">
        <w:t>Acknowledgements</w:t>
      </w:r>
    </w:p>
    <w:p w:rsidR="004505F6" w:rsidRDefault="00876636" w:rsidP="009953B4">
      <w:pPr>
        <w:pStyle w:val="BodyText"/>
      </w:pPr>
      <w:r w:rsidRPr="00876636">
        <w:t>This material is based upon work supported by the National Science Foundation under Grant</w:t>
      </w:r>
      <w:r w:rsidR="00BF5666">
        <w:t> </w:t>
      </w:r>
      <w:r w:rsidRPr="00876636">
        <w:t>No.</w:t>
      </w:r>
      <w:r w:rsidR="00BF5666">
        <w:t> </w:t>
      </w:r>
      <w:r w:rsidRPr="00876636">
        <w:t>IIS-0414450. Any opinions, findings, and conclusions or recommendations expressed in this material are those of the author(s) and do not necessarily reflect the views of the National Science Foundation.</w:t>
      </w:r>
    </w:p>
    <w:p w:rsidR="00EE28EB" w:rsidRPr="0033735D" w:rsidRDefault="00EE28EB">
      <w:pPr>
        <w:pStyle w:val="Heading1"/>
      </w:pPr>
      <w:r w:rsidRPr="0033735D">
        <w:t>References</w:t>
      </w:r>
    </w:p>
    <w:p w:rsidR="00876636" w:rsidRPr="00876636" w:rsidRDefault="00876636" w:rsidP="00117DF2">
      <w:pPr>
        <w:pStyle w:val="StyleReference8pt"/>
        <w:ind w:left="360"/>
      </w:pPr>
      <w:bookmarkStart w:id="10" w:name="_Ref195687689"/>
      <w:r w:rsidRPr="00876636">
        <w:t>Huang</w:t>
      </w:r>
      <w:r w:rsidR="009B2620">
        <w:t>,</w:t>
      </w:r>
      <w:r w:rsidR="00BF5666">
        <w:t> </w:t>
      </w:r>
      <w:r w:rsidR="009B2620">
        <w:t xml:space="preserve">X., </w:t>
      </w:r>
      <w:r w:rsidRPr="00876636">
        <w:t>Acero,</w:t>
      </w:r>
      <w:r w:rsidR="00BF5666">
        <w:t> </w:t>
      </w:r>
      <w:r w:rsidR="009B2620">
        <w:t>A.</w:t>
      </w:r>
      <w:r w:rsidRPr="00876636">
        <w:t xml:space="preserve"> and Hon,</w:t>
      </w:r>
      <w:r w:rsidR="00BF5666">
        <w:t> </w:t>
      </w:r>
      <w:r w:rsidR="009B2620">
        <w:t xml:space="preserve">H., </w:t>
      </w:r>
      <w:r w:rsidRPr="009B2620">
        <w:rPr>
          <w:i/>
        </w:rPr>
        <w:t>Spoken Language Processing: A guide to Theory, Algorithm, and System Development</w:t>
      </w:r>
      <w:r w:rsidRPr="00876636">
        <w:t>, Prentice</w:t>
      </w:r>
      <w:r w:rsidR="00BF5666">
        <w:t>-</w:t>
      </w:r>
      <w:r w:rsidRPr="00876636">
        <w:t>Hall, 2001.</w:t>
      </w:r>
      <w:bookmarkEnd w:id="10"/>
    </w:p>
    <w:p w:rsidR="00876636" w:rsidRPr="005C512A" w:rsidRDefault="009B2620" w:rsidP="00117DF2">
      <w:pPr>
        <w:pStyle w:val="StyleReference8pt"/>
        <w:ind w:left="360"/>
      </w:pPr>
      <w:bookmarkStart w:id="11" w:name="_Ref195687733"/>
      <w:r w:rsidRPr="005C512A">
        <w:t>Kumar,</w:t>
      </w:r>
      <w:r w:rsidR="00BF5666" w:rsidRPr="005C512A">
        <w:t> </w:t>
      </w:r>
      <w:r w:rsidRPr="005C512A">
        <w:t xml:space="preserve">A. </w:t>
      </w:r>
      <w:r w:rsidR="00876636" w:rsidRPr="005C512A">
        <w:t xml:space="preserve"> and </w:t>
      </w:r>
      <w:r w:rsidRPr="005C512A">
        <w:t>Mullick,</w:t>
      </w:r>
      <w:r w:rsidR="00BF5666" w:rsidRPr="005C512A">
        <w:t> </w:t>
      </w:r>
      <w:r w:rsidR="00876636" w:rsidRPr="005C512A">
        <w:t>S.</w:t>
      </w:r>
      <w:r w:rsidR="00BF5666" w:rsidRPr="005C512A">
        <w:t> </w:t>
      </w:r>
      <w:r w:rsidR="00876636" w:rsidRPr="005C512A">
        <w:t>K.</w:t>
      </w:r>
      <w:r w:rsidRPr="005C512A">
        <w:t xml:space="preserve">, </w:t>
      </w:r>
      <w:r w:rsidR="00876636" w:rsidRPr="005C512A">
        <w:t>“Nonlinear Dynamical Analysis of Speech,” Journal of the Acoustical Society of America, vol.</w:t>
      </w:r>
      <w:r w:rsidR="00BF5666" w:rsidRPr="005C512A">
        <w:t> </w:t>
      </w:r>
      <w:r w:rsidR="00876636" w:rsidRPr="005C512A">
        <w:t>100, no.</w:t>
      </w:r>
      <w:r w:rsidR="00BF5666" w:rsidRPr="005C512A">
        <w:t> </w:t>
      </w:r>
      <w:r w:rsidR="00876636" w:rsidRPr="005C512A">
        <w:t>1, pp.</w:t>
      </w:r>
      <w:r w:rsidR="00BF5666" w:rsidRPr="005C512A">
        <w:t> </w:t>
      </w:r>
      <w:r w:rsidR="00876636" w:rsidRPr="005C512A">
        <w:t>615-629, July 1996.</w:t>
      </w:r>
      <w:bookmarkEnd w:id="11"/>
    </w:p>
    <w:p w:rsidR="00876636" w:rsidRPr="00876636" w:rsidRDefault="00876636" w:rsidP="00117DF2">
      <w:pPr>
        <w:pStyle w:val="StyleReference8pt"/>
        <w:ind w:left="360"/>
      </w:pPr>
      <w:bookmarkStart w:id="12" w:name="_Ref195687752"/>
      <w:r w:rsidRPr="00876636">
        <w:t>Kokkinos</w:t>
      </w:r>
      <w:r w:rsidR="001E6967">
        <w:t>,</w:t>
      </w:r>
      <w:r w:rsidR="00BF5666">
        <w:t> </w:t>
      </w:r>
      <w:r w:rsidR="001E6967">
        <w:t>I.</w:t>
      </w:r>
      <w:r w:rsidRPr="00876636">
        <w:t xml:space="preserve"> and Maragos,</w:t>
      </w:r>
      <w:r w:rsidR="00BF5666">
        <w:t> </w:t>
      </w:r>
      <w:r w:rsidR="001E6967">
        <w:t xml:space="preserve">P., </w:t>
      </w:r>
      <w:r w:rsidRPr="00876636">
        <w:t>“Nonlinear Speech Analysis using Models f</w:t>
      </w:r>
      <w:r w:rsidR="001E6967">
        <w:t xml:space="preserve">or Chaotic Systems,” </w:t>
      </w:r>
      <w:r w:rsidR="001E6967" w:rsidRPr="001E6967">
        <w:rPr>
          <w:i/>
        </w:rPr>
        <w:t>IEEE Transactions on Speech and Audio Processing</w:t>
      </w:r>
      <w:r w:rsidR="001E6967">
        <w:t xml:space="preserve">, </w:t>
      </w:r>
      <w:r w:rsidRPr="00876636">
        <w:t>pp.</w:t>
      </w:r>
      <w:r w:rsidR="00BF5666">
        <w:t> </w:t>
      </w:r>
      <w:r w:rsidRPr="00876636">
        <w:t>10</w:t>
      </w:r>
      <w:r w:rsidR="00BF5666">
        <w:t>98-</w:t>
      </w:r>
      <w:r w:rsidRPr="00876636">
        <w:t>1109, Nov</w:t>
      </w:r>
      <w:r w:rsidR="001E6967">
        <w:t>ember</w:t>
      </w:r>
      <w:r w:rsidR="00BF5666">
        <w:t> </w:t>
      </w:r>
      <w:r w:rsidRPr="00876636">
        <w:t>2005.</w:t>
      </w:r>
      <w:bookmarkEnd w:id="12"/>
    </w:p>
    <w:p w:rsidR="00876636" w:rsidRPr="00876636" w:rsidRDefault="00876636" w:rsidP="00117DF2">
      <w:pPr>
        <w:pStyle w:val="StyleReference8pt"/>
        <w:ind w:left="360"/>
      </w:pPr>
      <w:bookmarkStart w:id="13" w:name="_Ref195687977"/>
      <w:r w:rsidRPr="00876636">
        <w:t>Prasad,</w:t>
      </w:r>
      <w:r w:rsidR="00BF5666">
        <w:t> </w:t>
      </w:r>
      <w:r w:rsidR="001E6967">
        <w:t xml:space="preserve">S., </w:t>
      </w:r>
      <w:r w:rsidRPr="00876636">
        <w:t>Srinivasan,</w:t>
      </w:r>
      <w:r w:rsidR="00BF5666">
        <w:t> </w:t>
      </w:r>
      <w:r w:rsidR="001E6967">
        <w:t xml:space="preserve">S., </w:t>
      </w:r>
      <w:r w:rsidRPr="00876636">
        <w:t>Pannuri,</w:t>
      </w:r>
      <w:r w:rsidR="00BF5666">
        <w:t> </w:t>
      </w:r>
      <w:r w:rsidR="001E6967">
        <w:t xml:space="preserve">M., </w:t>
      </w:r>
      <w:r w:rsidRPr="00876636">
        <w:t>Lazarou,</w:t>
      </w:r>
      <w:r w:rsidR="00BF5666">
        <w:t> </w:t>
      </w:r>
      <w:r w:rsidR="001E6967">
        <w:t xml:space="preserve">G. </w:t>
      </w:r>
      <w:r w:rsidRPr="00876636">
        <w:t xml:space="preserve">and </w:t>
      </w:r>
      <w:r w:rsidR="001E6967">
        <w:t>Picone,</w:t>
      </w:r>
      <w:r w:rsidR="00BF5666">
        <w:t> </w:t>
      </w:r>
      <w:r w:rsidR="001E6967">
        <w:t xml:space="preserve">J., </w:t>
      </w:r>
      <w:r w:rsidRPr="00876636">
        <w:t xml:space="preserve">“Nonlinear Dynamical Invariants for Speech Recognition,”  </w:t>
      </w:r>
      <w:r w:rsidRPr="001E6967">
        <w:rPr>
          <w:i/>
        </w:rPr>
        <w:t>Proceedings of the International Conference on Spoken Language Processing</w:t>
      </w:r>
      <w:r w:rsidRPr="00876636">
        <w:t>, pp. 2518-2521, Pittsburgh, Pennsylvania, USA, Sept</w:t>
      </w:r>
      <w:r w:rsidR="00BF5666">
        <w:t>ember </w:t>
      </w:r>
      <w:r w:rsidRPr="00876636">
        <w:t>2006.</w:t>
      </w:r>
      <w:bookmarkEnd w:id="13"/>
    </w:p>
    <w:p w:rsidR="00C76851" w:rsidRPr="00876636" w:rsidRDefault="00C76851" w:rsidP="00117DF2">
      <w:pPr>
        <w:pStyle w:val="StyleReference8pt"/>
        <w:ind w:left="360"/>
      </w:pPr>
      <w:bookmarkStart w:id="14" w:name="_Ref195688560"/>
      <w:bookmarkStart w:id="15" w:name="_Ref195688332"/>
      <w:r w:rsidRPr="00876636">
        <w:t>Wong,</w:t>
      </w:r>
      <w:r>
        <w:t> </w:t>
      </w:r>
      <w:r w:rsidRPr="005C512A">
        <w:t>C. S. and Li, W. K., “On a Mixture Autoregressive Model,”</w:t>
      </w:r>
      <w:r w:rsidRPr="00C811C3">
        <w:rPr>
          <w:i/>
        </w:rPr>
        <w:t xml:space="preserve"> Journal of the Royal Statistical Society</w:t>
      </w:r>
      <w:r w:rsidRPr="00876636">
        <w:t>, vol.</w:t>
      </w:r>
      <w:r>
        <w:t> </w:t>
      </w:r>
      <w:r w:rsidRPr="00876636">
        <w:t xml:space="preserve">62, </w:t>
      </w:r>
      <w:r>
        <w:t xml:space="preserve">no. 1, </w:t>
      </w:r>
      <w:r w:rsidRPr="00876636">
        <w:t>pp. 95</w:t>
      </w:r>
      <w:r>
        <w:noBreakHyphen/>
      </w:r>
      <w:r w:rsidRPr="00876636">
        <w:t xml:space="preserve">115, </w:t>
      </w:r>
      <w:r>
        <w:t>February </w:t>
      </w:r>
      <w:r w:rsidRPr="00876636">
        <w:t>2000.</w:t>
      </w:r>
      <w:bookmarkEnd w:id="14"/>
    </w:p>
    <w:p w:rsidR="00C76851" w:rsidRPr="00876636" w:rsidRDefault="00C76851" w:rsidP="00117DF2">
      <w:pPr>
        <w:pStyle w:val="StyleReference8pt"/>
        <w:ind w:left="360"/>
      </w:pPr>
      <w:bookmarkStart w:id="16" w:name="_Ref195688609"/>
      <w:r w:rsidRPr="00876636">
        <w:t>Juang</w:t>
      </w:r>
      <w:r>
        <w:t>, </w:t>
      </w:r>
      <w:r w:rsidRPr="00295898">
        <w:t>B. H.</w:t>
      </w:r>
      <w:r w:rsidRPr="00876636">
        <w:t>, and</w:t>
      </w:r>
      <w:r>
        <w:t xml:space="preserve"> </w:t>
      </w:r>
      <w:r w:rsidRPr="00876636">
        <w:t>Rabiner,</w:t>
      </w:r>
      <w:r>
        <w:t> </w:t>
      </w:r>
      <w:r w:rsidRPr="00295898">
        <w:t>L. R.</w:t>
      </w:r>
      <w:r>
        <w:t xml:space="preserve">, </w:t>
      </w:r>
      <w:r w:rsidRPr="00876636">
        <w:t xml:space="preserve">“Mixture Autoregressive Hidden Markov Models for Speech Signals,” </w:t>
      </w:r>
      <w:r w:rsidRPr="00295898">
        <w:rPr>
          <w:i/>
        </w:rPr>
        <w:t>IEEE Transactions on Acoustics, Speech and Signal Processing</w:t>
      </w:r>
      <w:r w:rsidRPr="00876636">
        <w:t>, vol.</w:t>
      </w:r>
      <w:r>
        <w:t> </w:t>
      </w:r>
      <w:r w:rsidRPr="00876636">
        <w:t xml:space="preserve">33, no. 6, </w:t>
      </w:r>
      <w:r>
        <w:t>pp. 1404-1413, December </w:t>
      </w:r>
      <w:r w:rsidRPr="00876636">
        <w:t>1985.</w:t>
      </w:r>
      <w:bookmarkEnd w:id="15"/>
      <w:bookmarkEnd w:id="16"/>
    </w:p>
    <w:p w:rsidR="00C76851" w:rsidRPr="00876636" w:rsidRDefault="00C76851" w:rsidP="00117DF2">
      <w:pPr>
        <w:pStyle w:val="StyleReference8pt"/>
        <w:ind w:left="360"/>
      </w:pPr>
      <w:bookmarkStart w:id="17" w:name="_Ref195688649"/>
      <w:r w:rsidRPr="00876636">
        <w:t>Ephraim,</w:t>
      </w:r>
      <w:r>
        <w:t> Y.</w:t>
      </w:r>
      <w:r w:rsidRPr="00876636">
        <w:t xml:space="preserve"> and Roberts,</w:t>
      </w:r>
      <w:r>
        <w:t> </w:t>
      </w:r>
      <w:r w:rsidRPr="005C512A">
        <w:t xml:space="preserve">W. J. J., “Revisiting Autoregressive Hidden Markov Modeling of Speech Signals,” </w:t>
      </w:r>
      <w:r w:rsidRPr="00C811C3">
        <w:rPr>
          <w:i/>
        </w:rPr>
        <w:t>IEEE Signal Processing Letters</w:t>
      </w:r>
      <w:r w:rsidRPr="00876636">
        <w:t>, vol.</w:t>
      </w:r>
      <w:r>
        <w:t> </w:t>
      </w:r>
      <w:r w:rsidRPr="00876636">
        <w:t>12, no.</w:t>
      </w:r>
      <w:r>
        <w:t> </w:t>
      </w:r>
      <w:r w:rsidRPr="00876636">
        <w:t xml:space="preserve">2, </w:t>
      </w:r>
      <w:r w:rsidRPr="002B75F3">
        <w:t>pp.</w:t>
      </w:r>
      <w:r>
        <w:t> </w:t>
      </w:r>
      <w:r w:rsidRPr="002B75F3">
        <w:t>166</w:t>
      </w:r>
      <w:r>
        <w:t>-</w:t>
      </w:r>
      <w:r w:rsidRPr="002B75F3">
        <w:t>169</w:t>
      </w:r>
      <w:r>
        <w:t xml:space="preserve">, </w:t>
      </w:r>
      <w:r w:rsidRPr="00876636">
        <w:t>Feb</w:t>
      </w:r>
      <w:r>
        <w:t>ruary </w:t>
      </w:r>
      <w:r w:rsidRPr="00876636">
        <w:t>2005.</w:t>
      </w:r>
      <w:bookmarkEnd w:id="17"/>
    </w:p>
    <w:p w:rsidR="00876636" w:rsidRPr="00876636" w:rsidRDefault="00876636" w:rsidP="00117DF2">
      <w:pPr>
        <w:pStyle w:val="StyleReference8pt"/>
        <w:ind w:left="360"/>
      </w:pPr>
      <w:bookmarkStart w:id="18" w:name="_Ref195725378"/>
      <w:r w:rsidRPr="00876636">
        <w:t>Poritz</w:t>
      </w:r>
      <w:r w:rsidR="00BF5666">
        <w:t>, A. </w:t>
      </w:r>
      <w:r w:rsidR="001E6967" w:rsidRPr="001E6967">
        <w:t>B.</w:t>
      </w:r>
      <w:r w:rsidR="001E6967">
        <w:t xml:space="preserve">, </w:t>
      </w:r>
      <w:r w:rsidRPr="00876636">
        <w:t xml:space="preserve">“Linear Predictive Hidden Markov Models,” </w:t>
      </w:r>
      <w:r w:rsidRPr="00295898">
        <w:rPr>
          <w:i/>
        </w:rPr>
        <w:t>Proc</w:t>
      </w:r>
      <w:r w:rsidR="00036488" w:rsidRPr="00295898">
        <w:rPr>
          <w:i/>
        </w:rPr>
        <w:t xml:space="preserve">eedings of the </w:t>
      </w:r>
      <w:r w:rsidRPr="00295898">
        <w:rPr>
          <w:i/>
        </w:rPr>
        <w:t>Symp</w:t>
      </w:r>
      <w:r w:rsidR="00036488" w:rsidRPr="00295898">
        <w:rPr>
          <w:i/>
        </w:rPr>
        <w:t xml:space="preserve">osium on the </w:t>
      </w:r>
      <w:r w:rsidRPr="00295898">
        <w:rPr>
          <w:i/>
        </w:rPr>
        <w:t>Applicat</w:t>
      </w:r>
      <w:r w:rsidR="00036488" w:rsidRPr="00295898">
        <w:rPr>
          <w:i/>
        </w:rPr>
        <w:t xml:space="preserve">ion of </w:t>
      </w:r>
      <w:r w:rsidRPr="00295898">
        <w:rPr>
          <w:i/>
        </w:rPr>
        <w:t>Hidden</w:t>
      </w:r>
      <w:r w:rsidR="00036488" w:rsidRPr="00295898">
        <w:rPr>
          <w:i/>
        </w:rPr>
        <w:t xml:space="preserve"> </w:t>
      </w:r>
      <w:r w:rsidRPr="00295898">
        <w:rPr>
          <w:i/>
        </w:rPr>
        <w:t xml:space="preserve">Markov Models </w:t>
      </w:r>
      <w:r w:rsidR="00036488" w:rsidRPr="00295898">
        <w:rPr>
          <w:i/>
        </w:rPr>
        <w:t xml:space="preserve">to </w:t>
      </w:r>
      <w:r w:rsidRPr="00295898">
        <w:rPr>
          <w:i/>
        </w:rPr>
        <w:t>Text</w:t>
      </w:r>
      <w:r w:rsidR="00036488" w:rsidRPr="00295898">
        <w:rPr>
          <w:i/>
        </w:rPr>
        <w:t xml:space="preserve"> and </w:t>
      </w:r>
      <w:r w:rsidRPr="00295898">
        <w:rPr>
          <w:i/>
        </w:rPr>
        <w:t>Speech</w:t>
      </w:r>
      <w:r w:rsidRPr="00876636">
        <w:t>, Princeton, N</w:t>
      </w:r>
      <w:r w:rsidR="00295898">
        <w:t xml:space="preserve">ew Jersey, USA, </w:t>
      </w:r>
      <w:r w:rsidRPr="00876636">
        <w:t>pp.</w:t>
      </w:r>
      <w:r w:rsidR="00BF5666">
        <w:t> </w:t>
      </w:r>
      <w:r w:rsidRPr="00876636">
        <w:t xml:space="preserve">88-142, </w:t>
      </w:r>
      <w:r w:rsidR="00295898">
        <w:t>October</w:t>
      </w:r>
      <w:r w:rsidR="00BF5666">
        <w:t> </w:t>
      </w:r>
      <w:r w:rsidRPr="00876636">
        <w:t>1980.</w:t>
      </w:r>
      <w:bookmarkEnd w:id="18"/>
    </w:p>
    <w:p w:rsidR="00876636" w:rsidRDefault="00876636" w:rsidP="00117DF2">
      <w:pPr>
        <w:pStyle w:val="StyleReference8pt"/>
        <w:ind w:left="360"/>
      </w:pPr>
      <w:bookmarkStart w:id="19" w:name="_Ref195722178"/>
      <w:r w:rsidRPr="00876636">
        <w:rPr>
          <w:szCs w:val="16"/>
        </w:rPr>
        <w:t>Dempster,</w:t>
      </w:r>
      <w:r w:rsidR="00C811C3">
        <w:rPr>
          <w:szCs w:val="16"/>
        </w:rPr>
        <w:t xml:space="preserve"> A., </w:t>
      </w:r>
      <w:r w:rsidRPr="00876636">
        <w:rPr>
          <w:szCs w:val="16"/>
        </w:rPr>
        <w:t>Laird,</w:t>
      </w:r>
      <w:r w:rsidR="00C811C3">
        <w:rPr>
          <w:szCs w:val="16"/>
        </w:rPr>
        <w:t xml:space="preserve"> N., </w:t>
      </w:r>
      <w:r w:rsidRPr="00876636">
        <w:rPr>
          <w:szCs w:val="16"/>
        </w:rPr>
        <w:t>and Rubin</w:t>
      </w:r>
      <w:r w:rsidR="00C811C3">
        <w:rPr>
          <w:szCs w:val="16"/>
        </w:rPr>
        <w:t>, D., “Maximum Likelihood From Incomplete Data Via the EM A</w:t>
      </w:r>
      <w:r w:rsidRPr="00876636">
        <w:rPr>
          <w:szCs w:val="16"/>
        </w:rPr>
        <w:t>lgorithm</w:t>
      </w:r>
      <w:r w:rsidR="00E1616B">
        <w:rPr>
          <w:szCs w:val="16"/>
        </w:rPr>
        <w:t>,</w:t>
      </w:r>
      <w:r w:rsidRPr="00876636">
        <w:rPr>
          <w:szCs w:val="16"/>
        </w:rPr>
        <w:t>"</w:t>
      </w:r>
      <w:r w:rsidR="00E1616B">
        <w:rPr>
          <w:szCs w:val="16"/>
        </w:rPr>
        <w:t xml:space="preserve"> </w:t>
      </w:r>
      <w:r w:rsidR="00E1616B" w:rsidRPr="00E1616B">
        <w:rPr>
          <w:i/>
          <w:szCs w:val="16"/>
        </w:rPr>
        <w:t>Journal of the Royal Statistical Society, Series B</w:t>
      </w:r>
      <w:r w:rsidR="00E1616B" w:rsidRPr="005C512A">
        <w:t xml:space="preserve">, </w:t>
      </w:r>
      <w:r w:rsidRPr="005C512A">
        <w:t>vol. 39</w:t>
      </w:r>
      <w:r w:rsidR="00E1616B" w:rsidRPr="005C512A">
        <w:t>, no. 1</w:t>
      </w:r>
      <w:r w:rsidRPr="005C512A">
        <w:t xml:space="preserve">, pp. 1-38, </w:t>
      </w:r>
      <w:r w:rsidR="00E1616B" w:rsidRPr="005C512A">
        <w:t>February </w:t>
      </w:r>
      <w:r w:rsidRPr="005C512A">
        <w:t>1977.</w:t>
      </w:r>
      <w:bookmarkEnd w:id="19"/>
    </w:p>
    <w:p w:rsidR="00117DF2" w:rsidRPr="005C512A" w:rsidRDefault="00117DF2" w:rsidP="00117DF2">
      <w:pPr>
        <w:pStyle w:val="StyleReference8pt"/>
        <w:ind w:left="360"/>
      </w:pPr>
      <w:bookmarkStart w:id="20" w:name="_Ref195726964"/>
      <w:r w:rsidRPr="00117DF2">
        <w:t>Parihar,</w:t>
      </w:r>
      <w:r>
        <w:t xml:space="preserve"> N.</w:t>
      </w:r>
      <w:r w:rsidRPr="00117DF2">
        <w:t xml:space="preserve"> and Picone,</w:t>
      </w:r>
      <w:r>
        <w:t xml:space="preserve"> J., “</w:t>
      </w:r>
      <w:r w:rsidRPr="00117DF2">
        <w:t>An Analysis of the Auro</w:t>
      </w:r>
      <w:r>
        <w:t>ra Large Vocabulary Evaluation,”</w:t>
      </w:r>
      <w:r w:rsidRPr="00117DF2">
        <w:t xml:space="preserve"> </w:t>
      </w:r>
      <w:r w:rsidRPr="00117DF2">
        <w:rPr>
          <w:i/>
        </w:rPr>
        <w:t>Proceedings of the European Conference on Speech Communication and Technology</w:t>
      </w:r>
      <w:r w:rsidRPr="00117DF2">
        <w:t>, pp.</w:t>
      </w:r>
      <w:r>
        <w:t> </w:t>
      </w:r>
      <w:r w:rsidRPr="00117DF2">
        <w:t>337-340, Geneva, Switzerland, September 2003.</w:t>
      </w:r>
      <w:bookmarkEnd w:id="20"/>
    </w:p>
    <w:sectPr w:rsidR="00117DF2" w:rsidRPr="005C512A" w:rsidSect="00EE28EB">
      <w:headerReference w:type="even" r:id="rId36"/>
      <w:footnotePr>
        <w:numRestart w:val="eachPage"/>
      </w:footnotePr>
      <w:type w:val="continuous"/>
      <w:pgSz w:w="11907" w:h="16840" w:code="9"/>
      <w:pgMar w:top="1440" w:right="1281" w:bottom="1440" w:left="1077" w:header="0" w:footer="0" w:gutter="0"/>
      <w:cols w:num="2" w:space="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F1" w:rsidRDefault="00E13FF1">
      <w:r>
        <w:separator/>
      </w:r>
    </w:p>
    <w:p w:rsidR="00E13FF1" w:rsidRDefault="00E13FF1"/>
  </w:endnote>
  <w:endnote w:type="continuationSeparator" w:id="1">
    <w:p w:rsidR="00E13FF1" w:rsidRDefault="00E13FF1">
      <w:r>
        <w:continuationSeparator/>
      </w:r>
    </w:p>
    <w:p w:rsidR="00E13FF1" w:rsidRDefault="00E13F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imbus Roman No9 L">
    <w:altName w:val="Times New Roman"/>
    <w:charset w:val="00"/>
    <w:family w:val="roman"/>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4" w:rsidRDefault="008E70D5">
    <w:pPr>
      <w:pStyle w:val="Footer"/>
      <w:framePr w:wrap="around" w:vAnchor="text" w:hAnchor="margin" w:xAlign="center" w:y="1"/>
    </w:pPr>
    <w:fldSimple w:instr="PAGE  ">
      <w:r w:rsidR="00BB1F64">
        <w:rPr>
          <w:noProof/>
        </w:rPr>
        <w:t>1</w:t>
      </w:r>
    </w:fldSimple>
  </w:p>
  <w:p w:rsidR="00BB1F64" w:rsidRDefault="00BB1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F1" w:rsidRDefault="00E13FF1">
      <w:r>
        <w:separator/>
      </w:r>
    </w:p>
    <w:p w:rsidR="00E13FF1" w:rsidRDefault="00E13FF1"/>
  </w:footnote>
  <w:footnote w:type="continuationSeparator" w:id="1">
    <w:p w:rsidR="00E13FF1" w:rsidRDefault="00E13FF1">
      <w:r>
        <w:continuationSeparator/>
      </w:r>
    </w:p>
    <w:p w:rsidR="00E13FF1" w:rsidRDefault="00E13F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4" w:rsidRDefault="00BB1F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2CD2C"/>
    <w:lvl w:ilvl="0">
      <w:start w:val="1"/>
      <w:numFmt w:val="decimal"/>
      <w:lvlText w:val="%1."/>
      <w:lvlJc w:val="left"/>
      <w:pPr>
        <w:tabs>
          <w:tab w:val="num" w:pos="1800"/>
        </w:tabs>
        <w:ind w:left="1800" w:hanging="360"/>
      </w:pPr>
    </w:lvl>
  </w:abstractNum>
  <w:abstractNum w:abstractNumId="1">
    <w:nsid w:val="FFFFFF7D"/>
    <w:multiLevelType w:val="singleLevel"/>
    <w:tmpl w:val="762E67BE"/>
    <w:lvl w:ilvl="0">
      <w:start w:val="1"/>
      <w:numFmt w:val="decimal"/>
      <w:lvlText w:val="%1."/>
      <w:lvlJc w:val="left"/>
      <w:pPr>
        <w:tabs>
          <w:tab w:val="num" w:pos="1440"/>
        </w:tabs>
        <w:ind w:left="1440" w:hanging="360"/>
      </w:pPr>
    </w:lvl>
  </w:abstractNum>
  <w:abstractNum w:abstractNumId="2">
    <w:nsid w:val="FFFFFF80"/>
    <w:multiLevelType w:val="singleLevel"/>
    <w:tmpl w:val="E392F32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F72DC0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8BC426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6">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B"/>
    <w:multiLevelType w:val="multilevel"/>
    <w:tmpl w:val="797886D2"/>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8">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9">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90B69"/>
    <w:multiLevelType w:val="multilevel"/>
    <w:tmpl w:val="BEE4BE74"/>
    <w:lvl w:ilvl="0">
      <w:start w:val="1"/>
      <w:numFmt w:val="decimal"/>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307B1F"/>
    <w:multiLevelType w:val="singleLevel"/>
    <w:tmpl w:val="D85E42B4"/>
    <w:lvl w:ilvl="0">
      <w:start w:val="1"/>
      <w:numFmt w:val="decimal"/>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75C0D"/>
    <w:multiLevelType w:val="singleLevel"/>
    <w:tmpl w:val="D838826C"/>
    <w:lvl w:ilvl="0">
      <w:start w:val="1"/>
      <w:numFmt w:val="decimal"/>
      <w:lvlText w:val="[%1]"/>
      <w:lvlJc w:val="left"/>
      <w:pPr>
        <w:tabs>
          <w:tab w:val="num" w:pos="360"/>
        </w:tabs>
        <w:ind w:left="360" w:hanging="360"/>
      </w:pPr>
    </w:lvl>
  </w:abstractNum>
  <w:abstractNum w:abstractNumId="19">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6"/>
  </w:num>
  <w:num w:numId="4">
    <w:abstractNumId w:val="8"/>
  </w:num>
  <w:num w:numId="5">
    <w:abstractNumId w:val="9"/>
  </w:num>
  <w:num w:numId="6">
    <w:abstractNumId w:val="13"/>
  </w:num>
  <w:num w:numId="7">
    <w:abstractNumId w:val="5"/>
  </w:num>
  <w:num w:numId="8">
    <w:abstractNumId w:val="6"/>
  </w:num>
  <w:num w:numId="9">
    <w:abstractNumId w:val="19"/>
  </w:num>
  <w:num w:numId="10">
    <w:abstractNumId w:val="11"/>
  </w:num>
  <w:num w:numId="11">
    <w:abstractNumId w:val="10"/>
  </w:num>
  <w:num w:numId="12">
    <w:abstractNumId w:val="17"/>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EE28EB"/>
    <w:rsid w:val="00002920"/>
    <w:rsid w:val="00027D02"/>
    <w:rsid w:val="00036488"/>
    <w:rsid w:val="000473E7"/>
    <w:rsid w:val="0005036B"/>
    <w:rsid w:val="00051018"/>
    <w:rsid w:val="00051E8C"/>
    <w:rsid w:val="00057F3A"/>
    <w:rsid w:val="00063CB3"/>
    <w:rsid w:val="00074013"/>
    <w:rsid w:val="0007470F"/>
    <w:rsid w:val="0008217D"/>
    <w:rsid w:val="00082548"/>
    <w:rsid w:val="000E10EF"/>
    <w:rsid w:val="000F7003"/>
    <w:rsid w:val="00112053"/>
    <w:rsid w:val="00117DF2"/>
    <w:rsid w:val="0015138C"/>
    <w:rsid w:val="00163499"/>
    <w:rsid w:val="00172721"/>
    <w:rsid w:val="00186B0F"/>
    <w:rsid w:val="00197344"/>
    <w:rsid w:val="001A3E6A"/>
    <w:rsid w:val="001A7153"/>
    <w:rsid w:val="001C1A3E"/>
    <w:rsid w:val="001D69DF"/>
    <w:rsid w:val="001E34FB"/>
    <w:rsid w:val="001E6967"/>
    <w:rsid w:val="00210E0D"/>
    <w:rsid w:val="00213CD7"/>
    <w:rsid w:val="00231591"/>
    <w:rsid w:val="00237710"/>
    <w:rsid w:val="002405FB"/>
    <w:rsid w:val="002543A0"/>
    <w:rsid w:val="002850B3"/>
    <w:rsid w:val="00291BE7"/>
    <w:rsid w:val="00295898"/>
    <w:rsid w:val="002B2CCA"/>
    <w:rsid w:val="002B46BC"/>
    <w:rsid w:val="002B75F3"/>
    <w:rsid w:val="002B7949"/>
    <w:rsid w:val="002E4726"/>
    <w:rsid w:val="002F1BDB"/>
    <w:rsid w:val="003008FF"/>
    <w:rsid w:val="0030114A"/>
    <w:rsid w:val="00303266"/>
    <w:rsid w:val="00325F47"/>
    <w:rsid w:val="00332AE2"/>
    <w:rsid w:val="003330BE"/>
    <w:rsid w:val="00377012"/>
    <w:rsid w:val="00390EA1"/>
    <w:rsid w:val="00395116"/>
    <w:rsid w:val="003D3D40"/>
    <w:rsid w:val="003D76C8"/>
    <w:rsid w:val="003E2B85"/>
    <w:rsid w:val="003F78B7"/>
    <w:rsid w:val="003F7AA1"/>
    <w:rsid w:val="004505F6"/>
    <w:rsid w:val="00470432"/>
    <w:rsid w:val="00480E18"/>
    <w:rsid w:val="004D5BC7"/>
    <w:rsid w:val="00515498"/>
    <w:rsid w:val="00526369"/>
    <w:rsid w:val="0053574D"/>
    <w:rsid w:val="005539FB"/>
    <w:rsid w:val="005545FC"/>
    <w:rsid w:val="00562E5C"/>
    <w:rsid w:val="00580703"/>
    <w:rsid w:val="005A0F32"/>
    <w:rsid w:val="005C170D"/>
    <w:rsid w:val="005C512A"/>
    <w:rsid w:val="005C6E74"/>
    <w:rsid w:val="005D6AF2"/>
    <w:rsid w:val="005E6B3E"/>
    <w:rsid w:val="005F6BA9"/>
    <w:rsid w:val="0060531A"/>
    <w:rsid w:val="0062361C"/>
    <w:rsid w:val="00631189"/>
    <w:rsid w:val="00631B9F"/>
    <w:rsid w:val="00632C86"/>
    <w:rsid w:val="00646028"/>
    <w:rsid w:val="00655B75"/>
    <w:rsid w:val="006811A5"/>
    <w:rsid w:val="006A7332"/>
    <w:rsid w:val="006D5332"/>
    <w:rsid w:val="006E1B9D"/>
    <w:rsid w:val="0071622D"/>
    <w:rsid w:val="0072306E"/>
    <w:rsid w:val="00723444"/>
    <w:rsid w:val="007257C0"/>
    <w:rsid w:val="00740F5C"/>
    <w:rsid w:val="00757F43"/>
    <w:rsid w:val="00762A86"/>
    <w:rsid w:val="007660A8"/>
    <w:rsid w:val="00772D18"/>
    <w:rsid w:val="00774E55"/>
    <w:rsid w:val="007A5ED6"/>
    <w:rsid w:val="007D19D8"/>
    <w:rsid w:val="007D6E99"/>
    <w:rsid w:val="007E7D20"/>
    <w:rsid w:val="007F3F27"/>
    <w:rsid w:val="007F44CE"/>
    <w:rsid w:val="00802472"/>
    <w:rsid w:val="00813CE4"/>
    <w:rsid w:val="008541E1"/>
    <w:rsid w:val="00855C68"/>
    <w:rsid w:val="0087263A"/>
    <w:rsid w:val="00872E49"/>
    <w:rsid w:val="00876636"/>
    <w:rsid w:val="0089729A"/>
    <w:rsid w:val="008B31EC"/>
    <w:rsid w:val="008B7144"/>
    <w:rsid w:val="008B7F7B"/>
    <w:rsid w:val="008C6821"/>
    <w:rsid w:val="008E1D8F"/>
    <w:rsid w:val="008E70D5"/>
    <w:rsid w:val="0090035C"/>
    <w:rsid w:val="00900874"/>
    <w:rsid w:val="00917A1B"/>
    <w:rsid w:val="009437EA"/>
    <w:rsid w:val="00972809"/>
    <w:rsid w:val="0097472A"/>
    <w:rsid w:val="00974D6B"/>
    <w:rsid w:val="009774C8"/>
    <w:rsid w:val="00981F2F"/>
    <w:rsid w:val="009879A5"/>
    <w:rsid w:val="0099327B"/>
    <w:rsid w:val="009953B4"/>
    <w:rsid w:val="009A455A"/>
    <w:rsid w:val="009A71D3"/>
    <w:rsid w:val="009B2620"/>
    <w:rsid w:val="009F1371"/>
    <w:rsid w:val="00A02109"/>
    <w:rsid w:val="00A04D60"/>
    <w:rsid w:val="00A14444"/>
    <w:rsid w:val="00A15223"/>
    <w:rsid w:val="00A3201E"/>
    <w:rsid w:val="00A36269"/>
    <w:rsid w:val="00A37779"/>
    <w:rsid w:val="00A37A57"/>
    <w:rsid w:val="00A402C0"/>
    <w:rsid w:val="00A62390"/>
    <w:rsid w:val="00A7243D"/>
    <w:rsid w:val="00A76B17"/>
    <w:rsid w:val="00A81A4F"/>
    <w:rsid w:val="00A82AB2"/>
    <w:rsid w:val="00A87194"/>
    <w:rsid w:val="00AB32CC"/>
    <w:rsid w:val="00AE2A5D"/>
    <w:rsid w:val="00AE4DA8"/>
    <w:rsid w:val="00B02787"/>
    <w:rsid w:val="00B03194"/>
    <w:rsid w:val="00B1582F"/>
    <w:rsid w:val="00B56FD3"/>
    <w:rsid w:val="00B575A0"/>
    <w:rsid w:val="00B84FB2"/>
    <w:rsid w:val="00B87B05"/>
    <w:rsid w:val="00B90123"/>
    <w:rsid w:val="00B91825"/>
    <w:rsid w:val="00BB1F64"/>
    <w:rsid w:val="00BD5847"/>
    <w:rsid w:val="00BE12DE"/>
    <w:rsid w:val="00BE4B13"/>
    <w:rsid w:val="00BE542C"/>
    <w:rsid w:val="00BF5666"/>
    <w:rsid w:val="00C164D2"/>
    <w:rsid w:val="00C32E5D"/>
    <w:rsid w:val="00C62316"/>
    <w:rsid w:val="00C651F8"/>
    <w:rsid w:val="00C74604"/>
    <w:rsid w:val="00C76851"/>
    <w:rsid w:val="00C811C3"/>
    <w:rsid w:val="00CC6CF8"/>
    <w:rsid w:val="00CE747E"/>
    <w:rsid w:val="00CF0A25"/>
    <w:rsid w:val="00D1340F"/>
    <w:rsid w:val="00D15E51"/>
    <w:rsid w:val="00D1761F"/>
    <w:rsid w:val="00D20856"/>
    <w:rsid w:val="00D47181"/>
    <w:rsid w:val="00D75ABC"/>
    <w:rsid w:val="00D75EB8"/>
    <w:rsid w:val="00D850F2"/>
    <w:rsid w:val="00D906C6"/>
    <w:rsid w:val="00DA46D1"/>
    <w:rsid w:val="00DC5908"/>
    <w:rsid w:val="00DE239E"/>
    <w:rsid w:val="00DF5901"/>
    <w:rsid w:val="00DF6A7C"/>
    <w:rsid w:val="00E01087"/>
    <w:rsid w:val="00E137AC"/>
    <w:rsid w:val="00E13FF1"/>
    <w:rsid w:val="00E156B2"/>
    <w:rsid w:val="00E1616B"/>
    <w:rsid w:val="00E168C9"/>
    <w:rsid w:val="00E42902"/>
    <w:rsid w:val="00E542FC"/>
    <w:rsid w:val="00E80B19"/>
    <w:rsid w:val="00E97DA0"/>
    <w:rsid w:val="00ED5254"/>
    <w:rsid w:val="00ED77F0"/>
    <w:rsid w:val="00EE28EB"/>
    <w:rsid w:val="00EF26A1"/>
    <w:rsid w:val="00F75700"/>
    <w:rsid w:val="00F8541B"/>
    <w:rsid w:val="00F86550"/>
    <w:rsid w:val="00FC328E"/>
    <w:rsid w:val="00FC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egrouptable v:ext="edit">
        <o:entry new="1" old="0"/>
        <o:entry new="2" old="0"/>
        <o:entry new="3" old="0"/>
        <o:entry new="4" old="0"/>
        <o:entry new="5" old="4"/>
        <o:entry new="6" old="0"/>
        <o:entry new="7" old="6"/>
        <o:entry new="8" old="0"/>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D850F2"/>
    <w:pPr>
      <w:keepNext/>
      <w:numPr>
        <w:ilvl w:val="3"/>
        <w:numId w:val="1"/>
      </w:numPr>
      <w:spacing w:before="240" w:after="60"/>
      <w:outlineLvl w:val="3"/>
    </w:pPr>
    <w:rPr>
      <w:b/>
      <w:i/>
    </w:rPr>
  </w:style>
  <w:style w:type="paragraph" w:styleId="Heading5">
    <w:name w:val="heading 5"/>
    <w:basedOn w:val="Normal"/>
    <w:next w:val="Normal"/>
    <w:qFormat/>
    <w:rsid w:val="00D850F2"/>
    <w:pPr>
      <w:numPr>
        <w:ilvl w:val="4"/>
        <w:numId w:val="1"/>
      </w:numPr>
      <w:spacing w:before="240" w:after="60"/>
      <w:outlineLvl w:val="4"/>
    </w:pPr>
  </w:style>
  <w:style w:type="paragraph" w:styleId="Heading6">
    <w:name w:val="heading 6"/>
    <w:basedOn w:val="Normal"/>
    <w:next w:val="Normal"/>
    <w:qFormat/>
    <w:rsid w:val="00D850F2"/>
    <w:pPr>
      <w:numPr>
        <w:ilvl w:val="5"/>
        <w:numId w:val="1"/>
      </w:numPr>
      <w:spacing w:before="240" w:after="60"/>
      <w:outlineLvl w:val="5"/>
    </w:pPr>
    <w:rPr>
      <w:rFonts w:ascii="Arial" w:hAnsi="Arial"/>
      <w:i/>
      <w:sz w:val="22"/>
    </w:rPr>
  </w:style>
  <w:style w:type="paragraph" w:styleId="Heading7">
    <w:name w:val="heading 7"/>
    <w:basedOn w:val="Normal"/>
    <w:next w:val="Normal"/>
    <w:qFormat/>
    <w:rsid w:val="00D850F2"/>
    <w:pPr>
      <w:numPr>
        <w:ilvl w:val="6"/>
        <w:numId w:val="1"/>
      </w:numPr>
      <w:spacing w:before="240" w:after="60"/>
      <w:outlineLvl w:val="6"/>
    </w:pPr>
    <w:rPr>
      <w:rFonts w:ascii="Arial" w:hAnsi="Arial"/>
    </w:rPr>
  </w:style>
  <w:style w:type="paragraph" w:styleId="Heading8">
    <w:name w:val="heading 8"/>
    <w:basedOn w:val="Normal"/>
    <w:next w:val="Normal"/>
    <w:qFormat/>
    <w:rsid w:val="00D850F2"/>
    <w:pPr>
      <w:numPr>
        <w:ilvl w:val="7"/>
        <w:numId w:val="1"/>
      </w:numPr>
      <w:spacing w:before="240" w:after="60"/>
      <w:outlineLvl w:val="7"/>
    </w:pPr>
    <w:rPr>
      <w:rFonts w:ascii="Arial" w:hAnsi="Arial"/>
      <w:i/>
    </w:rPr>
  </w:style>
  <w:style w:type="paragraph" w:styleId="Heading9">
    <w:name w:val="heading 9"/>
    <w:basedOn w:val="Normal"/>
    <w:next w:val="Normal"/>
    <w:qFormat/>
    <w:rsid w:val="00D850F2"/>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D850F2"/>
  </w:style>
  <w:style w:type="paragraph" w:customStyle="1" w:styleId="FootnoteBase">
    <w:name w:val="Footnote Base"/>
    <w:basedOn w:val="Normal"/>
    <w:rsid w:val="00D850F2"/>
    <w:pPr>
      <w:tabs>
        <w:tab w:val="left" w:pos="187"/>
      </w:tabs>
      <w:spacing w:line="220" w:lineRule="exact"/>
      <w:ind w:left="187" w:hanging="187"/>
    </w:pPr>
  </w:style>
  <w:style w:type="paragraph" w:styleId="Caption">
    <w:name w:val="caption"/>
    <w:aliases w:val="IES 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aliases w:val="IES 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5E6B3E"/>
    <w:pPr>
      <w:ind w:firstLine="284"/>
    </w:pPr>
  </w:style>
  <w:style w:type="paragraph" w:styleId="BodyText">
    <w:name w:val="Body Text"/>
    <w:basedOn w:val="Normal"/>
    <w:next w:val="BodyTextNext"/>
    <w:link w:val="BodyTextChar"/>
    <w:autoRedefine/>
    <w:rsid w:val="009953B4"/>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D850F2"/>
    <w:pPr>
      <w:spacing w:before="220" w:after="220"/>
      <w:jc w:val="center"/>
    </w:pPr>
    <w:rPr>
      <w:i/>
      <w:sz w:val="24"/>
    </w:rPr>
  </w:style>
  <w:style w:type="paragraph" w:customStyle="1" w:styleId="Affiliation">
    <w:name w:val="Affiliation"/>
    <w:basedOn w:val="Normal"/>
    <w:rsid w:val="00D850F2"/>
    <w:pPr>
      <w:jc w:val="center"/>
    </w:pPr>
    <w:rPr>
      <w:sz w:val="24"/>
    </w:rPr>
  </w:style>
  <w:style w:type="character" w:styleId="EndnoteReference">
    <w:name w:val="endnote reference"/>
    <w:basedOn w:val="DefaultParagraphFont"/>
    <w:semiHidden/>
    <w:rsid w:val="00D850F2"/>
    <w:rPr>
      <w:vertAlign w:val="superscript"/>
    </w:rPr>
  </w:style>
  <w:style w:type="paragraph" w:styleId="Footer">
    <w:name w:val="footer"/>
    <w:basedOn w:val="Normal"/>
    <w:rsid w:val="00D850F2"/>
    <w:pPr>
      <w:tabs>
        <w:tab w:val="center" w:pos="4320"/>
        <w:tab w:val="right" w:pos="8640"/>
      </w:tabs>
    </w:pPr>
  </w:style>
  <w:style w:type="paragraph" w:styleId="FootnoteText">
    <w:name w:val="footnote text"/>
    <w:basedOn w:val="Normal"/>
    <w:semiHidden/>
    <w:rsid w:val="00D850F2"/>
  </w:style>
  <w:style w:type="character" w:styleId="FootnoteReference">
    <w:name w:val="footnote reference"/>
    <w:basedOn w:val="DefaultParagraphFont"/>
    <w:semiHidden/>
    <w:rsid w:val="00D850F2"/>
    <w:rPr>
      <w:vertAlign w:val="superscript"/>
    </w:rPr>
  </w:style>
  <w:style w:type="paragraph" w:styleId="MacroText">
    <w:name w:val="macro"/>
    <w:basedOn w:val="Normal"/>
    <w:semiHidden/>
    <w:rsid w:val="00D850F2"/>
    <w:pPr>
      <w:spacing w:after="120"/>
      <w:ind w:right="45"/>
    </w:pPr>
    <w:rPr>
      <w:rFonts w:ascii="Courier New" w:hAnsi="Courier New"/>
    </w:rPr>
  </w:style>
  <w:style w:type="character" w:styleId="CommentReference">
    <w:name w:val="annotation reference"/>
    <w:basedOn w:val="DefaultParagraphFont"/>
    <w:semiHidden/>
    <w:rsid w:val="00D850F2"/>
    <w:rPr>
      <w:sz w:val="16"/>
    </w:rPr>
  </w:style>
  <w:style w:type="paragraph" w:customStyle="1" w:styleId="Reference">
    <w:name w:val="Reference"/>
    <w:basedOn w:val="Normal"/>
    <w:rsid w:val="00D850F2"/>
    <w:pPr>
      <w:tabs>
        <w:tab w:val="num" w:pos="360"/>
      </w:tabs>
      <w:ind w:left="360" w:hanging="360"/>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D850F2"/>
    <w:pPr>
      <w:tabs>
        <w:tab w:val="num" w:pos="360"/>
      </w:tabs>
      <w:ind w:left="360" w:right="288" w:hanging="360"/>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D850F2"/>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9953B4"/>
    <w:rPr>
      <w:sz w:val="18"/>
    </w:rPr>
  </w:style>
  <w:style w:type="paragraph" w:customStyle="1" w:styleId="StyleReference8pt">
    <w:name w:val="Style Reference + 8 pt"/>
    <w:basedOn w:val="Reference"/>
    <w:rsid w:val="005C512A"/>
    <w:pPr>
      <w:numPr>
        <w:numId w:val="18"/>
      </w:numPr>
      <w:jc w:val="left"/>
    </w:pPr>
    <w:rPr>
      <w:sz w:val="16"/>
    </w:rPr>
  </w:style>
  <w:style w:type="paragraph" w:styleId="Revision">
    <w:name w:val="Revision"/>
    <w:hidden/>
    <w:uiPriority w:val="99"/>
    <w:semiHidden/>
    <w:rsid w:val="00390EA1"/>
    <w:rPr>
      <w:sz w:val="18"/>
    </w:rPr>
  </w:style>
  <w:style w:type="table" w:styleId="TableGrid">
    <w:name w:val="Table Grid"/>
    <w:basedOn w:val="TableNormal"/>
    <w:rsid w:val="006D53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332"/>
    <w:pPr>
      <w:ind w:left="720"/>
      <w:contextualSpacing/>
    </w:pPr>
  </w:style>
  <w:style w:type="paragraph" w:customStyle="1" w:styleId="IESheading2">
    <w:name w:val="IES_heading2"/>
    <w:basedOn w:val="Heading2"/>
    <w:rsid w:val="00972809"/>
  </w:style>
  <w:style w:type="paragraph" w:customStyle="1" w:styleId="ISIPparagraph">
    <w:name w:val="ISIP paragraph"/>
    <w:basedOn w:val="Normal"/>
    <w:link w:val="ISIPparagraphChar"/>
    <w:qFormat/>
    <w:rsid w:val="00972809"/>
    <w:pPr>
      <w:ind w:firstLine="288"/>
    </w:pPr>
  </w:style>
  <w:style w:type="character" w:customStyle="1" w:styleId="ISIPparagraphChar">
    <w:name w:val="ISIP paragraph Char"/>
    <w:basedOn w:val="DefaultParagraphFont"/>
    <w:link w:val="ISIPparagraph"/>
    <w:rsid w:val="00972809"/>
    <w:rPr>
      <w:sz w:val="18"/>
    </w:rPr>
  </w:style>
  <w:style w:type="paragraph" w:customStyle="1" w:styleId="IESParagraph">
    <w:name w:val="IES_Paragraph"/>
    <w:basedOn w:val="BodyTextNext"/>
    <w:rsid w:val="0087263A"/>
    <w:pPr>
      <w:ind w:firstLine="288"/>
    </w:pPr>
  </w:style>
  <w:style w:type="paragraph" w:customStyle="1" w:styleId="TableContents">
    <w:name w:val="Table Contents"/>
    <w:basedOn w:val="Normal"/>
    <w:rsid w:val="0087263A"/>
    <w:pPr>
      <w:widowControl w:val="0"/>
      <w:suppressLineNumbers/>
      <w:suppressAutoHyphens/>
      <w:jc w:val="left"/>
    </w:pPr>
    <w:rPr>
      <w:rFonts w:ascii="Nimbus Roman No9 L" w:eastAsia="DejaVu LGC Sans" w:hAnsi="Nimbus Roman No9 L" w:cs="DejaVu LGC Sans"/>
      <w:sz w:val="24"/>
      <w:szCs w:val="24"/>
      <w:lang w:bidi="en-US"/>
    </w:rPr>
  </w:style>
  <w:style w:type="character" w:styleId="FollowedHyperlink">
    <w:name w:val="FollowedHyperlink"/>
    <w:basedOn w:val="DefaultParagraphFont"/>
    <w:rsid w:val="000503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FC88-A752-4DE6-92C8-0ED96AAD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3514</Words>
  <Characters>18871</Characters>
  <Application>Microsoft Office Word</Application>
  <DocSecurity>0</DocSecurity>
  <Lines>471</Lines>
  <Paragraphs>105</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Electrical and Computer Engineering</dc:creator>
  <cp:keywords/>
  <dc:description/>
  <cp:lastModifiedBy>Electrical and Computer Engineering</cp:lastModifiedBy>
  <cp:revision>13</cp:revision>
  <cp:lastPrinted>2008-04-14T03:20:00Z</cp:lastPrinted>
  <dcterms:created xsi:type="dcterms:W3CDTF">2008-04-14T03:41:00Z</dcterms:created>
  <dcterms:modified xsi:type="dcterms:W3CDTF">2008-04-14T04:13:00Z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