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D2A4F" w14:textId="4C9B44A7" w:rsidR="00C22B36" w:rsidRPr="00C22B36" w:rsidRDefault="00903D3B" w:rsidP="00FA6523">
      <w:pPr>
        <w:widowControl w:val="0"/>
        <w:spacing w:after="240"/>
        <w:rPr>
          <w:rFonts w:eastAsia="Times New Roman"/>
          <w:b/>
          <w:i/>
          <w:iCs/>
          <w:caps/>
          <w:sz w:val="24"/>
        </w:rPr>
      </w:pPr>
      <w:r w:rsidRPr="00F078D7">
        <w:rPr>
          <w:rFonts w:eastAsia="Times New Roman"/>
          <w:b/>
          <w:i/>
          <w:iCs/>
          <w:caps/>
          <w:noProof/>
          <w:sz w:val="24"/>
          <w:lang w:eastAsia="zh-CN"/>
        </w:rPr>
        <mc:AlternateContent>
          <mc:Choice Requires="wps">
            <w:drawing>
              <wp:anchor distT="0" distB="0" distL="114300" distR="114300" simplePos="0" relativeHeight="251692544" behindDoc="0" locked="0" layoutInCell="1" allowOverlap="1" wp14:anchorId="0F411666" wp14:editId="1C67B8C2">
                <wp:simplePos x="0" y="0"/>
                <wp:positionH relativeFrom="column">
                  <wp:posOffset>7367270</wp:posOffset>
                </wp:positionH>
                <wp:positionV relativeFrom="paragraph">
                  <wp:posOffset>-1252220</wp:posOffset>
                </wp:positionV>
                <wp:extent cx="0" cy="12573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w14:anchorId="20D45C9E" id="Straight Connector 1"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580.1pt,-98.55pt" to="580.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cpobgBAADDAwAADgAAAGRycy9lMm9Eb2MueG1srFNNj9MwEL0j8R8s32nSIj4UNd1DV3BBULHw&#10;A7zOuLFke6yxadp/z9hpswiQVkJcHI89782858n27uydOAEli6GX61UrBQSNgw3HXn7/9uHVeylS&#10;VmFQDgP08gJJ3u1evthOsYMNjugGIMEkIXVT7OWYc+yaJukRvEorjBD40iB5lTmkYzOQmpjdu2bT&#10;tm+bCWmIhBpS4tP7+VLuKr8xoPMXYxJk4XrJveW6Ul0fy9rstqo7koqj1dc21D904ZUNXHShuldZ&#10;iR9k/6DyVhMmNHml0TdojNVQNbCadfubmodRRaha2JwUF5vS/6PVn08HEnbgt5MiKM9P9JBJ2eOY&#10;xR5DYAORxLr4NMXUcfo+HOgapXigIvpsyJcvyxHn6u1l8RbOWej5UPPpevPm3eu2+t48ASOl/BHQ&#10;i7LppbOhyFadOn1KmYtx6i2Fg9LIXLru8sVBSXbhKxiWwsU2FV2HCPaOxEnx8yutIeQqhflqdoEZ&#10;69wCbJ8HXvMLFOqALeD18+AFUStjyAvY24D0N4J8vrVs5vybA7PuYsEjDpf6KNUanpTq2HWqyyj+&#10;Glf407+3+wkAAP//AwBQSwMEFAAGAAgAAAAhABuKaoXeAAAACwEAAA8AAABkcnMvZG93bnJldi54&#10;bWxMj7FOwzAQhnck3sG6SiyotZOh0BCnqpAQCwsNQmK7xk4cGp8j203Tt8cVA4z/3af/viu3sx3Y&#10;pH3oHUnIVgKYpsapnjoJH/XL8hFYiEgKB0dawkUH2Fa3NyUWyp3pXU/72LFUQqFACSbGseA8NEZb&#10;DCs3akq71nmLMUXfceXxnMrtwHMh1txiT+mCwVE/G90c9ycrod15yutLbV/f8PvzPojpy7hWyrvF&#10;vHsCFvUc/2C46id1qJLTwZ1IBTaknK1FnlgJy2zzkAG7Mr+zg4QN8Krk/3+ofgAAAP//AwBQSwEC&#10;LQAUAAYACAAAACEA5JnDwPsAAADhAQAAEwAAAAAAAAAAAAAAAAAAAAAAW0NvbnRlbnRfVHlwZXNd&#10;LnhtbFBLAQItABQABgAIAAAAIQAjsmrh1wAAAJQBAAALAAAAAAAAAAAAAAAAACwBAABfcmVscy8u&#10;cmVsc1BLAQItABQABgAIAAAAIQCh5ymhuAEAAMMDAAAOAAAAAAAAAAAAAAAAACwCAABkcnMvZTJv&#10;RG9jLnhtbFBLAQItABQABgAIAAAAIQAbimqF3gAAAAsBAAAPAAAAAAAAAAAAAAAAABAEAABkcnMv&#10;ZG93bnJldi54bWxQSwUGAAAAAAQABADzAAAAGwUAAAAA&#10;" strokecolor="#4f81bd [3204]" strokeweight="2pt">
                <v:shadow on="t" opacity="24903f" mv:blur="40000f" origin=",.5" offset="0,20000emu"/>
              </v:line>
            </w:pict>
          </mc:Fallback>
        </mc:AlternateContent>
      </w:r>
      <w:bookmarkStart w:id="0" w:name="_Ref461268924"/>
      <w:bookmarkEnd w:id="0"/>
      <w:r w:rsidR="00EA3A47" w:rsidRPr="00EA3A47">
        <w:rPr>
          <w:rFonts w:eastAsia="Times New Roman"/>
          <w:b/>
          <w:caps/>
          <w:sz w:val="24"/>
        </w:rPr>
        <w:t xml:space="preserve">Semi-automated </w:t>
      </w:r>
      <w:r w:rsidR="00EA3A47">
        <w:rPr>
          <w:rFonts w:eastAsia="Times New Roman"/>
          <w:b/>
          <w:caps/>
          <w:noProof/>
          <w:sz w:val="24"/>
        </w:rPr>
        <w:t>AnnotatiON</w:t>
      </w:r>
      <w:r w:rsidR="00EA3A47">
        <w:rPr>
          <w:rFonts w:eastAsia="Times New Roman"/>
          <w:b/>
          <w:caps/>
          <w:sz w:val="24"/>
        </w:rPr>
        <w:t xml:space="preserve"> OF </w:t>
      </w:r>
      <w:r w:rsidR="00AD5EBF">
        <w:rPr>
          <w:rFonts w:eastAsia="Times New Roman"/>
          <w:b/>
          <w:caps/>
          <w:sz w:val="24"/>
        </w:rPr>
        <w:t xml:space="preserve">Signal </w:t>
      </w:r>
      <w:r w:rsidR="00BA4278">
        <w:rPr>
          <w:rFonts w:eastAsia="Times New Roman"/>
          <w:b/>
          <w:caps/>
          <w:sz w:val="24"/>
        </w:rPr>
        <w:t>EVENTS</w:t>
      </w:r>
      <w:r w:rsidR="00EA3A47" w:rsidRPr="00EA3A47">
        <w:rPr>
          <w:rFonts w:eastAsia="Times New Roman"/>
          <w:b/>
          <w:caps/>
          <w:sz w:val="24"/>
        </w:rPr>
        <w:t xml:space="preserve"> In Clinical EEG Data</w:t>
      </w:r>
    </w:p>
    <w:p w14:paraId="675B3202" w14:textId="5AFDDC79" w:rsidR="00C22B36" w:rsidRPr="00C22B36" w:rsidRDefault="00EA3A47" w:rsidP="00FA6523">
      <w:pPr>
        <w:widowControl w:val="0"/>
        <w:spacing w:after="240"/>
        <w:rPr>
          <w:rFonts w:eastAsia="Times New Roman"/>
          <w:i/>
          <w:sz w:val="24"/>
        </w:rPr>
      </w:pPr>
      <w:r w:rsidRPr="00EA3A47">
        <w:rPr>
          <w:rFonts w:eastAsia="Times New Roman"/>
          <w:i/>
          <w:sz w:val="24"/>
        </w:rPr>
        <w:t>S. Yang, S. L</w:t>
      </w:r>
      <w:r w:rsidR="00B509ED" w:rsidRPr="00B509ED">
        <w:rPr>
          <w:rFonts w:eastAsia="Times New Roman"/>
          <w:i/>
          <w:sz w:val="24"/>
        </w:rPr>
        <w:t>ó</w:t>
      </w:r>
      <w:r w:rsidRPr="00EA3A47">
        <w:rPr>
          <w:rFonts w:eastAsia="Times New Roman"/>
          <w:i/>
          <w:sz w:val="24"/>
        </w:rPr>
        <w:t>pez, M. Golmohammadi, I. Obeid and J. Picone</w:t>
      </w:r>
    </w:p>
    <w:p w14:paraId="309A6DDD" w14:textId="09CF2114" w:rsidR="00C22B36" w:rsidRPr="00903D3B" w:rsidRDefault="00CB061E" w:rsidP="00FA6523">
      <w:pPr>
        <w:pStyle w:val="PageNumber1"/>
        <w:widowControl w:val="0"/>
        <w:rPr>
          <w:rFonts w:ascii="Times New Roman" w:hAnsi="Times New Roman"/>
          <w:szCs w:val="24"/>
        </w:rPr>
      </w:pPr>
      <w:r w:rsidRPr="00903D3B">
        <w:rPr>
          <w:rFonts w:ascii="Times New Roman" w:hAnsi="Times New Roman"/>
          <w:szCs w:val="24"/>
        </w:rPr>
        <w:t xml:space="preserve">Neural Engineering Data Consortium, Temple University, </w:t>
      </w:r>
      <w:r w:rsidR="00772F82" w:rsidRPr="00903D3B">
        <w:rPr>
          <w:rFonts w:ascii="Times New Roman" w:hAnsi="Times New Roman"/>
          <w:szCs w:val="24"/>
        </w:rPr>
        <w:t>Philadelphia</w:t>
      </w:r>
      <w:r w:rsidR="00F57C3B" w:rsidRPr="00903D3B">
        <w:rPr>
          <w:rFonts w:ascii="Times New Roman" w:hAnsi="Times New Roman"/>
          <w:szCs w:val="24"/>
        </w:rPr>
        <w:t>, Pennsylvania, USA</w:t>
      </w:r>
    </w:p>
    <w:p w14:paraId="1CB4C625" w14:textId="210CC006" w:rsidR="002E63E7" w:rsidRPr="00903D3B" w:rsidRDefault="00EA3A47" w:rsidP="00FA6523">
      <w:pPr>
        <w:pStyle w:val="Affiliation"/>
        <w:widowControl w:val="0"/>
        <w:spacing w:after="240"/>
        <w:rPr>
          <w:noProof/>
          <w:sz w:val="18"/>
          <w:szCs w:val="18"/>
        </w:rPr>
        <w:sectPr w:rsidR="002E63E7" w:rsidRPr="00903D3B" w:rsidSect="00550EB3">
          <w:type w:val="continuous"/>
          <w:pgSz w:w="12240" w:h="15840" w:code="1"/>
          <w:pgMar w:top="1980" w:right="1080" w:bottom="1440" w:left="1080" w:header="720" w:footer="720" w:gutter="0"/>
          <w:cols w:space="317"/>
          <w:docGrid w:linePitch="360"/>
        </w:sectPr>
      </w:pPr>
      <w:r w:rsidRPr="00EA3A47">
        <w:rPr>
          <w:noProof/>
          <w:sz w:val="24"/>
          <w:szCs w:val="24"/>
        </w:rPr>
        <w:t>{scott.yang, silvia.lopez, meysam, obeid, picone}@temple.</w:t>
      </w:r>
      <w:r>
        <w:rPr>
          <w:noProof/>
          <w:sz w:val="24"/>
          <w:szCs w:val="24"/>
        </w:rPr>
        <w:t>edu</w:t>
      </w:r>
    </w:p>
    <w:p w14:paraId="71CF2D82" w14:textId="7A357202" w:rsidR="00D54E03" w:rsidRDefault="00EA3A47" w:rsidP="0057719A">
      <w:pPr>
        <w:pStyle w:val="Abstract"/>
        <w:widowControl w:val="0"/>
        <w:spacing w:after="0"/>
        <w:ind w:firstLine="0"/>
        <w:rPr>
          <w:lang w:eastAsia="zh-CN"/>
        </w:rPr>
      </w:pPr>
      <w:r>
        <w:rPr>
          <w:rFonts w:eastAsia="MS Mincho"/>
          <w:i/>
          <w:iCs/>
        </w:rPr>
        <w:t>Abstract</w:t>
      </w:r>
      <w:r>
        <w:rPr>
          <w:rFonts w:eastAsia="MS Mincho"/>
        </w:rPr>
        <w:t>—</w:t>
      </w:r>
      <w:r>
        <w:rPr>
          <w:rFonts w:hint="eastAsia"/>
          <w:lang w:eastAsia="zh-CN"/>
        </w:rPr>
        <w:t xml:space="preserve"> </w:t>
      </w:r>
      <w:r w:rsidR="00F97FFC">
        <w:rPr>
          <w:lang w:eastAsia="zh-CN"/>
        </w:rPr>
        <w:t xml:space="preserve">To be effective, state of the art machine learning </w:t>
      </w:r>
      <w:r w:rsidR="00D54E03">
        <w:rPr>
          <w:lang w:eastAsia="zh-CN"/>
        </w:rPr>
        <w:t xml:space="preserve">technology needs large amounts of annotated data. There are numerous compelling applications in healthcare that can benefit from high performance automated decision support systems provided by deep learning technology, but they lack the comprehensive data resources required to apply sophisticated </w:t>
      </w:r>
      <w:r w:rsidR="00CF0D3D">
        <w:rPr>
          <w:lang w:eastAsia="zh-CN"/>
        </w:rPr>
        <w:t>machine</w:t>
      </w:r>
      <w:r w:rsidR="00D54E03">
        <w:rPr>
          <w:lang w:eastAsia="zh-CN"/>
        </w:rPr>
        <w:t xml:space="preserve"> learning models. Further, for economic reasons, it is very difficult to justify the creation of large annotated corpora for these applications. Hence, automated annotation techniques become increasingly important.</w:t>
      </w:r>
    </w:p>
    <w:p w14:paraId="378E481A" w14:textId="314F76E5" w:rsidR="0090369A" w:rsidRDefault="00EA3A47" w:rsidP="008E1E35">
      <w:pPr>
        <w:pStyle w:val="Abstract"/>
        <w:widowControl w:val="0"/>
        <w:spacing w:after="0"/>
        <w:ind w:firstLine="202"/>
        <w:rPr>
          <w:lang w:eastAsia="zh-CN"/>
        </w:rPr>
      </w:pPr>
      <w:r>
        <w:rPr>
          <w:rFonts w:hint="eastAsia"/>
          <w:lang w:eastAsia="zh-CN"/>
        </w:rPr>
        <w:t>In t</w:t>
      </w:r>
      <w:r>
        <w:t xml:space="preserve">his </w:t>
      </w:r>
      <w:r>
        <w:rPr>
          <w:rFonts w:hint="eastAsia"/>
          <w:lang w:eastAsia="zh-CN"/>
        </w:rPr>
        <w:t>study, we investigate</w:t>
      </w:r>
      <w:r w:rsidR="002C2640">
        <w:rPr>
          <w:lang w:eastAsia="zh-CN"/>
        </w:rPr>
        <w:t>d</w:t>
      </w:r>
      <w:r>
        <w:rPr>
          <w:rFonts w:hint="eastAsia"/>
          <w:lang w:eastAsia="zh-CN"/>
        </w:rPr>
        <w:t xml:space="preserve"> the effectiveness of using an active learning algorithm to automatically annotate a </w:t>
      </w:r>
      <w:r w:rsidR="00F078D7">
        <w:rPr>
          <w:lang w:eastAsia="zh-CN"/>
        </w:rPr>
        <w:t xml:space="preserve">large </w:t>
      </w:r>
      <w:r>
        <w:rPr>
          <w:rFonts w:hint="eastAsia"/>
          <w:lang w:eastAsia="zh-CN"/>
        </w:rPr>
        <w:t xml:space="preserve">EEG </w:t>
      </w:r>
      <w:r w:rsidR="00F078D7">
        <w:rPr>
          <w:lang w:eastAsia="zh-CN"/>
        </w:rPr>
        <w:t>corpus</w:t>
      </w:r>
      <w:r w:rsidR="00D54E03">
        <w:rPr>
          <w:rFonts w:hint="eastAsia"/>
          <w:lang w:eastAsia="zh-CN"/>
        </w:rPr>
        <w:t xml:space="preserve">. </w:t>
      </w:r>
      <w:r>
        <w:rPr>
          <w:rFonts w:hint="eastAsia"/>
          <w:lang w:eastAsia="zh-CN"/>
        </w:rPr>
        <w:t xml:space="preserve">The algorithm is designed to </w:t>
      </w:r>
      <w:r>
        <w:rPr>
          <w:lang w:eastAsia="zh-CN"/>
        </w:rPr>
        <w:t>annotate</w:t>
      </w:r>
      <w:r>
        <w:rPr>
          <w:rFonts w:hint="eastAsia"/>
          <w:lang w:eastAsia="zh-CN"/>
        </w:rPr>
        <w:t xml:space="preserve"> six types of EEG events</w:t>
      </w:r>
      <w:r w:rsidR="00D54E03">
        <w:rPr>
          <w:lang w:eastAsia="zh-CN"/>
        </w:rPr>
        <w:t xml:space="preserve">. </w:t>
      </w:r>
      <w:r>
        <w:rPr>
          <w:rFonts w:hint="eastAsia"/>
          <w:lang w:eastAsia="zh-CN"/>
        </w:rPr>
        <w:t>Two model training schemes</w:t>
      </w:r>
      <w:r w:rsidR="00D54E03">
        <w:rPr>
          <w:lang w:eastAsia="zh-CN"/>
        </w:rPr>
        <w:t xml:space="preserve">, </w:t>
      </w:r>
      <w:r w:rsidR="00693CBC">
        <w:rPr>
          <w:lang w:eastAsia="zh-CN"/>
        </w:rPr>
        <w:t xml:space="preserve">namely </w:t>
      </w:r>
      <w:r w:rsidR="00123BCD">
        <w:rPr>
          <w:lang w:eastAsia="zh-CN"/>
        </w:rPr>
        <w:t>threshold-</w:t>
      </w:r>
      <w:r w:rsidR="00267753">
        <w:rPr>
          <w:lang w:eastAsia="zh-CN"/>
        </w:rPr>
        <w:t>based</w:t>
      </w:r>
      <w:r w:rsidR="00123BCD">
        <w:rPr>
          <w:lang w:eastAsia="zh-CN"/>
        </w:rPr>
        <w:t xml:space="preserve"> and volume-</w:t>
      </w:r>
      <w:r w:rsidR="00267753">
        <w:rPr>
          <w:lang w:eastAsia="zh-CN"/>
        </w:rPr>
        <w:t>based</w:t>
      </w:r>
      <w:r w:rsidR="00F078D7">
        <w:rPr>
          <w:lang w:eastAsia="zh-CN"/>
        </w:rPr>
        <w:t xml:space="preserve">, </w:t>
      </w:r>
      <w:r>
        <w:rPr>
          <w:rFonts w:hint="eastAsia"/>
          <w:lang w:eastAsia="zh-CN"/>
        </w:rPr>
        <w:t xml:space="preserve">are </w:t>
      </w:r>
      <w:r w:rsidR="00F078D7">
        <w:rPr>
          <w:lang w:eastAsia="zh-CN"/>
        </w:rPr>
        <w:t>evaluated</w:t>
      </w:r>
      <w:r w:rsidR="00123BCD">
        <w:rPr>
          <w:rFonts w:hint="eastAsia"/>
          <w:lang w:eastAsia="zh-CN"/>
        </w:rPr>
        <w:t xml:space="preserve">. </w:t>
      </w:r>
      <w:r w:rsidR="0018443F">
        <w:rPr>
          <w:lang w:eastAsia="zh-CN"/>
        </w:rPr>
        <w:t>In t</w:t>
      </w:r>
      <w:r w:rsidR="00123BCD">
        <w:rPr>
          <w:lang w:eastAsia="zh-CN"/>
        </w:rPr>
        <w:t>he threshold-</w:t>
      </w:r>
      <w:r w:rsidR="00267753">
        <w:rPr>
          <w:lang w:eastAsia="zh-CN"/>
        </w:rPr>
        <w:t>based</w:t>
      </w:r>
      <w:r w:rsidR="00123BCD">
        <w:rPr>
          <w:lang w:eastAsia="zh-CN"/>
        </w:rPr>
        <w:t xml:space="preserve"> </w:t>
      </w:r>
      <w:r w:rsidR="0018443F">
        <w:rPr>
          <w:lang w:eastAsia="zh-CN"/>
        </w:rPr>
        <w:t>scheme the threshold of confidence scores is optimized in the initial training iteration</w:t>
      </w:r>
      <w:r w:rsidR="00F078D7">
        <w:rPr>
          <w:lang w:eastAsia="zh-CN"/>
        </w:rPr>
        <w:t xml:space="preserve">, </w:t>
      </w:r>
      <w:r w:rsidR="0018443F">
        <w:rPr>
          <w:lang w:eastAsia="zh-CN"/>
        </w:rPr>
        <w:t xml:space="preserve">whereas </w:t>
      </w:r>
      <w:r w:rsidR="00811E38">
        <w:rPr>
          <w:lang w:eastAsia="zh-CN"/>
        </w:rPr>
        <w:t>for</w:t>
      </w:r>
      <w:r w:rsidR="0018443F">
        <w:rPr>
          <w:lang w:eastAsia="zh-CN"/>
        </w:rPr>
        <w:t xml:space="preserve"> the volume-</w:t>
      </w:r>
      <w:r w:rsidR="00267753">
        <w:rPr>
          <w:lang w:eastAsia="zh-CN"/>
        </w:rPr>
        <w:t>based</w:t>
      </w:r>
      <w:r w:rsidR="0018443F">
        <w:rPr>
          <w:lang w:eastAsia="zh-CN"/>
        </w:rPr>
        <w:t xml:space="preserve"> </w:t>
      </w:r>
      <w:r w:rsidR="00811E38">
        <w:rPr>
          <w:lang w:eastAsia="zh-CN"/>
        </w:rPr>
        <w:t xml:space="preserve">scheme only </w:t>
      </w:r>
      <w:r w:rsidR="00AD5EBF">
        <w:rPr>
          <w:lang w:eastAsia="zh-CN"/>
        </w:rPr>
        <w:t xml:space="preserve">a </w:t>
      </w:r>
      <w:r w:rsidR="00811E38">
        <w:rPr>
          <w:lang w:eastAsia="zh-CN"/>
        </w:rPr>
        <w:t>certain amount of data is preserved after each iteration</w:t>
      </w:r>
      <w:r w:rsidR="009A524F">
        <w:rPr>
          <w:lang w:eastAsia="zh-CN"/>
        </w:rPr>
        <w:t>. R</w:t>
      </w:r>
      <w:r>
        <w:rPr>
          <w:rFonts w:hint="eastAsia"/>
          <w:lang w:eastAsia="zh-CN"/>
        </w:rPr>
        <w:t xml:space="preserve">ecognition performance </w:t>
      </w:r>
      <w:r w:rsidR="00AD5EBF">
        <w:rPr>
          <w:lang w:eastAsia="zh-CN"/>
        </w:rPr>
        <w:t xml:space="preserve">is improved </w:t>
      </w:r>
      <w:r>
        <w:rPr>
          <w:rFonts w:hint="eastAsia"/>
          <w:lang w:eastAsia="zh-CN"/>
        </w:rPr>
        <w:t xml:space="preserve">2% </w:t>
      </w:r>
      <w:r w:rsidR="00AD5EBF">
        <w:rPr>
          <w:lang w:eastAsia="zh-CN"/>
        </w:rPr>
        <w:t xml:space="preserve">absolute </w:t>
      </w:r>
      <w:r>
        <w:rPr>
          <w:rFonts w:hint="eastAsia"/>
          <w:lang w:eastAsia="zh-CN"/>
        </w:rPr>
        <w:t>and the</w:t>
      </w:r>
      <w:r w:rsidR="00AD5EBF">
        <w:rPr>
          <w:lang w:eastAsia="zh-CN"/>
        </w:rPr>
        <w:t xml:space="preserve"> system is capable of automatically annotating previously </w:t>
      </w:r>
      <w:r>
        <w:rPr>
          <w:rFonts w:hint="eastAsia"/>
          <w:lang w:eastAsia="zh-CN"/>
        </w:rPr>
        <w:t>unlabeled data</w:t>
      </w:r>
      <w:r w:rsidR="00AD5EBF">
        <w:rPr>
          <w:lang w:eastAsia="zh-CN"/>
        </w:rPr>
        <w:t xml:space="preserve">. </w:t>
      </w:r>
      <w:r w:rsidR="00135FFD">
        <w:rPr>
          <w:rFonts w:hint="eastAsia"/>
          <w:lang w:eastAsia="zh-CN"/>
        </w:rPr>
        <w:t xml:space="preserve">Given that the </w:t>
      </w:r>
      <w:r>
        <w:rPr>
          <w:rFonts w:hint="eastAsia"/>
          <w:lang w:eastAsia="zh-CN"/>
        </w:rPr>
        <w:t xml:space="preserve">interpretation of </w:t>
      </w:r>
      <w:r>
        <w:rPr>
          <w:lang w:eastAsia="zh-CN"/>
        </w:rPr>
        <w:t>clinical</w:t>
      </w:r>
      <w:r>
        <w:rPr>
          <w:rFonts w:hint="eastAsia"/>
          <w:lang w:eastAsia="zh-CN"/>
        </w:rPr>
        <w:t xml:space="preserve"> </w:t>
      </w:r>
      <w:r w:rsidR="00135FFD">
        <w:rPr>
          <w:lang w:eastAsia="zh-CN"/>
        </w:rPr>
        <w:t xml:space="preserve">EEG </w:t>
      </w:r>
      <w:r>
        <w:rPr>
          <w:rFonts w:hint="eastAsia"/>
          <w:lang w:eastAsia="zh-CN"/>
        </w:rPr>
        <w:t xml:space="preserve">data is an exceedingly difficult task, </w:t>
      </w:r>
      <w:r w:rsidR="00135FFD">
        <w:rPr>
          <w:lang w:eastAsia="zh-CN"/>
        </w:rPr>
        <w:t xml:space="preserve">this study provides some evidence that </w:t>
      </w:r>
      <w:r w:rsidR="00613306">
        <w:rPr>
          <w:lang w:eastAsia="zh-CN"/>
        </w:rPr>
        <w:t>the proposed method</w:t>
      </w:r>
      <w:r w:rsidR="00135FFD">
        <w:rPr>
          <w:lang w:eastAsia="zh-CN"/>
        </w:rPr>
        <w:t xml:space="preserve"> is a viable alternative to expensive manual annotation.</w:t>
      </w:r>
    </w:p>
    <w:p w14:paraId="47A47479" w14:textId="32C086F0" w:rsidR="00EA3A47" w:rsidRPr="00EE417B" w:rsidRDefault="00EA3A47" w:rsidP="0057719A">
      <w:pPr>
        <w:pStyle w:val="Heading1"/>
        <w:keepNext w:val="0"/>
        <w:keepLines w:val="0"/>
        <w:widowControl w:val="0"/>
        <w:numPr>
          <w:ilvl w:val="0"/>
          <w:numId w:val="26"/>
        </w:numPr>
        <w:spacing w:before="160" w:after="80"/>
      </w:pPr>
      <w:r w:rsidRPr="00EE417B">
        <w:t>Introduction</w:t>
      </w:r>
    </w:p>
    <w:p w14:paraId="78226EDA" w14:textId="718B2903" w:rsidR="007B512E" w:rsidRPr="00DA0AA1" w:rsidRDefault="00406311" w:rsidP="008E1E35">
      <w:pPr>
        <w:pStyle w:val="BodyText"/>
        <w:widowControl w:val="0"/>
        <w:spacing w:after="120"/>
        <w:rPr>
          <w:rFonts w:eastAsiaTheme="minorEastAsia"/>
          <w:sz w:val="20"/>
          <w:lang w:eastAsia="zh-CN"/>
        </w:rPr>
      </w:pPr>
      <w:r>
        <w:rPr>
          <w:noProof/>
          <w:sz w:val="20"/>
          <w:lang w:val="en-US" w:eastAsia="zh-CN"/>
        </w:rPr>
        <mc:AlternateContent>
          <mc:Choice Requires="wps">
            <w:drawing>
              <wp:anchor distT="91440" distB="0" distL="0" distR="0" simplePos="0" relativeHeight="251693568" behindDoc="0" locked="0" layoutInCell="1" allowOverlap="1" wp14:anchorId="72737068" wp14:editId="135437D2">
                <wp:simplePos x="0" y="0"/>
                <wp:positionH relativeFrom="margin">
                  <wp:posOffset>3351530</wp:posOffset>
                </wp:positionH>
                <wp:positionV relativeFrom="margin">
                  <wp:posOffset>5922010</wp:posOffset>
                </wp:positionV>
                <wp:extent cx="3035300" cy="1948180"/>
                <wp:effectExtent l="0" t="0" r="12700" b="7620"/>
                <wp:wrapSquare wrapText="bothSides"/>
                <wp:docPr id="2" name="Text Box 2"/>
                <wp:cNvGraphicFramePr/>
                <a:graphic xmlns:a="http://schemas.openxmlformats.org/drawingml/2006/main">
                  <a:graphicData uri="http://schemas.microsoft.com/office/word/2010/wordprocessingShape">
                    <wps:wsp>
                      <wps:cNvSpPr txBox="1"/>
                      <wps:spPr>
                        <a:xfrm>
                          <a:off x="0" y="0"/>
                          <a:ext cx="3035300" cy="1948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4ACE5D" w14:textId="20B4F27F" w:rsidR="00F375FC" w:rsidRDefault="00F27F38" w:rsidP="00F27F38">
                            <w:pPr>
                              <w:spacing w:after="120"/>
                            </w:pPr>
                            <w:r>
                              <w:rPr>
                                <w:noProof/>
                                <w:lang w:eastAsia="zh-CN"/>
                              </w:rPr>
                              <w:drawing>
                                <wp:inline distT="0" distB="0" distL="0" distR="0" wp14:anchorId="58C7B160" wp14:editId="256830D8">
                                  <wp:extent cx="2648648" cy="169962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55031" cy="1767894"/>
                                          </a:xfrm>
                                          <a:prstGeom prst="rect">
                                            <a:avLst/>
                                          </a:prstGeom>
                                        </pic:spPr>
                                      </pic:pic>
                                    </a:graphicData>
                                  </a:graphic>
                                </wp:inline>
                              </w:drawing>
                            </w:r>
                          </w:p>
                          <w:p w14:paraId="7CF22A4F" w14:textId="098A09CA" w:rsidR="00F375FC" w:rsidRPr="0083316B" w:rsidRDefault="00F375FC" w:rsidP="00F13E69">
                            <w:pPr>
                              <w:pStyle w:val="Caption"/>
                              <w:spacing w:after="0"/>
                              <w:jc w:val="center"/>
                              <w:rPr>
                                <w:rFonts w:eastAsia="SimSun"/>
                                <w:b w:val="0"/>
                                <w:noProof/>
                                <w:color w:val="000000" w:themeColor="text1"/>
                                <w:spacing w:val="-1"/>
                              </w:rPr>
                            </w:pPr>
                            <w:bookmarkStart w:id="1" w:name="_Ref461996235"/>
                            <w:r w:rsidRPr="0083316B">
                              <w:rPr>
                                <w:b w:val="0"/>
                                <w:color w:val="000000" w:themeColor="text1"/>
                              </w:rPr>
                              <w:t xml:space="preserve">Figure </w:t>
                            </w:r>
                            <w:r w:rsidRPr="0083316B">
                              <w:rPr>
                                <w:b w:val="0"/>
                                <w:color w:val="000000" w:themeColor="text1"/>
                              </w:rPr>
                              <w:fldChar w:fldCharType="begin"/>
                            </w:r>
                            <w:r w:rsidRPr="0083316B">
                              <w:rPr>
                                <w:b w:val="0"/>
                                <w:color w:val="000000" w:themeColor="text1"/>
                              </w:rPr>
                              <w:instrText xml:space="preserve"> SEQ Figure \* ARABIC </w:instrText>
                            </w:r>
                            <w:r w:rsidRPr="0083316B">
                              <w:rPr>
                                <w:b w:val="0"/>
                                <w:color w:val="000000" w:themeColor="text1"/>
                              </w:rPr>
                              <w:fldChar w:fldCharType="separate"/>
                            </w:r>
                            <w:r w:rsidR="005430C4">
                              <w:rPr>
                                <w:b w:val="0"/>
                                <w:noProof/>
                                <w:color w:val="000000" w:themeColor="text1"/>
                              </w:rPr>
                              <w:t>1</w:t>
                            </w:r>
                            <w:r w:rsidRPr="0083316B">
                              <w:rPr>
                                <w:b w:val="0"/>
                                <w:color w:val="000000" w:themeColor="text1"/>
                              </w:rPr>
                              <w:fldChar w:fldCharType="end"/>
                            </w:r>
                            <w:bookmarkEnd w:id="1"/>
                            <w:r w:rsidRPr="0083316B">
                              <w:rPr>
                                <w:b w:val="0"/>
                                <w:color w:val="000000" w:themeColor="text1"/>
                              </w:rPr>
                              <w:t xml:space="preserve">. </w:t>
                            </w:r>
                            <w:r w:rsidR="00FE6F7F" w:rsidRPr="0083316B">
                              <w:rPr>
                                <w:b w:val="0"/>
                                <w:color w:val="000000" w:themeColor="text1"/>
                              </w:rPr>
                              <w:t xml:space="preserve">A </w:t>
                            </w:r>
                            <w:r w:rsidRPr="0083316B">
                              <w:rPr>
                                <w:b w:val="0"/>
                                <w:color w:val="000000" w:themeColor="text1"/>
                              </w:rPr>
                              <w:t>generic self-training</w:t>
                            </w:r>
                            <w:r w:rsidR="00FE6F7F" w:rsidRPr="0083316B">
                              <w:rPr>
                                <w:b w:val="0"/>
                                <w:color w:val="000000" w:themeColor="text1"/>
                              </w:rPr>
                              <w:t xml:space="preserve"> approach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2737068" id="_x0000_t202" coordsize="21600,21600" o:spt="202" path="m,l,21600r21600,l21600,xe">
                <v:stroke joinstyle="miter"/>
                <v:path gradientshapeok="t" o:connecttype="rect"/>
              </v:shapetype>
              <v:shape id="Text Box 2" o:spid="_x0000_s1026" type="#_x0000_t202" style="position:absolute;left:0;text-align:left;margin-left:263.9pt;margin-top:466.3pt;width:239pt;height:153.4pt;z-index:251693568;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8ebQIAAEoFAAAOAAAAZHJzL2Uyb0RvYy54bWysVMFu2zAMvQ/YPwi6r07SbciCOEWWosOA&#10;oC2aDj0rstQYk0SNUmJnXz9KttOu26XDLjJNPlLkI6n5RWsNOygMNbiSj89GnCknoardY8m/3V+9&#10;m3IWonCVMOBUyY8q8IvF2zfzxs/UBHZgKoWMgrgwa3zJdzH6WVEEuVNWhDPwypFRA1oR6RcfiwpF&#10;Q9GtKSaj0ceiAaw8glQhkPayM/JFjq+1kvFG66AiMyWn3GI+MZ/bdBaLuZg9ovC7WvZpiH/Iwora&#10;0aWnUJciCrbH+o9QtpYIAXQ8k2AL0LqWKtdA1YxHL6rZ7IRXuRYiJ/gTTeH/hZXXh1tkdVXyCWdO&#10;WGrRvWoj+wwtmyR2Gh9mBNp4gsWW1NTlQR9ImYpuNdr0pXIY2Ynn44nbFEyS8nx0/uF8RCZJtvGn&#10;99PxNLNfPLl7DPGLAsuSUHKk5mVOxWEdIqVC0AGSbnNwVRuTG2jcbwoCdhqVJ6D3TpV0GWcpHo1K&#10;XsbdKU0M5MSTIs+eWhlkB0FTI6RULuaac1xCJ5Smu1/j2OOTa5fVa5xPHvlmcPHkbGsHmFl6kXb1&#10;fUhZd3ji71ndSYzttu07vIXqSA1G6BYkeHlVUxPWIsRbgbQR1Dja8nhDhzbQlBx6ibMd4M+/6ROe&#10;BpWsnDW0YSUPP/YCFWfmq6MRTus4CDgI20Fwe7sCon9M74eXWSQHjGYQNYJ9oOVfplvIJJyku0oe&#10;B3EVuz2nx0Oq5TKDaOm8iGu38TKFTnSmkbpvHwT6fu4ijew1DLsnZi/Gr8MmTwfLfQRd59lMhHYs&#10;9kTTwuaR7R+X9CI8/8+opydw8QsAAP//AwBQSwMEFAAGAAgAAAAhAJZLvT/iAAAADQEAAA8AAABk&#10;cnMvZG93bnJldi54bWxMj8FOwzAQRO9I/IO1SNyoTUoDCXGqCsEJCTUNB45OvE2sxusQu234e9wT&#10;3HZnRzNvi/VsB3bCyRtHEu4XAhhS67ShTsJn/Xb3BMwHRVoNjlDCD3pYl9dXhcq1O1OFp13oWAwh&#10;nysJfQhjzrlve7TKL9yIFG97N1kV4jp1XE/qHMPtwBMhUm6VodjQqxFfemwPu6OVsPmi6tV8fzTb&#10;al+Zus4EvacHKW9v5s0zsIBz+DPDBT+iQxmZGnck7dkgYZU8RvQgIVsmKbCLQ4hVlJo4JcvsAXhZ&#10;8P9flL8AAAD//wMAUEsBAi0AFAAGAAgAAAAhALaDOJL+AAAA4QEAABMAAAAAAAAAAAAAAAAAAAAA&#10;AFtDb250ZW50X1R5cGVzXS54bWxQSwECLQAUAAYACAAAACEAOP0h/9YAAACUAQAACwAAAAAAAAAA&#10;AAAAAAAvAQAAX3JlbHMvLnJlbHNQSwECLQAUAAYACAAAACEAnxyfHm0CAABKBQAADgAAAAAAAAAA&#10;AAAAAAAuAgAAZHJzL2Uyb0RvYy54bWxQSwECLQAUAAYACAAAACEAlku9P+IAAAANAQAADwAAAAAA&#10;AAAAAAAAAADHBAAAZHJzL2Rvd25yZXYueG1sUEsFBgAAAAAEAAQA8wAAANYFAAAAAA==&#10;" filled="f" stroked="f">
                <v:textbox inset="0,0,0,0">
                  <w:txbxContent>
                    <w:p w14:paraId="244ACE5D" w14:textId="20B4F27F" w:rsidR="00F375FC" w:rsidRDefault="00F27F38" w:rsidP="00F27F38">
                      <w:pPr>
                        <w:spacing w:after="120"/>
                      </w:pPr>
                      <w:r>
                        <w:rPr>
                          <w:noProof/>
                          <w:lang w:eastAsia="zh-CN"/>
                        </w:rPr>
                        <w:drawing>
                          <wp:inline distT="0" distB="0" distL="0" distR="0" wp14:anchorId="58C7B160" wp14:editId="256830D8">
                            <wp:extent cx="2648648" cy="169962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5031" cy="1767894"/>
                                    </a:xfrm>
                                    <a:prstGeom prst="rect">
                                      <a:avLst/>
                                    </a:prstGeom>
                                  </pic:spPr>
                                </pic:pic>
                              </a:graphicData>
                            </a:graphic>
                          </wp:inline>
                        </w:drawing>
                      </w:r>
                    </w:p>
                    <w:p w14:paraId="7CF22A4F" w14:textId="098A09CA" w:rsidR="00F375FC" w:rsidRPr="0083316B" w:rsidRDefault="00F375FC" w:rsidP="00F13E69">
                      <w:pPr>
                        <w:pStyle w:val="Caption"/>
                        <w:spacing w:after="0"/>
                        <w:jc w:val="center"/>
                        <w:rPr>
                          <w:rFonts w:eastAsia="SimSun"/>
                          <w:b w:val="0"/>
                          <w:noProof/>
                          <w:color w:val="000000" w:themeColor="text1"/>
                          <w:spacing w:val="-1"/>
                        </w:rPr>
                      </w:pPr>
                      <w:bookmarkStart w:id="2" w:name="_Ref461996235"/>
                      <w:r w:rsidRPr="0083316B">
                        <w:rPr>
                          <w:b w:val="0"/>
                          <w:color w:val="000000" w:themeColor="text1"/>
                        </w:rPr>
                        <w:t xml:space="preserve">Figure </w:t>
                      </w:r>
                      <w:r w:rsidRPr="0083316B">
                        <w:rPr>
                          <w:b w:val="0"/>
                          <w:color w:val="000000" w:themeColor="text1"/>
                        </w:rPr>
                        <w:fldChar w:fldCharType="begin"/>
                      </w:r>
                      <w:r w:rsidRPr="0083316B">
                        <w:rPr>
                          <w:b w:val="0"/>
                          <w:color w:val="000000" w:themeColor="text1"/>
                        </w:rPr>
                        <w:instrText xml:space="preserve"> SEQ Figure \* ARABIC </w:instrText>
                      </w:r>
                      <w:r w:rsidRPr="0083316B">
                        <w:rPr>
                          <w:b w:val="0"/>
                          <w:color w:val="000000" w:themeColor="text1"/>
                        </w:rPr>
                        <w:fldChar w:fldCharType="separate"/>
                      </w:r>
                      <w:r w:rsidR="005430C4">
                        <w:rPr>
                          <w:b w:val="0"/>
                          <w:noProof/>
                          <w:color w:val="000000" w:themeColor="text1"/>
                        </w:rPr>
                        <w:t>1</w:t>
                      </w:r>
                      <w:r w:rsidRPr="0083316B">
                        <w:rPr>
                          <w:b w:val="0"/>
                          <w:color w:val="000000" w:themeColor="text1"/>
                        </w:rPr>
                        <w:fldChar w:fldCharType="end"/>
                      </w:r>
                      <w:bookmarkEnd w:id="2"/>
                      <w:r w:rsidRPr="0083316B">
                        <w:rPr>
                          <w:b w:val="0"/>
                          <w:color w:val="000000" w:themeColor="text1"/>
                        </w:rPr>
                        <w:t xml:space="preserve">. </w:t>
                      </w:r>
                      <w:r w:rsidR="00FE6F7F" w:rsidRPr="0083316B">
                        <w:rPr>
                          <w:b w:val="0"/>
                          <w:color w:val="000000" w:themeColor="text1"/>
                        </w:rPr>
                        <w:t xml:space="preserve">A </w:t>
                      </w:r>
                      <w:r w:rsidRPr="0083316B">
                        <w:rPr>
                          <w:b w:val="0"/>
                          <w:color w:val="000000" w:themeColor="text1"/>
                        </w:rPr>
                        <w:t>generic self-training</w:t>
                      </w:r>
                      <w:r w:rsidR="00FE6F7F" w:rsidRPr="0083316B">
                        <w:rPr>
                          <w:b w:val="0"/>
                          <w:color w:val="000000" w:themeColor="text1"/>
                        </w:rPr>
                        <w:t xml:space="preserve"> approach</w:t>
                      </w:r>
                    </w:p>
                  </w:txbxContent>
                </v:textbox>
                <w10:wrap type="square" anchorx="margin" anchory="margin"/>
              </v:shape>
            </w:pict>
          </mc:Fallback>
        </mc:AlternateContent>
      </w:r>
      <w:r w:rsidR="00AD5EBF">
        <w:rPr>
          <w:sz w:val="20"/>
        </w:rPr>
        <w:t>An e</w:t>
      </w:r>
      <w:r w:rsidR="00EA3A47" w:rsidRPr="00A6139A">
        <w:rPr>
          <w:sz w:val="20"/>
        </w:rPr>
        <w:t>lectroencephalogram (EEG)</w:t>
      </w:r>
      <w:r w:rsidR="005B1B98">
        <w:rPr>
          <w:rFonts w:eastAsiaTheme="minorEastAsia"/>
          <w:sz w:val="20"/>
          <w:lang w:eastAsia="zh-CN"/>
        </w:rPr>
        <w:t xml:space="preserve"> is a nonintrusive clinical </w:t>
      </w:r>
      <w:r w:rsidR="00AD5EBF">
        <w:rPr>
          <w:rFonts w:eastAsiaTheme="minorEastAsia"/>
          <w:sz w:val="20"/>
          <w:lang w:eastAsia="zh-CN"/>
        </w:rPr>
        <w:t xml:space="preserve">tool that has been widely </w:t>
      </w:r>
      <w:r w:rsidR="00EA3A47" w:rsidRPr="00A6139A">
        <w:rPr>
          <w:rFonts w:eastAsiaTheme="minorEastAsia"/>
          <w:sz w:val="20"/>
          <w:lang w:eastAsia="zh-CN"/>
        </w:rPr>
        <w:t>used by neurologists and clinicians to diagnose brain-related illnesses such as epilepsy and seizures</w:t>
      </w:r>
      <w:r w:rsidR="002A5A0D">
        <w:rPr>
          <w:rFonts w:eastAsiaTheme="minorEastAsia"/>
          <w:sz w:val="20"/>
          <w:lang w:eastAsia="zh-CN"/>
        </w:rPr>
        <w:t> </w:t>
      </w:r>
      <w:r w:rsidR="00DC76E4">
        <w:rPr>
          <w:rFonts w:eastAsiaTheme="minorEastAsia"/>
          <w:sz w:val="20"/>
          <w:lang w:eastAsia="zh-CN"/>
        </w:rPr>
        <w:fldChar w:fldCharType="begin"/>
      </w:r>
      <w:r w:rsidR="00DC76E4">
        <w:rPr>
          <w:rFonts w:eastAsiaTheme="minorEastAsia"/>
          <w:sz w:val="20"/>
          <w:lang w:eastAsia="zh-CN"/>
        </w:rPr>
        <w:instrText xml:space="preserve"> REF _Ref463170847 \n \h </w:instrText>
      </w:r>
      <w:r w:rsidR="00DC76E4">
        <w:rPr>
          <w:rFonts w:eastAsiaTheme="minorEastAsia"/>
          <w:sz w:val="20"/>
          <w:lang w:eastAsia="zh-CN"/>
        </w:rPr>
      </w:r>
      <w:r w:rsidR="00DC76E4">
        <w:rPr>
          <w:rFonts w:eastAsiaTheme="minorEastAsia"/>
          <w:sz w:val="20"/>
          <w:lang w:eastAsia="zh-CN"/>
        </w:rPr>
        <w:fldChar w:fldCharType="separate"/>
      </w:r>
      <w:r w:rsidR="00A0752E">
        <w:rPr>
          <w:rFonts w:eastAsiaTheme="minorEastAsia"/>
          <w:sz w:val="20"/>
          <w:lang w:eastAsia="zh-CN"/>
        </w:rPr>
        <w:t>[1]</w:t>
      </w:r>
      <w:r w:rsidR="00DC76E4">
        <w:rPr>
          <w:rFonts w:eastAsiaTheme="minorEastAsia"/>
          <w:sz w:val="20"/>
          <w:lang w:eastAsia="zh-CN"/>
        </w:rPr>
        <w:fldChar w:fldCharType="end"/>
      </w:r>
      <w:r w:rsidR="00EA3A47" w:rsidRPr="00A6139A">
        <w:rPr>
          <w:sz w:val="20"/>
        </w:rPr>
        <w:t>.</w:t>
      </w:r>
      <w:r w:rsidR="00EA3A47" w:rsidRPr="00A6139A">
        <w:rPr>
          <w:rFonts w:eastAsiaTheme="minorEastAsia"/>
          <w:sz w:val="20"/>
          <w:lang w:eastAsia="zh-CN"/>
        </w:rPr>
        <w:t xml:space="preserve"> </w:t>
      </w:r>
      <w:r w:rsidR="00233807">
        <w:rPr>
          <w:rFonts w:eastAsiaTheme="minorEastAsia"/>
          <w:sz w:val="20"/>
          <w:lang w:eastAsia="zh-CN"/>
        </w:rPr>
        <w:t xml:space="preserve"> </w:t>
      </w:r>
      <w:r w:rsidR="00EA3A47" w:rsidRPr="00A6139A">
        <w:rPr>
          <w:rFonts w:eastAsiaTheme="minorEastAsia"/>
          <w:sz w:val="20"/>
          <w:lang w:eastAsia="zh-CN"/>
        </w:rPr>
        <w:t>However, manual annotation</w:t>
      </w:r>
      <w:r w:rsidR="00D01F87">
        <w:rPr>
          <w:rFonts w:eastAsiaTheme="minorEastAsia"/>
          <w:sz w:val="20"/>
          <w:lang w:eastAsia="zh-CN"/>
        </w:rPr>
        <w:t xml:space="preserve"> of clinical data is both </w:t>
      </w:r>
      <w:r w:rsidR="00EA3A47" w:rsidRPr="00A6139A">
        <w:rPr>
          <w:rFonts w:eastAsiaTheme="minorEastAsia"/>
          <w:sz w:val="20"/>
          <w:lang w:eastAsia="zh-CN"/>
        </w:rPr>
        <w:t>time-consuming and expensive</w:t>
      </w:r>
      <w:r w:rsidR="00507730">
        <w:rPr>
          <w:rFonts w:eastAsiaTheme="minorEastAsia"/>
          <w:sz w:val="20"/>
          <w:lang w:eastAsia="zh-CN"/>
        </w:rPr>
        <w:t xml:space="preserve">, requiring well-trained board-certified neurologists that are in short supply. </w:t>
      </w:r>
      <w:r w:rsidR="00EC562A">
        <w:rPr>
          <w:rFonts w:eastAsiaTheme="minorEastAsia"/>
          <w:sz w:val="20"/>
          <w:lang w:eastAsia="zh-CN"/>
        </w:rPr>
        <w:t>T</w:t>
      </w:r>
      <w:r w:rsidR="00A570BC">
        <w:rPr>
          <w:rFonts w:eastAsiaTheme="minorEastAsia"/>
          <w:sz w:val="20"/>
          <w:lang w:eastAsia="zh-CN"/>
        </w:rPr>
        <w:t>he interpretation of the EEG signa</w:t>
      </w:r>
      <w:r w:rsidR="00717055">
        <w:rPr>
          <w:rFonts w:eastAsiaTheme="minorEastAsia"/>
          <w:sz w:val="20"/>
          <w:lang w:eastAsia="zh-CN"/>
        </w:rPr>
        <w:t xml:space="preserve">ls itself is </w:t>
      </w:r>
      <w:r w:rsidR="00507730">
        <w:rPr>
          <w:rFonts w:eastAsiaTheme="minorEastAsia"/>
          <w:sz w:val="20"/>
          <w:lang w:eastAsia="zh-CN"/>
        </w:rPr>
        <w:t>quite subtle and challenging.</w:t>
      </w:r>
      <w:r w:rsidR="00540797">
        <w:rPr>
          <w:rFonts w:eastAsiaTheme="minorEastAsia"/>
          <w:sz w:val="20"/>
          <w:lang w:eastAsia="zh-CN"/>
        </w:rPr>
        <w:t xml:space="preserve"> For example, </w:t>
      </w:r>
      <w:r w:rsidR="00A33752" w:rsidRPr="004F7CE6">
        <w:rPr>
          <w:rFonts w:eastAsiaTheme="minorEastAsia" w:hint="eastAsia"/>
          <w:sz w:val="20"/>
          <w:lang w:eastAsia="zh-CN"/>
        </w:rPr>
        <w:t>in</w:t>
      </w:r>
      <w:r w:rsidR="00A33752">
        <w:rPr>
          <w:rFonts w:eastAsiaTheme="minorEastAsia"/>
          <w:sz w:val="20"/>
          <w:lang w:eastAsia="zh-CN"/>
        </w:rPr>
        <w:t xml:space="preserve"> </w:t>
      </w:r>
      <w:r w:rsidR="00A33752">
        <w:rPr>
          <w:rFonts w:eastAsiaTheme="minorEastAsia"/>
          <w:sz w:val="20"/>
          <w:lang w:eastAsia="zh-CN"/>
        </w:rPr>
        <w:fldChar w:fldCharType="begin"/>
      </w:r>
      <w:r w:rsidR="00A33752">
        <w:rPr>
          <w:rFonts w:eastAsiaTheme="minorEastAsia"/>
          <w:sz w:val="20"/>
          <w:lang w:eastAsia="zh-CN"/>
        </w:rPr>
        <w:instrText xml:space="preserve"> REF _Ref462220429 \n </w:instrText>
      </w:r>
      <w:r w:rsidR="00A33752">
        <w:rPr>
          <w:rFonts w:eastAsiaTheme="minorEastAsia"/>
          <w:sz w:val="20"/>
          <w:lang w:eastAsia="zh-CN"/>
        </w:rPr>
        <w:fldChar w:fldCharType="separate"/>
      </w:r>
      <w:r w:rsidR="00A0752E">
        <w:rPr>
          <w:rFonts w:eastAsiaTheme="minorEastAsia"/>
          <w:sz w:val="20"/>
          <w:lang w:eastAsia="zh-CN"/>
        </w:rPr>
        <w:t>[2]</w:t>
      </w:r>
      <w:r w:rsidR="00A33752">
        <w:rPr>
          <w:rFonts w:eastAsiaTheme="minorEastAsia"/>
          <w:sz w:val="20"/>
          <w:lang w:eastAsia="zh-CN"/>
        </w:rPr>
        <w:fldChar w:fldCharType="end"/>
      </w:r>
      <w:r w:rsidR="00A33752">
        <w:rPr>
          <w:rFonts w:eastAsiaTheme="minorEastAsia"/>
          <w:sz w:val="20"/>
          <w:lang w:eastAsia="zh-CN"/>
        </w:rPr>
        <w:t xml:space="preserve"> </w:t>
      </w:r>
      <w:r w:rsidR="00830206">
        <w:rPr>
          <w:rFonts w:eastAsiaTheme="minorEastAsia"/>
          <w:sz w:val="20"/>
          <w:lang w:eastAsia="zh-CN"/>
        </w:rPr>
        <w:t>the i</w:t>
      </w:r>
      <w:r w:rsidR="00830206" w:rsidRPr="00830206">
        <w:rPr>
          <w:rFonts w:eastAsiaTheme="minorEastAsia"/>
          <w:sz w:val="20"/>
          <w:lang w:eastAsia="zh-CN"/>
        </w:rPr>
        <w:t>nter-rater agreement on identification of electrographic seizures</w:t>
      </w:r>
      <w:r w:rsidR="00A33752">
        <w:rPr>
          <w:rFonts w:eastAsiaTheme="minorEastAsia"/>
          <w:sz w:val="20"/>
          <w:lang w:eastAsia="zh-CN"/>
        </w:rPr>
        <w:t xml:space="preserve"> had a kappa statistic of 0.58. For </w:t>
      </w:r>
      <w:r w:rsidR="00830206" w:rsidRPr="00830206">
        <w:rPr>
          <w:rFonts w:eastAsiaTheme="minorEastAsia"/>
          <w:sz w:val="20"/>
          <w:lang w:eastAsia="zh-CN"/>
        </w:rPr>
        <w:t>periodic discharges</w:t>
      </w:r>
      <w:r w:rsidR="00A33752">
        <w:rPr>
          <w:rFonts w:eastAsiaTheme="minorEastAsia"/>
          <w:sz w:val="20"/>
          <w:lang w:eastAsia="zh-CN"/>
        </w:rPr>
        <w:t xml:space="preserve">, the kappa statistic was 0.38. On more subtle events, </w:t>
      </w:r>
      <w:r w:rsidR="00552F75">
        <w:rPr>
          <w:rFonts w:eastAsiaTheme="minorEastAsia"/>
          <w:sz w:val="20"/>
          <w:lang w:eastAsia="zh-CN"/>
        </w:rPr>
        <w:t>such as spikes and sharp waves, or the onset of non</w:t>
      </w:r>
      <w:r w:rsidR="00A61C86">
        <w:rPr>
          <w:rFonts w:eastAsiaTheme="minorEastAsia"/>
          <w:sz w:val="20"/>
          <w:lang w:eastAsia="zh-CN"/>
        </w:rPr>
        <w:t>-</w:t>
      </w:r>
      <w:r w:rsidR="00552F75">
        <w:rPr>
          <w:rFonts w:eastAsiaTheme="minorEastAsia"/>
          <w:sz w:val="20"/>
          <w:lang w:eastAsia="zh-CN"/>
        </w:rPr>
        <w:t xml:space="preserve">convulsive seizures, </w:t>
      </w:r>
      <w:r w:rsidR="00A33752">
        <w:rPr>
          <w:rFonts w:eastAsiaTheme="minorEastAsia"/>
          <w:sz w:val="20"/>
          <w:lang w:eastAsia="zh-CN"/>
        </w:rPr>
        <w:t xml:space="preserve">the degree of inter-rater </w:t>
      </w:r>
      <w:r w:rsidR="00A33752" w:rsidRPr="00DA0AA1">
        <w:rPr>
          <w:rFonts w:eastAsiaTheme="minorEastAsia"/>
          <w:sz w:val="20"/>
          <w:lang w:eastAsia="zh-CN"/>
        </w:rPr>
        <w:t>agreement is even lower.</w:t>
      </w:r>
    </w:p>
    <w:p w14:paraId="4E2B1524" w14:textId="47FB1DED" w:rsidR="00B30582" w:rsidRPr="00BF5ED2" w:rsidRDefault="00BF5ED2" w:rsidP="00A61C86">
      <w:pPr>
        <w:pStyle w:val="BodyText"/>
        <w:widowControl w:val="0"/>
        <w:spacing w:after="120"/>
        <w:rPr>
          <w:sz w:val="20"/>
        </w:rPr>
      </w:pPr>
      <w:r w:rsidRPr="00DA0AA1">
        <w:rPr>
          <w:sz w:val="20"/>
        </w:rPr>
        <w:t>Further, i</w:t>
      </w:r>
      <w:r w:rsidR="00B30582" w:rsidRPr="00DA0AA1">
        <w:rPr>
          <w:sz w:val="20"/>
        </w:rPr>
        <w:t xml:space="preserve">t is virtually </w:t>
      </w:r>
      <w:r w:rsidR="00B30582" w:rsidRPr="00DA0AA1">
        <w:rPr>
          <w:rFonts w:eastAsiaTheme="minorEastAsia"/>
          <w:sz w:val="20"/>
          <w:lang w:eastAsia="zh-CN"/>
        </w:rPr>
        <w:t>impossible</w:t>
      </w:r>
      <w:r w:rsidR="00B30582" w:rsidRPr="00DA0AA1">
        <w:rPr>
          <w:sz w:val="20"/>
        </w:rPr>
        <w:t xml:space="preserve"> to generate </w:t>
      </w:r>
      <w:r w:rsidRPr="00DA0AA1">
        <w:rPr>
          <w:sz w:val="20"/>
        </w:rPr>
        <w:t xml:space="preserve">the </w:t>
      </w:r>
      <w:r w:rsidR="00B30582" w:rsidRPr="00DA0AA1">
        <w:rPr>
          <w:sz w:val="20"/>
        </w:rPr>
        <w:t xml:space="preserve">vast amount of EEG </w:t>
      </w:r>
      <w:r w:rsidRPr="00DA0AA1">
        <w:rPr>
          <w:sz w:val="20"/>
        </w:rPr>
        <w:t xml:space="preserve">data </w:t>
      </w:r>
      <w:r w:rsidR="00B30582" w:rsidRPr="00DA0AA1">
        <w:rPr>
          <w:rFonts w:eastAsiaTheme="minorEastAsia"/>
          <w:sz w:val="20"/>
          <w:lang w:eastAsia="zh-CN"/>
        </w:rPr>
        <w:t>needed</w:t>
      </w:r>
      <w:r w:rsidR="00B30582" w:rsidRPr="00DA0AA1">
        <w:rPr>
          <w:sz w:val="20"/>
        </w:rPr>
        <w:t xml:space="preserve"> to train </w:t>
      </w:r>
      <w:r w:rsidR="00A44E3E" w:rsidRPr="00DA0AA1">
        <w:rPr>
          <w:sz w:val="20"/>
        </w:rPr>
        <w:t xml:space="preserve">advanced </w:t>
      </w:r>
      <w:r w:rsidR="00B30582" w:rsidRPr="00DA0AA1">
        <w:rPr>
          <w:sz w:val="20"/>
        </w:rPr>
        <w:t xml:space="preserve">deep learning systems </w:t>
      </w:r>
      <w:r w:rsidR="00851BD9">
        <w:rPr>
          <w:sz w:val="20"/>
        </w:rPr>
        <w:t xml:space="preserve">by </w:t>
      </w:r>
      <w:r w:rsidR="00B30582" w:rsidRPr="00DA0AA1">
        <w:rPr>
          <w:sz w:val="20"/>
        </w:rPr>
        <w:t>manual annotation</w:t>
      </w:r>
      <w:r w:rsidR="00D866F6">
        <w:rPr>
          <w:sz w:val="20"/>
          <w:lang w:val="en-US"/>
        </w:rPr>
        <w:t xml:space="preserve">. </w:t>
      </w:r>
      <w:r w:rsidR="006A5588">
        <w:rPr>
          <w:sz w:val="20"/>
          <w:lang w:val="en-US"/>
        </w:rPr>
        <w:t xml:space="preserve">Such </w:t>
      </w:r>
      <w:r w:rsidR="00DA0AA1" w:rsidRPr="00DA0AA1">
        <w:rPr>
          <w:sz w:val="20"/>
          <w:lang w:val="en-US"/>
        </w:rPr>
        <w:t xml:space="preserve">systems </w:t>
      </w:r>
      <w:r w:rsidR="00851BD9">
        <w:rPr>
          <w:sz w:val="20"/>
          <w:lang w:val="en-US"/>
        </w:rPr>
        <w:t xml:space="preserve">often </w:t>
      </w:r>
      <w:r w:rsidR="006A5588">
        <w:rPr>
          <w:sz w:val="20"/>
          <w:lang w:val="en-US"/>
        </w:rPr>
        <w:t xml:space="preserve">only </w:t>
      </w:r>
      <w:r w:rsidR="00DA0AA1" w:rsidRPr="00DA0AA1">
        <w:rPr>
          <w:sz w:val="20"/>
          <w:lang w:val="en-US"/>
        </w:rPr>
        <w:t xml:space="preserve">show </w:t>
      </w:r>
      <w:r w:rsidR="00851BD9">
        <w:rPr>
          <w:sz w:val="20"/>
          <w:lang w:val="en-US"/>
        </w:rPr>
        <w:t xml:space="preserve">their </w:t>
      </w:r>
      <w:r w:rsidR="00DA0AA1" w:rsidRPr="00DA0AA1">
        <w:rPr>
          <w:sz w:val="20"/>
          <w:lang w:val="en-US"/>
        </w:rPr>
        <w:t xml:space="preserve">effectiveness when </w:t>
      </w:r>
      <w:r w:rsidR="006A5588">
        <w:rPr>
          <w:sz w:val="20"/>
          <w:lang w:val="en-US"/>
        </w:rPr>
        <w:t xml:space="preserve">there is a large amount of </w:t>
      </w:r>
      <w:r w:rsidR="00DA0AA1" w:rsidRPr="00DA0AA1">
        <w:rPr>
          <w:sz w:val="20"/>
          <w:lang w:val="en-US"/>
        </w:rPr>
        <w:t>data.</w:t>
      </w:r>
      <w:r w:rsidR="00B30582" w:rsidRPr="00DA0AA1">
        <w:rPr>
          <w:sz w:val="20"/>
        </w:rPr>
        <w:t xml:space="preserve"> Therefore, </w:t>
      </w:r>
      <w:r w:rsidRPr="00DA0AA1">
        <w:rPr>
          <w:sz w:val="20"/>
        </w:rPr>
        <w:t xml:space="preserve">an automatic annotation process is highly desirable because it is </w:t>
      </w:r>
      <w:r w:rsidR="00A237F8">
        <w:rPr>
          <w:sz w:val="20"/>
        </w:rPr>
        <w:t xml:space="preserve">a </w:t>
      </w:r>
      <w:r w:rsidRPr="00DA0AA1">
        <w:rPr>
          <w:sz w:val="20"/>
        </w:rPr>
        <w:t xml:space="preserve">cost-effective </w:t>
      </w:r>
      <w:r w:rsidR="00A237F8">
        <w:rPr>
          <w:sz w:val="20"/>
        </w:rPr>
        <w:t xml:space="preserve">way to generate large amounts of data. It </w:t>
      </w:r>
      <w:r w:rsidRPr="00DA0AA1">
        <w:rPr>
          <w:sz w:val="20"/>
        </w:rPr>
        <w:t xml:space="preserve">would allow </w:t>
      </w:r>
      <w:r>
        <w:rPr>
          <w:sz w:val="20"/>
        </w:rPr>
        <w:t>more niche problems in the bioengineering field to be addressed by powerful machine learning</w:t>
      </w:r>
      <w:r w:rsidR="009A0BFF">
        <w:rPr>
          <w:sz w:val="20"/>
        </w:rPr>
        <w:t xml:space="preserve"> </w:t>
      </w:r>
      <w:r w:rsidR="00236DE2">
        <w:rPr>
          <w:sz w:val="20"/>
        </w:rPr>
        <w:t>technology</w:t>
      </w:r>
      <w:r>
        <w:rPr>
          <w:sz w:val="20"/>
        </w:rPr>
        <w:t>.</w:t>
      </w:r>
    </w:p>
    <w:p w14:paraId="036D3BD3" w14:textId="1E1547B6" w:rsidR="00745B18" w:rsidRPr="00BF5ED2" w:rsidRDefault="009A0BFF" w:rsidP="00A61C86">
      <w:pPr>
        <w:pStyle w:val="BodyText"/>
        <w:widowControl w:val="0"/>
        <w:spacing w:after="120"/>
        <w:rPr>
          <w:sz w:val="20"/>
        </w:rPr>
      </w:pPr>
      <w:r>
        <w:rPr>
          <w:sz w:val="20"/>
        </w:rPr>
        <w:t>Fortunately, m</w:t>
      </w:r>
      <w:r w:rsidR="00EA3A47" w:rsidRPr="00BF5ED2">
        <w:rPr>
          <w:sz w:val="20"/>
        </w:rPr>
        <w:t>achine learning techniques</w:t>
      </w:r>
      <w:r>
        <w:rPr>
          <w:sz w:val="20"/>
        </w:rPr>
        <w:t xml:space="preserve"> </w:t>
      </w:r>
      <w:r w:rsidR="00BF5ED2">
        <w:rPr>
          <w:sz w:val="20"/>
        </w:rPr>
        <w:t xml:space="preserve">make it possible to </w:t>
      </w:r>
      <w:r w:rsidR="00EA3A47" w:rsidRPr="00BF5ED2">
        <w:rPr>
          <w:sz w:val="20"/>
        </w:rPr>
        <w:t xml:space="preserve">automatically annotate </w:t>
      </w:r>
      <w:r w:rsidR="00DF7B96">
        <w:rPr>
          <w:sz w:val="20"/>
        </w:rPr>
        <w:t xml:space="preserve">big </w:t>
      </w:r>
      <w:r w:rsidR="00BF5ED2">
        <w:rPr>
          <w:sz w:val="20"/>
        </w:rPr>
        <w:t xml:space="preserve">data. </w:t>
      </w:r>
      <w:r w:rsidR="00222DBF" w:rsidRPr="00BF5ED2">
        <w:rPr>
          <w:sz w:val="20"/>
        </w:rPr>
        <w:t xml:space="preserve">Semi-supervised learning </w:t>
      </w:r>
      <w:r w:rsidR="00E27BE8" w:rsidRPr="00BF5ED2">
        <w:rPr>
          <w:sz w:val="20"/>
        </w:rPr>
        <w:t>methods such as s</w:t>
      </w:r>
      <w:r w:rsidR="008417CC" w:rsidRPr="00BF5ED2">
        <w:rPr>
          <w:sz w:val="20"/>
        </w:rPr>
        <w:t>elf</w:t>
      </w:r>
      <w:r w:rsidR="00E27BE8" w:rsidRPr="00BF5ED2">
        <w:rPr>
          <w:sz w:val="20"/>
        </w:rPr>
        <w:t>-</w:t>
      </w:r>
      <w:r w:rsidR="008417CC" w:rsidRPr="00BF5ED2">
        <w:rPr>
          <w:sz w:val="20"/>
        </w:rPr>
        <w:t>training</w:t>
      </w:r>
      <w:r w:rsidR="000B6518" w:rsidRPr="00BF5ED2">
        <w:rPr>
          <w:sz w:val="20"/>
        </w:rPr>
        <w:t xml:space="preserve"> </w:t>
      </w:r>
      <w:r w:rsidR="00DC76E4">
        <w:rPr>
          <w:sz w:val="20"/>
        </w:rPr>
        <w:fldChar w:fldCharType="begin"/>
      </w:r>
      <w:r w:rsidR="00DC76E4">
        <w:rPr>
          <w:sz w:val="20"/>
        </w:rPr>
        <w:instrText xml:space="preserve"> REF _Ref463170870 \n \h </w:instrText>
      </w:r>
      <w:r w:rsidR="00DC76E4">
        <w:rPr>
          <w:sz w:val="20"/>
        </w:rPr>
      </w:r>
      <w:r w:rsidR="00DC76E4">
        <w:rPr>
          <w:sz w:val="20"/>
        </w:rPr>
        <w:fldChar w:fldCharType="separate"/>
      </w:r>
      <w:r w:rsidR="00A0752E">
        <w:rPr>
          <w:sz w:val="20"/>
        </w:rPr>
        <w:t>[3]</w:t>
      </w:r>
      <w:r w:rsidR="00DC76E4">
        <w:rPr>
          <w:sz w:val="20"/>
        </w:rPr>
        <w:fldChar w:fldCharType="end"/>
      </w:r>
      <w:r w:rsidR="00DC76E4">
        <w:rPr>
          <w:sz w:val="20"/>
        </w:rPr>
        <w:t xml:space="preserve"> </w:t>
      </w:r>
      <w:r w:rsidR="008417CC" w:rsidRPr="00BF5ED2">
        <w:rPr>
          <w:sz w:val="20"/>
        </w:rPr>
        <w:t xml:space="preserve">and </w:t>
      </w:r>
      <w:r w:rsidR="00E27BE8" w:rsidRPr="00BF5ED2">
        <w:rPr>
          <w:sz w:val="20"/>
        </w:rPr>
        <w:t>a</w:t>
      </w:r>
      <w:r w:rsidR="00822B81" w:rsidRPr="00BF5ED2">
        <w:rPr>
          <w:sz w:val="20"/>
        </w:rPr>
        <w:t xml:space="preserve">ctive learning </w:t>
      </w:r>
      <w:r w:rsidR="00581E5D">
        <w:rPr>
          <w:sz w:val="20"/>
        </w:rPr>
        <w:fldChar w:fldCharType="begin"/>
      </w:r>
      <w:r w:rsidR="00581E5D">
        <w:rPr>
          <w:sz w:val="20"/>
        </w:rPr>
        <w:instrText xml:space="preserve"> REF _Ref462228396 \r </w:instrText>
      </w:r>
      <w:r w:rsidR="00581E5D">
        <w:rPr>
          <w:sz w:val="20"/>
        </w:rPr>
        <w:fldChar w:fldCharType="separate"/>
      </w:r>
      <w:r w:rsidR="00A0752E">
        <w:rPr>
          <w:sz w:val="20"/>
        </w:rPr>
        <w:t>[4]</w:t>
      </w:r>
      <w:r w:rsidR="00581E5D">
        <w:rPr>
          <w:sz w:val="20"/>
        </w:rPr>
        <w:fldChar w:fldCharType="end"/>
      </w:r>
      <w:r w:rsidR="00822B81" w:rsidRPr="00BF5ED2">
        <w:rPr>
          <w:sz w:val="20"/>
        </w:rPr>
        <w:t xml:space="preserve"> </w:t>
      </w:r>
      <w:r w:rsidR="008417CC" w:rsidRPr="00BF5ED2">
        <w:rPr>
          <w:sz w:val="20"/>
        </w:rPr>
        <w:t>are</w:t>
      </w:r>
      <w:r w:rsidR="00EA3A47" w:rsidRPr="00BF5ED2">
        <w:rPr>
          <w:sz w:val="20"/>
        </w:rPr>
        <w:t xml:space="preserve"> attr</w:t>
      </w:r>
      <w:r w:rsidR="00251652" w:rsidRPr="00BF5ED2">
        <w:rPr>
          <w:sz w:val="20"/>
        </w:rPr>
        <w:t xml:space="preserve">active </w:t>
      </w:r>
      <w:r w:rsidR="00AF347F" w:rsidRPr="00BF5ED2">
        <w:rPr>
          <w:sz w:val="20"/>
        </w:rPr>
        <w:t>in this scenario</w:t>
      </w:r>
      <w:r w:rsidR="00EA3A47" w:rsidRPr="00BF5ED2">
        <w:rPr>
          <w:sz w:val="20"/>
        </w:rPr>
        <w:t>.</w:t>
      </w:r>
      <w:r w:rsidR="00251652" w:rsidRPr="00BF5ED2">
        <w:rPr>
          <w:sz w:val="20"/>
        </w:rPr>
        <w:t xml:space="preserve"> </w:t>
      </w:r>
      <w:r w:rsidR="00AF70FE" w:rsidRPr="00BF5ED2">
        <w:rPr>
          <w:sz w:val="20"/>
        </w:rPr>
        <w:t>Both</w:t>
      </w:r>
      <w:r w:rsidR="00BF5ED2">
        <w:rPr>
          <w:sz w:val="20"/>
        </w:rPr>
        <w:t xml:space="preserve"> approaches require </w:t>
      </w:r>
      <w:r w:rsidR="00AF70FE" w:rsidRPr="00BF5ED2">
        <w:rPr>
          <w:sz w:val="20"/>
        </w:rPr>
        <w:t xml:space="preserve">a small amount of </w:t>
      </w:r>
      <w:r w:rsidR="00BF5ED2" w:rsidRPr="00A61C86">
        <w:rPr>
          <w:rFonts w:eastAsiaTheme="minorEastAsia"/>
          <w:sz w:val="20"/>
          <w:lang w:eastAsia="zh-CN"/>
        </w:rPr>
        <w:t>transcribed</w:t>
      </w:r>
      <w:r w:rsidR="00BF5ED2">
        <w:rPr>
          <w:sz w:val="20"/>
        </w:rPr>
        <w:t xml:space="preserve"> </w:t>
      </w:r>
      <w:r w:rsidR="00AF70FE" w:rsidRPr="00BF5ED2">
        <w:rPr>
          <w:sz w:val="20"/>
        </w:rPr>
        <w:t xml:space="preserve">data </w:t>
      </w:r>
      <w:r w:rsidR="00BF5ED2">
        <w:rPr>
          <w:sz w:val="20"/>
        </w:rPr>
        <w:t xml:space="preserve">and </w:t>
      </w:r>
      <w:r w:rsidR="006F34ED" w:rsidRPr="00BF5ED2">
        <w:rPr>
          <w:sz w:val="20"/>
        </w:rPr>
        <w:t>iteratively re-train model</w:t>
      </w:r>
      <w:r w:rsidR="00BF5ED2">
        <w:rPr>
          <w:sz w:val="20"/>
        </w:rPr>
        <w:t>s</w:t>
      </w:r>
      <w:r w:rsidR="006F34ED" w:rsidRPr="00BF5ED2">
        <w:rPr>
          <w:sz w:val="20"/>
        </w:rPr>
        <w:t xml:space="preserve"> for </w:t>
      </w:r>
      <w:r w:rsidR="00BF5ED2">
        <w:rPr>
          <w:sz w:val="20"/>
        </w:rPr>
        <w:t xml:space="preserve">improved </w:t>
      </w:r>
      <w:r w:rsidR="006F34ED" w:rsidRPr="00BF5ED2">
        <w:rPr>
          <w:sz w:val="20"/>
        </w:rPr>
        <w:t xml:space="preserve">classification. </w:t>
      </w:r>
      <w:r w:rsidR="00210F4C" w:rsidRPr="00BF5ED2">
        <w:rPr>
          <w:sz w:val="20"/>
        </w:rPr>
        <w:t>However, compare</w:t>
      </w:r>
      <w:r w:rsidR="00906FFC" w:rsidRPr="00BF5ED2">
        <w:rPr>
          <w:sz w:val="20"/>
        </w:rPr>
        <w:t>d</w:t>
      </w:r>
      <w:r w:rsidR="00210F4C" w:rsidRPr="00BF5ED2">
        <w:rPr>
          <w:sz w:val="20"/>
        </w:rPr>
        <w:t xml:space="preserve"> with </w:t>
      </w:r>
      <w:r w:rsidR="008E10F1">
        <w:rPr>
          <w:sz w:val="20"/>
        </w:rPr>
        <w:t xml:space="preserve">a </w:t>
      </w:r>
      <w:r w:rsidR="00210F4C" w:rsidRPr="00BF5ED2">
        <w:rPr>
          <w:sz w:val="20"/>
        </w:rPr>
        <w:t>self-training algorithm,</w:t>
      </w:r>
      <w:r w:rsidR="00C91317">
        <w:rPr>
          <w:sz w:val="20"/>
        </w:rPr>
        <w:t xml:space="preserve"> </w:t>
      </w:r>
      <w:r w:rsidR="00210F4C" w:rsidRPr="00BF5ED2">
        <w:rPr>
          <w:sz w:val="20"/>
        </w:rPr>
        <w:t xml:space="preserve">conventional active learning still requires </w:t>
      </w:r>
      <w:r w:rsidR="00C7098E" w:rsidRPr="00BF5ED2">
        <w:rPr>
          <w:sz w:val="20"/>
        </w:rPr>
        <w:t>constant cooperation</w:t>
      </w:r>
      <w:r w:rsidR="00210F4C" w:rsidRPr="00BF5ED2">
        <w:rPr>
          <w:sz w:val="20"/>
        </w:rPr>
        <w:t xml:space="preserve"> from expert(s) to interactively annotate </w:t>
      </w:r>
      <w:r w:rsidR="00C7098E" w:rsidRPr="00BF5ED2">
        <w:rPr>
          <w:sz w:val="20"/>
        </w:rPr>
        <w:t xml:space="preserve">the most informative (least confident) </w:t>
      </w:r>
      <w:r w:rsidR="00906FFC" w:rsidRPr="00BF5ED2">
        <w:rPr>
          <w:sz w:val="20"/>
        </w:rPr>
        <w:t>data</w:t>
      </w:r>
      <w:r w:rsidR="00210F4C" w:rsidRPr="00BF5ED2">
        <w:rPr>
          <w:sz w:val="20"/>
        </w:rPr>
        <w:t>.</w:t>
      </w:r>
      <w:r w:rsidR="00906FFC" w:rsidRPr="00BF5ED2">
        <w:rPr>
          <w:sz w:val="20"/>
        </w:rPr>
        <w:t xml:space="preserve"> Self-training</w:t>
      </w:r>
      <w:r w:rsidR="002232F9" w:rsidRPr="00BF5ED2">
        <w:rPr>
          <w:sz w:val="20"/>
        </w:rPr>
        <w:t>,</w:t>
      </w:r>
      <w:r w:rsidR="007A43B1" w:rsidRPr="00BF5ED2">
        <w:rPr>
          <w:sz w:val="20"/>
        </w:rPr>
        <w:t xml:space="preserve"> </w:t>
      </w:r>
      <w:r w:rsidR="00C91317">
        <w:rPr>
          <w:sz w:val="20"/>
        </w:rPr>
        <w:t xml:space="preserve">one of several </w:t>
      </w:r>
      <w:r w:rsidR="007A43B1" w:rsidRPr="00BF5ED2">
        <w:rPr>
          <w:sz w:val="20"/>
        </w:rPr>
        <w:t xml:space="preserve">semi-supervised </w:t>
      </w:r>
      <w:r w:rsidR="00C91317">
        <w:rPr>
          <w:sz w:val="20"/>
        </w:rPr>
        <w:t>approaches to active learning </w:t>
      </w:r>
      <w:r w:rsidR="00581E5D">
        <w:rPr>
          <w:sz w:val="20"/>
        </w:rPr>
        <w:fldChar w:fldCharType="begin"/>
      </w:r>
      <w:r w:rsidR="00581E5D">
        <w:rPr>
          <w:sz w:val="20"/>
        </w:rPr>
        <w:instrText xml:space="preserve"> REF _Ref462228415 \r </w:instrText>
      </w:r>
      <w:r w:rsidR="00581E5D">
        <w:rPr>
          <w:sz w:val="20"/>
        </w:rPr>
        <w:fldChar w:fldCharType="separate"/>
      </w:r>
      <w:r w:rsidR="00A0752E">
        <w:rPr>
          <w:sz w:val="20"/>
        </w:rPr>
        <w:t>[5]</w:t>
      </w:r>
      <w:r w:rsidR="00581E5D">
        <w:rPr>
          <w:sz w:val="20"/>
        </w:rPr>
        <w:fldChar w:fldCharType="end"/>
      </w:r>
      <w:r w:rsidR="00906FFC" w:rsidRPr="00BF5ED2">
        <w:rPr>
          <w:sz w:val="20"/>
        </w:rPr>
        <w:t>, select</w:t>
      </w:r>
      <w:r w:rsidR="00C91317">
        <w:rPr>
          <w:sz w:val="20"/>
        </w:rPr>
        <w:t>s</w:t>
      </w:r>
      <w:r w:rsidR="00906FFC" w:rsidRPr="00BF5ED2">
        <w:rPr>
          <w:sz w:val="20"/>
        </w:rPr>
        <w:t xml:space="preserve"> </w:t>
      </w:r>
      <w:r w:rsidR="004369F3">
        <w:rPr>
          <w:sz w:val="20"/>
        </w:rPr>
        <w:t xml:space="preserve">only </w:t>
      </w:r>
      <w:r w:rsidR="00906FFC" w:rsidRPr="00BF5ED2">
        <w:rPr>
          <w:sz w:val="20"/>
        </w:rPr>
        <w:t>the most confident</w:t>
      </w:r>
      <w:r w:rsidR="00285726" w:rsidRPr="00BF5ED2">
        <w:rPr>
          <w:sz w:val="20"/>
        </w:rPr>
        <w:t xml:space="preserve"> features for </w:t>
      </w:r>
      <w:r w:rsidR="00C7098E" w:rsidRPr="004369F3">
        <w:rPr>
          <w:sz w:val="20"/>
        </w:rPr>
        <w:t xml:space="preserve">automatic </w:t>
      </w:r>
      <w:r w:rsidR="00285726" w:rsidRPr="004369F3">
        <w:rPr>
          <w:sz w:val="20"/>
        </w:rPr>
        <w:t xml:space="preserve">model re-training. </w:t>
      </w:r>
      <w:r w:rsidR="00A44E3E" w:rsidRPr="00BF5ED2">
        <w:rPr>
          <w:sz w:val="20"/>
        </w:rPr>
        <w:t xml:space="preserve">In this study, we </w:t>
      </w:r>
      <w:r w:rsidR="00C91317">
        <w:rPr>
          <w:sz w:val="20"/>
        </w:rPr>
        <w:t xml:space="preserve">developed a </w:t>
      </w:r>
      <w:r w:rsidR="00A44E3E" w:rsidRPr="00BF5ED2">
        <w:rPr>
          <w:sz w:val="20"/>
        </w:rPr>
        <w:t xml:space="preserve">self-training </w:t>
      </w:r>
      <w:r w:rsidR="00C91317">
        <w:rPr>
          <w:sz w:val="20"/>
        </w:rPr>
        <w:t xml:space="preserve">approach to </w:t>
      </w:r>
      <w:r w:rsidR="00A44E3E" w:rsidRPr="00BF5ED2">
        <w:rPr>
          <w:sz w:val="20"/>
        </w:rPr>
        <w:t>iterative</w:t>
      </w:r>
      <w:r w:rsidR="00DE143C">
        <w:rPr>
          <w:sz w:val="20"/>
        </w:rPr>
        <w:t>ly</w:t>
      </w:r>
      <w:r w:rsidR="00A44E3E" w:rsidRPr="00BF5ED2">
        <w:rPr>
          <w:sz w:val="20"/>
        </w:rPr>
        <w:t xml:space="preserve"> annotate a </w:t>
      </w:r>
      <w:r w:rsidR="00C91317">
        <w:rPr>
          <w:sz w:val="20"/>
        </w:rPr>
        <w:t xml:space="preserve">large </w:t>
      </w:r>
      <w:r w:rsidR="00A44E3E" w:rsidRPr="00BF5ED2">
        <w:rPr>
          <w:sz w:val="20"/>
        </w:rPr>
        <w:t xml:space="preserve">EEG corpus. </w:t>
      </w:r>
      <w:r w:rsidR="00C91317">
        <w:rPr>
          <w:sz w:val="20"/>
        </w:rPr>
        <w:fldChar w:fldCharType="begin"/>
      </w:r>
      <w:r w:rsidR="00C91317">
        <w:rPr>
          <w:sz w:val="20"/>
        </w:rPr>
        <w:instrText xml:space="preserve"> REF _Ref461996235 \* MERGEFORMAT</w:instrText>
      </w:r>
      <w:r w:rsidR="00C91317">
        <w:rPr>
          <w:sz w:val="20"/>
        </w:rPr>
        <w:fldChar w:fldCharType="separate"/>
      </w:r>
      <w:r w:rsidR="00A0752E" w:rsidRPr="00A0752E">
        <w:rPr>
          <w:sz w:val="20"/>
        </w:rPr>
        <w:t>Figure 1</w:t>
      </w:r>
      <w:r w:rsidR="00C91317">
        <w:rPr>
          <w:sz w:val="20"/>
        </w:rPr>
        <w:fldChar w:fldCharType="end"/>
      </w:r>
      <w:r w:rsidR="00C91317">
        <w:rPr>
          <w:sz w:val="20"/>
        </w:rPr>
        <w:t xml:space="preserve"> </w:t>
      </w:r>
      <w:r w:rsidR="00C91317" w:rsidRPr="00BF5ED2">
        <w:rPr>
          <w:sz w:val="20"/>
        </w:rPr>
        <w:t>shows a generic flow diagram of the self-training process.</w:t>
      </w:r>
      <w:r w:rsidR="00C91317">
        <w:rPr>
          <w:sz w:val="20"/>
        </w:rPr>
        <w:t xml:space="preserve"> </w:t>
      </w:r>
    </w:p>
    <w:p w14:paraId="274333BF" w14:textId="43C40D3B" w:rsidR="00E842BA" w:rsidRPr="009567AE" w:rsidRDefault="00481E92" w:rsidP="00A61C86">
      <w:pPr>
        <w:pStyle w:val="BodyText"/>
        <w:widowControl w:val="0"/>
        <w:spacing w:after="120"/>
        <w:rPr>
          <w:rFonts w:eastAsiaTheme="minorEastAsia"/>
          <w:sz w:val="20"/>
          <w:lang w:eastAsia="zh-CN"/>
        </w:rPr>
      </w:pPr>
      <w:r>
        <w:rPr>
          <w:rFonts w:eastAsiaTheme="minorEastAsia"/>
          <w:sz w:val="20"/>
          <w:lang w:eastAsia="zh-CN"/>
        </w:rPr>
        <w:t>S</w:t>
      </w:r>
      <w:r w:rsidR="00A44E3E" w:rsidRPr="00A6139A">
        <w:rPr>
          <w:rFonts w:eastAsiaTheme="minorEastAsia"/>
          <w:sz w:val="20"/>
          <w:lang w:eastAsia="zh-CN"/>
        </w:rPr>
        <w:t xml:space="preserve">elf-training has been employed successfully in some applications, </w:t>
      </w:r>
      <w:r w:rsidR="00A44E3E" w:rsidRPr="00A61C86">
        <w:rPr>
          <w:sz w:val="20"/>
        </w:rPr>
        <w:t>such</w:t>
      </w:r>
      <w:r w:rsidR="00A44E3E" w:rsidRPr="00A6139A">
        <w:rPr>
          <w:rFonts w:eastAsiaTheme="minorEastAsia"/>
          <w:sz w:val="20"/>
          <w:lang w:eastAsia="zh-CN"/>
        </w:rPr>
        <w:t xml:space="preserve"> as face recognition</w:t>
      </w:r>
      <w:r w:rsidR="00581E5D">
        <w:rPr>
          <w:rFonts w:eastAsiaTheme="minorEastAsia"/>
          <w:sz w:val="20"/>
          <w:lang w:eastAsia="zh-CN"/>
        </w:rPr>
        <w:t xml:space="preserve"> </w:t>
      </w:r>
      <w:r w:rsidR="00581E5D">
        <w:rPr>
          <w:rFonts w:eastAsiaTheme="minorEastAsia"/>
          <w:sz w:val="20"/>
          <w:lang w:eastAsia="zh-CN"/>
        </w:rPr>
        <w:fldChar w:fldCharType="begin"/>
      </w:r>
      <w:r w:rsidR="00581E5D">
        <w:rPr>
          <w:rFonts w:eastAsiaTheme="minorEastAsia"/>
          <w:sz w:val="20"/>
          <w:lang w:eastAsia="zh-CN"/>
        </w:rPr>
        <w:instrText xml:space="preserve"> REF _Ref462228429 \r </w:instrText>
      </w:r>
      <w:r w:rsidR="00581E5D">
        <w:rPr>
          <w:rFonts w:eastAsiaTheme="minorEastAsia"/>
          <w:sz w:val="20"/>
          <w:lang w:eastAsia="zh-CN"/>
        </w:rPr>
        <w:fldChar w:fldCharType="separate"/>
      </w:r>
      <w:r w:rsidR="00A0752E">
        <w:rPr>
          <w:rFonts w:eastAsiaTheme="minorEastAsia"/>
          <w:sz w:val="20"/>
          <w:lang w:eastAsia="zh-CN"/>
        </w:rPr>
        <w:t>[6]</w:t>
      </w:r>
      <w:r w:rsidR="00581E5D">
        <w:rPr>
          <w:rFonts w:eastAsiaTheme="minorEastAsia"/>
          <w:sz w:val="20"/>
          <w:lang w:eastAsia="zh-CN"/>
        </w:rPr>
        <w:fldChar w:fldCharType="end"/>
      </w:r>
      <w:r w:rsidR="006C4473">
        <w:rPr>
          <w:rFonts w:eastAsiaTheme="minorEastAsia"/>
          <w:sz w:val="20"/>
          <w:lang w:eastAsia="zh-CN"/>
        </w:rPr>
        <w:t xml:space="preserve">, word </w:t>
      </w:r>
      <w:r w:rsidR="00A44E3E" w:rsidRPr="00A6139A">
        <w:rPr>
          <w:rFonts w:eastAsiaTheme="minorEastAsia"/>
          <w:sz w:val="20"/>
          <w:lang w:eastAsia="zh-CN"/>
        </w:rPr>
        <w:t>classification</w:t>
      </w:r>
      <w:r w:rsidR="00581E5D">
        <w:rPr>
          <w:rFonts w:eastAsiaTheme="minorEastAsia"/>
          <w:sz w:val="20"/>
          <w:lang w:eastAsia="zh-CN"/>
        </w:rPr>
        <w:t xml:space="preserve"> </w:t>
      </w:r>
      <w:r w:rsidR="00581E5D">
        <w:rPr>
          <w:rFonts w:eastAsiaTheme="minorEastAsia"/>
          <w:sz w:val="20"/>
          <w:lang w:eastAsia="zh-CN"/>
        </w:rPr>
        <w:fldChar w:fldCharType="begin"/>
      </w:r>
      <w:r w:rsidR="00581E5D">
        <w:rPr>
          <w:rFonts w:eastAsiaTheme="minorEastAsia"/>
          <w:sz w:val="20"/>
          <w:lang w:eastAsia="zh-CN"/>
        </w:rPr>
        <w:instrText xml:space="preserve"> REF _Ref462228440 \r </w:instrText>
      </w:r>
      <w:r w:rsidR="00581E5D">
        <w:rPr>
          <w:rFonts w:eastAsiaTheme="minorEastAsia"/>
          <w:sz w:val="20"/>
          <w:lang w:eastAsia="zh-CN"/>
        </w:rPr>
        <w:fldChar w:fldCharType="separate"/>
      </w:r>
      <w:r w:rsidR="00A0752E">
        <w:rPr>
          <w:rFonts w:eastAsiaTheme="minorEastAsia"/>
          <w:sz w:val="20"/>
          <w:lang w:eastAsia="zh-CN"/>
        </w:rPr>
        <w:t>[7]</w:t>
      </w:r>
      <w:r w:rsidR="00581E5D">
        <w:rPr>
          <w:rFonts w:eastAsiaTheme="minorEastAsia"/>
          <w:sz w:val="20"/>
          <w:lang w:eastAsia="zh-CN"/>
        </w:rPr>
        <w:fldChar w:fldCharType="end"/>
      </w:r>
      <w:r w:rsidR="00A44E3E" w:rsidRPr="00A6139A">
        <w:rPr>
          <w:rFonts w:eastAsiaTheme="minorEastAsia"/>
          <w:sz w:val="20"/>
          <w:lang w:eastAsia="zh-CN"/>
        </w:rPr>
        <w:t xml:space="preserve">, object detection </w:t>
      </w:r>
      <w:r w:rsidR="00581E5D">
        <w:rPr>
          <w:rFonts w:eastAsiaTheme="minorEastAsia"/>
          <w:sz w:val="20"/>
          <w:lang w:eastAsia="zh-CN"/>
        </w:rPr>
        <w:fldChar w:fldCharType="begin"/>
      </w:r>
      <w:r w:rsidR="00581E5D">
        <w:rPr>
          <w:rFonts w:eastAsiaTheme="minorEastAsia"/>
          <w:sz w:val="20"/>
          <w:lang w:eastAsia="zh-CN"/>
        </w:rPr>
        <w:instrText xml:space="preserve"> REF _Ref462228450 \r </w:instrText>
      </w:r>
      <w:r w:rsidR="00A61C86">
        <w:rPr>
          <w:rFonts w:eastAsiaTheme="minorEastAsia"/>
          <w:sz w:val="20"/>
          <w:lang w:eastAsia="zh-CN"/>
        </w:rPr>
        <w:instrText xml:space="preserve"> \* MERGEFORMAT </w:instrText>
      </w:r>
      <w:r w:rsidR="00581E5D">
        <w:rPr>
          <w:rFonts w:eastAsiaTheme="minorEastAsia"/>
          <w:sz w:val="20"/>
          <w:lang w:eastAsia="zh-CN"/>
        </w:rPr>
        <w:fldChar w:fldCharType="separate"/>
      </w:r>
      <w:r w:rsidR="00A0752E">
        <w:rPr>
          <w:rFonts w:eastAsiaTheme="minorEastAsia"/>
          <w:sz w:val="20"/>
          <w:lang w:eastAsia="zh-CN"/>
        </w:rPr>
        <w:t>[8]</w:t>
      </w:r>
      <w:r w:rsidR="00581E5D">
        <w:rPr>
          <w:rFonts w:eastAsiaTheme="minorEastAsia"/>
          <w:sz w:val="20"/>
          <w:lang w:eastAsia="zh-CN"/>
        </w:rPr>
        <w:fldChar w:fldCharType="end"/>
      </w:r>
      <w:r w:rsidR="00A44E3E" w:rsidRPr="00A6139A">
        <w:rPr>
          <w:rFonts w:eastAsiaTheme="minorEastAsia"/>
          <w:sz w:val="20"/>
          <w:lang w:eastAsia="zh-CN"/>
        </w:rPr>
        <w:t xml:space="preserve"> and gait recognition</w:t>
      </w:r>
      <w:r w:rsidR="00581E5D">
        <w:rPr>
          <w:rFonts w:eastAsiaTheme="minorEastAsia"/>
          <w:sz w:val="20"/>
          <w:lang w:eastAsia="zh-CN"/>
        </w:rPr>
        <w:t xml:space="preserve"> </w:t>
      </w:r>
      <w:r w:rsidR="00581E5D">
        <w:rPr>
          <w:rFonts w:eastAsiaTheme="minorEastAsia"/>
          <w:sz w:val="20"/>
          <w:lang w:eastAsia="zh-CN"/>
        </w:rPr>
        <w:fldChar w:fldCharType="begin"/>
      </w:r>
      <w:r w:rsidR="00581E5D">
        <w:rPr>
          <w:rFonts w:eastAsiaTheme="minorEastAsia"/>
          <w:sz w:val="20"/>
          <w:lang w:eastAsia="zh-CN"/>
        </w:rPr>
        <w:instrText xml:space="preserve"> REF _Ref462228460 \r </w:instrText>
      </w:r>
      <w:r w:rsidR="00581E5D">
        <w:rPr>
          <w:rFonts w:eastAsiaTheme="minorEastAsia"/>
          <w:sz w:val="20"/>
          <w:lang w:eastAsia="zh-CN"/>
        </w:rPr>
        <w:fldChar w:fldCharType="separate"/>
      </w:r>
      <w:r w:rsidR="00A0752E">
        <w:rPr>
          <w:rFonts w:eastAsiaTheme="minorEastAsia"/>
          <w:sz w:val="20"/>
          <w:lang w:eastAsia="zh-CN"/>
        </w:rPr>
        <w:t>[9]</w:t>
      </w:r>
      <w:r w:rsidR="00581E5D">
        <w:rPr>
          <w:rFonts w:eastAsiaTheme="minorEastAsia"/>
          <w:sz w:val="20"/>
          <w:lang w:eastAsia="zh-CN"/>
        </w:rPr>
        <w:fldChar w:fldCharType="end"/>
      </w:r>
      <w:r w:rsidR="00A44E3E" w:rsidRPr="00A6139A">
        <w:rPr>
          <w:rFonts w:eastAsiaTheme="minorEastAsia"/>
          <w:sz w:val="20"/>
          <w:lang w:eastAsia="zh-CN"/>
        </w:rPr>
        <w:t xml:space="preserve">. Li </w:t>
      </w:r>
      <w:r w:rsidR="00A44E3E" w:rsidRPr="0096387B">
        <w:rPr>
          <w:rFonts w:eastAsiaTheme="minorEastAsia"/>
          <w:sz w:val="20"/>
          <w:lang w:eastAsia="zh-CN"/>
        </w:rPr>
        <w:t>et al.</w:t>
      </w:r>
      <w:r w:rsidR="00A44E3E" w:rsidRPr="00A6139A">
        <w:rPr>
          <w:rFonts w:eastAsiaTheme="minorEastAsia"/>
          <w:sz w:val="20"/>
          <w:lang w:eastAsia="zh-CN"/>
        </w:rPr>
        <w:t xml:space="preserve"> </w:t>
      </w:r>
      <w:r w:rsidR="00581E5D">
        <w:rPr>
          <w:rFonts w:eastAsiaTheme="minorEastAsia"/>
          <w:sz w:val="20"/>
          <w:lang w:eastAsia="zh-CN"/>
        </w:rPr>
        <w:fldChar w:fldCharType="begin"/>
      </w:r>
      <w:r w:rsidR="00581E5D">
        <w:rPr>
          <w:rFonts w:eastAsiaTheme="minorEastAsia"/>
          <w:sz w:val="20"/>
          <w:lang w:eastAsia="zh-CN"/>
        </w:rPr>
        <w:instrText xml:space="preserve"> REF _Ref462228469 \r </w:instrText>
      </w:r>
      <w:r w:rsidR="00581E5D">
        <w:rPr>
          <w:rFonts w:eastAsiaTheme="minorEastAsia"/>
          <w:sz w:val="20"/>
          <w:lang w:eastAsia="zh-CN"/>
        </w:rPr>
        <w:fldChar w:fldCharType="separate"/>
      </w:r>
      <w:r w:rsidR="00A0752E">
        <w:rPr>
          <w:rFonts w:eastAsiaTheme="minorEastAsia"/>
          <w:sz w:val="20"/>
          <w:lang w:eastAsia="zh-CN"/>
        </w:rPr>
        <w:t>[10]</w:t>
      </w:r>
      <w:r w:rsidR="00581E5D">
        <w:rPr>
          <w:rFonts w:eastAsiaTheme="minorEastAsia"/>
          <w:sz w:val="20"/>
          <w:lang w:eastAsia="zh-CN"/>
        </w:rPr>
        <w:fldChar w:fldCharType="end"/>
      </w:r>
      <w:r w:rsidR="00581E5D">
        <w:rPr>
          <w:rFonts w:eastAsiaTheme="minorEastAsia"/>
          <w:sz w:val="20"/>
          <w:lang w:eastAsia="zh-CN"/>
        </w:rPr>
        <w:t xml:space="preserve"> </w:t>
      </w:r>
      <w:r>
        <w:rPr>
          <w:rFonts w:eastAsiaTheme="minorEastAsia"/>
          <w:sz w:val="20"/>
          <w:lang w:eastAsia="zh-CN"/>
        </w:rPr>
        <w:t xml:space="preserve">applied self-training </w:t>
      </w:r>
      <w:r w:rsidR="00A44E3E" w:rsidRPr="00A6139A">
        <w:rPr>
          <w:rFonts w:eastAsiaTheme="minorEastAsia"/>
          <w:sz w:val="20"/>
          <w:lang w:eastAsia="zh-CN"/>
        </w:rPr>
        <w:t>to a</w:t>
      </w:r>
      <w:r w:rsidR="00A44E3E">
        <w:rPr>
          <w:rFonts w:eastAsiaTheme="minorEastAsia"/>
          <w:sz w:val="20"/>
          <w:lang w:eastAsia="zh-CN"/>
        </w:rPr>
        <w:t>n</w:t>
      </w:r>
      <w:r w:rsidR="00A44E3E" w:rsidRPr="00A6139A">
        <w:rPr>
          <w:rFonts w:eastAsiaTheme="minorEastAsia"/>
          <w:sz w:val="20"/>
          <w:lang w:eastAsia="zh-CN"/>
        </w:rPr>
        <w:t xml:space="preserve"> EEG-based brain computer interface spell</w:t>
      </w:r>
      <w:r>
        <w:rPr>
          <w:rFonts w:eastAsiaTheme="minorEastAsia"/>
          <w:sz w:val="20"/>
          <w:lang w:eastAsia="zh-CN"/>
        </w:rPr>
        <w:t xml:space="preserve">ing </w:t>
      </w:r>
      <w:r w:rsidR="00A44E3E" w:rsidRPr="00A6139A">
        <w:rPr>
          <w:rFonts w:eastAsiaTheme="minorEastAsia"/>
          <w:sz w:val="20"/>
          <w:lang w:eastAsia="zh-CN"/>
        </w:rPr>
        <w:t>system</w:t>
      </w:r>
      <w:r>
        <w:rPr>
          <w:rFonts w:eastAsiaTheme="minorEastAsia"/>
          <w:sz w:val="20"/>
          <w:lang w:eastAsia="zh-CN"/>
        </w:rPr>
        <w:t>. T</w:t>
      </w:r>
      <w:r w:rsidR="00A44E3E" w:rsidRPr="00A6139A">
        <w:rPr>
          <w:rFonts w:eastAsiaTheme="minorEastAsia"/>
          <w:sz w:val="20"/>
          <w:lang w:eastAsia="zh-CN"/>
        </w:rPr>
        <w:t>heir baseline system was trained by a support vector machine (SVM)</w:t>
      </w:r>
      <w:r w:rsidR="00581E5D">
        <w:rPr>
          <w:rFonts w:eastAsiaTheme="minorEastAsia"/>
          <w:sz w:val="20"/>
          <w:lang w:eastAsia="zh-CN"/>
        </w:rPr>
        <w:t xml:space="preserve"> </w:t>
      </w:r>
      <w:r w:rsidR="00581E5D">
        <w:rPr>
          <w:rFonts w:eastAsiaTheme="minorEastAsia"/>
          <w:sz w:val="20"/>
          <w:lang w:eastAsia="zh-CN"/>
        </w:rPr>
        <w:fldChar w:fldCharType="begin"/>
      </w:r>
      <w:r w:rsidR="00581E5D">
        <w:rPr>
          <w:rFonts w:eastAsiaTheme="minorEastAsia"/>
          <w:sz w:val="20"/>
          <w:lang w:eastAsia="zh-CN"/>
        </w:rPr>
        <w:instrText xml:space="preserve"> REF _Ref462228482 \r </w:instrText>
      </w:r>
      <w:r w:rsidR="00581E5D">
        <w:rPr>
          <w:rFonts w:eastAsiaTheme="minorEastAsia"/>
          <w:sz w:val="20"/>
          <w:lang w:eastAsia="zh-CN"/>
        </w:rPr>
        <w:fldChar w:fldCharType="separate"/>
      </w:r>
      <w:r w:rsidR="00A0752E">
        <w:rPr>
          <w:rFonts w:eastAsiaTheme="minorEastAsia"/>
          <w:sz w:val="20"/>
          <w:lang w:eastAsia="zh-CN"/>
        </w:rPr>
        <w:t>[11]</w:t>
      </w:r>
      <w:r w:rsidR="00581E5D">
        <w:rPr>
          <w:rFonts w:eastAsiaTheme="minorEastAsia"/>
          <w:sz w:val="20"/>
          <w:lang w:eastAsia="zh-CN"/>
        </w:rPr>
        <w:fldChar w:fldCharType="end"/>
      </w:r>
      <w:r w:rsidR="00A44E3E" w:rsidRPr="00A6139A">
        <w:rPr>
          <w:rFonts w:eastAsiaTheme="minorEastAsia"/>
          <w:sz w:val="20"/>
          <w:lang w:eastAsia="zh-CN"/>
        </w:rPr>
        <w:t xml:space="preserve">. Panicker </w:t>
      </w:r>
      <w:r w:rsidR="00A44E3E" w:rsidRPr="0096387B">
        <w:rPr>
          <w:rFonts w:eastAsiaTheme="minorEastAsia"/>
          <w:sz w:val="20"/>
          <w:lang w:eastAsia="zh-CN"/>
        </w:rPr>
        <w:t>et</w:t>
      </w:r>
      <w:r w:rsidR="00B12168" w:rsidRPr="0096387B">
        <w:rPr>
          <w:rFonts w:eastAsiaTheme="minorEastAsia"/>
          <w:sz w:val="20"/>
          <w:lang w:eastAsia="zh-CN"/>
        </w:rPr>
        <w:t> </w:t>
      </w:r>
      <w:r w:rsidR="00A44E3E" w:rsidRPr="0096387B">
        <w:rPr>
          <w:rFonts w:eastAsiaTheme="minorEastAsia"/>
          <w:sz w:val="20"/>
          <w:lang w:eastAsia="zh-CN"/>
        </w:rPr>
        <w:t>al.</w:t>
      </w:r>
      <w:r w:rsidR="00A44E3E" w:rsidRPr="00A6139A">
        <w:rPr>
          <w:rFonts w:eastAsiaTheme="minorEastAsia"/>
          <w:sz w:val="20"/>
          <w:lang w:eastAsia="zh-CN"/>
        </w:rPr>
        <w:t xml:space="preserve"> </w:t>
      </w:r>
      <w:r w:rsidR="00581E5D">
        <w:rPr>
          <w:rFonts w:eastAsiaTheme="minorEastAsia"/>
          <w:sz w:val="20"/>
          <w:lang w:eastAsia="zh-CN"/>
        </w:rPr>
        <w:fldChar w:fldCharType="begin"/>
      </w:r>
      <w:r w:rsidR="00581E5D">
        <w:rPr>
          <w:rFonts w:eastAsiaTheme="minorEastAsia"/>
          <w:sz w:val="20"/>
          <w:lang w:eastAsia="zh-CN"/>
        </w:rPr>
        <w:instrText xml:space="preserve"> REF _Ref462228493 \r </w:instrText>
      </w:r>
      <w:r w:rsidR="00581E5D">
        <w:rPr>
          <w:rFonts w:eastAsiaTheme="minorEastAsia"/>
          <w:sz w:val="20"/>
          <w:lang w:eastAsia="zh-CN"/>
        </w:rPr>
        <w:fldChar w:fldCharType="separate"/>
      </w:r>
      <w:r w:rsidR="00A0752E">
        <w:rPr>
          <w:rFonts w:eastAsiaTheme="minorEastAsia"/>
          <w:sz w:val="20"/>
          <w:lang w:eastAsia="zh-CN"/>
        </w:rPr>
        <w:t>[12]</w:t>
      </w:r>
      <w:r w:rsidR="00581E5D">
        <w:rPr>
          <w:rFonts w:eastAsiaTheme="minorEastAsia"/>
          <w:sz w:val="20"/>
          <w:lang w:eastAsia="zh-CN"/>
        </w:rPr>
        <w:fldChar w:fldCharType="end"/>
      </w:r>
      <w:r w:rsidR="00581E5D">
        <w:rPr>
          <w:rFonts w:eastAsiaTheme="minorEastAsia"/>
          <w:sz w:val="20"/>
          <w:lang w:eastAsia="zh-CN"/>
        </w:rPr>
        <w:t xml:space="preserve"> </w:t>
      </w:r>
      <w:r w:rsidR="00A44E3E" w:rsidRPr="00A6139A">
        <w:rPr>
          <w:rFonts w:eastAsiaTheme="minorEastAsia"/>
          <w:sz w:val="20"/>
          <w:lang w:eastAsia="zh-CN"/>
        </w:rPr>
        <w:t>reported an EEG recognition system using a two-classifier co-training approach to improve the classification of P300 visual evoke</w:t>
      </w:r>
      <w:r w:rsidR="00A44E3E">
        <w:rPr>
          <w:rFonts w:eastAsiaTheme="minorEastAsia"/>
          <w:sz w:val="20"/>
          <w:lang w:eastAsia="zh-CN"/>
        </w:rPr>
        <w:t>d</w:t>
      </w:r>
      <w:r w:rsidR="00A44E3E" w:rsidRPr="00A6139A">
        <w:rPr>
          <w:rFonts w:eastAsiaTheme="minorEastAsia"/>
          <w:sz w:val="20"/>
          <w:lang w:eastAsia="zh-CN"/>
        </w:rPr>
        <w:t xml:space="preserve"> potentials. Both of the studies claimed </w:t>
      </w:r>
      <w:r w:rsidR="00A44E3E" w:rsidRPr="00E4558F">
        <w:rPr>
          <w:rFonts w:eastAsiaTheme="minorEastAsia"/>
          <w:sz w:val="20"/>
          <w:lang w:eastAsia="zh-CN"/>
        </w:rPr>
        <w:t xml:space="preserve">substantial </w:t>
      </w:r>
      <w:r w:rsidR="00A44E3E" w:rsidRPr="00A6139A">
        <w:rPr>
          <w:rFonts w:eastAsiaTheme="minorEastAsia"/>
          <w:sz w:val="20"/>
          <w:lang w:eastAsia="zh-CN"/>
        </w:rPr>
        <w:t>recognition improvements.</w:t>
      </w:r>
      <w:r w:rsidR="00406311">
        <w:rPr>
          <w:rFonts w:eastAsiaTheme="minorEastAsia"/>
          <w:sz w:val="20"/>
          <w:lang w:eastAsia="zh-CN"/>
        </w:rPr>
        <w:t xml:space="preserve"> However, in </w:t>
      </w:r>
      <w:r w:rsidR="004055C2">
        <w:rPr>
          <w:rFonts w:eastAsiaTheme="minorEastAsia"/>
          <w:sz w:val="20"/>
          <w:lang w:eastAsia="zh-CN"/>
        </w:rPr>
        <w:t xml:space="preserve">clinical </w:t>
      </w:r>
      <w:r w:rsidR="00406311">
        <w:rPr>
          <w:rFonts w:eastAsiaTheme="minorEastAsia"/>
          <w:sz w:val="20"/>
          <w:lang w:eastAsia="zh-CN"/>
        </w:rPr>
        <w:t xml:space="preserve">applications where large amounts of </w:t>
      </w:r>
      <w:r w:rsidR="004055C2">
        <w:rPr>
          <w:rFonts w:eastAsiaTheme="minorEastAsia"/>
          <w:sz w:val="20"/>
          <w:lang w:eastAsia="zh-CN"/>
        </w:rPr>
        <w:t>EEG data exists</w:t>
      </w:r>
      <w:r w:rsidR="00406311">
        <w:rPr>
          <w:rFonts w:eastAsiaTheme="minorEastAsia"/>
          <w:sz w:val="20"/>
          <w:lang w:eastAsia="zh-CN"/>
        </w:rPr>
        <w:t xml:space="preserve">, </w:t>
      </w:r>
      <w:r w:rsidR="00F41345">
        <w:rPr>
          <w:rFonts w:eastAsiaTheme="minorEastAsia"/>
          <w:sz w:val="20"/>
          <w:lang w:eastAsia="zh-CN"/>
        </w:rPr>
        <w:t>there has been no positive result reported in the literature</w:t>
      </w:r>
      <w:r w:rsidR="00406311">
        <w:rPr>
          <w:rFonts w:eastAsiaTheme="minorEastAsia"/>
          <w:sz w:val="20"/>
          <w:lang w:eastAsia="zh-CN"/>
        </w:rPr>
        <w:t>.</w:t>
      </w:r>
    </w:p>
    <w:p w14:paraId="47CCA241" w14:textId="441D89C5" w:rsidR="00EA3A47" w:rsidRPr="00A6139A" w:rsidRDefault="00EA3A47" w:rsidP="0057719A">
      <w:pPr>
        <w:pStyle w:val="Heading1"/>
        <w:keepNext w:val="0"/>
        <w:keepLines w:val="0"/>
        <w:widowControl w:val="0"/>
        <w:spacing w:after="80"/>
      </w:pPr>
      <w:bookmarkStart w:id="2" w:name="_Ref462871727"/>
      <w:r w:rsidRPr="00A6139A">
        <w:t>Methodology</w:t>
      </w:r>
      <w:bookmarkEnd w:id="2"/>
    </w:p>
    <w:p w14:paraId="4DFAD0A2" w14:textId="5B87D409" w:rsidR="00EA3A47" w:rsidRPr="00A6139A" w:rsidRDefault="00EA3A47" w:rsidP="00A61C86">
      <w:pPr>
        <w:pStyle w:val="BodyText"/>
        <w:widowControl w:val="0"/>
        <w:spacing w:after="120"/>
        <w:rPr>
          <w:sz w:val="20"/>
        </w:rPr>
      </w:pPr>
      <w:r w:rsidRPr="00A6139A">
        <w:rPr>
          <w:sz w:val="20"/>
        </w:rPr>
        <w:t xml:space="preserve">A standard </w:t>
      </w:r>
      <w:r w:rsidRPr="00B73720">
        <w:rPr>
          <w:rFonts w:eastAsiaTheme="minorEastAsia"/>
          <w:sz w:val="20"/>
          <w:lang w:eastAsia="zh-CN"/>
        </w:rPr>
        <w:t>pattern</w:t>
      </w:r>
      <w:r w:rsidRPr="00A6139A">
        <w:rPr>
          <w:sz w:val="20"/>
        </w:rPr>
        <w:t xml:space="preserve"> recognition system usually contains two </w:t>
      </w:r>
      <w:r w:rsidRPr="00092505">
        <w:rPr>
          <w:rFonts w:eastAsiaTheme="minorEastAsia"/>
          <w:sz w:val="20"/>
          <w:lang w:eastAsia="zh-CN"/>
        </w:rPr>
        <w:t xml:space="preserve">major </w:t>
      </w:r>
      <w:r w:rsidRPr="00A6139A">
        <w:rPr>
          <w:rFonts w:eastAsiaTheme="minorEastAsia"/>
          <w:sz w:val="20"/>
          <w:lang w:eastAsia="zh-CN"/>
        </w:rPr>
        <w:t>modules</w:t>
      </w:r>
      <w:r w:rsidRPr="00092505">
        <w:rPr>
          <w:rFonts w:eastAsiaTheme="minorEastAsia"/>
          <w:sz w:val="20"/>
          <w:lang w:eastAsia="zh-CN"/>
        </w:rPr>
        <w:t>: feature extraction and pattern classification.</w:t>
      </w:r>
      <w:r w:rsidR="003806D1" w:rsidRPr="00092505">
        <w:rPr>
          <w:rFonts w:eastAsiaTheme="minorEastAsia"/>
          <w:sz w:val="20"/>
          <w:lang w:eastAsia="zh-CN"/>
        </w:rPr>
        <w:t xml:space="preserve"> </w:t>
      </w:r>
      <w:r w:rsidR="003806D1">
        <w:rPr>
          <w:rFonts w:eastAsiaTheme="minorEastAsia"/>
          <w:sz w:val="20"/>
          <w:lang w:eastAsia="zh-CN"/>
        </w:rPr>
        <w:t>I</w:t>
      </w:r>
      <w:r w:rsidRPr="00A6139A">
        <w:rPr>
          <w:rFonts w:eastAsiaTheme="minorEastAsia"/>
          <w:sz w:val="20"/>
          <w:lang w:eastAsia="zh-CN"/>
        </w:rPr>
        <w:t>n this study</w:t>
      </w:r>
      <w:r w:rsidR="003D37FD">
        <w:rPr>
          <w:rFonts w:eastAsiaTheme="minorEastAsia"/>
          <w:sz w:val="20"/>
          <w:lang w:eastAsia="zh-CN"/>
        </w:rPr>
        <w:t xml:space="preserve">, </w:t>
      </w:r>
      <w:r w:rsidRPr="00092505">
        <w:rPr>
          <w:rFonts w:eastAsiaTheme="minorEastAsia"/>
          <w:sz w:val="20"/>
          <w:lang w:eastAsia="zh-CN"/>
        </w:rPr>
        <w:t xml:space="preserve">the raw EEG signals </w:t>
      </w:r>
      <w:r w:rsidRPr="00A6139A">
        <w:rPr>
          <w:rFonts w:eastAsiaTheme="minorEastAsia"/>
          <w:sz w:val="20"/>
          <w:lang w:eastAsia="zh-CN"/>
        </w:rPr>
        <w:t>were</w:t>
      </w:r>
      <w:r w:rsidRPr="00092505">
        <w:rPr>
          <w:rFonts w:eastAsiaTheme="minorEastAsia"/>
          <w:sz w:val="20"/>
          <w:lang w:eastAsia="zh-CN"/>
        </w:rPr>
        <w:t xml:space="preserve"> first segmented into </w:t>
      </w:r>
      <w:r w:rsidR="003D37FD">
        <w:rPr>
          <w:rFonts w:eastAsiaTheme="minorEastAsia"/>
          <w:sz w:val="20"/>
          <w:lang w:eastAsia="zh-CN"/>
        </w:rPr>
        <w:lastRenderedPageBreak/>
        <w:t>1</w:t>
      </w:r>
      <w:r w:rsidR="00C130A5">
        <w:rPr>
          <w:rFonts w:eastAsiaTheme="minorEastAsia"/>
          <w:sz w:val="20"/>
          <w:lang w:eastAsia="zh-CN"/>
        </w:rPr>
        <w:noBreakHyphen/>
      </w:r>
      <w:r w:rsidR="003806D1" w:rsidRPr="00092505">
        <w:rPr>
          <w:rFonts w:eastAsiaTheme="minorEastAsia"/>
          <w:sz w:val="20"/>
          <w:lang w:eastAsia="zh-CN"/>
        </w:rPr>
        <w:t xml:space="preserve">second </w:t>
      </w:r>
      <w:r w:rsidRPr="00092505">
        <w:rPr>
          <w:rFonts w:eastAsiaTheme="minorEastAsia"/>
          <w:sz w:val="20"/>
          <w:lang w:eastAsia="zh-CN"/>
        </w:rPr>
        <w:t>epochs</w:t>
      </w:r>
      <w:r w:rsidR="003806D1">
        <w:rPr>
          <w:rFonts w:eastAsiaTheme="minorEastAsia"/>
          <w:sz w:val="20"/>
          <w:lang w:eastAsia="zh-CN"/>
        </w:rPr>
        <w:t xml:space="preserve"> and </w:t>
      </w:r>
      <w:r w:rsidR="003806D1" w:rsidRPr="00A61C86">
        <w:rPr>
          <w:sz w:val="20"/>
        </w:rPr>
        <w:t>processed</w:t>
      </w:r>
      <w:r w:rsidR="003806D1">
        <w:rPr>
          <w:rFonts w:eastAsiaTheme="minorEastAsia"/>
          <w:sz w:val="20"/>
          <w:lang w:eastAsia="zh-CN"/>
        </w:rPr>
        <w:t xml:space="preserve"> through a standard feature extraction process described in detail in </w:t>
      </w:r>
      <w:r w:rsidR="00581E5D">
        <w:rPr>
          <w:rFonts w:eastAsiaTheme="minorEastAsia"/>
          <w:sz w:val="20"/>
          <w:lang w:eastAsia="zh-CN"/>
        </w:rPr>
        <w:fldChar w:fldCharType="begin"/>
      </w:r>
      <w:r w:rsidR="00581E5D">
        <w:rPr>
          <w:rFonts w:eastAsiaTheme="minorEastAsia"/>
          <w:sz w:val="20"/>
          <w:lang w:eastAsia="zh-CN"/>
        </w:rPr>
        <w:instrText xml:space="preserve"> REF _Ref462228507 \r </w:instrText>
      </w:r>
      <w:r w:rsidR="00581E5D">
        <w:rPr>
          <w:rFonts w:eastAsiaTheme="minorEastAsia"/>
          <w:sz w:val="20"/>
          <w:lang w:eastAsia="zh-CN"/>
        </w:rPr>
        <w:fldChar w:fldCharType="separate"/>
      </w:r>
      <w:r w:rsidR="00A0752E">
        <w:rPr>
          <w:rFonts w:eastAsiaTheme="minorEastAsia"/>
          <w:sz w:val="20"/>
          <w:lang w:eastAsia="zh-CN"/>
        </w:rPr>
        <w:t>[14]</w:t>
      </w:r>
      <w:r w:rsidR="00581E5D">
        <w:rPr>
          <w:rFonts w:eastAsiaTheme="minorEastAsia"/>
          <w:sz w:val="20"/>
          <w:lang w:eastAsia="zh-CN"/>
        </w:rPr>
        <w:fldChar w:fldCharType="end"/>
      </w:r>
      <w:r w:rsidRPr="00092505">
        <w:rPr>
          <w:rFonts w:eastAsiaTheme="minorEastAsia"/>
          <w:sz w:val="20"/>
          <w:lang w:eastAsia="zh-CN"/>
        </w:rPr>
        <w:t>.</w:t>
      </w:r>
      <w:r w:rsidR="003806D1">
        <w:rPr>
          <w:sz w:val="20"/>
        </w:rPr>
        <w:t xml:space="preserve"> </w:t>
      </w:r>
      <w:r w:rsidRPr="00A6139A">
        <w:rPr>
          <w:sz w:val="20"/>
        </w:rPr>
        <w:t xml:space="preserve">The </w:t>
      </w:r>
      <w:r w:rsidR="003806D1">
        <w:rPr>
          <w:sz w:val="20"/>
        </w:rPr>
        <w:t xml:space="preserve">baseline </w:t>
      </w:r>
      <w:r w:rsidRPr="00A6139A">
        <w:rPr>
          <w:sz w:val="20"/>
        </w:rPr>
        <w:t>system</w:t>
      </w:r>
      <w:r w:rsidR="00F05C67">
        <w:rPr>
          <w:sz w:val="20"/>
        </w:rPr>
        <w:t xml:space="preserve">, also described in </w:t>
      </w:r>
      <w:r w:rsidR="00581E5D">
        <w:rPr>
          <w:rFonts w:eastAsiaTheme="minorEastAsia"/>
          <w:sz w:val="20"/>
          <w:lang w:eastAsia="zh-CN"/>
        </w:rPr>
        <w:fldChar w:fldCharType="begin"/>
      </w:r>
      <w:r w:rsidR="00581E5D">
        <w:rPr>
          <w:sz w:val="20"/>
        </w:rPr>
        <w:instrText xml:space="preserve"> REF _Ref462228507 \r </w:instrText>
      </w:r>
      <w:r w:rsidR="00581E5D">
        <w:rPr>
          <w:rFonts w:eastAsiaTheme="minorEastAsia"/>
          <w:sz w:val="20"/>
          <w:lang w:eastAsia="zh-CN"/>
        </w:rPr>
        <w:fldChar w:fldCharType="separate"/>
      </w:r>
      <w:r w:rsidR="00A0752E">
        <w:rPr>
          <w:sz w:val="20"/>
        </w:rPr>
        <w:t>[14]</w:t>
      </w:r>
      <w:r w:rsidR="00581E5D">
        <w:rPr>
          <w:rFonts w:eastAsiaTheme="minorEastAsia"/>
          <w:sz w:val="20"/>
          <w:lang w:eastAsia="zh-CN"/>
        </w:rPr>
        <w:fldChar w:fldCharType="end"/>
      </w:r>
      <w:r w:rsidR="00F05C67">
        <w:rPr>
          <w:rFonts w:eastAsiaTheme="minorEastAsia"/>
          <w:sz w:val="20"/>
          <w:lang w:eastAsia="zh-CN"/>
        </w:rPr>
        <w:t xml:space="preserve">, </w:t>
      </w:r>
      <w:r w:rsidRPr="00A6139A">
        <w:rPr>
          <w:sz w:val="20"/>
        </w:rPr>
        <w:t>is designed to identify six classes of events</w:t>
      </w:r>
      <w:r w:rsidR="003806D1">
        <w:rPr>
          <w:sz w:val="20"/>
        </w:rPr>
        <w:t>: (1)</w:t>
      </w:r>
      <w:r w:rsidR="00B12168">
        <w:rPr>
          <w:sz w:val="20"/>
        </w:rPr>
        <w:t> </w:t>
      </w:r>
      <w:r w:rsidRPr="00A6139A">
        <w:rPr>
          <w:sz w:val="20"/>
        </w:rPr>
        <w:t xml:space="preserve">spike and/or sharp waves (SPSW), </w:t>
      </w:r>
      <w:r w:rsidR="003806D1">
        <w:rPr>
          <w:sz w:val="20"/>
        </w:rPr>
        <w:t>(2) </w:t>
      </w:r>
      <w:r w:rsidRPr="00A6139A">
        <w:rPr>
          <w:sz w:val="20"/>
        </w:rPr>
        <w:t>periodic lateralized epileptiform discharges (PLED),</w:t>
      </w:r>
      <w:r w:rsidR="003806D1">
        <w:rPr>
          <w:sz w:val="20"/>
        </w:rPr>
        <w:t xml:space="preserve"> (3) </w:t>
      </w:r>
      <w:r w:rsidRPr="00A6139A">
        <w:rPr>
          <w:sz w:val="20"/>
        </w:rPr>
        <w:t>generalized periodic epileptiform discharges (GPED)</w:t>
      </w:r>
      <w:r w:rsidR="003806D1">
        <w:rPr>
          <w:sz w:val="20"/>
        </w:rPr>
        <w:t>, (4)</w:t>
      </w:r>
      <w:r w:rsidR="00C76924">
        <w:rPr>
          <w:sz w:val="20"/>
        </w:rPr>
        <w:t> </w:t>
      </w:r>
      <w:r w:rsidRPr="00A6139A">
        <w:rPr>
          <w:sz w:val="20"/>
        </w:rPr>
        <w:t>artifacts (ARTF)</w:t>
      </w:r>
      <w:r w:rsidR="00C76924">
        <w:rPr>
          <w:sz w:val="20"/>
        </w:rPr>
        <w:t>, (5) </w:t>
      </w:r>
      <w:r w:rsidR="003806D1">
        <w:rPr>
          <w:sz w:val="20"/>
        </w:rPr>
        <w:t xml:space="preserve">eye movements </w:t>
      </w:r>
      <w:r w:rsidR="000C078C">
        <w:rPr>
          <w:sz w:val="20"/>
        </w:rPr>
        <w:t xml:space="preserve">(EYEM) </w:t>
      </w:r>
      <w:r w:rsidR="003806D1">
        <w:rPr>
          <w:sz w:val="20"/>
        </w:rPr>
        <w:t>and (6)</w:t>
      </w:r>
      <w:r w:rsidR="00C76924">
        <w:rPr>
          <w:sz w:val="20"/>
        </w:rPr>
        <w:t> </w:t>
      </w:r>
      <w:r w:rsidRPr="00A6139A">
        <w:rPr>
          <w:sz w:val="20"/>
        </w:rPr>
        <w:t>background (BCKG)</w:t>
      </w:r>
      <w:r w:rsidR="003806D1">
        <w:rPr>
          <w:sz w:val="20"/>
        </w:rPr>
        <w:t>. The first three events are associated with signal events and are of clinical interest. The last three events are associated with the background channel and are simply used to improve classification performance.</w:t>
      </w:r>
    </w:p>
    <w:p w14:paraId="4A8A40C5" w14:textId="027ED672" w:rsidR="00EA3A47" w:rsidRPr="009567AE" w:rsidRDefault="00EA3A47" w:rsidP="00A61C86">
      <w:pPr>
        <w:pStyle w:val="BodyText"/>
        <w:widowControl w:val="0"/>
        <w:spacing w:after="120"/>
        <w:rPr>
          <w:sz w:val="20"/>
        </w:rPr>
      </w:pPr>
      <w:r w:rsidRPr="00A6139A">
        <w:rPr>
          <w:sz w:val="20"/>
        </w:rPr>
        <w:t xml:space="preserve">In this </w:t>
      </w:r>
      <w:r w:rsidR="002B1103">
        <w:rPr>
          <w:sz w:val="20"/>
        </w:rPr>
        <w:t>work</w:t>
      </w:r>
      <w:r w:rsidRPr="00A6139A">
        <w:rPr>
          <w:sz w:val="20"/>
        </w:rPr>
        <w:t xml:space="preserve">, self-training is employed to automatically annotate the unlabeled </w:t>
      </w:r>
      <w:r w:rsidR="00B12168">
        <w:rPr>
          <w:sz w:val="20"/>
        </w:rPr>
        <w:t xml:space="preserve">data in the Temple University Hospital </w:t>
      </w:r>
      <w:r w:rsidRPr="00A6139A">
        <w:rPr>
          <w:sz w:val="20"/>
        </w:rPr>
        <w:t xml:space="preserve">EEG </w:t>
      </w:r>
      <w:r w:rsidR="00B12168">
        <w:rPr>
          <w:sz w:val="20"/>
        </w:rPr>
        <w:t>Corp</w:t>
      </w:r>
      <w:r w:rsidR="00C76924">
        <w:rPr>
          <w:sz w:val="20"/>
        </w:rPr>
        <w:t>us (TUH </w:t>
      </w:r>
      <w:r w:rsidR="00B12168">
        <w:rPr>
          <w:sz w:val="20"/>
        </w:rPr>
        <w:t>EEG)</w:t>
      </w:r>
      <w:r w:rsidR="00524CC1">
        <w:rPr>
          <w:sz w:val="20"/>
        </w:rPr>
        <w:t> </w:t>
      </w:r>
      <w:r w:rsidR="00B12168">
        <w:rPr>
          <w:rFonts w:eastAsiaTheme="minorEastAsia"/>
          <w:sz w:val="20"/>
          <w:lang w:eastAsia="zh-CN"/>
        </w:rPr>
        <w:fldChar w:fldCharType="begin"/>
      </w:r>
      <w:r w:rsidR="00B12168">
        <w:rPr>
          <w:rFonts w:eastAsiaTheme="minorEastAsia"/>
          <w:sz w:val="20"/>
          <w:lang w:eastAsia="zh-CN"/>
        </w:rPr>
        <w:instrText xml:space="preserve"> REF _Ref462228678 \r </w:instrText>
      </w:r>
      <w:r w:rsidR="00B12168">
        <w:rPr>
          <w:rFonts w:eastAsiaTheme="minorEastAsia"/>
          <w:sz w:val="20"/>
          <w:lang w:eastAsia="zh-CN"/>
        </w:rPr>
        <w:fldChar w:fldCharType="separate"/>
      </w:r>
      <w:r w:rsidR="00A0752E">
        <w:rPr>
          <w:rFonts w:eastAsiaTheme="minorEastAsia"/>
          <w:sz w:val="20"/>
          <w:lang w:eastAsia="zh-CN"/>
        </w:rPr>
        <w:t>[15]</w:t>
      </w:r>
      <w:r w:rsidR="00B12168">
        <w:rPr>
          <w:rFonts w:eastAsiaTheme="minorEastAsia"/>
          <w:sz w:val="20"/>
          <w:lang w:eastAsia="zh-CN"/>
        </w:rPr>
        <w:fldChar w:fldCharType="end"/>
      </w:r>
      <w:r w:rsidR="002E7606">
        <w:rPr>
          <w:sz w:val="20"/>
        </w:rPr>
        <w:t xml:space="preserve">. </w:t>
      </w:r>
      <w:r w:rsidR="00C76924">
        <w:rPr>
          <w:sz w:val="20"/>
        </w:rPr>
        <w:t>TUH </w:t>
      </w:r>
      <w:r w:rsidRPr="00A6139A">
        <w:rPr>
          <w:sz w:val="20"/>
        </w:rPr>
        <w:t xml:space="preserve">EEG is the world’s largest publicly available database of clinical EEG data, comprising more than </w:t>
      </w:r>
      <w:r w:rsidR="002E7606">
        <w:rPr>
          <w:sz w:val="20"/>
        </w:rPr>
        <w:t>30</w:t>
      </w:r>
      <w:r w:rsidRPr="00A6139A">
        <w:rPr>
          <w:sz w:val="20"/>
        </w:rPr>
        <w:t>,000 EEG records and over 1</w:t>
      </w:r>
      <w:r w:rsidR="002E7606">
        <w:rPr>
          <w:sz w:val="20"/>
        </w:rPr>
        <w:t>6</w:t>
      </w:r>
      <w:r w:rsidRPr="00A6139A">
        <w:rPr>
          <w:sz w:val="20"/>
        </w:rPr>
        <w:t xml:space="preserve">,000 patients. </w:t>
      </w:r>
      <w:r w:rsidR="002E7606">
        <w:rPr>
          <w:sz w:val="20"/>
        </w:rPr>
        <w:t>Though we have EEG reports for</w:t>
      </w:r>
      <w:r w:rsidR="00481E92">
        <w:rPr>
          <w:sz w:val="20"/>
        </w:rPr>
        <w:t xml:space="preserve"> all of the data, the </w:t>
      </w:r>
      <w:r w:rsidR="002E7606">
        <w:rPr>
          <w:sz w:val="20"/>
        </w:rPr>
        <w:t xml:space="preserve">signal data is not </w:t>
      </w:r>
      <w:r w:rsidR="0052151F">
        <w:rPr>
          <w:sz w:val="20"/>
        </w:rPr>
        <w:t xml:space="preserve">fully </w:t>
      </w:r>
      <w:r w:rsidR="002E7606">
        <w:rPr>
          <w:sz w:val="20"/>
        </w:rPr>
        <w:t>annotated. In order to make use of this data for machine learning, particularly signal event</w:t>
      </w:r>
      <w:r w:rsidR="00874FE0">
        <w:rPr>
          <w:sz w:val="20"/>
        </w:rPr>
        <w:t xml:space="preserve"> </w:t>
      </w:r>
      <w:r w:rsidR="002E7606">
        <w:rPr>
          <w:sz w:val="20"/>
        </w:rPr>
        <w:t>classification, we need annotated data. S</w:t>
      </w:r>
      <w:r w:rsidRPr="00A6139A">
        <w:rPr>
          <w:sz w:val="20"/>
        </w:rPr>
        <w:t>elf-training becomes an attracti</w:t>
      </w:r>
      <w:r w:rsidR="00D718C9">
        <w:rPr>
          <w:sz w:val="20"/>
        </w:rPr>
        <w:t>ve o</w:t>
      </w:r>
      <w:r w:rsidRPr="00A6139A">
        <w:rPr>
          <w:sz w:val="20"/>
        </w:rPr>
        <w:t>ption</w:t>
      </w:r>
      <w:r w:rsidR="007835C3">
        <w:rPr>
          <w:sz w:val="20"/>
        </w:rPr>
        <w:t>.</w:t>
      </w:r>
      <w:r w:rsidR="007835C3">
        <w:rPr>
          <w:rFonts w:eastAsiaTheme="minorEastAsia"/>
          <w:sz w:val="20"/>
          <w:lang w:eastAsia="zh-CN"/>
        </w:rPr>
        <w:t xml:space="preserve"> S</w:t>
      </w:r>
      <w:r w:rsidRPr="00A6139A">
        <w:rPr>
          <w:sz w:val="20"/>
        </w:rPr>
        <w:t xml:space="preserve">elf-training usually employs </w:t>
      </w:r>
      <w:r w:rsidRPr="00A6139A">
        <w:rPr>
          <w:rFonts w:eastAsiaTheme="minorEastAsia"/>
          <w:sz w:val="20"/>
          <w:lang w:eastAsia="zh-CN"/>
        </w:rPr>
        <w:t>a small amount of</w:t>
      </w:r>
      <w:r w:rsidRPr="00A6139A">
        <w:rPr>
          <w:sz w:val="20"/>
        </w:rPr>
        <w:t xml:space="preserve"> labeled data to train the classifier, </w:t>
      </w:r>
      <w:r w:rsidR="007835C3">
        <w:rPr>
          <w:sz w:val="20"/>
        </w:rPr>
        <w:t xml:space="preserve">and </w:t>
      </w:r>
      <w:r w:rsidRPr="00A6139A">
        <w:rPr>
          <w:sz w:val="20"/>
        </w:rPr>
        <w:t>then us</w:t>
      </w:r>
      <w:r w:rsidR="007835C3">
        <w:rPr>
          <w:sz w:val="20"/>
        </w:rPr>
        <w:t xml:space="preserve">es </w:t>
      </w:r>
      <w:r w:rsidRPr="00A6139A">
        <w:rPr>
          <w:sz w:val="20"/>
        </w:rPr>
        <w:t xml:space="preserve">the </w:t>
      </w:r>
      <w:r w:rsidRPr="006B6080">
        <w:rPr>
          <w:sz w:val="20"/>
        </w:rPr>
        <w:t xml:space="preserve">trained classifier to predict (decode) the unlabeled data. The effectiveness of self-training </w:t>
      </w:r>
      <w:r w:rsidR="00481E92" w:rsidRPr="006B6080">
        <w:rPr>
          <w:sz w:val="20"/>
        </w:rPr>
        <w:t xml:space="preserve">on EEG data </w:t>
      </w:r>
      <w:r w:rsidRPr="006B6080">
        <w:rPr>
          <w:sz w:val="20"/>
        </w:rPr>
        <w:t xml:space="preserve">has been </w:t>
      </w:r>
      <w:r w:rsidR="00D718C9" w:rsidRPr="006B6080">
        <w:rPr>
          <w:sz w:val="20"/>
        </w:rPr>
        <w:t>mixed</w:t>
      </w:r>
      <w:r w:rsidR="0001706E" w:rsidRPr="006B6080">
        <w:rPr>
          <w:sz w:val="20"/>
        </w:rPr>
        <w:t xml:space="preserve"> </w:t>
      </w:r>
      <w:r w:rsidR="00F33109" w:rsidRPr="006B6080">
        <w:rPr>
          <w:sz w:val="20"/>
        </w:rPr>
        <w:fldChar w:fldCharType="begin"/>
      </w:r>
      <w:r w:rsidR="00F33109" w:rsidRPr="006B6080">
        <w:rPr>
          <w:sz w:val="20"/>
        </w:rPr>
        <w:instrText xml:space="preserve"> REF _Ref462228469 \n \h </w:instrText>
      </w:r>
      <w:r w:rsidR="006B6080">
        <w:rPr>
          <w:sz w:val="20"/>
        </w:rPr>
        <w:instrText xml:space="preserve"> \* MERGEFORMAT </w:instrText>
      </w:r>
      <w:r w:rsidR="00F33109" w:rsidRPr="006B6080">
        <w:rPr>
          <w:sz w:val="20"/>
        </w:rPr>
      </w:r>
      <w:r w:rsidR="00F33109" w:rsidRPr="006B6080">
        <w:rPr>
          <w:sz w:val="20"/>
        </w:rPr>
        <w:fldChar w:fldCharType="separate"/>
      </w:r>
      <w:r w:rsidR="00A0752E">
        <w:rPr>
          <w:sz w:val="20"/>
        </w:rPr>
        <w:t>[10]</w:t>
      </w:r>
      <w:r w:rsidR="00F33109" w:rsidRPr="006B6080">
        <w:rPr>
          <w:sz w:val="20"/>
        </w:rPr>
        <w:fldChar w:fldCharType="end"/>
      </w:r>
      <w:r w:rsidR="00F33109" w:rsidRPr="006B6080">
        <w:rPr>
          <w:sz w:val="20"/>
        </w:rPr>
        <w:t xml:space="preserve"> </w:t>
      </w:r>
      <w:r w:rsidR="00F33109" w:rsidRPr="006B6080">
        <w:rPr>
          <w:sz w:val="20"/>
        </w:rPr>
        <w:fldChar w:fldCharType="begin"/>
      </w:r>
      <w:r w:rsidR="00F33109" w:rsidRPr="006B6080">
        <w:rPr>
          <w:sz w:val="20"/>
        </w:rPr>
        <w:instrText xml:space="preserve"> REF _Ref462228493 \n \h </w:instrText>
      </w:r>
      <w:r w:rsidR="006B6080">
        <w:rPr>
          <w:sz w:val="20"/>
        </w:rPr>
        <w:instrText xml:space="preserve"> \* MERGEFORMAT </w:instrText>
      </w:r>
      <w:r w:rsidR="00F33109" w:rsidRPr="006B6080">
        <w:rPr>
          <w:sz w:val="20"/>
        </w:rPr>
      </w:r>
      <w:r w:rsidR="00F33109" w:rsidRPr="006B6080">
        <w:rPr>
          <w:sz w:val="20"/>
        </w:rPr>
        <w:fldChar w:fldCharType="separate"/>
      </w:r>
      <w:r w:rsidR="00A0752E">
        <w:rPr>
          <w:sz w:val="20"/>
        </w:rPr>
        <w:t>[12]</w:t>
      </w:r>
      <w:r w:rsidR="00F33109" w:rsidRPr="006B6080">
        <w:rPr>
          <w:sz w:val="20"/>
        </w:rPr>
        <w:fldChar w:fldCharType="end"/>
      </w:r>
      <w:r w:rsidR="00D67163" w:rsidRPr="006B6080">
        <w:rPr>
          <w:sz w:val="20"/>
        </w:rPr>
        <w:t xml:space="preserve">. </w:t>
      </w:r>
      <w:r w:rsidR="0001706E" w:rsidRPr="006B6080">
        <w:rPr>
          <w:sz w:val="20"/>
        </w:rPr>
        <w:t xml:space="preserve">For example, </w:t>
      </w:r>
      <w:r w:rsidR="00896ED7" w:rsidRPr="006B6080">
        <w:rPr>
          <w:sz w:val="20"/>
        </w:rPr>
        <w:t>Panicker</w:t>
      </w:r>
      <w:r w:rsidR="0001706E" w:rsidRPr="006B6080">
        <w:rPr>
          <w:sz w:val="20"/>
        </w:rPr>
        <w:t xml:space="preserve"> et al. </w:t>
      </w:r>
      <w:r w:rsidR="00896ED7" w:rsidRPr="006B6080">
        <w:rPr>
          <w:sz w:val="20"/>
        </w:rPr>
        <w:fldChar w:fldCharType="begin"/>
      </w:r>
      <w:r w:rsidR="00896ED7" w:rsidRPr="006B6080">
        <w:rPr>
          <w:sz w:val="20"/>
        </w:rPr>
        <w:instrText xml:space="preserve"> REF _Ref462228493 \n \h </w:instrText>
      </w:r>
      <w:r w:rsidR="006B6080">
        <w:rPr>
          <w:sz w:val="20"/>
        </w:rPr>
        <w:instrText xml:space="preserve"> \* MERGEFORMAT </w:instrText>
      </w:r>
      <w:r w:rsidR="00896ED7" w:rsidRPr="006B6080">
        <w:rPr>
          <w:sz w:val="20"/>
        </w:rPr>
      </w:r>
      <w:r w:rsidR="00896ED7" w:rsidRPr="006B6080">
        <w:rPr>
          <w:sz w:val="20"/>
        </w:rPr>
        <w:fldChar w:fldCharType="separate"/>
      </w:r>
      <w:r w:rsidR="00A0752E">
        <w:rPr>
          <w:sz w:val="20"/>
        </w:rPr>
        <w:t>[12]</w:t>
      </w:r>
      <w:r w:rsidR="00896ED7" w:rsidRPr="006B6080">
        <w:rPr>
          <w:sz w:val="20"/>
        </w:rPr>
        <w:fldChar w:fldCharType="end"/>
      </w:r>
      <w:r w:rsidR="0001706E" w:rsidRPr="006B6080">
        <w:rPr>
          <w:sz w:val="20"/>
        </w:rPr>
        <w:t xml:space="preserve"> found that </w:t>
      </w:r>
      <w:r w:rsidR="00BC7D43" w:rsidRPr="006B6080">
        <w:rPr>
          <w:sz w:val="20"/>
        </w:rPr>
        <w:t>the addition of unlabeled</w:t>
      </w:r>
      <w:r w:rsidR="00BC7D43">
        <w:rPr>
          <w:sz w:val="20"/>
        </w:rPr>
        <w:t xml:space="preserve">/auto-labelled data can only improve the system performance to certain limit, the </w:t>
      </w:r>
      <w:r w:rsidR="00837D1A">
        <w:rPr>
          <w:sz w:val="20"/>
        </w:rPr>
        <w:t>addition</w:t>
      </w:r>
      <w:r w:rsidR="00BC7D43">
        <w:rPr>
          <w:sz w:val="20"/>
        </w:rPr>
        <w:t xml:space="preserve"> of more unlabeled data </w:t>
      </w:r>
      <w:r w:rsidR="00E25EBC">
        <w:rPr>
          <w:sz w:val="20"/>
        </w:rPr>
        <w:t>will</w:t>
      </w:r>
      <w:r w:rsidR="00BC7D43">
        <w:rPr>
          <w:sz w:val="20"/>
        </w:rPr>
        <w:t xml:space="preserve"> </w:t>
      </w:r>
      <w:r w:rsidR="00BC7D43" w:rsidRPr="00BC7D43">
        <w:rPr>
          <w:sz w:val="20"/>
        </w:rPr>
        <w:t>degrade the performance</w:t>
      </w:r>
      <w:r w:rsidR="00391C86">
        <w:rPr>
          <w:sz w:val="20"/>
        </w:rPr>
        <w:t>:</w:t>
      </w:r>
      <w:r w:rsidR="00FF2227">
        <w:rPr>
          <w:sz w:val="20"/>
        </w:rPr>
        <w:t xml:space="preserve"> </w:t>
      </w:r>
      <w:r w:rsidR="00837D1A">
        <w:rPr>
          <w:sz w:val="20"/>
        </w:rPr>
        <w:t>the</w:t>
      </w:r>
      <w:r w:rsidR="00391C86">
        <w:rPr>
          <w:sz w:val="20"/>
        </w:rPr>
        <w:t xml:space="preserve"> degradation</w:t>
      </w:r>
      <w:r w:rsidR="00837D1A">
        <w:rPr>
          <w:sz w:val="20"/>
        </w:rPr>
        <w:t>s</w:t>
      </w:r>
      <w:r w:rsidR="00391C86">
        <w:rPr>
          <w:sz w:val="20"/>
        </w:rPr>
        <w:t xml:space="preserve"> </w:t>
      </w:r>
      <w:r w:rsidR="00837D1A">
        <w:rPr>
          <w:sz w:val="20"/>
        </w:rPr>
        <w:t>were</w:t>
      </w:r>
      <w:r w:rsidR="00391C86">
        <w:rPr>
          <w:sz w:val="20"/>
        </w:rPr>
        <w:t xml:space="preserve"> spotted</w:t>
      </w:r>
      <w:r w:rsidR="00BC7D43">
        <w:rPr>
          <w:sz w:val="20"/>
        </w:rPr>
        <w:t xml:space="preserve"> </w:t>
      </w:r>
      <w:r w:rsidR="009C2B55">
        <w:rPr>
          <w:sz w:val="20"/>
        </w:rPr>
        <w:t>during</w:t>
      </w:r>
      <w:r w:rsidR="00391C86">
        <w:rPr>
          <w:sz w:val="20"/>
        </w:rPr>
        <w:t xml:space="preserve"> </w:t>
      </w:r>
      <w:r w:rsidR="00FF2227">
        <w:rPr>
          <w:sz w:val="20"/>
        </w:rPr>
        <w:t xml:space="preserve">the analysis of data from </w:t>
      </w:r>
      <w:r w:rsidR="00391C86">
        <w:rPr>
          <w:sz w:val="20"/>
        </w:rPr>
        <w:t xml:space="preserve">all the </w:t>
      </w:r>
      <w:r w:rsidR="00FF2227">
        <w:rPr>
          <w:sz w:val="20"/>
        </w:rPr>
        <w:t xml:space="preserve">five </w:t>
      </w:r>
      <w:r w:rsidR="00391C86">
        <w:rPr>
          <w:sz w:val="20"/>
        </w:rPr>
        <w:t>subjects</w:t>
      </w:r>
      <w:r w:rsidR="00837D1A">
        <w:rPr>
          <w:sz w:val="20"/>
        </w:rPr>
        <w:t xml:space="preserve"> who participated the experiments</w:t>
      </w:r>
      <w:r w:rsidR="00391C86">
        <w:rPr>
          <w:sz w:val="20"/>
        </w:rPr>
        <w:t xml:space="preserve">. </w:t>
      </w:r>
      <w:r w:rsidR="00FF2227">
        <w:rPr>
          <w:sz w:val="20"/>
        </w:rPr>
        <w:t>T</w:t>
      </w:r>
      <w:r w:rsidR="00BC7D43" w:rsidRPr="00BC7D43">
        <w:rPr>
          <w:sz w:val="20"/>
        </w:rPr>
        <w:t xml:space="preserve">his effect has been </w:t>
      </w:r>
      <w:r w:rsidR="00BC7D43">
        <w:rPr>
          <w:sz w:val="20"/>
        </w:rPr>
        <w:t xml:space="preserve">also </w:t>
      </w:r>
      <w:r w:rsidR="00BC7D43" w:rsidRPr="00BC7D43">
        <w:rPr>
          <w:sz w:val="20"/>
        </w:rPr>
        <w:t>reported by Cohen et al.</w:t>
      </w:r>
      <w:r w:rsidR="00BC7D43">
        <w:rPr>
          <w:sz w:val="20"/>
        </w:rPr>
        <w:t xml:space="preserve"> </w:t>
      </w:r>
      <w:r w:rsidR="00BC7D43">
        <w:rPr>
          <w:sz w:val="20"/>
        </w:rPr>
        <w:fldChar w:fldCharType="begin"/>
      </w:r>
      <w:r w:rsidR="00BC7D43">
        <w:rPr>
          <w:sz w:val="20"/>
        </w:rPr>
        <w:instrText xml:space="preserve"> REF _Ref469414618 \n \h </w:instrText>
      </w:r>
      <w:r w:rsidR="00BC7D43">
        <w:rPr>
          <w:sz w:val="20"/>
        </w:rPr>
      </w:r>
      <w:r w:rsidR="00BC7D43">
        <w:rPr>
          <w:sz w:val="20"/>
        </w:rPr>
        <w:fldChar w:fldCharType="separate"/>
      </w:r>
      <w:r w:rsidR="00A0752E">
        <w:rPr>
          <w:sz w:val="20"/>
        </w:rPr>
        <w:t>[13]</w:t>
      </w:r>
      <w:r w:rsidR="00BC7D43">
        <w:rPr>
          <w:sz w:val="20"/>
        </w:rPr>
        <w:fldChar w:fldCharType="end"/>
      </w:r>
      <w:r w:rsidR="00BC7D43">
        <w:rPr>
          <w:sz w:val="20"/>
        </w:rPr>
        <w:t xml:space="preserve"> </w:t>
      </w:r>
      <w:r w:rsidR="00AF213E">
        <w:rPr>
          <w:sz w:val="20"/>
        </w:rPr>
        <w:t>using</w:t>
      </w:r>
      <w:r w:rsidR="00BC7D43" w:rsidRPr="00BC7D43">
        <w:rPr>
          <w:sz w:val="20"/>
        </w:rPr>
        <w:t xml:space="preserve"> different datasets</w:t>
      </w:r>
      <w:r w:rsidR="00FF2227">
        <w:rPr>
          <w:sz w:val="20"/>
        </w:rPr>
        <w:t xml:space="preserve"> for </w:t>
      </w:r>
      <w:r w:rsidR="00AF213E">
        <w:rPr>
          <w:sz w:val="20"/>
        </w:rPr>
        <w:t xml:space="preserve">semi-supervised learning on </w:t>
      </w:r>
      <w:r w:rsidR="0032216E">
        <w:rPr>
          <w:sz w:val="20"/>
        </w:rPr>
        <w:t>human-computer interactions</w:t>
      </w:r>
      <w:r w:rsidR="006D1719">
        <w:rPr>
          <w:rFonts w:eastAsiaTheme="minorEastAsia"/>
          <w:sz w:val="20"/>
          <w:lang w:eastAsia="zh-CN"/>
        </w:rPr>
        <w:t>.</w:t>
      </w:r>
      <w:r w:rsidR="00EA25D7">
        <w:rPr>
          <w:rFonts w:eastAsiaTheme="minorEastAsia"/>
          <w:sz w:val="20"/>
          <w:lang w:eastAsia="zh-CN"/>
        </w:rPr>
        <w:t xml:space="preserve"> </w:t>
      </w:r>
      <w:r w:rsidR="0001706E">
        <w:rPr>
          <w:rFonts w:eastAsiaTheme="minorEastAsia"/>
          <w:sz w:val="20"/>
          <w:lang w:eastAsia="zh-CN"/>
        </w:rPr>
        <w:t xml:space="preserve">Our </w:t>
      </w:r>
      <w:r w:rsidR="00EA25D7" w:rsidRPr="00EA25D7">
        <w:rPr>
          <w:rFonts w:eastAsiaTheme="minorEastAsia"/>
          <w:sz w:val="20"/>
          <w:lang w:eastAsia="zh-CN"/>
        </w:rPr>
        <w:t xml:space="preserve">experience has been that these results do not extend to </w:t>
      </w:r>
      <w:r w:rsidR="0001706E">
        <w:rPr>
          <w:rFonts w:eastAsiaTheme="minorEastAsia"/>
          <w:sz w:val="20"/>
          <w:lang w:eastAsia="zh-CN"/>
        </w:rPr>
        <w:t xml:space="preserve">the </w:t>
      </w:r>
      <w:r w:rsidR="00EA25D7" w:rsidRPr="00EA25D7">
        <w:rPr>
          <w:rFonts w:eastAsiaTheme="minorEastAsia"/>
          <w:sz w:val="20"/>
          <w:lang w:eastAsia="zh-CN"/>
        </w:rPr>
        <w:t>large amount</w:t>
      </w:r>
      <w:r w:rsidR="0001706E">
        <w:rPr>
          <w:rFonts w:eastAsiaTheme="minorEastAsia"/>
          <w:sz w:val="20"/>
          <w:lang w:eastAsia="zh-CN"/>
        </w:rPr>
        <w:t>s</w:t>
      </w:r>
      <w:r w:rsidR="00EA25D7" w:rsidRPr="00EA25D7">
        <w:rPr>
          <w:rFonts w:eastAsiaTheme="minorEastAsia"/>
          <w:sz w:val="20"/>
          <w:lang w:eastAsia="zh-CN"/>
        </w:rPr>
        <w:t xml:space="preserve"> of clinica</w:t>
      </w:r>
      <w:r w:rsidR="0001706E">
        <w:rPr>
          <w:rFonts w:eastAsiaTheme="minorEastAsia"/>
          <w:sz w:val="20"/>
          <w:lang w:eastAsia="zh-CN"/>
        </w:rPr>
        <w:t>l data described here, and hence the motivation for this work.</w:t>
      </w:r>
    </w:p>
    <w:p w14:paraId="34936C98" w14:textId="04E24224" w:rsidR="006D2A59" w:rsidRDefault="00220AD8" w:rsidP="0057719A">
      <w:pPr>
        <w:pStyle w:val="BodyText"/>
        <w:widowControl w:val="0"/>
        <w:spacing w:after="120"/>
        <w:rPr>
          <w:sz w:val="20"/>
        </w:rPr>
      </w:pPr>
      <w:r>
        <w:rPr>
          <w:sz w:val="20"/>
        </w:rPr>
        <w:t>T</w:t>
      </w:r>
      <w:r w:rsidR="00EA3A47" w:rsidRPr="00A6139A">
        <w:rPr>
          <w:sz w:val="20"/>
        </w:rPr>
        <w:t xml:space="preserve">he </w:t>
      </w:r>
      <w:r>
        <w:rPr>
          <w:sz w:val="20"/>
        </w:rPr>
        <w:t xml:space="preserve">proposed </w:t>
      </w:r>
      <w:r w:rsidR="00EA3A47" w:rsidRPr="00A6139A">
        <w:rPr>
          <w:sz w:val="20"/>
        </w:rPr>
        <w:t>annotati</w:t>
      </w:r>
      <w:r w:rsidR="00D67163">
        <w:rPr>
          <w:sz w:val="20"/>
        </w:rPr>
        <w:t xml:space="preserve">on </w:t>
      </w:r>
      <w:r w:rsidR="00EA3A47" w:rsidRPr="00A6139A">
        <w:rPr>
          <w:sz w:val="20"/>
        </w:rPr>
        <w:t>system</w:t>
      </w:r>
      <w:r w:rsidR="00D67163">
        <w:rPr>
          <w:sz w:val="20"/>
        </w:rPr>
        <w:t xml:space="preserve"> </w:t>
      </w:r>
      <w:r w:rsidR="004924BA">
        <w:rPr>
          <w:sz w:val="20"/>
        </w:rPr>
        <w:t xml:space="preserve">begins with </w:t>
      </w:r>
      <w:r w:rsidR="00EA3A47" w:rsidRPr="00A6139A">
        <w:rPr>
          <w:sz w:val="20"/>
        </w:rPr>
        <w:t xml:space="preserve">a very small </w:t>
      </w:r>
      <w:r w:rsidR="004924BA">
        <w:rPr>
          <w:sz w:val="20"/>
        </w:rPr>
        <w:t xml:space="preserve">amount </w:t>
      </w:r>
      <w:r w:rsidR="00EA3A47" w:rsidRPr="00A6139A">
        <w:rPr>
          <w:sz w:val="20"/>
        </w:rPr>
        <w:t xml:space="preserve">of manually annotated EEG data. </w:t>
      </w:r>
      <w:r w:rsidR="00D67163">
        <w:rPr>
          <w:sz w:val="20"/>
        </w:rPr>
        <w:t xml:space="preserve">We used a </w:t>
      </w:r>
      <w:r w:rsidR="00092505">
        <w:rPr>
          <w:sz w:val="20"/>
        </w:rPr>
        <w:t>bootstrapping</w:t>
      </w:r>
      <w:r w:rsidR="00D67163">
        <w:rPr>
          <w:sz w:val="20"/>
        </w:rPr>
        <w:t xml:space="preserve"> process to create this </w:t>
      </w:r>
      <w:r w:rsidR="00481E92">
        <w:rPr>
          <w:sz w:val="20"/>
        </w:rPr>
        <w:t xml:space="preserve">seed </w:t>
      </w:r>
      <w:r w:rsidR="00D67163">
        <w:rPr>
          <w:sz w:val="20"/>
        </w:rPr>
        <w:t>data. We in</w:t>
      </w:r>
      <w:r w:rsidR="003D7E3A">
        <w:rPr>
          <w:sz w:val="20"/>
        </w:rPr>
        <w:t>it</w:t>
      </w:r>
      <w:r w:rsidR="006D2A59">
        <w:rPr>
          <w:sz w:val="20"/>
        </w:rPr>
        <w:t>ially had an expert transcribe</w:t>
      </w:r>
      <w:r w:rsidR="00D67163">
        <w:rPr>
          <w:sz w:val="20"/>
        </w:rPr>
        <w:t xml:space="preserve"> a very small amount of data (100 10-second segments) for the three signal classes</w:t>
      </w:r>
      <w:r w:rsidR="006D2A59">
        <w:rPr>
          <w:sz w:val="20"/>
        </w:rPr>
        <w:t xml:space="preserve"> (SPSW, GPED and PLED). The remaining classes (BCKG, ARTF and EYEM) </w:t>
      </w:r>
      <w:r w:rsidR="002054B3" w:rsidRPr="002054B3">
        <w:rPr>
          <w:sz w:val="20"/>
        </w:rPr>
        <w:t xml:space="preserve">are </w:t>
      </w:r>
      <w:r w:rsidR="00AF4885" w:rsidRPr="002054B3">
        <w:rPr>
          <w:sz w:val="20"/>
        </w:rPr>
        <w:t>relatively</w:t>
      </w:r>
      <w:r w:rsidR="002054B3" w:rsidRPr="002054B3">
        <w:rPr>
          <w:sz w:val="20"/>
        </w:rPr>
        <w:t xml:space="preserve"> easy </w:t>
      </w:r>
      <w:r w:rsidR="006D2A59">
        <w:rPr>
          <w:sz w:val="20"/>
        </w:rPr>
        <w:t xml:space="preserve">to identify, </w:t>
      </w:r>
      <w:r w:rsidR="002054B3" w:rsidRPr="002054B3">
        <w:rPr>
          <w:sz w:val="20"/>
        </w:rPr>
        <w:t xml:space="preserve">so we </w:t>
      </w:r>
      <w:r w:rsidR="006D2A59">
        <w:rPr>
          <w:sz w:val="20"/>
        </w:rPr>
        <w:t xml:space="preserve">were </w:t>
      </w:r>
      <w:r w:rsidR="002054B3" w:rsidRPr="002054B3">
        <w:rPr>
          <w:sz w:val="20"/>
        </w:rPr>
        <w:t>able to</w:t>
      </w:r>
      <w:r w:rsidR="006D2A59">
        <w:rPr>
          <w:sz w:val="20"/>
        </w:rPr>
        <w:t xml:space="preserve"> train a team of </w:t>
      </w:r>
      <w:r w:rsidR="00AF4885" w:rsidRPr="002054B3">
        <w:rPr>
          <w:sz w:val="20"/>
        </w:rPr>
        <w:t>undergraduate</w:t>
      </w:r>
      <w:r w:rsidR="00807469">
        <w:rPr>
          <w:sz w:val="20"/>
          <w:lang w:val="en-US"/>
        </w:rPr>
        <w:t>s</w:t>
      </w:r>
      <w:r w:rsidR="002054B3" w:rsidRPr="002054B3">
        <w:rPr>
          <w:sz w:val="20"/>
        </w:rPr>
        <w:t xml:space="preserve"> to annotate the</w:t>
      </w:r>
      <w:r w:rsidR="006D2A59">
        <w:rPr>
          <w:sz w:val="20"/>
        </w:rPr>
        <w:t>se classes</w:t>
      </w:r>
      <w:r w:rsidR="00BC6DFB">
        <w:rPr>
          <w:sz w:val="20"/>
        </w:rPr>
        <w:t>.</w:t>
      </w:r>
    </w:p>
    <w:p w14:paraId="09F34158" w14:textId="0A4AC504" w:rsidR="00D67163" w:rsidRDefault="00D67163" w:rsidP="00A61C86">
      <w:pPr>
        <w:pStyle w:val="BodyText"/>
        <w:widowControl w:val="0"/>
        <w:spacing w:after="120"/>
        <w:rPr>
          <w:sz w:val="20"/>
        </w:rPr>
      </w:pPr>
      <w:r>
        <w:rPr>
          <w:sz w:val="20"/>
        </w:rPr>
        <w:t xml:space="preserve">We trained a background model on a large portion of the remaining data since the vast majority of the data is background. We then built a pilot set of models and used these to locate events of interest. These events were then manually reviewed. We iterated this process until we had a decent set of baseline models. </w:t>
      </w:r>
      <w:r w:rsidR="00F14AE2">
        <w:rPr>
          <w:sz w:val="20"/>
        </w:rPr>
        <w:t xml:space="preserve">The </w:t>
      </w:r>
      <w:r w:rsidR="00E15CDF">
        <w:rPr>
          <w:sz w:val="20"/>
        </w:rPr>
        <w:t>performance</w:t>
      </w:r>
      <w:r w:rsidR="00F14AE2">
        <w:rPr>
          <w:sz w:val="20"/>
        </w:rPr>
        <w:t xml:space="preserve"> of the baseline </w:t>
      </w:r>
      <w:r w:rsidR="004924BA">
        <w:rPr>
          <w:sz w:val="20"/>
        </w:rPr>
        <w:t>system was 65.0</w:t>
      </w:r>
      <w:r w:rsidR="00E15CDF">
        <w:rPr>
          <w:sz w:val="20"/>
        </w:rPr>
        <w:t>% for si</w:t>
      </w:r>
      <w:r w:rsidR="00E82AB3">
        <w:rPr>
          <w:sz w:val="20"/>
        </w:rPr>
        <w:t xml:space="preserve">x-way </w:t>
      </w:r>
      <w:r w:rsidR="00E15CDF">
        <w:rPr>
          <w:sz w:val="20"/>
        </w:rPr>
        <w:t>classification</w:t>
      </w:r>
      <w:r w:rsidR="0010476B">
        <w:rPr>
          <w:sz w:val="20"/>
        </w:rPr>
        <w:t xml:space="preserve">. Each model was trained by </w:t>
      </w:r>
      <w:r w:rsidR="00F27AD1">
        <w:rPr>
          <w:sz w:val="20"/>
        </w:rPr>
        <w:t xml:space="preserve">manually labelled </w:t>
      </w:r>
      <w:r w:rsidR="0010476B">
        <w:rPr>
          <w:sz w:val="20"/>
        </w:rPr>
        <w:t>data</w:t>
      </w:r>
      <w:r w:rsidR="003D42B0">
        <w:rPr>
          <w:sz w:val="20"/>
        </w:rPr>
        <w:t xml:space="preserve"> from 290 patients</w:t>
      </w:r>
      <w:r w:rsidR="00F27AD1">
        <w:rPr>
          <w:sz w:val="20"/>
        </w:rPr>
        <w:t xml:space="preserve">, which contained </w:t>
      </w:r>
      <w:r w:rsidR="00531F94">
        <w:rPr>
          <w:sz w:val="20"/>
        </w:rPr>
        <w:t>3</w:t>
      </w:r>
      <w:r w:rsidR="00F27AD1">
        <w:rPr>
          <w:sz w:val="20"/>
        </w:rPr>
        <w:t>.1 </w:t>
      </w:r>
      <w:r w:rsidR="00531F94">
        <w:rPr>
          <w:sz w:val="20"/>
        </w:rPr>
        <w:t>hours (</w:t>
      </w:r>
      <w:r w:rsidR="00F14AE2" w:rsidRPr="001C7D18">
        <w:rPr>
          <w:sz w:val="20"/>
        </w:rPr>
        <w:t>11</w:t>
      </w:r>
      <w:r w:rsidR="00481E92">
        <w:rPr>
          <w:sz w:val="20"/>
        </w:rPr>
        <w:t>,</w:t>
      </w:r>
      <w:r w:rsidR="00F14AE2" w:rsidRPr="001C7D18">
        <w:rPr>
          <w:sz w:val="20"/>
        </w:rPr>
        <w:t>253</w:t>
      </w:r>
      <w:r w:rsidR="00F14AE2">
        <w:rPr>
          <w:sz w:val="20"/>
        </w:rPr>
        <w:t xml:space="preserve"> </w:t>
      </w:r>
      <w:r w:rsidR="009158A5">
        <w:rPr>
          <w:sz w:val="20"/>
        </w:rPr>
        <w:t>seconds</w:t>
      </w:r>
      <w:r w:rsidR="00531F94">
        <w:rPr>
          <w:sz w:val="20"/>
        </w:rPr>
        <w:t>)</w:t>
      </w:r>
      <w:r w:rsidR="009158A5">
        <w:rPr>
          <w:sz w:val="20"/>
        </w:rPr>
        <w:t xml:space="preserve"> of </w:t>
      </w:r>
      <w:r w:rsidR="004E3AD5">
        <w:rPr>
          <w:sz w:val="20"/>
        </w:rPr>
        <w:t>PLED</w:t>
      </w:r>
      <w:r w:rsidR="00F14AE2">
        <w:rPr>
          <w:sz w:val="20"/>
        </w:rPr>
        <w:t xml:space="preserve">, </w:t>
      </w:r>
      <w:r w:rsidR="00531F94">
        <w:rPr>
          <w:sz w:val="20"/>
        </w:rPr>
        <w:t>1.7 hours (</w:t>
      </w:r>
      <w:r w:rsidR="00F14AE2" w:rsidRPr="001C7D18">
        <w:rPr>
          <w:sz w:val="20"/>
        </w:rPr>
        <w:t>6</w:t>
      </w:r>
      <w:r w:rsidR="00481E92">
        <w:rPr>
          <w:sz w:val="20"/>
        </w:rPr>
        <w:t>,</w:t>
      </w:r>
      <w:r w:rsidR="00F14AE2" w:rsidRPr="001C7D18">
        <w:rPr>
          <w:sz w:val="20"/>
        </w:rPr>
        <w:t>161</w:t>
      </w:r>
      <w:r w:rsidR="00531F94">
        <w:rPr>
          <w:sz w:val="20"/>
        </w:rPr>
        <w:t xml:space="preserve"> seconds)</w:t>
      </w:r>
      <w:r w:rsidR="0016790A">
        <w:rPr>
          <w:sz w:val="20"/>
        </w:rPr>
        <w:t xml:space="preserve"> </w:t>
      </w:r>
      <w:r w:rsidR="00531F94">
        <w:rPr>
          <w:sz w:val="20"/>
        </w:rPr>
        <w:t xml:space="preserve">of  </w:t>
      </w:r>
      <w:r w:rsidR="004E3AD5">
        <w:rPr>
          <w:sz w:val="20"/>
        </w:rPr>
        <w:t>GPED</w:t>
      </w:r>
      <w:r w:rsidR="00F14AE2">
        <w:rPr>
          <w:sz w:val="20"/>
        </w:rPr>
        <w:t xml:space="preserve">, </w:t>
      </w:r>
      <w:r w:rsidR="00531F94">
        <w:rPr>
          <w:sz w:val="20"/>
        </w:rPr>
        <w:t>10 minutes (</w:t>
      </w:r>
      <w:r w:rsidR="00F14AE2" w:rsidRPr="001C7D18">
        <w:rPr>
          <w:sz w:val="20"/>
        </w:rPr>
        <w:t>643</w:t>
      </w:r>
      <w:r w:rsidR="00531F94">
        <w:rPr>
          <w:sz w:val="20"/>
        </w:rPr>
        <w:t xml:space="preserve"> seconds)</w:t>
      </w:r>
      <w:r w:rsidR="0016790A">
        <w:rPr>
          <w:sz w:val="20"/>
        </w:rPr>
        <w:t xml:space="preserve"> </w:t>
      </w:r>
      <w:r w:rsidR="00531F94">
        <w:rPr>
          <w:sz w:val="20"/>
        </w:rPr>
        <w:t xml:space="preserve">of </w:t>
      </w:r>
      <w:r w:rsidR="0016790A">
        <w:rPr>
          <w:sz w:val="20"/>
        </w:rPr>
        <w:t>SPSW</w:t>
      </w:r>
      <w:r w:rsidR="00F14AE2">
        <w:rPr>
          <w:sz w:val="20"/>
        </w:rPr>
        <w:t xml:space="preserve">, </w:t>
      </w:r>
      <w:r w:rsidR="00531F94">
        <w:rPr>
          <w:sz w:val="20"/>
        </w:rPr>
        <w:t>15 hours (</w:t>
      </w:r>
      <w:r w:rsidR="00F14AE2" w:rsidRPr="00130DF4">
        <w:rPr>
          <w:sz w:val="20"/>
        </w:rPr>
        <w:t>53</w:t>
      </w:r>
      <w:r w:rsidR="00481E92">
        <w:rPr>
          <w:sz w:val="20"/>
        </w:rPr>
        <w:t>,</w:t>
      </w:r>
      <w:r w:rsidR="00F14AE2" w:rsidRPr="00130DF4">
        <w:rPr>
          <w:sz w:val="20"/>
        </w:rPr>
        <w:t>726</w:t>
      </w:r>
      <w:r w:rsidR="00531F94">
        <w:rPr>
          <w:sz w:val="20"/>
        </w:rPr>
        <w:t xml:space="preserve"> seconds)</w:t>
      </w:r>
      <w:r w:rsidR="00F14AE2" w:rsidRPr="00130DF4">
        <w:rPr>
          <w:sz w:val="20"/>
        </w:rPr>
        <w:t xml:space="preserve"> </w:t>
      </w:r>
      <w:r w:rsidR="00531F94">
        <w:rPr>
          <w:sz w:val="20"/>
        </w:rPr>
        <w:t xml:space="preserve">of </w:t>
      </w:r>
      <w:r w:rsidR="0016790A">
        <w:rPr>
          <w:sz w:val="20"/>
        </w:rPr>
        <w:t>BCKG</w:t>
      </w:r>
      <w:r w:rsidR="00F14AE2">
        <w:rPr>
          <w:sz w:val="20"/>
        </w:rPr>
        <w:t xml:space="preserve">, </w:t>
      </w:r>
      <w:r w:rsidR="00F27AD1">
        <w:rPr>
          <w:sz w:val="20"/>
        </w:rPr>
        <w:t>3.1 hours (</w:t>
      </w:r>
      <w:r w:rsidR="00F27AD1" w:rsidRPr="001C7D18">
        <w:rPr>
          <w:sz w:val="20"/>
        </w:rPr>
        <w:t>11</w:t>
      </w:r>
      <w:r w:rsidR="00F27AD1">
        <w:rPr>
          <w:sz w:val="20"/>
        </w:rPr>
        <w:t>,</w:t>
      </w:r>
      <w:r w:rsidR="00F27AD1" w:rsidRPr="001C7D18">
        <w:rPr>
          <w:sz w:val="20"/>
        </w:rPr>
        <w:t>053</w:t>
      </w:r>
      <w:r w:rsidR="00F27AD1">
        <w:rPr>
          <w:sz w:val="20"/>
        </w:rPr>
        <w:t xml:space="preserve"> seconds) </w:t>
      </w:r>
      <w:r w:rsidR="00F27AD1">
        <w:rPr>
          <w:sz w:val="20"/>
        </w:rPr>
        <w:t xml:space="preserve">of ARTF segments and </w:t>
      </w:r>
      <w:r w:rsidR="00531F94">
        <w:rPr>
          <w:sz w:val="20"/>
        </w:rPr>
        <w:t>18 minutes (</w:t>
      </w:r>
      <w:r w:rsidR="00F14AE2" w:rsidRPr="001C7D18">
        <w:rPr>
          <w:sz w:val="20"/>
        </w:rPr>
        <w:t>1</w:t>
      </w:r>
      <w:r w:rsidR="00481E92">
        <w:rPr>
          <w:sz w:val="20"/>
        </w:rPr>
        <w:t>,</w:t>
      </w:r>
      <w:r w:rsidR="00F14AE2" w:rsidRPr="001C7D18">
        <w:rPr>
          <w:sz w:val="20"/>
        </w:rPr>
        <w:t>070</w:t>
      </w:r>
      <w:r w:rsidR="00531F94">
        <w:rPr>
          <w:sz w:val="20"/>
        </w:rPr>
        <w:t xml:space="preserve"> seconds)</w:t>
      </w:r>
      <w:r w:rsidR="0016790A">
        <w:rPr>
          <w:sz w:val="20"/>
        </w:rPr>
        <w:t xml:space="preserve"> </w:t>
      </w:r>
      <w:r w:rsidR="00531F94">
        <w:rPr>
          <w:sz w:val="20"/>
        </w:rPr>
        <w:t xml:space="preserve">of </w:t>
      </w:r>
      <w:r w:rsidR="0016790A">
        <w:rPr>
          <w:sz w:val="20"/>
        </w:rPr>
        <w:t>EYEM</w:t>
      </w:r>
      <w:r w:rsidR="00F27AD1">
        <w:rPr>
          <w:sz w:val="20"/>
        </w:rPr>
        <w:t>.</w:t>
      </w:r>
    </w:p>
    <w:p w14:paraId="6D3B0640" w14:textId="32614E60" w:rsidR="00D67163" w:rsidRDefault="00026B15" w:rsidP="008E1E35">
      <w:pPr>
        <w:pStyle w:val="BodyText"/>
        <w:widowControl w:val="0"/>
        <w:spacing w:after="120"/>
        <w:rPr>
          <w:rFonts w:eastAsiaTheme="minorEastAsia"/>
          <w:sz w:val="20"/>
          <w:lang w:eastAsia="zh-CN"/>
        </w:rPr>
      </w:pPr>
      <w:r>
        <w:rPr>
          <w:rFonts w:eastAsiaTheme="minorEastAsia"/>
          <w:sz w:val="20"/>
          <w:lang w:eastAsia="zh-CN"/>
        </w:rPr>
        <w:t xml:space="preserve">Once the baseline system was </w:t>
      </w:r>
      <w:r w:rsidRPr="00A61C86">
        <w:rPr>
          <w:sz w:val="20"/>
        </w:rPr>
        <w:t>stabilized</w:t>
      </w:r>
      <w:r w:rsidR="00D67163">
        <w:rPr>
          <w:rFonts w:eastAsiaTheme="minorEastAsia"/>
          <w:sz w:val="20"/>
          <w:lang w:eastAsia="zh-CN"/>
        </w:rPr>
        <w:t xml:space="preserve">, we then attempted to use these </w:t>
      </w:r>
      <w:r w:rsidR="00D67163" w:rsidRPr="00B73720">
        <w:rPr>
          <w:sz w:val="20"/>
        </w:rPr>
        <w:t>models</w:t>
      </w:r>
      <w:r w:rsidR="00D67163">
        <w:rPr>
          <w:rFonts w:eastAsiaTheme="minorEastAsia"/>
          <w:sz w:val="20"/>
          <w:lang w:eastAsia="zh-CN"/>
        </w:rPr>
        <w:t xml:space="preserve"> and our self-training </w:t>
      </w:r>
      <w:r w:rsidR="00D21605">
        <w:rPr>
          <w:rFonts w:eastAsiaTheme="minorEastAsia"/>
          <w:sz w:val="20"/>
          <w:lang w:eastAsia="zh-CN"/>
        </w:rPr>
        <w:t xml:space="preserve">method </w:t>
      </w:r>
      <w:r w:rsidR="00D67163">
        <w:rPr>
          <w:rFonts w:eastAsiaTheme="minorEastAsia"/>
          <w:sz w:val="20"/>
          <w:lang w:eastAsia="zh-CN"/>
        </w:rPr>
        <w:t xml:space="preserve">to label the remaining data. The </w:t>
      </w:r>
      <w:r w:rsidR="00D67163" w:rsidRPr="00D26FD6">
        <w:rPr>
          <w:rFonts w:eastAsiaTheme="minorEastAsia"/>
          <w:sz w:val="20"/>
          <w:lang w:eastAsia="zh-CN"/>
        </w:rPr>
        <w:t>control flow</w:t>
      </w:r>
      <w:r w:rsidR="005961D9" w:rsidRPr="00D26FD6">
        <w:rPr>
          <w:rFonts w:eastAsiaTheme="minorEastAsia"/>
          <w:sz w:val="20"/>
          <w:lang w:eastAsia="zh-CN"/>
        </w:rPr>
        <w:t xml:space="preserve"> </w:t>
      </w:r>
      <w:r w:rsidR="00D67163" w:rsidRPr="00D26FD6">
        <w:rPr>
          <w:rFonts w:eastAsiaTheme="minorEastAsia"/>
          <w:sz w:val="20"/>
          <w:lang w:eastAsia="zh-CN"/>
        </w:rPr>
        <w:t>for</w:t>
      </w:r>
      <w:r w:rsidR="00D67163">
        <w:rPr>
          <w:rFonts w:eastAsiaTheme="minorEastAsia"/>
          <w:sz w:val="20"/>
          <w:lang w:eastAsia="zh-CN"/>
        </w:rPr>
        <w:t xml:space="preserve"> this process </w:t>
      </w:r>
      <w:r w:rsidR="00F27AD1">
        <w:rPr>
          <w:rFonts w:eastAsiaTheme="minorEastAsia"/>
          <w:sz w:val="20"/>
          <w:lang w:eastAsia="zh-CN"/>
        </w:rPr>
        <w:t xml:space="preserve">is </w:t>
      </w:r>
      <w:r w:rsidR="00D21605" w:rsidRPr="00D26FD6">
        <w:rPr>
          <w:rFonts w:eastAsiaTheme="minorEastAsia"/>
          <w:sz w:val="20"/>
          <w:lang w:eastAsia="zh-CN"/>
        </w:rPr>
        <w:t xml:space="preserve">shown in </w:t>
      </w:r>
      <w:r w:rsidR="00D21605" w:rsidRPr="00D26FD6">
        <w:rPr>
          <w:rFonts w:eastAsiaTheme="minorEastAsia"/>
          <w:sz w:val="20"/>
          <w:lang w:eastAsia="zh-CN"/>
        </w:rPr>
        <w:fldChar w:fldCharType="begin"/>
      </w:r>
      <w:r w:rsidR="00D21605" w:rsidRPr="00D26FD6">
        <w:rPr>
          <w:rFonts w:eastAsiaTheme="minorEastAsia"/>
          <w:sz w:val="20"/>
          <w:lang w:eastAsia="zh-CN"/>
        </w:rPr>
        <w:instrText xml:space="preserve"> REF _Ref461996235 </w:instrText>
      </w:r>
      <w:r w:rsidR="00D21605">
        <w:rPr>
          <w:rFonts w:eastAsiaTheme="minorEastAsia"/>
          <w:sz w:val="20"/>
          <w:lang w:eastAsia="zh-CN"/>
        </w:rPr>
        <w:instrText xml:space="preserve"> \* MERGEFORMAT </w:instrText>
      </w:r>
      <w:r w:rsidR="00D21605" w:rsidRPr="00D26FD6">
        <w:rPr>
          <w:rFonts w:eastAsiaTheme="minorEastAsia"/>
          <w:sz w:val="20"/>
          <w:lang w:eastAsia="zh-CN"/>
        </w:rPr>
        <w:fldChar w:fldCharType="separate"/>
      </w:r>
      <w:r w:rsidR="00A0752E" w:rsidRPr="00A0752E">
        <w:rPr>
          <w:color w:val="000000" w:themeColor="text1"/>
          <w:sz w:val="20"/>
        </w:rPr>
        <w:t xml:space="preserve">Figure </w:t>
      </w:r>
      <w:r w:rsidR="00A0752E" w:rsidRPr="00A0752E">
        <w:rPr>
          <w:noProof/>
          <w:color w:val="000000" w:themeColor="text1"/>
          <w:sz w:val="20"/>
        </w:rPr>
        <w:t>1</w:t>
      </w:r>
      <w:r w:rsidR="00D21605" w:rsidRPr="00D26FD6">
        <w:rPr>
          <w:rFonts w:eastAsiaTheme="minorEastAsia"/>
          <w:sz w:val="20"/>
          <w:lang w:eastAsia="zh-CN"/>
        </w:rPr>
        <w:fldChar w:fldCharType="end"/>
      </w:r>
      <w:r w:rsidR="00D21605">
        <w:rPr>
          <w:rFonts w:eastAsiaTheme="minorEastAsia"/>
          <w:sz w:val="20"/>
          <w:lang w:eastAsia="zh-CN"/>
        </w:rPr>
        <w:t xml:space="preserve"> </w:t>
      </w:r>
      <w:r w:rsidR="00F27AD1">
        <w:rPr>
          <w:rFonts w:eastAsiaTheme="minorEastAsia"/>
          <w:sz w:val="20"/>
          <w:lang w:eastAsia="zh-CN"/>
        </w:rPr>
        <w:t xml:space="preserve">and can be </w:t>
      </w:r>
      <w:r w:rsidR="0080790A">
        <w:rPr>
          <w:rFonts w:eastAsiaTheme="minorEastAsia"/>
          <w:sz w:val="20"/>
          <w:lang w:eastAsia="zh-CN"/>
        </w:rPr>
        <w:t>described</w:t>
      </w:r>
      <w:r w:rsidR="00F27AD1">
        <w:rPr>
          <w:rFonts w:eastAsiaTheme="minorEastAsia"/>
          <w:sz w:val="20"/>
          <w:lang w:eastAsia="zh-CN"/>
        </w:rPr>
        <w:t xml:space="preserve"> </w:t>
      </w:r>
      <w:r w:rsidR="00D21605">
        <w:rPr>
          <w:rFonts w:eastAsiaTheme="minorEastAsia"/>
          <w:sz w:val="20"/>
          <w:lang w:eastAsia="zh-CN"/>
        </w:rPr>
        <w:t>as follows</w:t>
      </w:r>
      <w:r w:rsidR="00D67163">
        <w:rPr>
          <w:rFonts w:eastAsiaTheme="minorEastAsia"/>
          <w:sz w:val="20"/>
          <w:lang w:eastAsia="zh-CN"/>
        </w:rPr>
        <w:t>:</w:t>
      </w:r>
    </w:p>
    <w:p w14:paraId="577E3EA2" w14:textId="286466A4" w:rsidR="00EA3A47" w:rsidRPr="002633D3" w:rsidRDefault="00EA3A47" w:rsidP="008E1E35">
      <w:pPr>
        <w:pStyle w:val="BodyText"/>
        <w:widowControl w:val="0"/>
        <w:numPr>
          <w:ilvl w:val="0"/>
          <w:numId w:val="27"/>
        </w:numPr>
        <w:tabs>
          <w:tab w:val="clear" w:pos="288"/>
          <w:tab w:val="left" w:pos="450"/>
        </w:tabs>
        <w:ind w:left="450" w:right="201" w:hanging="270"/>
        <w:rPr>
          <w:szCs w:val="18"/>
        </w:rPr>
      </w:pPr>
      <w:r w:rsidRPr="002633D3">
        <w:rPr>
          <w:szCs w:val="18"/>
        </w:rPr>
        <w:t>Development of the initial machine learning algorithm to train the six classes of models;</w:t>
      </w:r>
    </w:p>
    <w:p w14:paraId="2135AA84" w14:textId="6F4FA8A2" w:rsidR="00EA3A47" w:rsidRPr="002633D3" w:rsidRDefault="00EA3A47" w:rsidP="008E1E35">
      <w:pPr>
        <w:pStyle w:val="BodyText"/>
        <w:widowControl w:val="0"/>
        <w:numPr>
          <w:ilvl w:val="0"/>
          <w:numId w:val="27"/>
        </w:numPr>
        <w:tabs>
          <w:tab w:val="clear" w:pos="288"/>
          <w:tab w:val="left" w:pos="450"/>
        </w:tabs>
        <w:ind w:left="450" w:right="201" w:hanging="270"/>
        <w:rPr>
          <w:szCs w:val="18"/>
        </w:rPr>
      </w:pPr>
      <w:r w:rsidRPr="002633D3">
        <w:rPr>
          <w:szCs w:val="18"/>
        </w:rPr>
        <w:t>Decode (predict) the unlabeled database</w:t>
      </w:r>
      <w:r w:rsidR="0063194F">
        <w:rPr>
          <w:szCs w:val="18"/>
        </w:rPr>
        <w:t xml:space="preserve"> </w:t>
      </w:r>
      <w:r w:rsidRPr="002633D3">
        <w:rPr>
          <w:szCs w:val="18"/>
        </w:rPr>
        <w:t>using the trained models.</w:t>
      </w:r>
    </w:p>
    <w:p w14:paraId="13913647" w14:textId="1989F66D" w:rsidR="0063194F" w:rsidRPr="002633D3" w:rsidRDefault="00EA3A47" w:rsidP="008E1E35">
      <w:pPr>
        <w:pStyle w:val="BodyText"/>
        <w:widowControl w:val="0"/>
        <w:numPr>
          <w:ilvl w:val="0"/>
          <w:numId w:val="27"/>
        </w:numPr>
        <w:tabs>
          <w:tab w:val="clear" w:pos="288"/>
          <w:tab w:val="left" w:pos="450"/>
        </w:tabs>
        <w:ind w:left="461" w:right="202" w:hanging="274"/>
        <w:rPr>
          <w:szCs w:val="18"/>
        </w:rPr>
      </w:pPr>
      <w:r w:rsidRPr="002633D3">
        <w:rPr>
          <w:szCs w:val="18"/>
        </w:rPr>
        <w:t xml:space="preserve">Extract </w:t>
      </w:r>
      <w:r w:rsidR="0063194F">
        <w:rPr>
          <w:szCs w:val="18"/>
        </w:rPr>
        <w:t xml:space="preserve">confidence scores based on posteriors </w:t>
      </w:r>
      <w:r w:rsidRPr="002633D3">
        <w:rPr>
          <w:szCs w:val="18"/>
        </w:rPr>
        <w:t>from each class and select the corresponding events</w:t>
      </w:r>
      <w:r w:rsidR="00157176">
        <w:rPr>
          <w:szCs w:val="18"/>
        </w:rPr>
        <w:t xml:space="preserve"> that have high confidence labels.</w:t>
      </w:r>
    </w:p>
    <w:p w14:paraId="501B3345" w14:textId="363E1170" w:rsidR="00EA3A47" w:rsidRPr="002633D3" w:rsidRDefault="0063194F" w:rsidP="008E1E35">
      <w:pPr>
        <w:pStyle w:val="BodyText"/>
        <w:widowControl w:val="0"/>
        <w:numPr>
          <w:ilvl w:val="0"/>
          <w:numId w:val="27"/>
        </w:numPr>
        <w:tabs>
          <w:tab w:val="clear" w:pos="288"/>
          <w:tab w:val="left" w:pos="450"/>
        </w:tabs>
        <w:ind w:left="450" w:right="201" w:hanging="270"/>
        <w:rPr>
          <w:szCs w:val="18"/>
        </w:rPr>
      </w:pPr>
      <w:r>
        <w:rPr>
          <w:szCs w:val="18"/>
        </w:rPr>
        <w:t xml:space="preserve">Add </w:t>
      </w:r>
      <w:r w:rsidR="00157176">
        <w:rPr>
          <w:szCs w:val="18"/>
        </w:rPr>
        <w:t>the selected high-</w:t>
      </w:r>
      <w:r w:rsidR="00EA3A47" w:rsidRPr="002633D3">
        <w:rPr>
          <w:szCs w:val="18"/>
        </w:rPr>
        <w:t>confidence</w:t>
      </w:r>
      <w:r>
        <w:rPr>
          <w:szCs w:val="18"/>
        </w:rPr>
        <w:t xml:space="preserve"> events to the training pool and re-train the models.</w:t>
      </w:r>
    </w:p>
    <w:p w14:paraId="3E8ABF66" w14:textId="4E61CCC0" w:rsidR="00EA3A47" w:rsidRPr="002633D3" w:rsidRDefault="0063194F" w:rsidP="008E1E35">
      <w:pPr>
        <w:pStyle w:val="BodyText"/>
        <w:widowControl w:val="0"/>
        <w:numPr>
          <w:ilvl w:val="0"/>
          <w:numId w:val="27"/>
        </w:numPr>
        <w:tabs>
          <w:tab w:val="clear" w:pos="288"/>
          <w:tab w:val="left" w:pos="450"/>
        </w:tabs>
        <w:ind w:left="450" w:right="201" w:hanging="270"/>
        <w:rPr>
          <w:szCs w:val="18"/>
        </w:rPr>
      </w:pPr>
      <w:r>
        <w:rPr>
          <w:szCs w:val="18"/>
        </w:rPr>
        <w:t xml:space="preserve">Evaluate the </w:t>
      </w:r>
      <w:r w:rsidR="00EA3A47" w:rsidRPr="002633D3">
        <w:rPr>
          <w:szCs w:val="18"/>
        </w:rPr>
        <w:t xml:space="preserve">updated models using </w:t>
      </w:r>
      <w:r>
        <w:rPr>
          <w:szCs w:val="18"/>
        </w:rPr>
        <w:t xml:space="preserve">a </w:t>
      </w:r>
      <w:r w:rsidR="00EA3A47" w:rsidRPr="002633D3">
        <w:rPr>
          <w:szCs w:val="18"/>
        </w:rPr>
        <w:t xml:space="preserve">standard </w:t>
      </w:r>
      <w:r>
        <w:rPr>
          <w:szCs w:val="18"/>
        </w:rPr>
        <w:t>open-set evaluation.</w:t>
      </w:r>
    </w:p>
    <w:p w14:paraId="6BDD8405" w14:textId="67766304" w:rsidR="00EA3A47" w:rsidRPr="002633D3" w:rsidRDefault="00EA3A47" w:rsidP="008E1E35">
      <w:pPr>
        <w:pStyle w:val="BodyText"/>
        <w:widowControl w:val="0"/>
        <w:numPr>
          <w:ilvl w:val="0"/>
          <w:numId w:val="27"/>
        </w:numPr>
        <w:tabs>
          <w:tab w:val="clear" w:pos="288"/>
          <w:tab w:val="left" w:pos="450"/>
        </w:tabs>
        <w:ind w:left="450" w:right="201" w:hanging="270"/>
        <w:rPr>
          <w:szCs w:val="18"/>
        </w:rPr>
      </w:pPr>
      <w:r w:rsidRPr="002633D3">
        <w:rPr>
          <w:szCs w:val="18"/>
        </w:rPr>
        <w:t xml:space="preserve">Use the updated models to decode the rest of the </w:t>
      </w:r>
      <w:r w:rsidR="0063194F">
        <w:rPr>
          <w:szCs w:val="18"/>
        </w:rPr>
        <w:t>corpus</w:t>
      </w:r>
      <w:r w:rsidRPr="002633D3">
        <w:rPr>
          <w:szCs w:val="18"/>
        </w:rPr>
        <w:t>.</w:t>
      </w:r>
    </w:p>
    <w:p w14:paraId="278274FE" w14:textId="70A41D75" w:rsidR="0063194F" w:rsidRDefault="00157176" w:rsidP="008E1E35">
      <w:pPr>
        <w:pStyle w:val="BodyText"/>
        <w:widowControl w:val="0"/>
        <w:numPr>
          <w:ilvl w:val="0"/>
          <w:numId w:val="27"/>
        </w:numPr>
        <w:tabs>
          <w:tab w:val="clear" w:pos="288"/>
          <w:tab w:val="left" w:pos="450"/>
        </w:tabs>
        <w:ind w:left="450" w:right="201" w:hanging="270"/>
        <w:rPr>
          <w:szCs w:val="18"/>
        </w:rPr>
      </w:pPr>
      <w:r>
        <w:rPr>
          <w:szCs w:val="18"/>
        </w:rPr>
        <w:t xml:space="preserve">Repeat </w:t>
      </w:r>
      <w:r w:rsidR="0063194F">
        <w:rPr>
          <w:szCs w:val="18"/>
        </w:rPr>
        <w:t xml:space="preserve">steps 2 to 6 until the entire database is </w:t>
      </w:r>
      <w:r w:rsidR="00EA3A47" w:rsidRPr="002633D3">
        <w:rPr>
          <w:szCs w:val="18"/>
        </w:rPr>
        <w:t>labeled with high confidence</w:t>
      </w:r>
      <w:r w:rsidR="0063194F">
        <w:rPr>
          <w:szCs w:val="18"/>
        </w:rPr>
        <w:t>.</w:t>
      </w:r>
    </w:p>
    <w:p w14:paraId="7A93F716" w14:textId="1395A350" w:rsidR="0063194F" w:rsidRDefault="00742F53" w:rsidP="008E1E35">
      <w:pPr>
        <w:pStyle w:val="BodyText"/>
        <w:widowControl w:val="0"/>
        <w:spacing w:before="120" w:after="120"/>
        <w:rPr>
          <w:rFonts w:eastAsiaTheme="minorEastAsia"/>
          <w:sz w:val="20"/>
          <w:lang w:eastAsia="zh-CN"/>
        </w:rPr>
      </w:pPr>
      <w:r>
        <w:rPr>
          <w:rFonts w:eastAsiaTheme="minorEastAsia"/>
          <w:sz w:val="20"/>
          <w:lang w:eastAsia="zh-CN"/>
        </w:rPr>
        <w:t>The p</w:t>
      </w:r>
      <w:r w:rsidR="009601B3">
        <w:rPr>
          <w:rFonts w:eastAsiaTheme="minorEastAsia"/>
          <w:sz w:val="20"/>
          <w:lang w:eastAsia="zh-CN"/>
        </w:rPr>
        <w:t xml:space="preserve">roposed algorithm </w:t>
      </w:r>
      <w:r>
        <w:rPr>
          <w:rFonts w:eastAsiaTheme="minorEastAsia"/>
          <w:sz w:val="20"/>
          <w:lang w:eastAsia="zh-CN"/>
        </w:rPr>
        <w:t xml:space="preserve">selects the best candidates for a given class </w:t>
      </w:r>
      <w:r w:rsidR="009601B3">
        <w:rPr>
          <w:rFonts w:eastAsiaTheme="minorEastAsia"/>
          <w:sz w:val="20"/>
          <w:lang w:eastAsia="zh-CN"/>
        </w:rPr>
        <w:t xml:space="preserve">for </w:t>
      </w:r>
      <w:r>
        <w:rPr>
          <w:rFonts w:eastAsiaTheme="minorEastAsia"/>
          <w:sz w:val="20"/>
          <w:lang w:eastAsia="zh-CN"/>
        </w:rPr>
        <w:t>re</w:t>
      </w:r>
      <w:r w:rsidR="00624F56">
        <w:rPr>
          <w:rFonts w:eastAsiaTheme="minorEastAsia"/>
          <w:sz w:val="20"/>
          <w:lang w:eastAsia="zh-CN"/>
        </w:rPr>
        <w:t>-</w:t>
      </w:r>
      <w:r>
        <w:rPr>
          <w:rFonts w:eastAsiaTheme="minorEastAsia"/>
          <w:sz w:val="20"/>
          <w:lang w:eastAsia="zh-CN"/>
        </w:rPr>
        <w:t>train</w:t>
      </w:r>
      <w:r w:rsidR="009601B3">
        <w:rPr>
          <w:rFonts w:eastAsiaTheme="minorEastAsia"/>
          <w:sz w:val="20"/>
          <w:lang w:eastAsia="zh-CN"/>
        </w:rPr>
        <w:t xml:space="preserve">ing of </w:t>
      </w:r>
      <w:r>
        <w:rPr>
          <w:rFonts w:eastAsiaTheme="minorEastAsia"/>
          <w:sz w:val="20"/>
          <w:lang w:eastAsia="zh-CN"/>
        </w:rPr>
        <w:t>the original model</w:t>
      </w:r>
      <w:r w:rsidR="009E1988">
        <w:rPr>
          <w:rFonts w:eastAsiaTheme="minorEastAsia"/>
          <w:sz w:val="20"/>
          <w:lang w:eastAsia="zh-CN"/>
        </w:rPr>
        <w:t>s</w:t>
      </w:r>
      <w:r>
        <w:rPr>
          <w:rFonts w:eastAsiaTheme="minorEastAsia"/>
          <w:sz w:val="20"/>
          <w:lang w:eastAsia="zh-CN"/>
        </w:rPr>
        <w:t xml:space="preserve">. </w:t>
      </w:r>
      <w:r w:rsidR="00E6138A">
        <w:rPr>
          <w:rFonts w:eastAsiaTheme="minorEastAsia"/>
          <w:sz w:val="20"/>
          <w:lang w:eastAsia="zh-CN"/>
        </w:rPr>
        <w:t>The original Hidden Markov Model</w:t>
      </w:r>
      <w:r w:rsidR="00351FD7">
        <w:rPr>
          <w:rFonts w:eastAsiaTheme="minorEastAsia"/>
          <w:sz w:val="20"/>
          <w:lang w:val="en-US" w:eastAsia="zh-CN"/>
        </w:rPr>
        <w:t xml:space="preserve"> (HMM)</w:t>
      </w:r>
      <w:r w:rsidR="00E6138A">
        <w:rPr>
          <w:rFonts w:eastAsiaTheme="minorEastAsia"/>
          <w:sz w:val="20"/>
          <w:lang w:eastAsia="zh-CN"/>
        </w:rPr>
        <w:t xml:space="preserve"> </w:t>
      </w:r>
      <w:r w:rsidR="00191B72">
        <w:rPr>
          <w:rFonts w:eastAsiaTheme="minorEastAsia"/>
          <w:sz w:val="20"/>
          <w:lang w:eastAsia="zh-CN"/>
        </w:rPr>
        <w:t xml:space="preserve">for training </w:t>
      </w:r>
      <w:r w:rsidR="004A0882">
        <w:rPr>
          <w:rFonts w:eastAsiaTheme="minorEastAsia"/>
          <w:sz w:val="20"/>
          <w:lang w:eastAsia="zh-CN"/>
        </w:rPr>
        <w:t>contained eight mixtures with five states</w:t>
      </w:r>
      <w:r w:rsidR="00E6138A">
        <w:rPr>
          <w:rFonts w:eastAsiaTheme="minorEastAsia"/>
          <w:sz w:val="20"/>
          <w:lang w:eastAsia="zh-CN"/>
        </w:rPr>
        <w:t xml:space="preserve"> </w:t>
      </w:r>
      <w:r w:rsidR="00E6138A">
        <w:rPr>
          <w:rFonts w:eastAsiaTheme="minorEastAsia"/>
          <w:sz w:val="20"/>
          <w:lang w:eastAsia="zh-CN"/>
        </w:rPr>
        <w:fldChar w:fldCharType="begin"/>
      </w:r>
      <w:r w:rsidR="00E6138A">
        <w:rPr>
          <w:rFonts w:eastAsiaTheme="minorEastAsia"/>
          <w:sz w:val="20"/>
          <w:lang w:eastAsia="zh-CN"/>
        </w:rPr>
        <w:instrText xml:space="preserve"> REF _Ref462228507 \r </w:instrText>
      </w:r>
      <w:r w:rsidR="00E6138A">
        <w:rPr>
          <w:rFonts w:eastAsiaTheme="minorEastAsia"/>
          <w:sz w:val="20"/>
          <w:lang w:eastAsia="zh-CN"/>
        </w:rPr>
        <w:fldChar w:fldCharType="separate"/>
      </w:r>
      <w:r w:rsidR="00A0752E">
        <w:rPr>
          <w:rFonts w:eastAsiaTheme="minorEastAsia"/>
          <w:sz w:val="20"/>
          <w:lang w:eastAsia="zh-CN"/>
        </w:rPr>
        <w:t>[14]</w:t>
      </w:r>
      <w:r w:rsidR="00E6138A">
        <w:rPr>
          <w:rFonts w:eastAsiaTheme="minorEastAsia"/>
          <w:sz w:val="20"/>
          <w:lang w:eastAsia="zh-CN"/>
        </w:rPr>
        <w:fldChar w:fldCharType="end"/>
      </w:r>
      <w:r w:rsidR="004D2E11">
        <w:rPr>
          <w:rFonts w:eastAsiaTheme="minorEastAsia"/>
          <w:sz w:val="20"/>
          <w:lang w:eastAsia="zh-CN"/>
        </w:rPr>
        <w:t>.</w:t>
      </w:r>
      <w:r w:rsidR="00E6138A">
        <w:rPr>
          <w:rFonts w:eastAsiaTheme="minorEastAsia"/>
          <w:sz w:val="20"/>
          <w:lang w:eastAsia="zh-CN"/>
        </w:rPr>
        <w:t xml:space="preserve"> </w:t>
      </w:r>
      <w:r w:rsidR="004D2E11">
        <w:rPr>
          <w:rFonts w:eastAsiaTheme="minorEastAsia"/>
          <w:sz w:val="20"/>
          <w:lang w:eastAsia="zh-CN"/>
        </w:rPr>
        <w:t>A</w:t>
      </w:r>
      <w:r>
        <w:rPr>
          <w:rFonts w:eastAsiaTheme="minorEastAsia"/>
          <w:sz w:val="20"/>
          <w:lang w:eastAsia="zh-CN"/>
        </w:rPr>
        <w:t xml:space="preserve">s long as the quality of </w:t>
      </w:r>
      <w:r w:rsidR="00BD195B">
        <w:rPr>
          <w:rFonts w:eastAsiaTheme="minorEastAsia"/>
          <w:sz w:val="20"/>
          <w:lang w:eastAsia="zh-CN"/>
        </w:rPr>
        <w:t xml:space="preserve">the </w:t>
      </w:r>
      <w:r w:rsidR="00AB73A9">
        <w:rPr>
          <w:rFonts w:eastAsiaTheme="minorEastAsia"/>
          <w:sz w:val="20"/>
          <w:lang w:eastAsia="zh-CN"/>
        </w:rPr>
        <w:t>selected features is</w:t>
      </w:r>
      <w:r>
        <w:rPr>
          <w:rFonts w:eastAsiaTheme="minorEastAsia"/>
          <w:sz w:val="20"/>
          <w:lang w:eastAsia="zh-CN"/>
        </w:rPr>
        <w:t xml:space="preserve"> decent, with </w:t>
      </w:r>
      <w:r w:rsidR="009601B3" w:rsidRPr="00A61C86">
        <w:rPr>
          <w:sz w:val="20"/>
        </w:rPr>
        <w:t>additional</w:t>
      </w:r>
      <w:r w:rsidR="009601B3">
        <w:rPr>
          <w:rFonts w:eastAsiaTheme="minorEastAsia"/>
          <w:sz w:val="20"/>
          <w:lang w:eastAsia="zh-CN"/>
        </w:rPr>
        <w:t xml:space="preserve"> iterations of the </w:t>
      </w:r>
      <w:r>
        <w:rPr>
          <w:rFonts w:eastAsiaTheme="minorEastAsia"/>
          <w:sz w:val="20"/>
          <w:lang w:eastAsia="zh-CN"/>
        </w:rPr>
        <w:t xml:space="preserve">re-training </w:t>
      </w:r>
      <w:r w:rsidR="009601B3">
        <w:rPr>
          <w:rFonts w:eastAsiaTheme="minorEastAsia"/>
          <w:sz w:val="20"/>
          <w:lang w:eastAsia="zh-CN"/>
        </w:rPr>
        <w:t xml:space="preserve">process, we expect the recognition performance to </w:t>
      </w:r>
      <w:r w:rsidR="0045062D">
        <w:rPr>
          <w:rFonts w:eastAsiaTheme="minorEastAsia"/>
          <w:sz w:val="20"/>
          <w:lang w:eastAsia="zh-CN"/>
        </w:rPr>
        <w:t>continuously</w:t>
      </w:r>
      <w:r w:rsidR="004F7B3C">
        <w:rPr>
          <w:rFonts w:eastAsiaTheme="minorEastAsia"/>
          <w:sz w:val="20"/>
          <w:lang w:eastAsia="zh-CN"/>
        </w:rPr>
        <w:t xml:space="preserve"> increas</w:t>
      </w:r>
      <w:r w:rsidR="009601B3">
        <w:rPr>
          <w:rFonts w:eastAsiaTheme="minorEastAsia"/>
          <w:sz w:val="20"/>
          <w:lang w:eastAsia="zh-CN"/>
        </w:rPr>
        <w:t xml:space="preserve">e. Of course, the optimal way to identify those patterns that will force the system to improve itself is the art of </w:t>
      </w:r>
      <w:r w:rsidR="00706E15">
        <w:rPr>
          <w:rFonts w:eastAsiaTheme="minorEastAsia"/>
          <w:sz w:val="20"/>
          <w:lang w:eastAsia="zh-CN"/>
        </w:rPr>
        <w:t xml:space="preserve">semi-supervised learning </w:t>
      </w:r>
      <w:r w:rsidR="00284D91">
        <w:rPr>
          <w:rFonts w:eastAsiaTheme="minorEastAsia"/>
          <w:sz w:val="20"/>
          <w:lang w:eastAsia="zh-CN"/>
        </w:rPr>
        <w:t>approaches</w:t>
      </w:r>
      <w:r w:rsidR="009601B3">
        <w:rPr>
          <w:rFonts w:eastAsiaTheme="minorEastAsia"/>
          <w:sz w:val="20"/>
          <w:lang w:eastAsia="zh-CN"/>
        </w:rPr>
        <w:t>.</w:t>
      </w:r>
    </w:p>
    <w:p w14:paraId="7075FC57" w14:textId="17324699" w:rsidR="00E7624F" w:rsidRDefault="00735DF0" w:rsidP="0057719A">
      <w:pPr>
        <w:pStyle w:val="BodyText"/>
        <w:widowControl w:val="0"/>
        <w:spacing w:after="120"/>
        <w:rPr>
          <w:sz w:val="20"/>
        </w:rPr>
      </w:pPr>
      <w:r>
        <w:rPr>
          <w:sz w:val="20"/>
        </w:rPr>
        <w:t>The proposed s</w:t>
      </w:r>
      <w:r w:rsidR="009603B2" w:rsidRPr="00A6139A">
        <w:rPr>
          <w:sz w:val="20"/>
        </w:rPr>
        <w:t>elf-traini</w:t>
      </w:r>
      <w:r>
        <w:rPr>
          <w:sz w:val="20"/>
        </w:rPr>
        <w:t xml:space="preserve">ng </w:t>
      </w:r>
      <w:r w:rsidR="008358BD">
        <w:rPr>
          <w:sz w:val="20"/>
        </w:rPr>
        <w:t xml:space="preserve">method </w:t>
      </w:r>
      <w:r w:rsidR="009601B3">
        <w:rPr>
          <w:sz w:val="20"/>
        </w:rPr>
        <w:t xml:space="preserve">does not need human </w:t>
      </w:r>
      <w:r w:rsidR="007A5675">
        <w:rPr>
          <w:sz w:val="20"/>
        </w:rPr>
        <w:t xml:space="preserve">intervention by an expert </w:t>
      </w:r>
      <w:r w:rsidR="009601B3">
        <w:rPr>
          <w:sz w:val="20"/>
        </w:rPr>
        <w:t>between iterations. This is what separates our approach from many published results</w:t>
      </w:r>
      <w:r w:rsidR="009449CA">
        <w:rPr>
          <w:sz w:val="20"/>
        </w:rPr>
        <w:t xml:space="preserve"> obtained from conventional active learning</w:t>
      </w:r>
      <w:r w:rsidR="009601B3">
        <w:rPr>
          <w:sz w:val="20"/>
        </w:rPr>
        <w:t xml:space="preserve">. </w:t>
      </w:r>
      <w:r w:rsidR="000D1DF0">
        <w:rPr>
          <w:sz w:val="20"/>
        </w:rPr>
        <w:t>T</w:t>
      </w:r>
      <w:r w:rsidR="00EA3A47" w:rsidRPr="00A6139A">
        <w:rPr>
          <w:sz w:val="20"/>
        </w:rPr>
        <w:t xml:space="preserve">he </w:t>
      </w:r>
      <w:r w:rsidR="008358BD">
        <w:rPr>
          <w:rFonts w:eastAsiaTheme="minorEastAsia"/>
          <w:sz w:val="20"/>
          <w:lang w:eastAsia="zh-CN"/>
        </w:rPr>
        <w:t>algorithm</w:t>
      </w:r>
      <w:r w:rsidR="00EA3A47" w:rsidRPr="00A6139A">
        <w:rPr>
          <w:rFonts w:eastAsiaTheme="minorEastAsia"/>
          <w:sz w:val="20"/>
          <w:lang w:eastAsia="zh-CN"/>
        </w:rPr>
        <w:t xml:space="preserve"> </w:t>
      </w:r>
      <w:r w:rsidR="00EA3A47" w:rsidRPr="00A6139A">
        <w:rPr>
          <w:sz w:val="20"/>
        </w:rPr>
        <w:t xml:space="preserve">selects the most </w:t>
      </w:r>
      <w:r w:rsidR="006A4C09">
        <w:rPr>
          <w:sz w:val="20"/>
        </w:rPr>
        <w:t>highly-ranked</w:t>
      </w:r>
      <w:r w:rsidR="00EA3A47" w:rsidRPr="00A6139A">
        <w:rPr>
          <w:sz w:val="20"/>
        </w:rPr>
        <w:t xml:space="preserve"> </w:t>
      </w:r>
      <w:r w:rsidR="009601B3">
        <w:rPr>
          <w:sz w:val="20"/>
        </w:rPr>
        <w:t xml:space="preserve">events </w:t>
      </w:r>
      <w:r w:rsidR="004A55B2">
        <w:rPr>
          <w:sz w:val="20"/>
        </w:rPr>
        <w:t xml:space="preserve">and </w:t>
      </w:r>
      <w:r w:rsidR="00EA3A47" w:rsidRPr="00A6139A">
        <w:rPr>
          <w:sz w:val="20"/>
        </w:rPr>
        <w:t>a</w:t>
      </w:r>
      <w:r w:rsidR="009601B3">
        <w:rPr>
          <w:sz w:val="20"/>
        </w:rPr>
        <w:t xml:space="preserve">dds </w:t>
      </w:r>
      <w:r w:rsidR="004A55B2">
        <w:rPr>
          <w:sz w:val="20"/>
        </w:rPr>
        <w:t xml:space="preserve">them to </w:t>
      </w:r>
      <w:r w:rsidR="00EA3A47" w:rsidRPr="00A6139A">
        <w:rPr>
          <w:sz w:val="20"/>
        </w:rPr>
        <w:t>the existing training set after each re-</w:t>
      </w:r>
      <w:r w:rsidR="00EA3A47" w:rsidRPr="00A61C86">
        <w:rPr>
          <w:rFonts w:eastAsiaTheme="minorEastAsia"/>
          <w:sz w:val="20"/>
          <w:lang w:eastAsia="zh-CN"/>
        </w:rPr>
        <w:t>training</w:t>
      </w:r>
      <w:r w:rsidR="00EA3A47" w:rsidRPr="00A6139A">
        <w:rPr>
          <w:sz w:val="20"/>
        </w:rPr>
        <w:t xml:space="preserve"> round</w:t>
      </w:r>
      <w:r w:rsidR="009601B3">
        <w:rPr>
          <w:sz w:val="20"/>
        </w:rPr>
        <w:t>. Since we do not have truth markings for t</w:t>
      </w:r>
      <w:r w:rsidR="008E6F08">
        <w:rPr>
          <w:sz w:val="20"/>
        </w:rPr>
        <w:t>he data, we used an event-</w:t>
      </w:r>
      <w:r w:rsidR="009601B3">
        <w:rPr>
          <w:sz w:val="20"/>
        </w:rPr>
        <w:t xml:space="preserve">specific </w:t>
      </w:r>
      <w:r w:rsidR="00643AB4">
        <w:rPr>
          <w:sz w:val="20"/>
        </w:rPr>
        <w:t>likelihood</w:t>
      </w:r>
      <w:r w:rsidR="009601B3">
        <w:rPr>
          <w:sz w:val="20"/>
        </w:rPr>
        <w:t xml:space="preserve"> threshold to determine the most suitable patterns to be added to the training set. </w:t>
      </w:r>
      <w:r w:rsidR="001F068D" w:rsidRPr="00A6139A">
        <w:rPr>
          <w:rFonts w:eastAsiaTheme="minorEastAsia"/>
          <w:sz w:val="20"/>
          <w:lang w:eastAsia="zh-CN"/>
        </w:rPr>
        <w:t xml:space="preserve">It is worth </w:t>
      </w:r>
      <w:r w:rsidR="001F068D">
        <w:rPr>
          <w:rFonts w:eastAsiaTheme="minorEastAsia"/>
          <w:sz w:val="20"/>
          <w:lang w:eastAsia="zh-CN"/>
        </w:rPr>
        <w:t xml:space="preserve">mentioning that </w:t>
      </w:r>
      <w:r w:rsidR="001F068D" w:rsidRPr="00A6139A">
        <w:rPr>
          <w:rFonts w:eastAsiaTheme="minorEastAsia"/>
          <w:sz w:val="20"/>
          <w:lang w:eastAsia="zh-CN"/>
        </w:rPr>
        <w:t xml:space="preserve">confidence scores measured in the experiments were </w:t>
      </w:r>
      <w:r w:rsidR="001F068D">
        <w:rPr>
          <w:rFonts w:eastAsiaTheme="minorEastAsia"/>
          <w:sz w:val="20"/>
          <w:lang w:eastAsia="zh-CN"/>
        </w:rPr>
        <w:t xml:space="preserve">the normalized probability densities </w:t>
      </w:r>
      <w:r w:rsidR="001F068D" w:rsidRPr="00A6139A">
        <w:rPr>
          <w:rFonts w:eastAsiaTheme="minorEastAsia"/>
          <w:sz w:val="20"/>
          <w:lang w:eastAsia="zh-CN"/>
        </w:rPr>
        <w:t>derived from the standard forward-backward algorithm</w:t>
      </w:r>
      <w:r w:rsidR="001F068D">
        <w:rPr>
          <w:rFonts w:eastAsiaTheme="minorEastAsia"/>
          <w:sz w:val="20"/>
          <w:lang w:eastAsia="zh-CN"/>
        </w:rPr>
        <w:t xml:space="preserve"> </w:t>
      </w:r>
      <w:r w:rsidR="001F068D">
        <w:rPr>
          <w:rFonts w:eastAsiaTheme="minorEastAsia"/>
          <w:sz w:val="20"/>
          <w:lang w:eastAsia="zh-CN"/>
        </w:rPr>
        <w:fldChar w:fldCharType="begin"/>
      </w:r>
      <w:r w:rsidR="001F068D">
        <w:rPr>
          <w:rFonts w:eastAsiaTheme="minorEastAsia"/>
          <w:sz w:val="20"/>
          <w:lang w:eastAsia="zh-CN"/>
        </w:rPr>
        <w:instrText xml:space="preserve"> REF _Ref462228751 \r </w:instrText>
      </w:r>
      <w:r w:rsidR="001F068D">
        <w:rPr>
          <w:rFonts w:eastAsiaTheme="minorEastAsia"/>
          <w:sz w:val="20"/>
          <w:lang w:eastAsia="zh-CN"/>
        </w:rPr>
        <w:fldChar w:fldCharType="separate"/>
      </w:r>
      <w:r w:rsidR="00A0752E">
        <w:rPr>
          <w:rFonts w:eastAsiaTheme="minorEastAsia"/>
          <w:sz w:val="20"/>
          <w:lang w:eastAsia="zh-CN"/>
        </w:rPr>
        <w:t>[16]</w:t>
      </w:r>
      <w:r w:rsidR="001F068D">
        <w:rPr>
          <w:rFonts w:eastAsiaTheme="minorEastAsia"/>
          <w:sz w:val="20"/>
          <w:lang w:eastAsia="zh-CN"/>
        </w:rPr>
        <w:fldChar w:fldCharType="end"/>
      </w:r>
      <w:r w:rsidR="001F068D" w:rsidRPr="00A6139A">
        <w:rPr>
          <w:rFonts w:eastAsiaTheme="minorEastAsia"/>
          <w:sz w:val="20"/>
          <w:lang w:eastAsia="zh-CN"/>
        </w:rPr>
        <w:t>.</w:t>
      </w:r>
      <w:r w:rsidR="001F068D">
        <w:rPr>
          <w:sz w:val="20"/>
        </w:rPr>
        <w:t xml:space="preserve"> </w:t>
      </w:r>
      <w:r w:rsidR="009601B3">
        <w:rPr>
          <w:sz w:val="20"/>
        </w:rPr>
        <w:t xml:space="preserve">Classification performance was evaluated on the manually-labeled evaluation set to determine if </w:t>
      </w:r>
      <w:r w:rsidR="007A5675">
        <w:rPr>
          <w:sz w:val="20"/>
        </w:rPr>
        <w:t xml:space="preserve">performance </w:t>
      </w:r>
      <w:r w:rsidR="009601B3">
        <w:rPr>
          <w:sz w:val="20"/>
        </w:rPr>
        <w:t>was improving performance and/or converging. Each of the six models used different thresholds</w:t>
      </w:r>
      <w:r w:rsidR="00197264">
        <w:rPr>
          <w:sz w:val="20"/>
        </w:rPr>
        <w:t xml:space="preserve"> which </w:t>
      </w:r>
      <w:r w:rsidR="009601B3">
        <w:rPr>
          <w:sz w:val="20"/>
        </w:rPr>
        <w:t xml:space="preserve">were adjusted automatically </w:t>
      </w:r>
      <w:r w:rsidR="007A5675">
        <w:rPr>
          <w:sz w:val="20"/>
        </w:rPr>
        <w:t xml:space="preserve">after </w:t>
      </w:r>
      <w:r w:rsidR="009601B3">
        <w:rPr>
          <w:sz w:val="20"/>
        </w:rPr>
        <w:t>each iteration.</w:t>
      </w:r>
      <w:r w:rsidR="00EA3A47" w:rsidRPr="00A6139A">
        <w:rPr>
          <w:sz w:val="20"/>
        </w:rPr>
        <w:t xml:space="preserve"> </w:t>
      </w:r>
    </w:p>
    <w:p w14:paraId="658D1CF0" w14:textId="4E8F09D0" w:rsidR="00077108" w:rsidRDefault="00BD7DD6" w:rsidP="00A61C86">
      <w:pPr>
        <w:pStyle w:val="BodyText"/>
        <w:widowControl w:val="0"/>
        <w:spacing w:after="120"/>
        <w:rPr>
          <w:sz w:val="20"/>
        </w:rPr>
      </w:pPr>
      <w:r>
        <w:rPr>
          <w:sz w:val="20"/>
        </w:rPr>
        <w:t xml:space="preserve">Clinical data is significantly more challenging than data collected under </w:t>
      </w:r>
      <w:r w:rsidRPr="00A61C86">
        <w:rPr>
          <w:rFonts w:eastAsiaTheme="minorEastAsia"/>
          <w:sz w:val="20"/>
          <w:lang w:eastAsia="zh-CN"/>
        </w:rPr>
        <w:t>controlled</w:t>
      </w:r>
      <w:r>
        <w:rPr>
          <w:sz w:val="20"/>
        </w:rPr>
        <w:t xml:space="preserve"> conditions because there are many </w:t>
      </w:r>
      <w:r w:rsidR="00BC6DFB">
        <w:rPr>
          <w:sz w:val="20"/>
        </w:rPr>
        <w:t xml:space="preserve">more </w:t>
      </w:r>
      <w:r>
        <w:rPr>
          <w:sz w:val="20"/>
        </w:rPr>
        <w:t>artifacts and channel variations</w:t>
      </w:r>
      <w:r w:rsidR="00BC6DFB">
        <w:rPr>
          <w:sz w:val="20"/>
        </w:rPr>
        <w:t xml:space="preserve">. </w:t>
      </w:r>
      <w:r>
        <w:rPr>
          <w:sz w:val="20"/>
        </w:rPr>
        <w:t>These artifa</w:t>
      </w:r>
      <w:r w:rsidR="001752CC">
        <w:rPr>
          <w:sz w:val="20"/>
        </w:rPr>
        <w:t>cts pose serious problems for semi-</w:t>
      </w:r>
      <w:r>
        <w:rPr>
          <w:sz w:val="20"/>
        </w:rPr>
        <w:t>supervised classification schemes such as that used in active learning.</w:t>
      </w:r>
      <w:r w:rsidR="00190455">
        <w:rPr>
          <w:sz w:val="20"/>
        </w:rPr>
        <w:t xml:space="preserve"> For example, </w:t>
      </w:r>
      <w:r w:rsidR="00BC6DFB">
        <w:rPr>
          <w:sz w:val="20"/>
        </w:rPr>
        <w:t xml:space="preserve">a movement </w:t>
      </w:r>
      <w:r w:rsidR="00190455">
        <w:rPr>
          <w:sz w:val="20"/>
        </w:rPr>
        <w:t>artifact</w:t>
      </w:r>
      <w:r w:rsidR="00BC6DFB">
        <w:rPr>
          <w:sz w:val="20"/>
        </w:rPr>
        <w:t xml:space="preserve"> can often be confused with an SPSW event, making it a promising, but misleading candidate for active learning. S</w:t>
      </w:r>
      <w:r w:rsidR="00190455">
        <w:rPr>
          <w:sz w:val="20"/>
        </w:rPr>
        <w:t xml:space="preserve">elf-training algorithms </w:t>
      </w:r>
      <w:r w:rsidR="009B2ACD">
        <w:rPr>
          <w:sz w:val="20"/>
        </w:rPr>
        <w:t>tend to be</w:t>
      </w:r>
      <w:r w:rsidR="00190455">
        <w:rPr>
          <w:sz w:val="20"/>
        </w:rPr>
        <w:t xml:space="preserve"> sensitive to the outliers, </w:t>
      </w:r>
      <w:r w:rsidR="009B2ACD">
        <w:rPr>
          <w:sz w:val="20"/>
        </w:rPr>
        <w:t>which c</w:t>
      </w:r>
      <w:r w:rsidR="00BC6DFB">
        <w:rPr>
          <w:sz w:val="20"/>
        </w:rPr>
        <w:t xml:space="preserve">an </w:t>
      </w:r>
      <w:r w:rsidR="009B2ACD">
        <w:rPr>
          <w:sz w:val="20"/>
        </w:rPr>
        <w:t>lead</w:t>
      </w:r>
      <w:r w:rsidR="00190455">
        <w:rPr>
          <w:sz w:val="20"/>
        </w:rPr>
        <w:t xml:space="preserve"> </w:t>
      </w:r>
      <w:r w:rsidR="00BC6DFB">
        <w:rPr>
          <w:sz w:val="20"/>
        </w:rPr>
        <w:t xml:space="preserve">to </w:t>
      </w:r>
      <w:r w:rsidR="009B2ACD">
        <w:rPr>
          <w:sz w:val="20"/>
        </w:rPr>
        <w:t>an entire cluster</w:t>
      </w:r>
      <w:r w:rsidR="00BC6DFB">
        <w:rPr>
          <w:sz w:val="20"/>
        </w:rPr>
        <w:t xml:space="preserve"> converging to the wrong label </w:t>
      </w:r>
      <w:r w:rsidR="00B112B5">
        <w:rPr>
          <w:sz w:val="20"/>
        </w:rPr>
        <w:fldChar w:fldCharType="begin"/>
      </w:r>
      <w:r w:rsidR="00B112B5">
        <w:rPr>
          <w:sz w:val="20"/>
        </w:rPr>
        <w:instrText xml:space="preserve"> REF _Ref463170870 \n \h </w:instrText>
      </w:r>
      <w:r w:rsidR="00B112B5">
        <w:rPr>
          <w:sz w:val="20"/>
        </w:rPr>
      </w:r>
      <w:r w:rsidR="00B112B5">
        <w:rPr>
          <w:sz w:val="20"/>
        </w:rPr>
        <w:fldChar w:fldCharType="separate"/>
      </w:r>
      <w:r w:rsidR="00A0752E">
        <w:rPr>
          <w:sz w:val="20"/>
        </w:rPr>
        <w:t>[3]</w:t>
      </w:r>
      <w:r w:rsidR="00B112B5">
        <w:rPr>
          <w:sz w:val="20"/>
        </w:rPr>
        <w:fldChar w:fldCharType="end"/>
      </w:r>
      <w:r w:rsidR="00190455">
        <w:rPr>
          <w:sz w:val="20"/>
        </w:rPr>
        <w:t>.</w:t>
      </w:r>
      <w:r>
        <w:rPr>
          <w:sz w:val="20"/>
        </w:rPr>
        <w:t xml:space="preserve"> </w:t>
      </w:r>
      <w:r w:rsidR="00077108" w:rsidRPr="00A6139A">
        <w:rPr>
          <w:sz w:val="20"/>
        </w:rPr>
        <w:t>In the following section</w:t>
      </w:r>
      <w:r w:rsidR="00077108">
        <w:rPr>
          <w:sz w:val="20"/>
        </w:rPr>
        <w:t xml:space="preserve"> </w:t>
      </w:r>
      <w:r w:rsidR="00077108" w:rsidRPr="00A6139A">
        <w:rPr>
          <w:sz w:val="20"/>
        </w:rPr>
        <w:t xml:space="preserve">we present some </w:t>
      </w:r>
      <w:r w:rsidR="00077108">
        <w:rPr>
          <w:sz w:val="20"/>
        </w:rPr>
        <w:t>pilot</w:t>
      </w:r>
      <w:r w:rsidR="00077108" w:rsidRPr="00A6139A">
        <w:rPr>
          <w:sz w:val="20"/>
        </w:rPr>
        <w:t xml:space="preserve"> results </w:t>
      </w:r>
      <w:r w:rsidR="00662AD5">
        <w:rPr>
          <w:sz w:val="20"/>
        </w:rPr>
        <w:t xml:space="preserve">of these </w:t>
      </w:r>
      <w:r w:rsidR="00A62137" w:rsidRPr="00A62137">
        <w:rPr>
          <w:sz w:val="20"/>
        </w:rPr>
        <w:t>a</w:t>
      </w:r>
      <w:r w:rsidR="00BC6DFB">
        <w:rPr>
          <w:sz w:val="20"/>
        </w:rPr>
        <w:t xml:space="preserve">pproaches </w:t>
      </w:r>
      <w:r w:rsidR="00662AD5">
        <w:rPr>
          <w:sz w:val="20"/>
        </w:rPr>
        <w:t xml:space="preserve">on TUH </w:t>
      </w:r>
      <w:r w:rsidR="00C76059">
        <w:rPr>
          <w:sz w:val="20"/>
        </w:rPr>
        <w:t>EEG.</w:t>
      </w:r>
    </w:p>
    <w:p w14:paraId="4769CBE0" w14:textId="1954BCD3" w:rsidR="00EA3A47" w:rsidRPr="00E7624F" w:rsidRDefault="00BD7DD6" w:rsidP="00622565">
      <w:pPr>
        <w:pStyle w:val="Heading1"/>
        <w:keepLines w:val="0"/>
        <w:widowControl w:val="0"/>
        <w:spacing w:after="80"/>
      </w:pPr>
      <w:r>
        <w:lastRenderedPageBreak/>
        <w:t>Experimental A</w:t>
      </w:r>
      <w:r w:rsidR="00EA3A47" w:rsidRPr="00A6139A">
        <w:t>nalysis</w:t>
      </w:r>
    </w:p>
    <w:p w14:paraId="5473BBA6" w14:textId="50EFFEB7" w:rsidR="0009137B" w:rsidRDefault="00EA3A47" w:rsidP="00622565">
      <w:pPr>
        <w:pStyle w:val="BodyText"/>
        <w:keepNext/>
        <w:keepLines/>
        <w:widowControl w:val="0"/>
        <w:spacing w:after="120"/>
        <w:rPr>
          <w:rFonts w:eastAsiaTheme="minorEastAsia"/>
          <w:sz w:val="20"/>
          <w:lang w:eastAsia="zh-CN"/>
        </w:rPr>
      </w:pPr>
      <w:r w:rsidRPr="00A6139A">
        <w:rPr>
          <w:sz w:val="20"/>
        </w:rPr>
        <w:t xml:space="preserve">A series of experiments were conducted to investigate using </w:t>
      </w:r>
      <w:r w:rsidR="00100935">
        <w:rPr>
          <w:sz w:val="20"/>
        </w:rPr>
        <w:t>the proposed algorithm</w:t>
      </w:r>
      <w:r w:rsidRPr="00A6139A">
        <w:rPr>
          <w:sz w:val="20"/>
        </w:rPr>
        <w:t xml:space="preserve"> to automatically annotate </w:t>
      </w:r>
      <w:r w:rsidR="00480228">
        <w:rPr>
          <w:sz w:val="20"/>
        </w:rPr>
        <w:t xml:space="preserve">TUH </w:t>
      </w:r>
      <w:r w:rsidR="00A0395C">
        <w:rPr>
          <w:sz w:val="20"/>
        </w:rPr>
        <w:t>EEG.</w:t>
      </w:r>
      <w:r w:rsidR="00BD7DD6">
        <w:rPr>
          <w:sz w:val="20"/>
        </w:rPr>
        <w:t xml:space="preserve"> </w:t>
      </w:r>
      <w:r w:rsidRPr="00A6139A">
        <w:rPr>
          <w:rFonts w:eastAsiaTheme="minorEastAsia"/>
          <w:sz w:val="20"/>
          <w:lang w:eastAsia="zh-CN"/>
        </w:rPr>
        <w:t>Since t</w:t>
      </w:r>
      <w:r w:rsidRPr="00A6139A">
        <w:rPr>
          <w:sz w:val="20"/>
        </w:rPr>
        <w:t xml:space="preserve">he </w:t>
      </w:r>
      <w:r w:rsidRPr="00A61C86">
        <w:rPr>
          <w:rFonts w:eastAsiaTheme="minorEastAsia"/>
          <w:sz w:val="20"/>
          <w:lang w:eastAsia="zh-CN"/>
        </w:rPr>
        <w:t>SPSW</w:t>
      </w:r>
      <w:r w:rsidR="00BD7DD6">
        <w:rPr>
          <w:sz w:val="20"/>
        </w:rPr>
        <w:t xml:space="preserve"> event is fairly rare and difficult to annotate, it is </w:t>
      </w:r>
      <w:r w:rsidRPr="00A6139A">
        <w:rPr>
          <w:sz w:val="20"/>
        </w:rPr>
        <w:t xml:space="preserve">one type of event that we </w:t>
      </w:r>
      <w:r w:rsidR="00BD7DD6">
        <w:rPr>
          <w:sz w:val="20"/>
        </w:rPr>
        <w:t xml:space="preserve">expect to benefit significantly from this process. </w:t>
      </w:r>
      <w:r w:rsidR="00DB471D">
        <w:rPr>
          <w:sz w:val="20"/>
        </w:rPr>
        <w:t>Therefore</w:t>
      </w:r>
      <w:r w:rsidR="00BD7DD6">
        <w:rPr>
          <w:sz w:val="20"/>
        </w:rPr>
        <w:t xml:space="preserve">, </w:t>
      </w:r>
      <w:r w:rsidRPr="00A6139A">
        <w:rPr>
          <w:sz w:val="20"/>
        </w:rPr>
        <w:t xml:space="preserve">some </w:t>
      </w:r>
      <w:r w:rsidR="00BD7DD6">
        <w:rPr>
          <w:sz w:val="20"/>
        </w:rPr>
        <w:t xml:space="preserve">of the </w:t>
      </w:r>
      <w:r w:rsidRPr="00A6139A">
        <w:rPr>
          <w:sz w:val="20"/>
        </w:rPr>
        <w:t>pilot studies</w:t>
      </w:r>
      <w:r w:rsidRPr="00A6139A">
        <w:rPr>
          <w:rFonts w:eastAsiaTheme="minorEastAsia"/>
          <w:sz w:val="20"/>
          <w:lang w:eastAsia="zh-CN"/>
        </w:rPr>
        <w:t xml:space="preserve"> used </w:t>
      </w:r>
      <w:r w:rsidR="00AF0784">
        <w:rPr>
          <w:rFonts w:eastAsiaTheme="minorEastAsia"/>
          <w:sz w:val="20"/>
          <w:lang w:eastAsia="zh-CN"/>
        </w:rPr>
        <w:t xml:space="preserve">the data of </w:t>
      </w:r>
      <w:r w:rsidRPr="00A6139A">
        <w:rPr>
          <w:rFonts w:eastAsiaTheme="minorEastAsia"/>
          <w:sz w:val="20"/>
          <w:lang w:eastAsia="zh-CN"/>
        </w:rPr>
        <w:t xml:space="preserve">this class to </w:t>
      </w:r>
      <w:r w:rsidR="004703B8">
        <w:rPr>
          <w:rFonts w:eastAsiaTheme="minorEastAsia"/>
          <w:sz w:val="20"/>
          <w:lang w:eastAsia="zh-CN"/>
        </w:rPr>
        <w:t xml:space="preserve">analyze and </w:t>
      </w:r>
      <w:r w:rsidRPr="00A6139A">
        <w:rPr>
          <w:rFonts w:eastAsiaTheme="minorEastAsia"/>
          <w:sz w:val="20"/>
          <w:lang w:eastAsia="zh-CN"/>
        </w:rPr>
        <w:t xml:space="preserve">optimize parameters. </w:t>
      </w:r>
    </w:p>
    <w:p w14:paraId="7FBADD8C" w14:textId="4E95C1AD" w:rsidR="00EA3A47" w:rsidRDefault="00AF0784" w:rsidP="008506CD">
      <w:pPr>
        <w:pStyle w:val="Heading2"/>
        <w:numPr>
          <w:ilvl w:val="1"/>
          <w:numId w:val="35"/>
        </w:numPr>
      </w:pPr>
      <w:bookmarkStart w:id="3" w:name="_Ref463070257"/>
      <w:r>
        <w:t>Effectiveness of</w:t>
      </w:r>
      <w:r w:rsidR="00561B5F">
        <w:t xml:space="preserve"> re-</w:t>
      </w:r>
      <w:r w:rsidR="00561B5F" w:rsidRPr="00CC7777">
        <w:t>training for each class</w:t>
      </w:r>
      <w:bookmarkEnd w:id="3"/>
    </w:p>
    <w:p w14:paraId="3ED23F1E" w14:textId="6233FA8A" w:rsidR="00EA3A47" w:rsidRPr="00FA6523" w:rsidRDefault="00615799" w:rsidP="00A61C86">
      <w:pPr>
        <w:pStyle w:val="BodyText"/>
        <w:widowControl w:val="0"/>
        <w:spacing w:after="120"/>
        <w:rPr>
          <w:lang w:eastAsia="zh-CN"/>
        </w:rPr>
      </w:pPr>
      <w:r w:rsidRPr="008415A6">
        <w:rPr>
          <w:noProof/>
          <w:lang w:val="en-US" w:eastAsia="zh-CN"/>
        </w:rPr>
        <mc:AlternateContent>
          <mc:Choice Requires="wps">
            <w:drawing>
              <wp:anchor distT="0" distB="91440" distL="0" distR="0" simplePos="0" relativeHeight="251699712" behindDoc="0" locked="0" layoutInCell="1" allowOverlap="0" wp14:anchorId="247F91D2" wp14:editId="31F7F35A">
                <wp:simplePos x="0" y="0"/>
                <wp:positionH relativeFrom="margin">
                  <wp:align>right</wp:align>
                </wp:positionH>
                <wp:positionV relativeFrom="margin">
                  <wp:align>top</wp:align>
                </wp:positionV>
                <wp:extent cx="3090672" cy="205740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2057400"/>
                        </a:xfrm>
                        <a:prstGeom prst="rect">
                          <a:avLst/>
                        </a:prstGeom>
                        <a:solidFill>
                          <a:srgbClr val="FFFFFF"/>
                        </a:solidFill>
                        <a:ln w="9525">
                          <a:noFill/>
                          <a:miter lim="800000"/>
                          <a:headEnd/>
                          <a:tailEnd/>
                        </a:ln>
                      </wps:spPr>
                      <wps:txbx>
                        <w:txbxContent>
                          <w:p w14:paraId="2BD49EFA" w14:textId="7DF084F4" w:rsidR="00CE5FCB" w:rsidRPr="00A6139A" w:rsidRDefault="009B3456" w:rsidP="00CE5FCB">
                            <w:pPr>
                              <w:rPr>
                                <w:sz w:val="20"/>
                              </w:rPr>
                            </w:pPr>
                            <w:r>
                              <w:rPr>
                                <w:noProof/>
                                <w:sz w:val="20"/>
                                <w:lang w:eastAsia="zh-CN"/>
                              </w:rPr>
                              <w:drawing>
                                <wp:inline distT="0" distB="0" distL="0" distR="0" wp14:anchorId="0F299196" wp14:editId="21B6B64F">
                                  <wp:extent cx="3081655" cy="178054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绘图1.jpg"/>
                                          <pic:cNvPicPr/>
                                        </pic:nvPicPr>
                                        <pic:blipFill>
                                          <a:blip r:embed="rId8"/>
                                          <a:stretch>
                                            <a:fillRect/>
                                          </a:stretch>
                                        </pic:blipFill>
                                        <pic:spPr>
                                          <a:xfrm>
                                            <a:off x="0" y="0"/>
                                            <a:ext cx="3081655" cy="1780540"/>
                                          </a:xfrm>
                                          <a:prstGeom prst="rect">
                                            <a:avLst/>
                                          </a:prstGeom>
                                        </pic:spPr>
                                      </pic:pic>
                                    </a:graphicData>
                                  </a:graphic>
                                </wp:inline>
                              </w:drawing>
                            </w:r>
                          </w:p>
                          <w:p w14:paraId="37ACD109" w14:textId="71E43A55" w:rsidR="00CE5FCB" w:rsidRPr="0077263F" w:rsidRDefault="0077263F" w:rsidP="008C6B7C">
                            <w:pPr>
                              <w:pStyle w:val="Caption"/>
                              <w:spacing w:before="120" w:after="120"/>
                              <w:jc w:val="center"/>
                              <w:rPr>
                                <w:rFonts w:eastAsia="SimSun"/>
                                <w:b w:val="0"/>
                                <w:noProof/>
                                <w:color w:val="auto"/>
                                <w:spacing w:val="-1"/>
                                <w:sz w:val="20"/>
                                <w:szCs w:val="20"/>
                              </w:rPr>
                            </w:pPr>
                            <w:bookmarkStart w:id="4" w:name="_Ref461993677"/>
                            <w:r w:rsidRPr="0077263F">
                              <w:rPr>
                                <w:b w:val="0"/>
                                <w:color w:val="auto"/>
                              </w:rPr>
                              <w:t xml:space="preserve">Figure </w:t>
                            </w:r>
                            <w:r w:rsidRPr="0077263F">
                              <w:rPr>
                                <w:b w:val="0"/>
                                <w:color w:val="auto"/>
                              </w:rPr>
                              <w:fldChar w:fldCharType="begin"/>
                            </w:r>
                            <w:r w:rsidRPr="0077263F">
                              <w:rPr>
                                <w:b w:val="0"/>
                                <w:color w:val="auto"/>
                              </w:rPr>
                              <w:instrText xml:space="preserve"> SEQ Figure \* ARABIC </w:instrText>
                            </w:r>
                            <w:r w:rsidRPr="0077263F">
                              <w:rPr>
                                <w:b w:val="0"/>
                                <w:color w:val="auto"/>
                              </w:rPr>
                              <w:fldChar w:fldCharType="separate"/>
                            </w:r>
                            <w:r w:rsidR="005430C4">
                              <w:rPr>
                                <w:b w:val="0"/>
                                <w:noProof/>
                                <w:color w:val="auto"/>
                              </w:rPr>
                              <w:t>2</w:t>
                            </w:r>
                            <w:r w:rsidRPr="0077263F">
                              <w:rPr>
                                <w:b w:val="0"/>
                                <w:color w:val="auto"/>
                              </w:rPr>
                              <w:fldChar w:fldCharType="end"/>
                            </w:r>
                            <w:bookmarkEnd w:id="4"/>
                            <w:r w:rsidR="00CE5FCB" w:rsidRPr="0077263F">
                              <w:rPr>
                                <w:rFonts w:eastAsiaTheme="minorEastAsia" w:hint="eastAsia"/>
                                <w:b w:val="0"/>
                                <w:color w:val="auto"/>
                                <w:lang w:eastAsia="zh-CN"/>
                              </w:rPr>
                              <w:t xml:space="preserve">. </w:t>
                            </w:r>
                            <w:r w:rsidR="00F018D5">
                              <w:rPr>
                                <w:rFonts w:eastAsiaTheme="minorEastAsia"/>
                                <w:b w:val="0"/>
                                <w:color w:val="auto"/>
                                <w:lang w:eastAsia="zh-CN"/>
                              </w:rPr>
                              <w:t>P</w:t>
                            </w:r>
                            <w:r w:rsidR="00CE5FCB" w:rsidRPr="0077263F">
                              <w:rPr>
                                <w:rFonts w:eastAsiaTheme="minorEastAsia"/>
                                <w:b w:val="0"/>
                                <w:color w:val="auto"/>
                                <w:lang w:eastAsia="zh-CN"/>
                              </w:rPr>
                              <w:t xml:space="preserve">reserved SPSW </w:t>
                            </w:r>
                            <w:r w:rsidR="00E9166B">
                              <w:rPr>
                                <w:rFonts w:eastAsiaTheme="minorEastAsia"/>
                                <w:b w:val="0"/>
                                <w:color w:val="auto"/>
                                <w:lang w:eastAsia="zh-CN"/>
                              </w:rPr>
                              <w:t>epochs</w:t>
                            </w:r>
                            <w:r w:rsidR="00CE5FCB" w:rsidRPr="0077263F">
                              <w:rPr>
                                <w:rFonts w:eastAsiaTheme="minorEastAsia"/>
                                <w:b w:val="0"/>
                                <w:color w:val="auto"/>
                                <w:lang w:eastAsia="zh-CN"/>
                              </w:rPr>
                              <w:t xml:space="preserve"> for re-training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47F91D2" id="_x0000_s1027" type="#_x0000_t202" style="position:absolute;left:0;text-align:left;margin-left:192.15pt;margin-top:0;width:243.35pt;height:162pt;z-index:251699712;visibility:visible;mso-wrap-style:square;mso-width-percent:0;mso-height-percent:0;mso-wrap-distance-left:0;mso-wrap-distance-top:0;mso-wrap-distance-right:0;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pPCGQIAABMEAAAOAAAAZHJzL2Uyb0RvYy54bWysU9uO2yAQfa/Uf0C8N3a8zV6skNU221SV&#10;thdptx+AMY5RgaFAYqdf3wEn2dX2rSoPaICZw8yZM8vb0Wiylz4osIzOZyUl0gpold0y+uNp8+6a&#10;khC5bbkGKxk9yEBvV2/fLAdXywp60K30BEFsqAfHaB+jq4siiF4aHmbgpMXHDrzhEY9+W7SeD4hu&#10;dFGV5WUxgG+dByFDwNv76ZGuMn7XSRG/dV2QkWhGMbeYd5/3Ju3FasnrreeuV+KYBv+HLAxXFj89&#10;Q93zyMnOq7+gjBIeAnRxJsAU0HVKyFwDVjMvX1Xz2HMncy1ITnBnmsL/gxVf9989US2jF5RYbrBF&#10;T3KM5AOMpErsDC7U6PTo0C2OeI1dzpUG9wDiZyAW1j23W3nnPQy95C1mN0+RxYvQCSckkGb4Ai1+&#10;w3cRMtDYeZOoQzIIomOXDufOpFQEXl6UN+XlVUWJwLeqXFy9L3PvCl6fwp0P8ZMEQ5LBqMfWZ3i+&#10;fwgxpcPrk0v6LYBW7UZpnQ9+26y1J3uOMtnklSt45aYtGRi9WVSLjGwhxWcFGRVRxloZRq/LtCZh&#10;JTo+2ja7RK70ZGMm2h75SZRM5MSxGXMjMnmJuwbaAxLmYVItThkaPfjflAyoWEbDrx33khL92SLp&#10;Sd4nw5+M5mRwKzCU0UjJZK5jHoNUvoU7bEanMk3PPx9TROVl9o5TkqT98py9nmd59QcAAP//AwBQ&#10;SwMEFAAGAAgAAAAhALFXUKzcAAAABQEAAA8AAABkcnMvZG93bnJldi54bWxMj8FOwzAQRO9I/IO1&#10;SFxQ6xCqUKVxKmjhBoeWqudtvCQR8TqynSb9ewwXuKw0mtHM22I9mU6cyfnWsoL7eQKCuLK65VrB&#10;4eN1tgThA7LGzjIpuJCHdXl9VWCu7cg7Ou9DLWIJ+xwVNCH0uZS+asign9ueOHqf1hkMUbpaaodj&#10;LDedTJMkkwZbjgsN9rRpqPraD0ZBtnXDuOPN3fbw8obvfZ0eny9HpW5vpqcViEBT+AvDD35EhzIy&#10;nezA2otOQXwk/N7oLZbZI4iTgod0kYAsC/mfvvwGAAD//wMAUEsBAi0AFAAGAAgAAAAhALaDOJL+&#10;AAAA4QEAABMAAAAAAAAAAAAAAAAAAAAAAFtDb250ZW50X1R5cGVzXS54bWxQSwECLQAUAAYACAAA&#10;ACEAOP0h/9YAAACUAQAACwAAAAAAAAAAAAAAAAAvAQAAX3JlbHMvLnJlbHNQSwECLQAUAAYACAAA&#10;ACEANOKTwhkCAAATBAAADgAAAAAAAAAAAAAAAAAuAgAAZHJzL2Uyb0RvYy54bWxQSwECLQAUAAYA&#10;CAAAACEAsVdQrNwAAAAFAQAADwAAAAAAAAAAAAAAAABzBAAAZHJzL2Rvd25yZXYueG1sUEsFBgAA&#10;AAAEAAQA8wAAAHwFAAAAAA==&#10;" o:allowoverlap="f" stroked="f">
                <v:textbox inset="0,0,0,0">
                  <w:txbxContent>
                    <w:p w14:paraId="2BD49EFA" w14:textId="7DF084F4" w:rsidR="00CE5FCB" w:rsidRPr="00A6139A" w:rsidRDefault="009B3456" w:rsidP="00CE5FCB">
                      <w:pPr>
                        <w:rPr>
                          <w:sz w:val="20"/>
                        </w:rPr>
                      </w:pPr>
                      <w:r>
                        <w:rPr>
                          <w:noProof/>
                          <w:sz w:val="20"/>
                          <w:lang w:eastAsia="zh-CN"/>
                        </w:rPr>
                        <w:drawing>
                          <wp:inline distT="0" distB="0" distL="0" distR="0" wp14:anchorId="0F299196" wp14:editId="21B6B64F">
                            <wp:extent cx="3081655" cy="178054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绘图1.jpg"/>
                                    <pic:cNvPicPr/>
                                  </pic:nvPicPr>
                                  <pic:blipFill>
                                    <a:blip r:embed="rId9"/>
                                    <a:stretch>
                                      <a:fillRect/>
                                    </a:stretch>
                                  </pic:blipFill>
                                  <pic:spPr>
                                    <a:xfrm>
                                      <a:off x="0" y="0"/>
                                      <a:ext cx="3081655" cy="1780540"/>
                                    </a:xfrm>
                                    <a:prstGeom prst="rect">
                                      <a:avLst/>
                                    </a:prstGeom>
                                  </pic:spPr>
                                </pic:pic>
                              </a:graphicData>
                            </a:graphic>
                          </wp:inline>
                        </w:drawing>
                      </w:r>
                    </w:p>
                    <w:p w14:paraId="37ACD109" w14:textId="71E43A55" w:rsidR="00CE5FCB" w:rsidRPr="0077263F" w:rsidRDefault="0077263F" w:rsidP="008C6B7C">
                      <w:pPr>
                        <w:pStyle w:val="Caption"/>
                        <w:spacing w:before="120" w:after="120"/>
                        <w:jc w:val="center"/>
                        <w:rPr>
                          <w:rFonts w:eastAsia="SimSun"/>
                          <w:b w:val="0"/>
                          <w:noProof/>
                          <w:color w:val="auto"/>
                          <w:spacing w:val="-1"/>
                          <w:sz w:val="20"/>
                          <w:szCs w:val="20"/>
                        </w:rPr>
                      </w:pPr>
                      <w:bookmarkStart w:id="6" w:name="_Ref461993677"/>
                      <w:r w:rsidRPr="0077263F">
                        <w:rPr>
                          <w:b w:val="0"/>
                          <w:color w:val="auto"/>
                        </w:rPr>
                        <w:t xml:space="preserve">Figure </w:t>
                      </w:r>
                      <w:r w:rsidRPr="0077263F">
                        <w:rPr>
                          <w:b w:val="0"/>
                          <w:color w:val="auto"/>
                        </w:rPr>
                        <w:fldChar w:fldCharType="begin"/>
                      </w:r>
                      <w:r w:rsidRPr="0077263F">
                        <w:rPr>
                          <w:b w:val="0"/>
                          <w:color w:val="auto"/>
                        </w:rPr>
                        <w:instrText xml:space="preserve"> SEQ Figure \* ARABIC </w:instrText>
                      </w:r>
                      <w:r w:rsidRPr="0077263F">
                        <w:rPr>
                          <w:b w:val="0"/>
                          <w:color w:val="auto"/>
                        </w:rPr>
                        <w:fldChar w:fldCharType="separate"/>
                      </w:r>
                      <w:r w:rsidR="005430C4">
                        <w:rPr>
                          <w:b w:val="0"/>
                          <w:noProof/>
                          <w:color w:val="auto"/>
                        </w:rPr>
                        <w:t>2</w:t>
                      </w:r>
                      <w:r w:rsidRPr="0077263F">
                        <w:rPr>
                          <w:b w:val="0"/>
                          <w:color w:val="auto"/>
                        </w:rPr>
                        <w:fldChar w:fldCharType="end"/>
                      </w:r>
                      <w:bookmarkEnd w:id="6"/>
                      <w:r w:rsidR="00CE5FCB" w:rsidRPr="0077263F">
                        <w:rPr>
                          <w:rFonts w:eastAsiaTheme="minorEastAsia" w:hint="eastAsia"/>
                          <w:b w:val="0"/>
                          <w:color w:val="auto"/>
                          <w:lang w:eastAsia="zh-CN"/>
                        </w:rPr>
                        <w:t xml:space="preserve">. </w:t>
                      </w:r>
                      <w:r w:rsidR="00F018D5">
                        <w:rPr>
                          <w:rFonts w:eastAsiaTheme="minorEastAsia"/>
                          <w:b w:val="0"/>
                          <w:color w:val="auto"/>
                          <w:lang w:eastAsia="zh-CN"/>
                        </w:rPr>
                        <w:t>P</w:t>
                      </w:r>
                      <w:r w:rsidR="00CE5FCB" w:rsidRPr="0077263F">
                        <w:rPr>
                          <w:rFonts w:eastAsiaTheme="minorEastAsia"/>
                          <w:b w:val="0"/>
                          <w:color w:val="auto"/>
                          <w:lang w:eastAsia="zh-CN"/>
                        </w:rPr>
                        <w:t xml:space="preserve">reserved SPSW </w:t>
                      </w:r>
                      <w:r w:rsidR="00E9166B">
                        <w:rPr>
                          <w:rFonts w:eastAsiaTheme="minorEastAsia"/>
                          <w:b w:val="0"/>
                          <w:color w:val="auto"/>
                          <w:lang w:eastAsia="zh-CN"/>
                        </w:rPr>
                        <w:t>epochs</w:t>
                      </w:r>
                      <w:r w:rsidR="00CE5FCB" w:rsidRPr="0077263F">
                        <w:rPr>
                          <w:rFonts w:eastAsiaTheme="minorEastAsia"/>
                          <w:b w:val="0"/>
                          <w:color w:val="auto"/>
                          <w:lang w:eastAsia="zh-CN"/>
                        </w:rPr>
                        <w:t xml:space="preserve"> for re-training</w:t>
                      </w:r>
                    </w:p>
                  </w:txbxContent>
                </v:textbox>
                <w10:wrap type="square" anchorx="margin" anchory="margin"/>
              </v:shape>
            </w:pict>
          </mc:Fallback>
        </mc:AlternateContent>
      </w:r>
      <w:r w:rsidR="00FA6523" w:rsidRPr="00A6139A">
        <w:rPr>
          <w:sz w:val="20"/>
        </w:rPr>
        <w:t>We invest</w:t>
      </w:r>
      <w:r w:rsidR="00561B5F">
        <w:rPr>
          <w:sz w:val="20"/>
        </w:rPr>
        <w:t xml:space="preserve">igated the effectiveness of </w:t>
      </w:r>
      <w:r w:rsidR="00FA6523">
        <w:rPr>
          <w:sz w:val="20"/>
        </w:rPr>
        <w:t>self-training</w:t>
      </w:r>
      <w:r w:rsidR="00FA6523" w:rsidRPr="00A6139A">
        <w:rPr>
          <w:sz w:val="20"/>
        </w:rPr>
        <w:t xml:space="preserve"> in the first iteration for all the six classes separately.</w:t>
      </w:r>
      <w:r w:rsidR="00FA6523">
        <w:rPr>
          <w:sz w:val="20"/>
        </w:rPr>
        <w:t xml:space="preserve"> </w:t>
      </w:r>
      <w:r w:rsidR="00FA6523" w:rsidRPr="00A6139A">
        <w:rPr>
          <w:rFonts w:eastAsiaTheme="minorEastAsia"/>
          <w:sz w:val="20"/>
          <w:lang w:eastAsia="zh-CN"/>
        </w:rPr>
        <w:t>F</w:t>
      </w:r>
      <w:r w:rsidR="00FA6523" w:rsidRPr="00A6139A">
        <w:rPr>
          <w:sz w:val="20"/>
        </w:rPr>
        <w:t>or each class</w:t>
      </w:r>
      <w:r w:rsidR="00FA6523" w:rsidRPr="00A6139A">
        <w:rPr>
          <w:rFonts w:eastAsiaTheme="minorEastAsia"/>
          <w:sz w:val="20"/>
          <w:lang w:eastAsia="zh-CN"/>
        </w:rPr>
        <w:t>,</w:t>
      </w:r>
      <w:r w:rsidR="00FA6523" w:rsidRPr="00A6139A">
        <w:rPr>
          <w:sz w:val="20"/>
        </w:rPr>
        <w:t xml:space="preserve"> about half of the events in the </w:t>
      </w:r>
      <w:r w:rsidR="00FA6523" w:rsidRPr="00A61C86">
        <w:rPr>
          <w:rFonts w:eastAsiaTheme="minorEastAsia"/>
          <w:sz w:val="20"/>
          <w:lang w:eastAsia="zh-CN"/>
        </w:rPr>
        <w:t>original</w:t>
      </w:r>
      <w:r w:rsidR="00FA6523" w:rsidRPr="00A6139A">
        <w:rPr>
          <w:sz w:val="20"/>
        </w:rPr>
        <w:t xml:space="preserve"> training set were selected for re-training</w:t>
      </w:r>
      <w:r w:rsidR="00FA6523" w:rsidRPr="00A6139A">
        <w:rPr>
          <w:rFonts w:eastAsiaTheme="minorEastAsia"/>
          <w:sz w:val="20"/>
          <w:lang w:eastAsia="zh-CN"/>
        </w:rPr>
        <w:t>.</w:t>
      </w:r>
      <w:r w:rsidR="00FA6523">
        <w:rPr>
          <w:rFonts w:eastAsiaTheme="minorEastAsia"/>
          <w:sz w:val="20"/>
          <w:lang w:eastAsia="zh-CN"/>
        </w:rPr>
        <w:t xml:space="preserve"> </w:t>
      </w:r>
      <w:r w:rsidR="00EA3A47" w:rsidRPr="00A6139A">
        <w:rPr>
          <w:rFonts w:eastAsiaTheme="minorEastAsia"/>
          <w:sz w:val="20"/>
          <w:lang w:eastAsia="zh-CN"/>
        </w:rPr>
        <w:t>F</w:t>
      </w:r>
      <w:r w:rsidR="00EA3A47" w:rsidRPr="00A6139A">
        <w:rPr>
          <w:sz w:val="20"/>
        </w:rPr>
        <w:t xml:space="preserve">or example, </w:t>
      </w:r>
      <w:r w:rsidR="006372B5" w:rsidRPr="00A6139A">
        <w:rPr>
          <w:sz w:val="20"/>
        </w:rPr>
        <w:t>th</w:t>
      </w:r>
      <w:r w:rsidR="006372B5">
        <w:rPr>
          <w:sz w:val="20"/>
        </w:rPr>
        <w:t>e original training set contained</w:t>
      </w:r>
      <w:r w:rsidR="008163B9">
        <w:rPr>
          <w:sz w:val="20"/>
        </w:rPr>
        <w:t xml:space="preserve"> </w:t>
      </w:r>
      <w:r w:rsidR="00EA3A47" w:rsidRPr="00A6139A">
        <w:rPr>
          <w:sz w:val="20"/>
        </w:rPr>
        <w:t>6</w:t>
      </w:r>
      <w:r w:rsidR="00561B5F">
        <w:rPr>
          <w:sz w:val="20"/>
        </w:rPr>
        <w:t>,</w:t>
      </w:r>
      <w:r w:rsidR="00EA3A47" w:rsidRPr="00A6139A">
        <w:rPr>
          <w:sz w:val="20"/>
        </w:rPr>
        <w:t xml:space="preserve">161 </w:t>
      </w:r>
      <w:r w:rsidR="001B05EE">
        <w:rPr>
          <w:sz w:val="20"/>
        </w:rPr>
        <w:t>GPED</w:t>
      </w:r>
      <w:r w:rsidR="00EA3A47" w:rsidRPr="00A6139A">
        <w:rPr>
          <w:sz w:val="20"/>
        </w:rPr>
        <w:t xml:space="preserve"> </w:t>
      </w:r>
      <w:r w:rsidR="00844B4A">
        <w:rPr>
          <w:sz w:val="20"/>
        </w:rPr>
        <w:t>epochs</w:t>
      </w:r>
      <w:r w:rsidR="007460A9">
        <w:rPr>
          <w:sz w:val="20"/>
        </w:rPr>
        <w:t>, after</w:t>
      </w:r>
      <w:r w:rsidR="00EA3A47" w:rsidRPr="00A6139A">
        <w:rPr>
          <w:sz w:val="20"/>
        </w:rPr>
        <w:t xml:space="preserve"> the first re-training </w:t>
      </w:r>
      <w:r w:rsidR="00EA3A47" w:rsidRPr="00A6139A">
        <w:rPr>
          <w:rFonts w:eastAsiaTheme="minorEastAsia"/>
          <w:sz w:val="20"/>
          <w:lang w:eastAsia="zh-CN"/>
        </w:rPr>
        <w:t xml:space="preserve">and decoding </w:t>
      </w:r>
      <w:r w:rsidR="00EA3A47" w:rsidRPr="00A6139A">
        <w:rPr>
          <w:sz w:val="20"/>
        </w:rPr>
        <w:t>process</w:t>
      </w:r>
      <w:r w:rsidR="00987C7C">
        <w:rPr>
          <w:sz w:val="20"/>
        </w:rPr>
        <w:t>,</w:t>
      </w:r>
      <w:r w:rsidR="00EA3A47" w:rsidRPr="00A6139A">
        <w:rPr>
          <w:sz w:val="20"/>
        </w:rPr>
        <w:t xml:space="preserve"> about 3</w:t>
      </w:r>
      <w:r w:rsidR="00561B5F">
        <w:rPr>
          <w:sz w:val="20"/>
        </w:rPr>
        <w:t>,</w:t>
      </w:r>
      <w:r w:rsidR="00EA3A47" w:rsidRPr="00A6139A">
        <w:rPr>
          <w:sz w:val="20"/>
        </w:rPr>
        <w:t xml:space="preserve">000 top-ranked </w:t>
      </w:r>
      <w:r w:rsidR="001B05EE">
        <w:rPr>
          <w:sz w:val="20"/>
        </w:rPr>
        <w:t>GPED</w:t>
      </w:r>
      <w:r w:rsidR="00EA3A47" w:rsidRPr="00A6139A">
        <w:rPr>
          <w:sz w:val="20"/>
        </w:rPr>
        <w:t xml:space="preserve"> </w:t>
      </w:r>
      <w:r w:rsidR="008E3EE0">
        <w:rPr>
          <w:noProof/>
          <w:sz w:val="20"/>
          <w:lang w:val="en-US" w:eastAsia="zh-CN"/>
        </w:rPr>
        <w:t>epochs</w:t>
      </w:r>
      <w:r w:rsidR="00EA3A47" w:rsidRPr="00A6139A">
        <w:rPr>
          <w:sz w:val="20"/>
        </w:rPr>
        <w:t xml:space="preserve"> were </w:t>
      </w:r>
      <w:r w:rsidR="006F2B43">
        <w:rPr>
          <w:sz w:val="20"/>
        </w:rPr>
        <w:t>selected to augment</w:t>
      </w:r>
      <w:r w:rsidR="00EA3A47" w:rsidRPr="00A6139A">
        <w:rPr>
          <w:sz w:val="20"/>
        </w:rPr>
        <w:t xml:space="preserve"> </w:t>
      </w:r>
      <w:r w:rsidR="00410363">
        <w:rPr>
          <w:sz w:val="20"/>
        </w:rPr>
        <w:t>the training set.</w:t>
      </w:r>
    </w:p>
    <w:p w14:paraId="6D89592F" w14:textId="08AF30F2" w:rsidR="00B06EE9" w:rsidRDefault="001511D4" w:rsidP="00A61C86">
      <w:pPr>
        <w:pStyle w:val="BodyText"/>
        <w:widowControl w:val="0"/>
        <w:spacing w:after="120"/>
        <w:rPr>
          <w:sz w:val="20"/>
        </w:rPr>
      </w:pPr>
      <w:r w:rsidRPr="008415A6">
        <w:rPr>
          <w:noProof/>
          <w:sz w:val="20"/>
          <w:lang w:val="en-US" w:eastAsia="zh-CN"/>
        </w:rPr>
        <mc:AlternateContent>
          <mc:Choice Requires="wps">
            <w:drawing>
              <wp:anchor distT="91440" distB="91440" distL="0" distR="0" simplePos="0" relativeHeight="251697664" behindDoc="0" locked="0" layoutInCell="1" allowOverlap="0" wp14:anchorId="4DE474F7" wp14:editId="2499739D">
                <wp:simplePos x="0" y="0"/>
                <wp:positionH relativeFrom="margin">
                  <wp:posOffset>0</wp:posOffset>
                </wp:positionH>
                <wp:positionV relativeFrom="margin">
                  <wp:posOffset>4233748</wp:posOffset>
                </wp:positionV>
                <wp:extent cx="3081020" cy="1295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295400"/>
                        </a:xfrm>
                        <a:prstGeom prst="rect">
                          <a:avLst/>
                        </a:prstGeom>
                        <a:solidFill>
                          <a:srgbClr val="FFFFFF"/>
                        </a:solidFill>
                        <a:ln w="9525">
                          <a:noFill/>
                          <a:miter lim="800000"/>
                          <a:headEnd/>
                          <a:tailEnd/>
                        </a:ln>
                      </wps:spPr>
                      <wps:txbx>
                        <w:txbxContent>
                          <w:p w14:paraId="15931DA8" w14:textId="5417007A" w:rsidR="00A5747A" w:rsidRPr="00E50F06" w:rsidRDefault="00E50F06" w:rsidP="009D66E6">
                            <w:pPr>
                              <w:pStyle w:val="Caption"/>
                              <w:spacing w:after="120"/>
                              <w:jc w:val="center"/>
                              <w:rPr>
                                <w:rFonts w:eastAsiaTheme="minorEastAsia"/>
                                <w:b w:val="0"/>
                                <w:color w:val="auto"/>
                                <w:lang w:eastAsia="zh-CN"/>
                              </w:rPr>
                            </w:pPr>
                            <w:bookmarkStart w:id="5" w:name="_Ref463009712"/>
                            <w:r w:rsidRPr="00E50F06">
                              <w:rPr>
                                <w:rFonts w:eastAsiaTheme="minorEastAsia"/>
                                <w:b w:val="0"/>
                                <w:color w:val="auto"/>
                                <w:lang w:eastAsia="zh-CN"/>
                              </w:rPr>
                              <w:t xml:space="preserve">Table </w:t>
                            </w:r>
                            <w:r w:rsidRPr="00E50F06">
                              <w:rPr>
                                <w:rFonts w:eastAsiaTheme="minorEastAsia"/>
                                <w:b w:val="0"/>
                                <w:color w:val="auto"/>
                                <w:lang w:eastAsia="zh-CN"/>
                              </w:rPr>
                              <w:fldChar w:fldCharType="begin"/>
                            </w:r>
                            <w:r w:rsidRPr="00E50F06">
                              <w:rPr>
                                <w:rFonts w:eastAsiaTheme="minorEastAsia"/>
                                <w:b w:val="0"/>
                                <w:color w:val="auto"/>
                                <w:lang w:eastAsia="zh-CN"/>
                              </w:rPr>
                              <w:instrText xml:space="preserve"> SEQ Table \* ARABIC </w:instrText>
                            </w:r>
                            <w:r w:rsidRPr="00E50F06">
                              <w:rPr>
                                <w:rFonts w:eastAsiaTheme="minorEastAsia"/>
                                <w:b w:val="0"/>
                                <w:color w:val="auto"/>
                                <w:lang w:eastAsia="zh-CN"/>
                              </w:rPr>
                              <w:fldChar w:fldCharType="separate"/>
                            </w:r>
                            <w:r w:rsidR="006851FC">
                              <w:rPr>
                                <w:rFonts w:eastAsiaTheme="minorEastAsia"/>
                                <w:b w:val="0"/>
                                <w:noProof/>
                                <w:color w:val="auto"/>
                                <w:lang w:eastAsia="zh-CN"/>
                              </w:rPr>
                              <w:t>1</w:t>
                            </w:r>
                            <w:r w:rsidRPr="00E50F06">
                              <w:rPr>
                                <w:rFonts w:eastAsiaTheme="minorEastAsia"/>
                                <w:b w:val="0"/>
                                <w:color w:val="auto"/>
                                <w:lang w:eastAsia="zh-CN"/>
                              </w:rPr>
                              <w:fldChar w:fldCharType="end"/>
                            </w:r>
                            <w:bookmarkEnd w:id="5"/>
                            <w:r w:rsidRPr="00E50F06">
                              <w:rPr>
                                <w:rFonts w:eastAsiaTheme="minorEastAsia"/>
                                <w:b w:val="0"/>
                                <w:color w:val="auto"/>
                                <w:lang w:eastAsia="zh-CN"/>
                              </w:rPr>
                              <w:t xml:space="preserve">. </w:t>
                            </w:r>
                            <w:r w:rsidR="009D66E6">
                              <w:rPr>
                                <w:rFonts w:eastAsiaTheme="minorEastAsia"/>
                                <w:b w:val="0"/>
                                <w:color w:val="auto"/>
                                <w:lang w:eastAsia="zh-CN"/>
                              </w:rPr>
                              <w:t>S</w:t>
                            </w:r>
                            <w:r w:rsidRPr="00E50F06">
                              <w:rPr>
                                <w:rFonts w:eastAsiaTheme="minorEastAsia"/>
                                <w:b w:val="0"/>
                                <w:color w:val="auto"/>
                                <w:lang w:eastAsia="zh-CN"/>
                              </w:rPr>
                              <w:t xml:space="preserve">ensitivity after </w:t>
                            </w:r>
                            <w:r>
                              <w:rPr>
                                <w:rFonts w:eastAsiaTheme="minorEastAsia"/>
                                <w:b w:val="0"/>
                                <w:color w:val="auto"/>
                                <w:lang w:eastAsia="zh-CN"/>
                              </w:rPr>
                              <w:t xml:space="preserve">the </w:t>
                            </w:r>
                            <w:r w:rsidRPr="00E50F06">
                              <w:rPr>
                                <w:rFonts w:eastAsiaTheme="minorEastAsia"/>
                                <w:b w:val="0"/>
                                <w:color w:val="auto"/>
                                <w:lang w:eastAsia="zh-CN"/>
                              </w:rPr>
                              <w:t xml:space="preserve">first iteration </w:t>
                            </w:r>
                            <w:r w:rsidR="00635B60">
                              <w:rPr>
                                <w:rFonts w:eastAsiaTheme="minorEastAsia"/>
                                <w:b w:val="0"/>
                                <w:color w:val="auto"/>
                                <w:lang w:eastAsia="zh-CN"/>
                              </w:rPr>
                              <w:t xml:space="preserve">of </w:t>
                            </w:r>
                            <w:r w:rsidR="00E77E0A">
                              <w:rPr>
                                <w:rFonts w:eastAsiaTheme="minorEastAsia"/>
                                <w:b w:val="0"/>
                                <w:color w:val="auto"/>
                                <w:lang w:eastAsia="zh-CN"/>
                              </w:rPr>
                              <w:t>self-training</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613"/>
                              <w:gridCol w:w="1612"/>
                              <w:gridCol w:w="1613"/>
                            </w:tblGrid>
                            <w:tr w:rsidR="00305069" w14:paraId="69FBFAF4" w14:textId="77777777" w:rsidTr="00BF0E36">
                              <w:tc>
                                <w:tcPr>
                                  <w:tcW w:w="1614" w:type="dxa"/>
                                  <w:tcBorders>
                                    <w:top w:val="single" w:sz="18" w:space="0" w:color="auto"/>
                                    <w:bottom w:val="single" w:sz="8" w:space="0" w:color="auto"/>
                                  </w:tcBorders>
                                </w:tcPr>
                                <w:p w14:paraId="3F7EFD18" w14:textId="77777777" w:rsidR="00305069" w:rsidRPr="00096302" w:rsidRDefault="00305069" w:rsidP="00305069">
                                  <w:pPr>
                                    <w:rPr>
                                      <w:szCs w:val="18"/>
                                    </w:rPr>
                                  </w:pPr>
                                  <w:r w:rsidRPr="00096302">
                                    <w:rPr>
                                      <w:szCs w:val="18"/>
                                    </w:rPr>
                                    <w:t>Class</w:t>
                                  </w:r>
                                </w:p>
                              </w:tc>
                              <w:tc>
                                <w:tcPr>
                                  <w:tcW w:w="1614" w:type="dxa"/>
                                  <w:tcBorders>
                                    <w:top w:val="single" w:sz="18" w:space="0" w:color="auto"/>
                                    <w:bottom w:val="single" w:sz="8" w:space="0" w:color="auto"/>
                                  </w:tcBorders>
                                </w:tcPr>
                                <w:p w14:paraId="05C06AC6" w14:textId="77777777" w:rsidR="00305069" w:rsidRPr="00096302" w:rsidRDefault="00305069" w:rsidP="00305069">
                                  <w:pPr>
                                    <w:rPr>
                                      <w:szCs w:val="18"/>
                                    </w:rPr>
                                  </w:pPr>
                                  <w:r w:rsidRPr="00096302">
                                    <w:rPr>
                                      <w:szCs w:val="18"/>
                                    </w:rPr>
                                    <w:t>Before</w:t>
                                  </w:r>
                                </w:p>
                              </w:tc>
                              <w:tc>
                                <w:tcPr>
                                  <w:tcW w:w="1615" w:type="dxa"/>
                                  <w:tcBorders>
                                    <w:top w:val="single" w:sz="18" w:space="0" w:color="auto"/>
                                    <w:bottom w:val="single" w:sz="8" w:space="0" w:color="auto"/>
                                  </w:tcBorders>
                                </w:tcPr>
                                <w:p w14:paraId="41CCD45E" w14:textId="77777777" w:rsidR="00305069" w:rsidRPr="00096302" w:rsidRDefault="00305069" w:rsidP="00EC36F6">
                                  <w:pPr>
                                    <w:rPr>
                                      <w:szCs w:val="18"/>
                                    </w:rPr>
                                  </w:pPr>
                                  <w:r w:rsidRPr="00096302">
                                    <w:rPr>
                                      <w:szCs w:val="18"/>
                                    </w:rPr>
                                    <w:t>After</w:t>
                                  </w:r>
                                </w:p>
                              </w:tc>
                            </w:tr>
                            <w:tr w:rsidR="00305069" w14:paraId="24BF9F92" w14:textId="77777777" w:rsidTr="00BF0E36">
                              <w:tc>
                                <w:tcPr>
                                  <w:tcW w:w="1614" w:type="dxa"/>
                                  <w:tcBorders>
                                    <w:top w:val="single" w:sz="8" w:space="0" w:color="auto"/>
                                    <w:bottom w:val="single" w:sz="8" w:space="0" w:color="auto"/>
                                  </w:tcBorders>
                                </w:tcPr>
                                <w:p w14:paraId="02D7568F" w14:textId="77777777" w:rsidR="00305069" w:rsidRPr="00096302" w:rsidRDefault="00305069" w:rsidP="00305069">
                                  <w:pPr>
                                    <w:rPr>
                                      <w:szCs w:val="18"/>
                                    </w:rPr>
                                  </w:pPr>
                                  <w:r w:rsidRPr="00096302">
                                    <w:rPr>
                                      <w:szCs w:val="18"/>
                                    </w:rPr>
                                    <w:t>GPED</w:t>
                                  </w:r>
                                </w:p>
                              </w:tc>
                              <w:tc>
                                <w:tcPr>
                                  <w:tcW w:w="1614" w:type="dxa"/>
                                  <w:tcBorders>
                                    <w:top w:val="single" w:sz="8" w:space="0" w:color="auto"/>
                                    <w:bottom w:val="single" w:sz="8" w:space="0" w:color="auto"/>
                                  </w:tcBorders>
                                </w:tcPr>
                                <w:p w14:paraId="1A205F5A" w14:textId="65DE9891" w:rsidR="00305069" w:rsidRPr="00096302" w:rsidRDefault="00586556" w:rsidP="00305069">
                                  <w:pPr>
                                    <w:rPr>
                                      <w:szCs w:val="18"/>
                                    </w:rPr>
                                  </w:pPr>
                                  <w:r>
                                    <w:rPr>
                                      <w:szCs w:val="18"/>
                                    </w:rPr>
                                    <w:t>52.8</w:t>
                                  </w:r>
                                  <w:r w:rsidR="00305069" w:rsidRPr="00646625">
                                    <w:rPr>
                                      <w:szCs w:val="18"/>
                                    </w:rPr>
                                    <w:t>%</w:t>
                                  </w:r>
                                </w:p>
                              </w:tc>
                              <w:tc>
                                <w:tcPr>
                                  <w:tcW w:w="1615" w:type="dxa"/>
                                  <w:tcBorders>
                                    <w:top w:val="single" w:sz="8" w:space="0" w:color="auto"/>
                                    <w:bottom w:val="single" w:sz="8" w:space="0" w:color="auto"/>
                                  </w:tcBorders>
                                </w:tcPr>
                                <w:p w14:paraId="66F6CA66" w14:textId="4DBD7264" w:rsidR="00305069" w:rsidRPr="00096302" w:rsidRDefault="00586556" w:rsidP="00305069">
                                  <w:pPr>
                                    <w:rPr>
                                      <w:szCs w:val="18"/>
                                    </w:rPr>
                                  </w:pPr>
                                  <w:r>
                                    <w:rPr>
                                      <w:szCs w:val="18"/>
                                    </w:rPr>
                                    <w:t>56.5</w:t>
                                  </w:r>
                                  <w:r w:rsidR="00305069" w:rsidRPr="00646625">
                                    <w:rPr>
                                      <w:szCs w:val="18"/>
                                    </w:rPr>
                                    <w:t>%</w:t>
                                  </w:r>
                                </w:p>
                              </w:tc>
                            </w:tr>
                            <w:tr w:rsidR="00305069" w14:paraId="6DF37004" w14:textId="77777777" w:rsidTr="00BF0E36">
                              <w:tc>
                                <w:tcPr>
                                  <w:tcW w:w="1614" w:type="dxa"/>
                                  <w:tcBorders>
                                    <w:top w:val="single" w:sz="8" w:space="0" w:color="auto"/>
                                    <w:bottom w:val="single" w:sz="8" w:space="0" w:color="auto"/>
                                  </w:tcBorders>
                                </w:tcPr>
                                <w:p w14:paraId="665968D2" w14:textId="77777777" w:rsidR="00305069" w:rsidRPr="00096302" w:rsidRDefault="00305069" w:rsidP="00305069">
                                  <w:pPr>
                                    <w:rPr>
                                      <w:szCs w:val="18"/>
                                    </w:rPr>
                                  </w:pPr>
                                  <w:r w:rsidRPr="00096302">
                                    <w:rPr>
                                      <w:szCs w:val="18"/>
                                    </w:rPr>
                                    <w:t>PLED</w:t>
                                  </w:r>
                                </w:p>
                              </w:tc>
                              <w:tc>
                                <w:tcPr>
                                  <w:tcW w:w="1614" w:type="dxa"/>
                                  <w:tcBorders>
                                    <w:top w:val="single" w:sz="8" w:space="0" w:color="auto"/>
                                    <w:bottom w:val="single" w:sz="8" w:space="0" w:color="auto"/>
                                  </w:tcBorders>
                                </w:tcPr>
                                <w:p w14:paraId="0F1736C1" w14:textId="58685348" w:rsidR="00305069" w:rsidRPr="00096302" w:rsidRDefault="00586556" w:rsidP="00305069">
                                  <w:pPr>
                                    <w:rPr>
                                      <w:szCs w:val="18"/>
                                    </w:rPr>
                                  </w:pPr>
                                  <w:r>
                                    <w:rPr>
                                      <w:szCs w:val="18"/>
                                    </w:rPr>
                                    <w:t>54.2</w:t>
                                  </w:r>
                                  <w:r w:rsidR="00305069">
                                    <w:rPr>
                                      <w:szCs w:val="18"/>
                                    </w:rPr>
                                    <w:t>%</w:t>
                                  </w:r>
                                </w:p>
                              </w:tc>
                              <w:tc>
                                <w:tcPr>
                                  <w:tcW w:w="1615" w:type="dxa"/>
                                  <w:tcBorders>
                                    <w:top w:val="single" w:sz="8" w:space="0" w:color="auto"/>
                                    <w:bottom w:val="single" w:sz="8" w:space="0" w:color="auto"/>
                                  </w:tcBorders>
                                </w:tcPr>
                                <w:p w14:paraId="089C4443" w14:textId="0A4CC9C3" w:rsidR="00305069" w:rsidRPr="00096302" w:rsidRDefault="00586556" w:rsidP="00305069">
                                  <w:pPr>
                                    <w:rPr>
                                      <w:szCs w:val="18"/>
                                    </w:rPr>
                                  </w:pPr>
                                  <w:r>
                                    <w:rPr>
                                      <w:szCs w:val="18"/>
                                    </w:rPr>
                                    <w:t>60.4</w:t>
                                  </w:r>
                                  <w:r w:rsidR="00305069" w:rsidRPr="00C82670">
                                    <w:rPr>
                                      <w:szCs w:val="18"/>
                                    </w:rPr>
                                    <w:t>%</w:t>
                                  </w:r>
                                </w:p>
                              </w:tc>
                            </w:tr>
                            <w:tr w:rsidR="00305069" w14:paraId="4EF7F440" w14:textId="77777777" w:rsidTr="00BF0E36">
                              <w:tc>
                                <w:tcPr>
                                  <w:tcW w:w="1614" w:type="dxa"/>
                                  <w:tcBorders>
                                    <w:top w:val="single" w:sz="8" w:space="0" w:color="auto"/>
                                    <w:bottom w:val="single" w:sz="8" w:space="0" w:color="auto"/>
                                  </w:tcBorders>
                                </w:tcPr>
                                <w:p w14:paraId="2F1D33B4" w14:textId="77777777" w:rsidR="00305069" w:rsidRPr="00096302" w:rsidRDefault="00305069" w:rsidP="00305069">
                                  <w:pPr>
                                    <w:rPr>
                                      <w:szCs w:val="18"/>
                                    </w:rPr>
                                  </w:pPr>
                                  <w:r w:rsidRPr="00096302">
                                    <w:rPr>
                                      <w:szCs w:val="18"/>
                                    </w:rPr>
                                    <w:t>SPSW</w:t>
                                  </w:r>
                                </w:p>
                              </w:tc>
                              <w:tc>
                                <w:tcPr>
                                  <w:tcW w:w="1614" w:type="dxa"/>
                                  <w:tcBorders>
                                    <w:top w:val="single" w:sz="8" w:space="0" w:color="auto"/>
                                    <w:bottom w:val="single" w:sz="8" w:space="0" w:color="auto"/>
                                  </w:tcBorders>
                                </w:tcPr>
                                <w:p w14:paraId="0E5549C0" w14:textId="507C1232" w:rsidR="00305069" w:rsidRPr="00096302" w:rsidRDefault="00586556" w:rsidP="00305069">
                                  <w:pPr>
                                    <w:rPr>
                                      <w:szCs w:val="18"/>
                                    </w:rPr>
                                  </w:pPr>
                                  <w:r>
                                    <w:rPr>
                                      <w:szCs w:val="18"/>
                                    </w:rPr>
                                    <w:t>41.6</w:t>
                                  </w:r>
                                  <w:r w:rsidR="00305069" w:rsidRPr="00C82670">
                                    <w:rPr>
                                      <w:szCs w:val="18"/>
                                    </w:rPr>
                                    <w:t>%</w:t>
                                  </w:r>
                                </w:p>
                              </w:tc>
                              <w:tc>
                                <w:tcPr>
                                  <w:tcW w:w="1615" w:type="dxa"/>
                                  <w:tcBorders>
                                    <w:top w:val="single" w:sz="8" w:space="0" w:color="auto"/>
                                    <w:bottom w:val="single" w:sz="8" w:space="0" w:color="auto"/>
                                  </w:tcBorders>
                                </w:tcPr>
                                <w:p w14:paraId="78FAF78E" w14:textId="721B6A4D" w:rsidR="00305069" w:rsidRPr="00096302" w:rsidRDefault="008252A7" w:rsidP="00305069">
                                  <w:pPr>
                                    <w:rPr>
                                      <w:szCs w:val="18"/>
                                    </w:rPr>
                                  </w:pPr>
                                  <w:r>
                                    <w:rPr>
                                      <w:szCs w:val="18"/>
                                    </w:rPr>
                                    <w:t>49</w:t>
                                  </w:r>
                                  <w:r w:rsidR="00586556">
                                    <w:rPr>
                                      <w:szCs w:val="18"/>
                                    </w:rPr>
                                    <w:t>.6</w:t>
                                  </w:r>
                                  <w:r w:rsidR="00305069" w:rsidRPr="00C82670">
                                    <w:rPr>
                                      <w:szCs w:val="18"/>
                                    </w:rPr>
                                    <w:t>%</w:t>
                                  </w:r>
                                </w:p>
                              </w:tc>
                            </w:tr>
                            <w:tr w:rsidR="00305069" w14:paraId="0D96F63C" w14:textId="77777777" w:rsidTr="00BF0E36">
                              <w:tc>
                                <w:tcPr>
                                  <w:tcW w:w="1614" w:type="dxa"/>
                                  <w:tcBorders>
                                    <w:top w:val="single" w:sz="8" w:space="0" w:color="auto"/>
                                    <w:bottom w:val="single" w:sz="8" w:space="0" w:color="auto"/>
                                  </w:tcBorders>
                                </w:tcPr>
                                <w:p w14:paraId="19622A39" w14:textId="77777777" w:rsidR="00305069" w:rsidRPr="00096302" w:rsidRDefault="00305069" w:rsidP="00305069">
                                  <w:pPr>
                                    <w:rPr>
                                      <w:szCs w:val="18"/>
                                    </w:rPr>
                                  </w:pPr>
                                  <w:r w:rsidRPr="00096302">
                                    <w:rPr>
                                      <w:szCs w:val="18"/>
                                    </w:rPr>
                                    <w:t>EYEM</w:t>
                                  </w:r>
                                </w:p>
                              </w:tc>
                              <w:tc>
                                <w:tcPr>
                                  <w:tcW w:w="1614" w:type="dxa"/>
                                  <w:tcBorders>
                                    <w:top w:val="single" w:sz="8" w:space="0" w:color="auto"/>
                                    <w:bottom w:val="single" w:sz="8" w:space="0" w:color="auto"/>
                                  </w:tcBorders>
                                </w:tcPr>
                                <w:p w14:paraId="65FA808E" w14:textId="32514E37" w:rsidR="00305069" w:rsidRPr="00096302" w:rsidRDefault="00586556" w:rsidP="00305069">
                                  <w:pPr>
                                    <w:rPr>
                                      <w:szCs w:val="18"/>
                                    </w:rPr>
                                  </w:pPr>
                                  <w:r>
                                    <w:rPr>
                                      <w:szCs w:val="18"/>
                                    </w:rPr>
                                    <w:t>81.8</w:t>
                                  </w:r>
                                  <w:r w:rsidR="00305069">
                                    <w:rPr>
                                      <w:szCs w:val="18"/>
                                    </w:rPr>
                                    <w:t>%</w:t>
                                  </w:r>
                                </w:p>
                              </w:tc>
                              <w:tc>
                                <w:tcPr>
                                  <w:tcW w:w="1615" w:type="dxa"/>
                                  <w:tcBorders>
                                    <w:top w:val="single" w:sz="8" w:space="0" w:color="auto"/>
                                    <w:bottom w:val="single" w:sz="8" w:space="0" w:color="auto"/>
                                  </w:tcBorders>
                                </w:tcPr>
                                <w:p w14:paraId="5622BC19" w14:textId="7DC9DF90" w:rsidR="00305069" w:rsidRPr="00096302" w:rsidRDefault="00586556" w:rsidP="00305069">
                                  <w:pPr>
                                    <w:rPr>
                                      <w:szCs w:val="18"/>
                                    </w:rPr>
                                  </w:pPr>
                                  <w:r>
                                    <w:rPr>
                                      <w:szCs w:val="18"/>
                                    </w:rPr>
                                    <w:t>82.1</w:t>
                                  </w:r>
                                  <w:r w:rsidR="00305069" w:rsidRPr="00C82670">
                                    <w:rPr>
                                      <w:szCs w:val="18"/>
                                    </w:rPr>
                                    <w:t>%</w:t>
                                  </w:r>
                                </w:p>
                              </w:tc>
                            </w:tr>
                            <w:tr w:rsidR="00305069" w14:paraId="1D427D9C" w14:textId="77777777" w:rsidTr="00BF0E36">
                              <w:tc>
                                <w:tcPr>
                                  <w:tcW w:w="1614" w:type="dxa"/>
                                  <w:tcBorders>
                                    <w:top w:val="single" w:sz="8" w:space="0" w:color="auto"/>
                                    <w:bottom w:val="single" w:sz="8" w:space="0" w:color="auto"/>
                                  </w:tcBorders>
                                </w:tcPr>
                                <w:p w14:paraId="73710587" w14:textId="77777777" w:rsidR="00305069" w:rsidRPr="00096302" w:rsidRDefault="00305069" w:rsidP="00305069">
                                  <w:pPr>
                                    <w:rPr>
                                      <w:szCs w:val="18"/>
                                    </w:rPr>
                                  </w:pPr>
                                  <w:r w:rsidRPr="00096302">
                                    <w:rPr>
                                      <w:szCs w:val="18"/>
                                    </w:rPr>
                                    <w:t>BCKG</w:t>
                                  </w:r>
                                </w:p>
                              </w:tc>
                              <w:tc>
                                <w:tcPr>
                                  <w:tcW w:w="1614" w:type="dxa"/>
                                  <w:tcBorders>
                                    <w:top w:val="single" w:sz="8" w:space="0" w:color="auto"/>
                                    <w:bottom w:val="single" w:sz="8" w:space="0" w:color="auto"/>
                                  </w:tcBorders>
                                </w:tcPr>
                                <w:p w14:paraId="51EE12EA" w14:textId="494235C9" w:rsidR="00305069" w:rsidRPr="00096302" w:rsidRDefault="00586556" w:rsidP="00305069">
                                  <w:pPr>
                                    <w:rPr>
                                      <w:szCs w:val="18"/>
                                    </w:rPr>
                                  </w:pPr>
                                  <w:r>
                                    <w:rPr>
                                      <w:szCs w:val="18"/>
                                    </w:rPr>
                                    <w:t>72.1</w:t>
                                  </w:r>
                                  <w:r w:rsidR="00305069" w:rsidRPr="00C33876">
                                    <w:rPr>
                                      <w:szCs w:val="18"/>
                                    </w:rPr>
                                    <w:t>%</w:t>
                                  </w:r>
                                </w:p>
                              </w:tc>
                              <w:tc>
                                <w:tcPr>
                                  <w:tcW w:w="1615" w:type="dxa"/>
                                  <w:tcBorders>
                                    <w:top w:val="single" w:sz="8" w:space="0" w:color="auto"/>
                                    <w:bottom w:val="single" w:sz="8" w:space="0" w:color="auto"/>
                                  </w:tcBorders>
                                </w:tcPr>
                                <w:p w14:paraId="3558730D" w14:textId="465B59AB" w:rsidR="00305069" w:rsidRPr="00096302" w:rsidRDefault="00586556" w:rsidP="00305069">
                                  <w:pPr>
                                    <w:rPr>
                                      <w:szCs w:val="18"/>
                                    </w:rPr>
                                  </w:pPr>
                                  <w:r>
                                    <w:rPr>
                                      <w:szCs w:val="18"/>
                                    </w:rPr>
                                    <w:t>71.2</w:t>
                                  </w:r>
                                  <w:r w:rsidR="00305069" w:rsidRPr="00C33876">
                                    <w:rPr>
                                      <w:szCs w:val="18"/>
                                    </w:rPr>
                                    <w:t>%</w:t>
                                  </w:r>
                                </w:p>
                              </w:tc>
                            </w:tr>
                            <w:tr w:rsidR="00305069" w14:paraId="70F73824" w14:textId="77777777" w:rsidTr="00BF0E36">
                              <w:tc>
                                <w:tcPr>
                                  <w:tcW w:w="1614" w:type="dxa"/>
                                  <w:tcBorders>
                                    <w:top w:val="single" w:sz="8" w:space="0" w:color="auto"/>
                                    <w:bottom w:val="single" w:sz="18" w:space="0" w:color="auto"/>
                                  </w:tcBorders>
                                </w:tcPr>
                                <w:p w14:paraId="1AD992E1" w14:textId="77777777" w:rsidR="00305069" w:rsidRPr="00096302" w:rsidRDefault="00305069" w:rsidP="00305069">
                                  <w:pPr>
                                    <w:rPr>
                                      <w:szCs w:val="18"/>
                                    </w:rPr>
                                  </w:pPr>
                                  <w:r w:rsidRPr="00096302">
                                    <w:rPr>
                                      <w:szCs w:val="18"/>
                                    </w:rPr>
                                    <w:t>ARTF</w:t>
                                  </w:r>
                                </w:p>
                              </w:tc>
                              <w:tc>
                                <w:tcPr>
                                  <w:tcW w:w="1614" w:type="dxa"/>
                                  <w:tcBorders>
                                    <w:top w:val="single" w:sz="8" w:space="0" w:color="auto"/>
                                    <w:bottom w:val="single" w:sz="18" w:space="0" w:color="auto"/>
                                  </w:tcBorders>
                                </w:tcPr>
                                <w:p w14:paraId="27E486F9" w14:textId="4CE730E2" w:rsidR="00305069" w:rsidRPr="00096302" w:rsidRDefault="00586556" w:rsidP="00305069">
                                  <w:pPr>
                                    <w:rPr>
                                      <w:szCs w:val="18"/>
                                    </w:rPr>
                                  </w:pPr>
                                  <w:r>
                                    <w:rPr>
                                      <w:szCs w:val="18"/>
                                    </w:rPr>
                                    <w:t>41.2</w:t>
                                  </w:r>
                                  <w:r w:rsidR="00305069" w:rsidRPr="00C33876">
                                    <w:rPr>
                                      <w:szCs w:val="18"/>
                                    </w:rPr>
                                    <w:t>%</w:t>
                                  </w:r>
                                </w:p>
                              </w:tc>
                              <w:tc>
                                <w:tcPr>
                                  <w:tcW w:w="1615" w:type="dxa"/>
                                  <w:tcBorders>
                                    <w:top w:val="single" w:sz="8" w:space="0" w:color="auto"/>
                                    <w:bottom w:val="single" w:sz="18" w:space="0" w:color="auto"/>
                                  </w:tcBorders>
                                </w:tcPr>
                                <w:p w14:paraId="051AD202" w14:textId="44951945" w:rsidR="00305069" w:rsidRPr="00096302" w:rsidRDefault="00586556" w:rsidP="00305069">
                                  <w:pPr>
                                    <w:rPr>
                                      <w:szCs w:val="18"/>
                                    </w:rPr>
                                  </w:pPr>
                                  <w:r>
                                    <w:rPr>
                                      <w:szCs w:val="18"/>
                                    </w:rPr>
                                    <w:t>39.1</w:t>
                                  </w:r>
                                  <w:r w:rsidR="00305069" w:rsidRPr="00C33876">
                                    <w:rPr>
                                      <w:szCs w:val="18"/>
                                    </w:rPr>
                                    <w:t>%</w:t>
                                  </w:r>
                                </w:p>
                              </w:tc>
                            </w:tr>
                          </w:tbl>
                          <w:p w14:paraId="07FEF899" w14:textId="7994CF58" w:rsidR="00A5747A" w:rsidRPr="00A5747A" w:rsidRDefault="00A5747A" w:rsidP="00305069">
                            <w:pPr>
                              <w:pStyle w:val="Caption"/>
                              <w:rPr>
                                <w:rFonts w:eastAsia="SimSun"/>
                                <w:b w:val="0"/>
                                <w:noProof/>
                                <w:color w:val="auto"/>
                                <w:spacing w:val="-1"/>
                                <w:lang w:val="x-no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474F7" id="_x0000_t202" coordsize="21600,21600" o:spt="202" path="m,l,21600r21600,l21600,xe">
                <v:stroke joinstyle="miter"/>
                <v:path gradientshapeok="t" o:connecttype="rect"/>
              </v:shapetype>
              <v:shape id="_x0000_s1028" type="#_x0000_t202" style="position:absolute;left:0;text-align:left;margin-left:0;margin-top:333.35pt;width:242.6pt;height:102pt;z-index:251697664;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mGQIAABMEAAAOAAAAZHJzL2Uyb0RvYy54bWysU9tu2zAMfR+wfxD0vtjJmqE14hRdugwD&#10;ugvQ7gNoWY6FSaImKbGzrx8lJ1nRvQ3Tg0BJ5BF5Drm6HY1mB+mDQlvz+azkTFqBrbK7mn9/2r65&#10;5ixEsC1otLLmRxn47fr1q9XgKrnAHnUrPSMQG6rB1byP0VVFEUQvDYQZOmnpsUNvINLR74rWw0Do&#10;RheLsnxXDOhb51HIEOj2fnrk64zfdVLEr10XZGS65pRbzLvPe5P2Yr2CaufB9Uqc0oB/yMKAsvTp&#10;BeoeIrC9V39BGSU8BuziTKApsOuUkLkGqmZevqjmsQcncy1ETnAXmsL/gxVfDt88U23NrzizYEii&#10;JzlG9h5HtkjsDC5U5PToyC2OdE0q50qDe0DxIzCLmx7sTt55j0MvoaXs5imyeBY64YQE0gyfsaVv&#10;YB8xA42dN4k6IoMROql0vCiTUhF0+ba8npcLehL0Nl/cLK/KrF0B1Tnc+RA/SjQsGTX3JH2Gh8ND&#10;iCkdqM4u6beAWrVbpXU++F2z0Z4dgNpkm1eu4IWbtmyo+c1ysczIFlN87iCjIrWxVqbm12VaU2Ml&#10;Oj7YNrtEUHqyKRNtT/wkSiZy4tiMWYgL7Q22RyLM49S1NGVk9Oh/cTZQx9Y8/NyDl5zpT5ZIT+19&#10;NvzZaM4GWEGhNY+cTeYm5jFI5Vu8IzE6lWlKqk0/n1KkzsvsnaYktfbzc/b6M8vr3wAAAP//AwBQ&#10;SwMEFAAGAAgAAAAhAC4bHiXeAAAACAEAAA8AAABkcnMvZG93bnJldi54bWxMj0FPg0AQhe8m/ofN&#10;mHgxdpEoEGRptNWbHlqbnqfsFkjZWcIuhf57x5M9Tt7ke98rlrPtxNkMvnWk4GkRgTBUOd1SrWD3&#10;8/mYgfABSWPnyCi4GA/L8vamwFy7iTbmvA21YAj5HBU0IfS5lL5qjEW/cL0hzo5usBj4HGqpB5wY&#10;bjsZR1EiLbbEDQ32ZtWY6rQdrYJkPYzThlYP693HF373dbx/v+yVur+b315BBDOH/2f402d1KNnp&#10;4EbSXnQKeEhgUpKkIDh+zl5iEAcFWRqlIMtCXg8ofwEAAP//AwBQSwECLQAUAAYACAAAACEAtoM4&#10;kv4AAADhAQAAEwAAAAAAAAAAAAAAAAAAAAAAW0NvbnRlbnRfVHlwZXNdLnhtbFBLAQItABQABgAI&#10;AAAAIQA4/SH/1gAAAJQBAAALAAAAAAAAAAAAAAAAAC8BAABfcmVscy8ucmVsc1BLAQItABQABgAI&#10;AAAAIQBbO+MmGQIAABMEAAAOAAAAAAAAAAAAAAAAAC4CAABkcnMvZTJvRG9jLnhtbFBLAQItABQA&#10;BgAIAAAAIQAuGx4l3gAAAAgBAAAPAAAAAAAAAAAAAAAAAHMEAABkcnMvZG93bnJldi54bWxQSwUG&#10;AAAAAAQABADzAAAAfgUAAAAA&#10;" o:allowoverlap="f" stroked="f">
                <v:textbox inset="0,0,0,0">
                  <w:txbxContent>
                    <w:p w14:paraId="15931DA8" w14:textId="5417007A" w:rsidR="00A5747A" w:rsidRPr="00E50F06" w:rsidRDefault="00E50F06" w:rsidP="009D66E6">
                      <w:pPr>
                        <w:pStyle w:val="Caption"/>
                        <w:spacing w:after="120"/>
                        <w:jc w:val="center"/>
                        <w:rPr>
                          <w:rFonts w:eastAsiaTheme="minorEastAsia"/>
                          <w:b w:val="0"/>
                          <w:color w:val="auto"/>
                          <w:lang w:eastAsia="zh-CN"/>
                        </w:rPr>
                      </w:pPr>
                      <w:bookmarkStart w:id="6" w:name="_Ref463009712"/>
                      <w:r w:rsidRPr="00E50F06">
                        <w:rPr>
                          <w:rFonts w:eastAsiaTheme="minorEastAsia"/>
                          <w:b w:val="0"/>
                          <w:color w:val="auto"/>
                          <w:lang w:eastAsia="zh-CN"/>
                        </w:rPr>
                        <w:t xml:space="preserve">Table </w:t>
                      </w:r>
                      <w:r w:rsidRPr="00E50F06">
                        <w:rPr>
                          <w:rFonts w:eastAsiaTheme="minorEastAsia"/>
                          <w:b w:val="0"/>
                          <w:color w:val="auto"/>
                          <w:lang w:eastAsia="zh-CN"/>
                        </w:rPr>
                        <w:fldChar w:fldCharType="begin"/>
                      </w:r>
                      <w:r w:rsidRPr="00E50F06">
                        <w:rPr>
                          <w:rFonts w:eastAsiaTheme="minorEastAsia"/>
                          <w:b w:val="0"/>
                          <w:color w:val="auto"/>
                          <w:lang w:eastAsia="zh-CN"/>
                        </w:rPr>
                        <w:instrText xml:space="preserve"> SEQ Table \* ARABIC </w:instrText>
                      </w:r>
                      <w:r w:rsidRPr="00E50F06">
                        <w:rPr>
                          <w:rFonts w:eastAsiaTheme="minorEastAsia"/>
                          <w:b w:val="0"/>
                          <w:color w:val="auto"/>
                          <w:lang w:eastAsia="zh-CN"/>
                        </w:rPr>
                        <w:fldChar w:fldCharType="separate"/>
                      </w:r>
                      <w:r w:rsidR="006851FC">
                        <w:rPr>
                          <w:rFonts w:eastAsiaTheme="minorEastAsia"/>
                          <w:b w:val="0"/>
                          <w:noProof/>
                          <w:color w:val="auto"/>
                          <w:lang w:eastAsia="zh-CN"/>
                        </w:rPr>
                        <w:t>1</w:t>
                      </w:r>
                      <w:r w:rsidRPr="00E50F06">
                        <w:rPr>
                          <w:rFonts w:eastAsiaTheme="minorEastAsia"/>
                          <w:b w:val="0"/>
                          <w:color w:val="auto"/>
                          <w:lang w:eastAsia="zh-CN"/>
                        </w:rPr>
                        <w:fldChar w:fldCharType="end"/>
                      </w:r>
                      <w:bookmarkEnd w:id="6"/>
                      <w:r w:rsidRPr="00E50F06">
                        <w:rPr>
                          <w:rFonts w:eastAsiaTheme="minorEastAsia"/>
                          <w:b w:val="0"/>
                          <w:color w:val="auto"/>
                          <w:lang w:eastAsia="zh-CN"/>
                        </w:rPr>
                        <w:t xml:space="preserve">. </w:t>
                      </w:r>
                      <w:r w:rsidR="009D66E6">
                        <w:rPr>
                          <w:rFonts w:eastAsiaTheme="minorEastAsia"/>
                          <w:b w:val="0"/>
                          <w:color w:val="auto"/>
                          <w:lang w:eastAsia="zh-CN"/>
                        </w:rPr>
                        <w:t>S</w:t>
                      </w:r>
                      <w:r w:rsidRPr="00E50F06">
                        <w:rPr>
                          <w:rFonts w:eastAsiaTheme="minorEastAsia"/>
                          <w:b w:val="0"/>
                          <w:color w:val="auto"/>
                          <w:lang w:eastAsia="zh-CN"/>
                        </w:rPr>
                        <w:t xml:space="preserve">ensitivity after </w:t>
                      </w:r>
                      <w:r>
                        <w:rPr>
                          <w:rFonts w:eastAsiaTheme="minorEastAsia"/>
                          <w:b w:val="0"/>
                          <w:color w:val="auto"/>
                          <w:lang w:eastAsia="zh-CN"/>
                        </w:rPr>
                        <w:t xml:space="preserve">the </w:t>
                      </w:r>
                      <w:r w:rsidRPr="00E50F06">
                        <w:rPr>
                          <w:rFonts w:eastAsiaTheme="minorEastAsia"/>
                          <w:b w:val="0"/>
                          <w:color w:val="auto"/>
                          <w:lang w:eastAsia="zh-CN"/>
                        </w:rPr>
                        <w:t xml:space="preserve">first iteration </w:t>
                      </w:r>
                      <w:r w:rsidR="00635B60">
                        <w:rPr>
                          <w:rFonts w:eastAsiaTheme="minorEastAsia"/>
                          <w:b w:val="0"/>
                          <w:color w:val="auto"/>
                          <w:lang w:eastAsia="zh-CN"/>
                        </w:rPr>
                        <w:t xml:space="preserve">of </w:t>
                      </w:r>
                      <w:r w:rsidR="00E77E0A">
                        <w:rPr>
                          <w:rFonts w:eastAsiaTheme="minorEastAsia"/>
                          <w:b w:val="0"/>
                          <w:color w:val="auto"/>
                          <w:lang w:eastAsia="zh-CN"/>
                        </w:rPr>
                        <w:t>self-training</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613"/>
                        <w:gridCol w:w="1612"/>
                        <w:gridCol w:w="1613"/>
                      </w:tblGrid>
                      <w:tr w:rsidR="00305069" w14:paraId="69FBFAF4" w14:textId="77777777" w:rsidTr="00BF0E36">
                        <w:tc>
                          <w:tcPr>
                            <w:tcW w:w="1614" w:type="dxa"/>
                            <w:tcBorders>
                              <w:top w:val="single" w:sz="18" w:space="0" w:color="auto"/>
                              <w:bottom w:val="single" w:sz="8" w:space="0" w:color="auto"/>
                            </w:tcBorders>
                          </w:tcPr>
                          <w:p w14:paraId="3F7EFD18" w14:textId="77777777" w:rsidR="00305069" w:rsidRPr="00096302" w:rsidRDefault="00305069" w:rsidP="00305069">
                            <w:pPr>
                              <w:rPr>
                                <w:szCs w:val="18"/>
                              </w:rPr>
                            </w:pPr>
                            <w:r w:rsidRPr="00096302">
                              <w:rPr>
                                <w:szCs w:val="18"/>
                              </w:rPr>
                              <w:t>Class</w:t>
                            </w:r>
                          </w:p>
                        </w:tc>
                        <w:tc>
                          <w:tcPr>
                            <w:tcW w:w="1614" w:type="dxa"/>
                            <w:tcBorders>
                              <w:top w:val="single" w:sz="18" w:space="0" w:color="auto"/>
                              <w:bottom w:val="single" w:sz="8" w:space="0" w:color="auto"/>
                            </w:tcBorders>
                          </w:tcPr>
                          <w:p w14:paraId="05C06AC6" w14:textId="77777777" w:rsidR="00305069" w:rsidRPr="00096302" w:rsidRDefault="00305069" w:rsidP="00305069">
                            <w:pPr>
                              <w:rPr>
                                <w:szCs w:val="18"/>
                              </w:rPr>
                            </w:pPr>
                            <w:r w:rsidRPr="00096302">
                              <w:rPr>
                                <w:szCs w:val="18"/>
                              </w:rPr>
                              <w:t>Before</w:t>
                            </w:r>
                          </w:p>
                        </w:tc>
                        <w:tc>
                          <w:tcPr>
                            <w:tcW w:w="1615" w:type="dxa"/>
                            <w:tcBorders>
                              <w:top w:val="single" w:sz="18" w:space="0" w:color="auto"/>
                              <w:bottom w:val="single" w:sz="8" w:space="0" w:color="auto"/>
                            </w:tcBorders>
                          </w:tcPr>
                          <w:p w14:paraId="41CCD45E" w14:textId="77777777" w:rsidR="00305069" w:rsidRPr="00096302" w:rsidRDefault="00305069" w:rsidP="00EC36F6">
                            <w:pPr>
                              <w:rPr>
                                <w:szCs w:val="18"/>
                              </w:rPr>
                            </w:pPr>
                            <w:r w:rsidRPr="00096302">
                              <w:rPr>
                                <w:szCs w:val="18"/>
                              </w:rPr>
                              <w:t>After</w:t>
                            </w:r>
                          </w:p>
                        </w:tc>
                      </w:tr>
                      <w:tr w:rsidR="00305069" w14:paraId="24BF9F92" w14:textId="77777777" w:rsidTr="00BF0E36">
                        <w:tc>
                          <w:tcPr>
                            <w:tcW w:w="1614" w:type="dxa"/>
                            <w:tcBorders>
                              <w:top w:val="single" w:sz="8" w:space="0" w:color="auto"/>
                              <w:bottom w:val="single" w:sz="8" w:space="0" w:color="auto"/>
                            </w:tcBorders>
                          </w:tcPr>
                          <w:p w14:paraId="02D7568F" w14:textId="77777777" w:rsidR="00305069" w:rsidRPr="00096302" w:rsidRDefault="00305069" w:rsidP="00305069">
                            <w:pPr>
                              <w:rPr>
                                <w:szCs w:val="18"/>
                              </w:rPr>
                            </w:pPr>
                            <w:r w:rsidRPr="00096302">
                              <w:rPr>
                                <w:szCs w:val="18"/>
                              </w:rPr>
                              <w:t>GPED</w:t>
                            </w:r>
                          </w:p>
                        </w:tc>
                        <w:tc>
                          <w:tcPr>
                            <w:tcW w:w="1614" w:type="dxa"/>
                            <w:tcBorders>
                              <w:top w:val="single" w:sz="8" w:space="0" w:color="auto"/>
                              <w:bottom w:val="single" w:sz="8" w:space="0" w:color="auto"/>
                            </w:tcBorders>
                          </w:tcPr>
                          <w:p w14:paraId="1A205F5A" w14:textId="65DE9891" w:rsidR="00305069" w:rsidRPr="00096302" w:rsidRDefault="00586556" w:rsidP="00305069">
                            <w:pPr>
                              <w:rPr>
                                <w:szCs w:val="18"/>
                              </w:rPr>
                            </w:pPr>
                            <w:r>
                              <w:rPr>
                                <w:szCs w:val="18"/>
                              </w:rPr>
                              <w:t>52.8</w:t>
                            </w:r>
                            <w:r w:rsidR="00305069" w:rsidRPr="00646625">
                              <w:rPr>
                                <w:szCs w:val="18"/>
                              </w:rPr>
                              <w:t>%</w:t>
                            </w:r>
                          </w:p>
                        </w:tc>
                        <w:tc>
                          <w:tcPr>
                            <w:tcW w:w="1615" w:type="dxa"/>
                            <w:tcBorders>
                              <w:top w:val="single" w:sz="8" w:space="0" w:color="auto"/>
                              <w:bottom w:val="single" w:sz="8" w:space="0" w:color="auto"/>
                            </w:tcBorders>
                          </w:tcPr>
                          <w:p w14:paraId="66F6CA66" w14:textId="4DBD7264" w:rsidR="00305069" w:rsidRPr="00096302" w:rsidRDefault="00586556" w:rsidP="00305069">
                            <w:pPr>
                              <w:rPr>
                                <w:szCs w:val="18"/>
                              </w:rPr>
                            </w:pPr>
                            <w:r>
                              <w:rPr>
                                <w:szCs w:val="18"/>
                              </w:rPr>
                              <w:t>56.5</w:t>
                            </w:r>
                            <w:r w:rsidR="00305069" w:rsidRPr="00646625">
                              <w:rPr>
                                <w:szCs w:val="18"/>
                              </w:rPr>
                              <w:t>%</w:t>
                            </w:r>
                          </w:p>
                        </w:tc>
                      </w:tr>
                      <w:tr w:rsidR="00305069" w14:paraId="6DF37004" w14:textId="77777777" w:rsidTr="00BF0E36">
                        <w:tc>
                          <w:tcPr>
                            <w:tcW w:w="1614" w:type="dxa"/>
                            <w:tcBorders>
                              <w:top w:val="single" w:sz="8" w:space="0" w:color="auto"/>
                              <w:bottom w:val="single" w:sz="8" w:space="0" w:color="auto"/>
                            </w:tcBorders>
                          </w:tcPr>
                          <w:p w14:paraId="665968D2" w14:textId="77777777" w:rsidR="00305069" w:rsidRPr="00096302" w:rsidRDefault="00305069" w:rsidP="00305069">
                            <w:pPr>
                              <w:rPr>
                                <w:szCs w:val="18"/>
                              </w:rPr>
                            </w:pPr>
                            <w:r w:rsidRPr="00096302">
                              <w:rPr>
                                <w:szCs w:val="18"/>
                              </w:rPr>
                              <w:t>PLED</w:t>
                            </w:r>
                          </w:p>
                        </w:tc>
                        <w:tc>
                          <w:tcPr>
                            <w:tcW w:w="1614" w:type="dxa"/>
                            <w:tcBorders>
                              <w:top w:val="single" w:sz="8" w:space="0" w:color="auto"/>
                              <w:bottom w:val="single" w:sz="8" w:space="0" w:color="auto"/>
                            </w:tcBorders>
                          </w:tcPr>
                          <w:p w14:paraId="0F1736C1" w14:textId="58685348" w:rsidR="00305069" w:rsidRPr="00096302" w:rsidRDefault="00586556" w:rsidP="00305069">
                            <w:pPr>
                              <w:rPr>
                                <w:szCs w:val="18"/>
                              </w:rPr>
                            </w:pPr>
                            <w:r>
                              <w:rPr>
                                <w:szCs w:val="18"/>
                              </w:rPr>
                              <w:t>54.2</w:t>
                            </w:r>
                            <w:r w:rsidR="00305069">
                              <w:rPr>
                                <w:szCs w:val="18"/>
                              </w:rPr>
                              <w:t>%</w:t>
                            </w:r>
                          </w:p>
                        </w:tc>
                        <w:tc>
                          <w:tcPr>
                            <w:tcW w:w="1615" w:type="dxa"/>
                            <w:tcBorders>
                              <w:top w:val="single" w:sz="8" w:space="0" w:color="auto"/>
                              <w:bottom w:val="single" w:sz="8" w:space="0" w:color="auto"/>
                            </w:tcBorders>
                          </w:tcPr>
                          <w:p w14:paraId="089C4443" w14:textId="0A4CC9C3" w:rsidR="00305069" w:rsidRPr="00096302" w:rsidRDefault="00586556" w:rsidP="00305069">
                            <w:pPr>
                              <w:rPr>
                                <w:szCs w:val="18"/>
                              </w:rPr>
                            </w:pPr>
                            <w:r>
                              <w:rPr>
                                <w:szCs w:val="18"/>
                              </w:rPr>
                              <w:t>60.4</w:t>
                            </w:r>
                            <w:r w:rsidR="00305069" w:rsidRPr="00C82670">
                              <w:rPr>
                                <w:szCs w:val="18"/>
                              </w:rPr>
                              <w:t>%</w:t>
                            </w:r>
                          </w:p>
                        </w:tc>
                      </w:tr>
                      <w:tr w:rsidR="00305069" w14:paraId="4EF7F440" w14:textId="77777777" w:rsidTr="00BF0E36">
                        <w:tc>
                          <w:tcPr>
                            <w:tcW w:w="1614" w:type="dxa"/>
                            <w:tcBorders>
                              <w:top w:val="single" w:sz="8" w:space="0" w:color="auto"/>
                              <w:bottom w:val="single" w:sz="8" w:space="0" w:color="auto"/>
                            </w:tcBorders>
                          </w:tcPr>
                          <w:p w14:paraId="2F1D33B4" w14:textId="77777777" w:rsidR="00305069" w:rsidRPr="00096302" w:rsidRDefault="00305069" w:rsidP="00305069">
                            <w:pPr>
                              <w:rPr>
                                <w:szCs w:val="18"/>
                              </w:rPr>
                            </w:pPr>
                            <w:r w:rsidRPr="00096302">
                              <w:rPr>
                                <w:szCs w:val="18"/>
                              </w:rPr>
                              <w:t>SPSW</w:t>
                            </w:r>
                          </w:p>
                        </w:tc>
                        <w:tc>
                          <w:tcPr>
                            <w:tcW w:w="1614" w:type="dxa"/>
                            <w:tcBorders>
                              <w:top w:val="single" w:sz="8" w:space="0" w:color="auto"/>
                              <w:bottom w:val="single" w:sz="8" w:space="0" w:color="auto"/>
                            </w:tcBorders>
                          </w:tcPr>
                          <w:p w14:paraId="0E5549C0" w14:textId="507C1232" w:rsidR="00305069" w:rsidRPr="00096302" w:rsidRDefault="00586556" w:rsidP="00305069">
                            <w:pPr>
                              <w:rPr>
                                <w:szCs w:val="18"/>
                              </w:rPr>
                            </w:pPr>
                            <w:r>
                              <w:rPr>
                                <w:szCs w:val="18"/>
                              </w:rPr>
                              <w:t>41.6</w:t>
                            </w:r>
                            <w:r w:rsidR="00305069" w:rsidRPr="00C82670">
                              <w:rPr>
                                <w:szCs w:val="18"/>
                              </w:rPr>
                              <w:t>%</w:t>
                            </w:r>
                          </w:p>
                        </w:tc>
                        <w:tc>
                          <w:tcPr>
                            <w:tcW w:w="1615" w:type="dxa"/>
                            <w:tcBorders>
                              <w:top w:val="single" w:sz="8" w:space="0" w:color="auto"/>
                              <w:bottom w:val="single" w:sz="8" w:space="0" w:color="auto"/>
                            </w:tcBorders>
                          </w:tcPr>
                          <w:p w14:paraId="78FAF78E" w14:textId="721B6A4D" w:rsidR="00305069" w:rsidRPr="00096302" w:rsidRDefault="008252A7" w:rsidP="00305069">
                            <w:pPr>
                              <w:rPr>
                                <w:szCs w:val="18"/>
                              </w:rPr>
                            </w:pPr>
                            <w:r>
                              <w:rPr>
                                <w:szCs w:val="18"/>
                              </w:rPr>
                              <w:t>49</w:t>
                            </w:r>
                            <w:r w:rsidR="00586556">
                              <w:rPr>
                                <w:szCs w:val="18"/>
                              </w:rPr>
                              <w:t>.6</w:t>
                            </w:r>
                            <w:r w:rsidR="00305069" w:rsidRPr="00C82670">
                              <w:rPr>
                                <w:szCs w:val="18"/>
                              </w:rPr>
                              <w:t>%</w:t>
                            </w:r>
                          </w:p>
                        </w:tc>
                      </w:tr>
                      <w:tr w:rsidR="00305069" w14:paraId="0D96F63C" w14:textId="77777777" w:rsidTr="00BF0E36">
                        <w:tc>
                          <w:tcPr>
                            <w:tcW w:w="1614" w:type="dxa"/>
                            <w:tcBorders>
                              <w:top w:val="single" w:sz="8" w:space="0" w:color="auto"/>
                              <w:bottom w:val="single" w:sz="8" w:space="0" w:color="auto"/>
                            </w:tcBorders>
                          </w:tcPr>
                          <w:p w14:paraId="19622A39" w14:textId="77777777" w:rsidR="00305069" w:rsidRPr="00096302" w:rsidRDefault="00305069" w:rsidP="00305069">
                            <w:pPr>
                              <w:rPr>
                                <w:szCs w:val="18"/>
                              </w:rPr>
                            </w:pPr>
                            <w:r w:rsidRPr="00096302">
                              <w:rPr>
                                <w:szCs w:val="18"/>
                              </w:rPr>
                              <w:t>EYEM</w:t>
                            </w:r>
                          </w:p>
                        </w:tc>
                        <w:tc>
                          <w:tcPr>
                            <w:tcW w:w="1614" w:type="dxa"/>
                            <w:tcBorders>
                              <w:top w:val="single" w:sz="8" w:space="0" w:color="auto"/>
                              <w:bottom w:val="single" w:sz="8" w:space="0" w:color="auto"/>
                            </w:tcBorders>
                          </w:tcPr>
                          <w:p w14:paraId="65FA808E" w14:textId="32514E37" w:rsidR="00305069" w:rsidRPr="00096302" w:rsidRDefault="00586556" w:rsidP="00305069">
                            <w:pPr>
                              <w:rPr>
                                <w:szCs w:val="18"/>
                              </w:rPr>
                            </w:pPr>
                            <w:r>
                              <w:rPr>
                                <w:szCs w:val="18"/>
                              </w:rPr>
                              <w:t>81.8</w:t>
                            </w:r>
                            <w:r w:rsidR="00305069">
                              <w:rPr>
                                <w:szCs w:val="18"/>
                              </w:rPr>
                              <w:t>%</w:t>
                            </w:r>
                          </w:p>
                        </w:tc>
                        <w:tc>
                          <w:tcPr>
                            <w:tcW w:w="1615" w:type="dxa"/>
                            <w:tcBorders>
                              <w:top w:val="single" w:sz="8" w:space="0" w:color="auto"/>
                              <w:bottom w:val="single" w:sz="8" w:space="0" w:color="auto"/>
                            </w:tcBorders>
                          </w:tcPr>
                          <w:p w14:paraId="5622BC19" w14:textId="7DC9DF90" w:rsidR="00305069" w:rsidRPr="00096302" w:rsidRDefault="00586556" w:rsidP="00305069">
                            <w:pPr>
                              <w:rPr>
                                <w:szCs w:val="18"/>
                              </w:rPr>
                            </w:pPr>
                            <w:r>
                              <w:rPr>
                                <w:szCs w:val="18"/>
                              </w:rPr>
                              <w:t>82.1</w:t>
                            </w:r>
                            <w:r w:rsidR="00305069" w:rsidRPr="00C82670">
                              <w:rPr>
                                <w:szCs w:val="18"/>
                              </w:rPr>
                              <w:t>%</w:t>
                            </w:r>
                          </w:p>
                        </w:tc>
                      </w:tr>
                      <w:tr w:rsidR="00305069" w14:paraId="1D427D9C" w14:textId="77777777" w:rsidTr="00BF0E36">
                        <w:tc>
                          <w:tcPr>
                            <w:tcW w:w="1614" w:type="dxa"/>
                            <w:tcBorders>
                              <w:top w:val="single" w:sz="8" w:space="0" w:color="auto"/>
                              <w:bottom w:val="single" w:sz="8" w:space="0" w:color="auto"/>
                            </w:tcBorders>
                          </w:tcPr>
                          <w:p w14:paraId="73710587" w14:textId="77777777" w:rsidR="00305069" w:rsidRPr="00096302" w:rsidRDefault="00305069" w:rsidP="00305069">
                            <w:pPr>
                              <w:rPr>
                                <w:szCs w:val="18"/>
                              </w:rPr>
                            </w:pPr>
                            <w:r w:rsidRPr="00096302">
                              <w:rPr>
                                <w:szCs w:val="18"/>
                              </w:rPr>
                              <w:t>BCKG</w:t>
                            </w:r>
                          </w:p>
                        </w:tc>
                        <w:tc>
                          <w:tcPr>
                            <w:tcW w:w="1614" w:type="dxa"/>
                            <w:tcBorders>
                              <w:top w:val="single" w:sz="8" w:space="0" w:color="auto"/>
                              <w:bottom w:val="single" w:sz="8" w:space="0" w:color="auto"/>
                            </w:tcBorders>
                          </w:tcPr>
                          <w:p w14:paraId="51EE12EA" w14:textId="494235C9" w:rsidR="00305069" w:rsidRPr="00096302" w:rsidRDefault="00586556" w:rsidP="00305069">
                            <w:pPr>
                              <w:rPr>
                                <w:szCs w:val="18"/>
                              </w:rPr>
                            </w:pPr>
                            <w:r>
                              <w:rPr>
                                <w:szCs w:val="18"/>
                              </w:rPr>
                              <w:t>72.1</w:t>
                            </w:r>
                            <w:r w:rsidR="00305069" w:rsidRPr="00C33876">
                              <w:rPr>
                                <w:szCs w:val="18"/>
                              </w:rPr>
                              <w:t>%</w:t>
                            </w:r>
                          </w:p>
                        </w:tc>
                        <w:tc>
                          <w:tcPr>
                            <w:tcW w:w="1615" w:type="dxa"/>
                            <w:tcBorders>
                              <w:top w:val="single" w:sz="8" w:space="0" w:color="auto"/>
                              <w:bottom w:val="single" w:sz="8" w:space="0" w:color="auto"/>
                            </w:tcBorders>
                          </w:tcPr>
                          <w:p w14:paraId="3558730D" w14:textId="465B59AB" w:rsidR="00305069" w:rsidRPr="00096302" w:rsidRDefault="00586556" w:rsidP="00305069">
                            <w:pPr>
                              <w:rPr>
                                <w:szCs w:val="18"/>
                              </w:rPr>
                            </w:pPr>
                            <w:r>
                              <w:rPr>
                                <w:szCs w:val="18"/>
                              </w:rPr>
                              <w:t>71.2</w:t>
                            </w:r>
                            <w:r w:rsidR="00305069" w:rsidRPr="00C33876">
                              <w:rPr>
                                <w:szCs w:val="18"/>
                              </w:rPr>
                              <w:t>%</w:t>
                            </w:r>
                          </w:p>
                        </w:tc>
                      </w:tr>
                      <w:tr w:rsidR="00305069" w14:paraId="70F73824" w14:textId="77777777" w:rsidTr="00BF0E36">
                        <w:tc>
                          <w:tcPr>
                            <w:tcW w:w="1614" w:type="dxa"/>
                            <w:tcBorders>
                              <w:top w:val="single" w:sz="8" w:space="0" w:color="auto"/>
                              <w:bottom w:val="single" w:sz="18" w:space="0" w:color="auto"/>
                            </w:tcBorders>
                          </w:tcPr>
                          <w:p w14:paraId="1AD992E1" w14:textId="77777777" w:rsidR="00305069" w:rsidRPr="00096302" w:rsidRDefault="00305069" w:rsidP="00305069">
                            <w:pPr>
                              <w:rPr>
                                <w:szCs w:val="18"/>
                              </w:rPr>
                            </w:pPr>
                            <w:r w:rsidRPr="00096302">
                              <w:rPr>
                                <w:szCs w:val="18"/>
                              </w:rPr>
                              <w:t>ARTF</w:t>
                            </w:r>
                          </w:p>
                        </w:tc>
                        <w:tc>
                          <w:tcPr>
                            <w:tcW w:w="1614" w:type="dxa"/>
                            <w:tcBorders>
                              <w:top w:val="single" w:sz="8" w:space="0" w:color="auto"/>
                              <w:bottom w:val="single" w:sz="18" w:space="0" w:color="auto"/>
                            </w:tcBorders>
                          </w:tcPr>
                          <w:p w14:paraId="27E486F9" w14:textId="4CE730E2" w:rsidR="00305069" w:rsidRPr="00096302" w:rsidRDefault="00586556" w:rsidP="00305069">
                            <w:pPr>
                              <w:rPr>
                                <w:szCs w:val="18"/>
                              </w:rPr>
                            </w:pPr>
                            <w:r>
                              <w:rPr>
                                <w:szCs w:val="18"/>
                              </w:rPr>
                              <w:t>41.2</w:t>
                            </w:r>
                            <w:r w:rsidR="00305069" w:rsidRPr="00C33876">
                              <w:rPr>
                                <w:szCs w:val="18"/>
                              </w:rPr>
                              <w:t>%</w:t>
                            </w:r>
                          </w:p>
                        </w:tc>
                        <w:tc>
                          <w:tcPr>
                            <w:tcW w:w="1615" w:type="dxa"/>
                            <w:tcBorders>
                              <w:top w:val="single" w:sz="8" w:space="0" w:color="auto"/>
                              <w:bottom w:val="single" w:sz="18" w:space="0" w:color="auto"/>
                            </w:tcBorders>
                          </w:tcPr>
                          <w:p w14:paraId="051AD202" w14:textId="44951945" w:rsidR="00305069" w:rsidRPr="00096302" w:rsidRDefault="00586556" w:rsidP="00305069">
                            <w:pPr>
                              <w:rPr>
                                <w:szCs w:val="18"/>
                              </w:rPr>
                            </w:pPr>
                            <w:r>
                              <w:rPr>
                                <w:szCs w:val="18"/>
                              </w:rPr>
                              <w:t>39.1</w:t>
                            </w:r>
                            <w:r w:rsidR="00305069" w:rsidRPr="00C33876">
                              <w:rPr>
                                <w:szCs w:val="18"/>
                              </w:rPr>
                              <w:t>%</w:t>
                            </w:r>
                          </w:p>
                        </w:tc>
                      </w:tr>
                    </w:tbl>
                    <w:p w14:paraId="07FEF899" w14:textId="7994CF58" w:rsidR="00A5747A" w:rsidRPr="00A5747A" w:rsidRDefault="00A5747A" w:rsidP="00305069">
                      <w:pPr>
                        <w:pStyle w:val="Caption"/>
                        <w:rPr>
                          <w:rFonts w:eastAsia="SimSun"/>
                          <w:b w:val="0"/>
                          <w:noProof/>
                          <w:color w:val="auto"/>
                          <w:spacing w:val="-1"/>
                          <w:lang w:val="x-none"/>
                        </w:rPr>
                      </w:pPr>
                    </w:p>
                  </w:txbxContent>
                </v:textbox>
                <w10:wrap type="square" anchorx="margin" anchory="margin"/>
              </v:shape>
            </w:pict>
          </mc:Fallback>
        </mc:AlternateContent>
      </w:r>
      <w:r w:rsidR="00EA3A47" w:rsidRPr="00A6139A">
        <w:rPr>
          <w:sz w:val="20"/>
        </w:rPr>
        <w:t xml:space="preserve">The main purpose </w:t>
      </w:r>
      <w:r w:rsidR="00EA3A47" w:rsidRPr="00B73720">
        <w:rPr>
          <w:rFonts w:eastAsiaTheme="minorEastAsia"/>
          <w:sz w:val="20"/>
          <w:lang w:eastAsia="zh-CN"/>
        </w:rPr>
        <w:t>of</w:t>
      </w:r>
      <w:r w:rsidR="00EA3A47" w:rsidRPr="00A6139A">
        <w:rPr>
          <w:sz w:val="20"/>
        </w:rPr>
        <w:t xml:space="preserve"> </w:t>
      </w:r>
      <w:r w:rsidR="00B95A66">
        <w:rPr>
          <w:sz w:val="20"/>
        </w:rPr>
        <w:t>this investigation</w:t>
      </w:r>
      <w:r w:rsidR="00410363">
        <w:rPr>
          <w:sz w:val="20"/>
        </w:rPr>
        <w:t xml:space="preserve"> is to analyze </w:t>
      </w:r>
      <w:r w:rsidR="00944D58">
        <w:rPr>
          <w:sz w:val="20"/>
        </w:rPr>
        <w:t xml:space="preserve">recognition performance of each class after </w:t>
      </w:r>
      <w:r w:rsidR="008E3EE0">
        <w:rPr>
          <w:sz w:val="20"/>
        </w:rPr>
        <w:t>self-training</w:t>
      </w:r>
      <w:r w:rsidR="00410363">
        <w:rPr>
          <w:sz w:val="20"/>
        </w:rPr>
        <w:t xml:space="preserve"> </w:t>
      </w:r>
      <w:r>
        <w:rPr>
          <w:sz w:val="20"/>
        </w:rPr>
        <w:t>was applied</w:t>
      </w:r>
      <w:r w:rsidR="00EA3A47" w:rsidRPr="00A6139A">
        <w:rPr>
          <w:sz w:val="20"/>
        </w:rPr>
        <w:t>.</w:t>
      </w:r>
      <w:r w:rsidR="00F32A96">
        <w:rPr>
          <w:sz w:val="20"/>
        </w:rPr>
        <w:t xml:space="preserve"> </w:t>
      </w:r>
      <w:r w:rsidR="00F32A96">
        <w:rPr>
          <w:sz w:val="20"/>
        </w:rPr>
        <w:fldChar w:fldCharType="begin"/>
      </w:r>
      <w:r w:rsidR="00F32A96">
        <w:rPr>
          <w:sz w:val="20"/>
        </w:rPr>
        <w:instrText xml:space="preserve"> REF _Ref463009712  \* MERGEFORMAT </w:instrText>
      </w:r>
      <w:r w:rsidR="00F32A96">
        <w:rPr>
          <w:sz w:val="20"/>
        </w:rPr>
        <w:fldChar w:fldCharType="separate"/>
      </w:r>
      <w:r w:rsidR="00A0752E" w:rsidRPr="00A0752E">
        <w:rPr>
          <w:sz w:val="20"/>
        </w:rPr>
        <w:t>Table 1</w:t>
      </w:r>
      <w:r w:rsidR="00F32A96">
        <w:rPr>
          <w:sz w:val="20"/>
        </w:rPr>
        <w:fldChar w:fldCharType="end"/>
      </w:r>
      <w:r w:rsidR="00F32A96">
        <w:rPr>
          <w:sz w:val="20"/>
        </w:rPr>
        <w:t xml:space="preserve"> </w:t>
      </w:r>
      <w:r w:rsidR="00944D58">
        <w:rPr>
          <w:sz w:val="20"/>
        </w:rPr>
        <w:t xml:space="preserve">shows the </w:t>
      </w:r>
      <w:r w:rsidR="00CF0BDC">
        <w:rPr>
          <w:sz w:val="20"/>
        </w:rPr>
        <w:t>sensitivity</w:t>
      </w:r>
      <w:r w:rsidR="00410363">
        <w:rPr>
          <w:sz w:val="20"/>
        </w:rPr>
        <w:t xml:space="preserve"> performance </w:t>
      </w:r>
      <w:r w:rsidR="00944D58">
        <w:rPr>
          <w:sz w:val="20"/>
        </w:rPr>
        <w:t>of six classes</w:t>
      </w:r>
      <w:r w:rsidR="00552360">
        <w:rPr>
          <w:sz w:val="20"/>
        </w:rPr>
        <w:t>. Sensitivity improved about 8%</w:t>
      </w:r>
      <w:r>
        <w:rPr>
          <w:sz w:val="20"/>
        </w:rPr>
        <w:t xml:space="preserve"> absolute for the </w:t>
      </w:r>
      <w:r w:rsidR="00944D58">
        <w:rPr>
          <w:sz w:val="20"/>
        </w:rPr>
        <w:t>SPSW</w:t>
      </w:r>
      <w:r w:rsidR="00DB471D">
        <w:rPr>
          <w:sz w:val="20"/>
        </w:rPr>
        <w:t xml:space="preserve"> class after the first round of re-</w:t>
      </w:r>
      <w:r w:rsidR="00DB471D" w:rsidRPr="00A61C86">
        <w:rPr>
          <w:rFonts w:eastAsiaTheme="minorEastAsia"/>
          <w:sz w:val="20"/>
          <w:lang w:eastAsia="zh-CN"/>
        </w:rPr>
        <w:t>training</w:t>
      </w:r>
      <w:r w:rsidR="00DB471D">
        <w:rPr>
          <w:sz w:val="20"/>
        </w:rPr>
        <w:t>. The sensitivit</w:t>
      </w:r>
      <w:r w:rsidR="003658FE">
        <w:rPr>
          <w:sz w:val="20"/>
        </w:rPr>
        <w:t xml:space="preserve">y for the </w:t>
      </w:r>
      <w:r w:rsidR="00DB471D">
        <w:rPr>
          <w:sz w:val="20"/>
        </w:rPr>
        <w:t xml:space="preserve"> GPED and PLED </w:t>
      </w:r>
      <w:r w:rsidR="003658FE">
        <w:rPr>
          <w:sz w:val="20"/>
        </w:rPr>
        <w:t xml:space="preserve">classes </w:t>
      </w:r>
      <w:r w:rsidR="00DB471D">
        <w:rPr>
          <w:sz w:val="20"/>
        </w:rPr>
        <w:t xml:space="preserve">also improved </w:t>
      </w:r>
      <w:r w:rsidR="00A67E43">
        <w:rPr>
          <w:sz w:val="20"/>
        </w:rPr>
        <w:t>around</w:t>
      </w:r>
      <w:r w:rsidR="00FA0708">
        <w:rPr>
          <w:sz w:val="20"/>
        </w:rPr>
        <w:t xml:space="preserve"> 4</w:t>
      </w:r>
      <w:r w:rsidR="00DB471D">
        <w:rPr>
          <w:sz w:val="20"/>
        </w:rPr>
        <w:t>%</w:t>
      </w:r>
      <w:r w:rsidR="00FA0708">
        <w:rPr>
          <w:sz w:val="20"/>
        </w:rPr>
        <w:t xml:space="preserve"> and 6</w:t>
      </w:r>
      <w:r w:rsidR="00DB471D">
        <w:rPr>
          <w:sz w:val="20"/>
        </w:rPr>
        <w:t>%</w:t>
      </w:r>
      <w:r>
        <w:rPr>
          <w:sz w:val="20"/>
        </w:rPr>
        <w:t xml:space="preserve"> absolute </w:t>
      </w:r>
      <w:r w:rsidR="00DB471D">
        <w:rPr>
          <w:sz w:val="20"/>
        </w:rPr>
        <w:t xml:space="preserve">respectively. </w:t>
      </w:r>
      <w:r w:rsidR="006423B8">
        <w:rPr>
          <w:sz w:val="20"/>
        </w:rPr>
        <w:t xml:space="preserve">However, the self-training algorithm seems to be </w:t>
      </w:r>
      <w:r>
        <w:rPr>
          <w:sz w:val="20"/>
        </w:rPr>
        <w:t xml:space="preserve">less </w:t>
      </w:r>
      <w:r w:rsidR="006423B8">
        <w:rPr>
          <w:sz w:val="20"/>
        </w:rPr>
        <w:t xml:space="preserve">effective </w:t>
      </w:r>
      <w:r>
        <w:rPr>
          <w:sz w:val="20"/>
        </w:rPr>
        <w:t xml:space="preserve">for </w:t>
      </w:r>
      <w:r w:rsidR="009D66E6">
        <w:rPr>
          <w:sz w:val="20"/>
        </w:rPr>
        <w:t>EYEM</w:t>
      </w:r>
      <w:r>
        <w:rPr>
          <w:sz w:val="20"/>
        </w:rPr>
        <w:t>.</w:t>
      </w:r>
      <w:r w:rsidR="009D66E6">
        <w:rPr>
          <w:sz w:val="20"/>
        </w:rPr>
        <w:t xml:space="preserve"> </w:t>
      </w:r>
      <w:r>
        <w:rPr>
          <w:sz w:val="20"/>
        </w:rPr>
        <w:t xml:space="preserve">Further, the </w:t>
      </w:r>
      <w:r w:rsidR="009F5B3C">
        <w:rPr>
          <w:sz w:val="20"/>
        </w:rPr>
        <w:t xml:space="preserve">BCKG and ARTF classes </w:t>
      </w:r>
      <w:r>
        <w:rPr>
          <w:sz w:val="20"/>
        </w:rPr>
        <w:t xml:space="preserve">also </w:t>
      </w:r>
      <w:r w:rsidR="009F5B3C">
        <w:rPr>
          <w:sz w:val="20"/>
        </w:rPr>
        <w:t>suffered</w:t>
      </w:r>
      <w:r>
        <w:rPr>
          <w:sz w:val="20"/>
        </w:rPr>
        <w:t xml:space="preserve"> a small </w:t>
      </w:r>
      <w:r w:rsidR="009F5B3C">
        <w:rPr>
          <w:sz w:val="20"/>
        </w:rPr>
        <w:t>degradation</w:t>
      </w:r>
      <w:r>
        <w:rPr>
          <w:sz w:val="20"/>
        </w:rPr>
        <w:t xml:space="preserve"> in performance. </w:t>
      </w:r>
      <w:r w:rsidR="009D66E6">
        <w:rPr>
          <w:sz w:val="20"/>
        </w:rPr>
        <w:t>Since these are background events</w:t>
      </w:r>
      <w:r>
        <w:rPr>
          <w:sz w:val="20"/>
        </w:rPr>
        <w:t xml:space="preserve">, the need for active learning for these classes is not as critical since there is a large amount of background data available in the corpus. A </w:t>
      </w:r>
      <w:r w:rsidR="006B7A90" w:rsidRPr="00A6139A">
        <w:rPr>
          <w:rFonts w:eastAsiaTheme="minorEastAsia"/>
          <w:sz w:val="20"/>
          <w:lang w:eastAsia="zh-CN"/>
        </w:rPr>
        <w:t>detailed exploration on the volume of data preserved for re</w:t>
      </w:r>
      <w:r w:rsidR="00624F56">
        <w:rPr>
          <w:rFonts w:eastAsiaTheme="minorEastAsia"/>
          <w:sz w:val="20"/>
          <w:lang w:eastAsia="zh-CN"/>
        </w:rPr>
        <w:t>-</w:t>
      </w:r>
      <w:r w:rsidR="006B7A90" w:rsidRPr="00A6139A">
        <w:rPr>
          <w:rFonts w:eastAsiaTheme="minorEastAsia"/>
          <w:sz w:val="20"/>
          <w:lang w:eastAsia="zh-CN"/>
        </w:rPr>
        <w:t>training is presented in the next section.</w:t>
      </w:r>
    </w:p>
    <w:p w14:paraId="10B1BD4C" w14:textId="3EE3A9FB" w:rsidR="00B06EE9" w:rsidRPr="00A6139A" w:rsidRDefault="00B06EE9" w:rsidP="008506CD">
      <w:pPr>
        <w:pStyle w:val="Heading2"/>
        <w:numPr>
          <w:ilvl w:val="1"/>
          <w:numId w:val="35"/>
        </w:numPr>
      </w:pPr>
      <w:bookmarkStart w:id="7" w:name="_Ref462171035"/>
      <w:r w:rsidRPr="00A6139A">
        <w:t>The number of preseved events for re-training</w:t>
      </w:r>
      <w:bookmarkEnd w:id="7"/>
    </w:p>
    <w:p w14:paraId="25832628" w14:textId="298E036C" w:rsidR="00B06EE9" w:rsidRPr="00493E51" w:rsidRDefault="00F32A96" w:rsidP="00A61C86">
      <w:pPr>
        <w:pStyle w:val="BodyText"/>
        <w:widowControl w:val="0"/>
        <w:spacing w:after="120"/>
        <w:rPr>
          <w:rFonts w:eastAsiaTheme="minorEastAsia"/>
          <w:sz w:val="20"/>
          <w:lang w:eastAsia="zh-CN"/>
        </w:rPr>
      </w:pPr>
      <w:r w:rsidRPr="0086731C">
        <w:rPr>
          <w:noProof/>
          <w:lang w:val="en-US" w:eastAsia="zh-CN"/>
        </w:rPr>
        <mc:AlternateContent>
          <mc:Choice Requires="wps">
            <w:drawing>
              <wp:anchor distT="91440" distB="0" distL="0" distR="0" simplePos="0" relativeHeight="251701760" behindDoc="0" locked="0" layoutInCell="1" allowOverlap="0" wp14:anchorId="3BCF32BA" wp14:editId="1E0C0986">
                <wp:simplePos x="0" y="0"/>
                <wp:positionH relativeFrom="margin">
                  <wp:posOffset>3318510</wp:posOffset>
                </wp:positionH>
                <wp:positionV relativeFrom="margin">
                  <wp:posOffset>5850255</wp:posOffset>
                </wp:positionV>
                <wp:extent cx="3081020" cy="238506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385060"/>
                        </a:xfrm>
                        <a:prstGeom prst="rect">
                          <a:avLst/>
                        </a:prstGeom>
                        <a:solidFill>
                          <a:srgbClr val="FFFFFF"/>
                        </a:solidFill>
                        <a:ln w="9525">
                          <a:noFill/>
                          <a:miter lim="800000"/>
                          <a:headEnd/>
                          <a:tailEnd/>
                        </a:ln>
                      </wps:spPr>
                      <wps:txbx>
                        <w:txbxContent>
                          <w:p w14:paraId="4029D8BB" w14:textId="190A6DC6" w:rsidR="00CE5FCB" w:rsidRPr="00A6139A" w:rsidRDefault="00361396" w:rsidP="00B66AA3">
                            <w:pPr>
                              <w:rPr>
                                <w:sz w:val="20"/>
                              </w:rPr>
                            </w:pPr>
                            <w:r>
                              <w:rPr>
                                <w:noProof/>
                                <w:sz w:val="20"/>
                                <w:lang w:eastAsia="zh-CN"/>
                              </w:rPr>
                              <w:drawing>
                                <wp:inline distT="0" distB="0" distL="0" distR="0" wp14:anchorId="402206B8" wp14:editId="6E14A331">
                                  <wp:extent cx="3072130" cy="21844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绘图2.jpg"/>
                                          <pic:cNvPicPr/>
                                        </pic:nvPicPr>
                                        <pic:blipFill rotWithShape="1">
                                          <a:blip r:embed="rId10"/>
                                          <a:srcRect b="1826"/>
                                          <a:stretch/>
                                        </pic:blipFill>
                                        <pic:spPr bwMode="auto">
                                          <a:xfrm>
                                            <a:off x="0" y="0"/>
                                            <a:ext cx="3072130" cy="2184400"/>
                                          </a:xfrm>
                                          <a:prstGeom prst="rect">
                                            <a:avLst/>
                                          </a:prstGeom>
                                          <a:ln>
                                            <a:noFill/>
                                          </a:ln>
                                          <a:extLst>
                                            <a:ext uri="{53640926-AAD7-44D8-BBD7-CCE9431645EC}">
                                              <a14:shadowObscured xmlns:a14="http://schemas.microsoft.com/office/drawing/2010/main"/>
                                            </a:ext>
                                          </a:extLst>
                                        </pic:spPr>
                                      </pic:pic>
                                    </a:graphicData>
                                  </a:graphic>
                                </wp:inline>
                              </w:drawing>
                            </w:r>
                          </w:p>
                          <w:p w14:paraId="768FE2B0" w14:textId="65F3B0B1" w:rsidR="00CE5FCB" w:rsidRPr="00B66AA3" w:rsidRDefault="0051419B" w:rsidP="002D20C3">
                            <w:pPr>
                              <w:pStyle w:val="Caption"/>
                              <w:spacing w:before="40" w:after="0"/>
                              <w:jc w:val="both"/>
                              <w:rPr>
                                <w:rFonts w:eastAsia="SimSun"/>
                                <w:b w:val="0"/>
                                <w:noProof/>
                                <w:color w:val="auto"/>
                                <w:spacing w:val="-1"/>
                              </w:rPr>
                            </w:pPr>
                            <w:bookmarkStart w:id="8" w:name="_Ref461637311"/>
                            <w:r w:rsidRPr="0051419B">
                              <w:rPr>
                                <w:b w:val="0"/>
                                <w:color w:val="auto"/>
                              </w:rPr>
                              <w:t xml:space="preserve">Figure </w:t>
                            </w:r>
                            <w:r w:rsidRPr="0051419B">
                              <w:rPr>
                                <w:b w:val="0"/>
                                <w:color w:val="auto"/>
                              </w:rPr>
                              <w:fldChar w:fldCharType="begin"/>
                            </w:r>
                            <w:r w:rsidRPr="0051419B">
                              <w:rPr>
                                <w:b w:val="0"/>
                                <w:color w:val="auto"/>
                              </w:rPr>
                              <w:instrText xml:space="preserve"> SEQ Figure \* ARABIC </w:instrText>
                            </w:r>
                            <w:r w:rsidRPr="0051419B">
                              <w:rPr>
                                <w:b w:val="0"/>
                                <w:color w:val="auto"/>
                              </w:rPr>
                              <w:fldChar w:fldCharType="separate"/>
                            </w:r>
                            <w:r w:rsidR="005430C4">
                              <w:rPr>
                                <w:b w:val="0"/>
                                <w:noProof/>
                                <w:color w:val="auto"/>
                              </w:rPr>
                              <w:t>3</w:t>
                            </w:r>
                            <w:r w:rsidRPr="0051419B">
                              <w:rPr>
                                <w:b w:val="0"/>
                                <w:color w:val="auto"/>
                              </w:rPr>
                              <w:fldChar w:fldCharType="end"/>
                            </w:r>
                            <w:bookmarkEnd w:id="8"/>
                            <w:r w:rsidR="00CE5FCB" w:rsidRPr="00CE5FCB">
                              <w:rPr>
                                <w:b w:val="0"/>
                                <w:color w:val="auto"/>
                              </w:rPr>
                              <w:t xml:space="preserve">. Impact of the </w:t>
                            </w:r>
                            <w:r w:rsidR="00566988">
                              <w:rPr>
                                <w:b w:val="0"/>
                                <w:color w:val="auto"/>
                              </w:rPr>
                              <w:t xml:space="preserve">number of </w:t>
                            </w:r>
                            <w:r w:rsidR="00CE5FCB" w:rsidRPr="00CE5FCB">
                              <w:rPr>
                                <w:b w:val="0"/>
                                <w:color w:val="auto"/>
                              </w:rPr>
                              <w:t>preserved event</w:t>
                            </w:r>
                            <w:r w:rsidR="000D79EB">
                              <w:rPr>
                                <w:b w:val="0"/>
                                <w:color w:val="auto"/>
                              </w:rPr>
                              <w:t>s</w:t>
                            </w:r>
                            <w:r w:rsidR="00CE5FCB" w:rsidRPr="00CE5FCB">
                              <w:rPr>
                                <w:b w:val="0"/>
                                <w:color w:val="auto"/>
                              </w:rPr>
                              <w:t xml:space="preserve"> </w:t>
                            </w:r>
                            <w:r w:rsidR="00566988">
                              <w:rPr>
                                <w:b w:val="0"/>
                                <w:color w:val="auto"/>
                              </w:rPr>
                              <w:t>on performance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BCF32BA" id="_x0000_s1029" type="#_x0000_t202" style="position:absolute;left:0;text-align:left;margin-left:261.3pt;margin-top:460.65pt;width:242.6pt;height:187.8pt;z-index:251701760;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BdGQIAABMEAAAOAAAAZHJzL2Uyb0RvYy54bWysU1Fv2yAQfp+0/4B4X+w4SpRZcaouXaZJ&#10;3Tqp3Q/AGMdowDEgsbNfvwPHWdW9VeUBHXD3cfd9d5ubQStyEs5LMBWdz3JKhOHQSHOo6M+n/Yc1&#10;JT4w0zAFRlT0LDy92b5/t+ltKQroQDXCEQQxvuxtRbsQbJllnndCMz8DKww+tuA0C3h0h6xxrEd0&#10;rbIiz1dZD66xDrjwHm/vxke6TfhtK3h4aFsvAlEVxdxC2l3a67hn2w0rD47ZTvJLGuwVWWgmDX56&#10;hbpjgZGjk/9BackdeGjDjIPOoG0lF6kGrGaev6jmsWNWpFqQHG+vNPm3g+XfTz8ckU1FV5QYplGi&#10;JzEE8gkGUkR2eutLdHq06BYGvEaVU6Xe3gP/5YmBXcfMQdw6B30nWIPZzWNk9ix0xPERpO6/QYPf&#10;sGOABDS0TkfqkAyC6KjS+apMTIXj5SJfz/MCnzi+FYv1Ml8l7TJWTuHW+fBFgCbRqKhD6RM8O937&#10;ENNh5eQSf/OgZLOXSqWDO9Q75ciJYZvs00oVvHBThvQV/bgslgnZQIxPHaRlwDZWUld0ncc1Nlak&#10;47NpkktgUo02ZqLMhZ9IyUhOGOohCbGYaK+hOSNhDsauxSlDowP3h5IeO7ai/veROUGJ+mqQ9Nje&#10;k+Emo54MZjiGVjRQMpq7kMYglm/gFsVoZaIpqjb+fEkROy+xd5mS2NrPz8nr3yxv/wIAAP//AwBQ&#10;SwMEFAAGAAgAAAAhAKvepU3iAAAADQEAAA8AAABkcnMvZG93bnJldi54bWxMj8tOwzAQRfdI/IM1&#10;SGwQtWtEaEKcClrYlUUf6noamyQiHkex06R/j7uC3Yzm6M65+XKyLTub3jeOFMxnApih0umGKgWH&#10;/efjApgPSBpbR0bBxXhYFrc3OWbajbQ1512oWAwhn6GCOoQu49yXtbHoZ64zFG/frrcY4tpXXPc4&#10;xnDbcilEwi02FD/U2JlVbcqf3WAVJOt+GLe0elgfPjb41VXy+H45KnV/N729AgtmCn8wXPWjOhTR&#10;6eQG0p61Cp6lTCKqIJXzJ2BXQoiX2OYUJ5kmKfAi5/9bFL8AAAD//wMAUEsBAi0AFAAGAAgAAAAh&#10;ALaDOJL+AAAA4QEAABMAAAAAAAAAAAAAAAAAAAAAAFtDb250ZW50X1R5cGVzXS54bWxQSwECLQAU&#10;AAYACAAAACEAOP0h/9YAAACUAQAACwAAAAAAAAAAAAAAAAAvAQAAX3JlbHMvLnJlbHNQSwECLQAU&#10;AAYACAAAACEA+D4QXRkCAAATBAAADgAAAAAAAAAAAAAAAAAuAgAAZHJzL2Uyb0RvYy54bWxQSwEC&#10;LQAUAAYACAAAACEAq96lTeIAAAANAQAADwAAAAAAAAAAAAAAAABzBAAAZHJzL2Rvd25yZXYueG1s&#10;UEsFBgAAAAAEAAQA8wAAAIIFAAAAAA==&#10;" o:allowoverlap="f" stroked="f">
                <v:textbox inset="0,0,0,0">
                  <w:txbxContent>
                    <w:p w14:paraId="4029D8BB" w14:textId="190A6DC6" w:rsidR="00CE5FCB" w:rsidRPr="00A6139A" w:rsidRDefault="00361396" w:rsidP="00B66AA3">
                      <w:pPr>
                        <w:rPr>
                          <w:sz w:val="20"/>
                        </w:rPr>
                      </w:pPr>
                      <w:r>
                        <w:rPr>
                          <w:noProof/>
                          <w:sz w:val="20"/>
                          <w:lang w:eastAsia="zh-CN"/>
                        </w:rPr>
                        <w:drawing>
                          <wp:inline distT="0" distB="0" distL="0" distR="0" wp14:anchorId="402206B8" wp14:editId="6E14A331">
                            <wp:extent cx="3072130" cy="21844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绘图2.jpg"/>
                                    <pic:cNvPicPr/>
                                  </pic:nvPicPr>
                                  <pic:blipFill rotWithShape="1">
                                    <a:blip r:embed="rId11"/>
                                    <a:srcRect b="1826"/>
                                    <a:stretch/>
                                  </pic:blipFill>
                                  <pic:spPr bwMode="auto">
                                    <a:xfrm>
                                      <a:off x="0" y="0"/>
                                      <a:ext cx="3072130" cy="2184400"/>
                                    </a:xfrm>
                                    <a:prstGeom prst="rect">
                                      <a:avLst/>
                                    </a:prstGeom>
                                    <a:ln>
                                      <a:noFill/>
                                    </a:ln>
                                    <a:extLst>
                                      <a:ext uri="{53640926-AAD7-44D8-BBD7-CCE9431645EC}">
                                        <a14:shadowObscured xmlns:a14="http://schemas.microsoft.com/office/drawing/2010/main"/>
                                      </a:ext>
                                    </a:extLst>
                                  </pic:spPr>
                                </pic:pic>
                              </a:graphicData>
                            </a:graphic>
                          </wp:inline>
                        </w:drawing>
                      </w:r>
                    </w:p>
                    <w:p w14:paraId="768FE2B0" w14:textId="65F3B0B1" w:rsidR="00CE5FCB" w:rsidRPr="00B66AA3" w:rsidRDefault="0051419B" w:rsidP="002D20C3">
                      <w:pPr>
                        <w:pStyle w:val="Caption"/>
                        <w:spacing w:before="40" w:after="0"/>
                        <w:jc w:val="both"/>
                        <w:rPr>
                          <w:rFonts w:eastAsia="SimSun"/>
                          <w:b w:val="0"/>
                          <w:noProof/>
                          <w:color w:val="auto"/>
                          <w:spacing w:val="-1"/>
                        </w:rPr>
                      </w:pPr>
                      <w:bookmarkStart w:id="11" w:name="_Ref461637311"/>
                      <w:r w:rsidRPr="0051419B">
                        <w:rPr>
                          <w:b w:val="0"/>
                          <w:color w:val="auto"/>
                        </w:rPr>
                        <w:t xml:space="preserve">Figure </w:t>
                      </w:r>
                      <w:r w:rsidRPr="0051419B">
                        <w:rPr>
                          <w:b w:val="0"/>
                          <w:color w:val="auto"/>
                        </w:rPr>
                        <w:fldChar w:fldCharType="begin"/>
                      </w:r>
                      <w:r w:rsidRPr="0051419B">
                        <w:rPr>
                          <w:b w:val="0"/>
                          <w:color w:val="auto"/>
                        </w:rPr>
                        <w:instrText xml:space="preserve"> SEQ Figure \* ARABIC </w:instrText>
                      </w:r>
                      <w:r w:rsidRPr="0051419B">
                        <w:rPr>
                          <w:b w:val="0"/>
                          <w:color w:val="auto"/>
                        </w:rPr>
                        <w:fldChar w:fldCharType="separate"/>
                      </w:r>
                      <w:r w:rsidR="005430C4">
                        <w:rPr>
                          <w:b w:val="0"/>
                          <w:noProof/>
                          <w:color w:val="auto"/>
                        </w:rPr>
                        <w:t>3</w:t>
                      </w:r>
                      <w:r w:rsidRPr="0051419B">
                        <w:rPr>
                          <w:b w:val="0"/>
                          <w:color w:val="auto"/>
                        </w:rPr>
                        <w:fldChar w:fldCharType="end"/>
                      </w:r>
                      <w:bookmarkEnd w:id="11"/>
                      <w:r w:rsidR="00CE5FCB" w:rsidRPr="00CE5FCB">
                        <w:rPr>
                          <w:b w:val="0"/>
                          <w:color w:val="auto"/>
                        </w:rPr>
                        <w:t xml:space="preserve">. Impact of the </w:t>
                      </w:r>
                      <w:r w:rsidR="00566988">
                        <w:rPr>
                          <w:b w:val="0"/>
                          <w:color w:val="auto"/>
                        </w:rPr>
                        <w:t xml:space="preserve">number of </w:t>
                      </w:r>
                      <w:r w:rsidR="00CE5FCB" w:rsidRPr="00CE5FCB">
                        <w:rPr>
                          <w:b w:val="0"/>
                          <w:color w:val="auto"/>
                        </w:rPr>
                        <w:t>preserved event</w:t>
                      </w:r>
                      <w:r w:rsidR="000D79EB">
                        <w:rPr>
                          <w:b w:val="0"/>
                          <w:color w:val="auto"/>
                        </w:rPr>
                        <w:t>s</w:t>
                      </w:r>
                      <w:r w:rsidR="00CE5FCB" w:rsidRPr="00CE5FCB">
                        <w:rPr>
                          <w:b w:val="0"/>
                          <w:color w:val="auto"/>
                        </w:rPr>
                        <w:t xml:space="preserve"> </w:t>
                      </w:r>
                      <w:r w:rsidR="00566988">
                        <w:rPr>
                          <w:b w:val="0"/>
                          <w:color w:val="auto"/>
                        </w:rPr>
                        <w:t>on performance</w:t>
                      </w:r>
                    </w:p>
                  </w:txbxContent>
                </v:textbox>
                <w10:wrap type="square" anchorx="margin" anchory="margin"/>
              </v:shape>
            </w:pict>
          </mc:Fallback>
        </mc:AlternateContent>
      </w:r>
      <w:r w:rsidR="009D66E6">
        <w:rPr>
          <w:rFonts w:eastAsiaTheme="minorEastAsia"/>
          <w:sz w:val="20"/>
          <w:lang w:eastAsia="zh-CN"/>
        </w:rPr>
        <w:t xml:space="preserve">As </w:t>
      </w:r>
      <w:r w:rsidR="00B06EE9" w:rsidRPr="00A6139A">
        <w:rPr>
          <w:rFonts w:eastAsiaTheme="minorEastAsia"/>
          <w:sz w:val="20"/>
          <w:lang w:eastAsia="zh-CN"/>
        </w:rPr>
        <w:t>was mentioned in</w:t>
      </w:r>
      <w:r w:rsidR="00724F30">
        <w:rPr>
          <w:rFonts w:eastAsiaTheme="minorEastAsia"/>
          <w:sz w:val="20"/>
          <w:lang w:eastAsia="zh-CN"/>
        </w:rPr>
        <w:t xml:space="preserve"> Section </w:t>
      </w:r>
      <w:r w:rsidR="00724F30">
        <w:rPr>
          <w:rFonts w:eastAsiaTheme="minorEastAsia"/>
          <w:sz w:val="20"/>
          <w:lang w:eastAsia="zh-CN"/>
        </w:rPr>
        <w:fldChar w:fldCharType="begin"/>
      </w:r>
      <w:r w:rsidR="00724F30">
        <w:rPr>
          <w:rFonts w:eastAsiaTheme="minorEastAsia"/>
          <w:sz w:val="20"/>
          <w:lang w:eastAsia="zh-CN"/>
        </w:rPr>
        <w:instrText xml:space="preserve"> REF _Ref462871727 \n </w:instrText>
      </w:r>
      <w:r w:rsidR="00724F30">
        <w:rPr>
          <w:rFonts w:eastAsiaTheme="minorEastAsia"/>
          <w:sz w:val="20"/>
          <w:lang w:eastAsia="zh-CN"/>
        </w:rPr>
        <w:fldChar w:fldCharType="separate"/>
      </w:r>
      <w:r w:rsidR="00A0752E">
        <w:rPr>
          <w:rFonts w:eastAsiaTheme="minorEastAsia"/>
          <w:sz w:val="20"/>
          <w:lang w:eastAsia="zh-CN"/>
        </w:rPr>
        <w:t>II</w:t>
      </w:r>
      <w:r w:rsidR="00724F30">
        <w:rPr>
          <w:rFonts w:eastAsiaTheme="minorEastAsia"/>
          <w:sz w:val="20"/>
          <w:lang w:eastAsia="zh-CN"/>
        </w:rPr>
        <w:fldChar w:fldCharType="end"/>
      </w:r>
      <w:r w:rsidR="00B06EE9" w:rsidRPr="00A6139A">
        <w:rPr>
          <w:rFonts w:eastAsiaTheme="minorEastAsia"/>
          <w:sz w:val="20"/>
          <w:lang w:eastAsia="zh-CN"/>
        </w:rPr>
        <w:t xml:space="preserve">, </w:t>
      </w:r>
      <w:r w:rsidR="001511D4">
        <w:rPr>
          <w:rFonts w:eastAsiaTheme="minorEastAsia"/>
          <w:sz w:val="20"/>
          <w:lang w:eastAsia="zh-CN"/>
        </w:rPr>
        <w:t xml:space="preserve">a </w:t>
      </w:r>
      <w:r w:rsidR="00B06EE9" w:rsidRPr="00A6139A">
        <w:rPr>
          <w:rFonts w:eastAsiaTheme="minorEastAsia"/>
          <w:sz w:val="20"/>
          <w:lang w:eastAsia="zh-CN"/>
        </w:rPr>
        <w:t xml:space="preserve">key step </w:t>
      </w:r>
      <w:r w:rsidR="001511D4">
        <w:rPr>
          <w:rFonts w:eastAsiaTheme="minorEastAsia"/>
          <w:sz w:val="20"/>
          <w:lang w:eastAsia="zh-CN"/>
        </w:rPr>
        <w:t xml:space="preserve">in the </w:t>
      </w:r>
      <w:r w:rsidR="00B06EE9" w:rsidRPr="00A6139A">
        <w:rPr>
          <w:rFonts w:eastAsiaTheme="minorEastAsia"/>
          <w:sz w:val="20"/>
          <w:lang w:eastAsia="zh-CN"/>
        </w:rPr>
        <w:t xml:space="preserve">self-training </w:t>
      </w:r>
      <w:r w:rsidR="001511D4">
        <w:rPr>
          <w:rFonts w:eastAsiaTheme="minorEastAsia"/>
          <w:sz w:val="20"/>
          <w:lang w:eastAsia="zh-CN"/>
        </w:rPr>
        <w:t xml:space="preserve">process </w:t>
      </w:r>
      <w:r w:rsidR="00B06EE9" w:rsidRPr="00A6139A">
        <w:rPr>
          <w:rFonts w:eastAsiaTheme="minorEastAsia"/>
          <w:sz w:val="20"/>
          <w:lang w:eastAsia="zh-CN"/>
        </w:rPr>
        <w:t xml:space="preserve">is to select decoded </w:t>
      </w:r>
      <w:r w:rsidR="00AC7F27">
        <w:rPr>
          <w:sz w:val="20"/>
        </w:rPr>
        <w:t>epochs</w:t>
      </w:r>
      <w:r w:rsidR="00B06EE9" w:rsidRPr="00A6139A">
        <w:rPr>
          <w:rFonts w:eastAsiaTheme="minorEastAsia"/>
          <w:sz w:val="20"/>
          <w:lang w:eastAsia="zh-CN"/>
        </w:rPr>
        <w:t xml:space="preserve"> with high </w:t>
      </w:r>
      <w:r w:rsidR="00807DDE">
        <w:rPr>
          <w:sz w:val="20"/>
        </w:rPr>
        <w:t>confidence</w:t>
      </w:r>
      <w:r w:rsidR="00B06EE9" w:rsidRPr="00A6139A">
        <w:rPr>
          <w:rFonts w:eastAsiaTheme="minorEastAsia"/>
          <w:sz w:val="20"/>
          <w:lang w:eastAsia="zh-CN"/>
        </w:rPr>
        <w:t xml:space="preserve">. </w:t>
      </w:r>
      <w:r w:rsidR="001511D4">
        <w:rPr>
          <w:rFonts w:eastAsiaTheme="minorEastAsia"/>
          <w:sz w:val="20"/>
          <w:lang w:eastAsia="zh-CN"/>
        </w:rPr>
        <w:t xml:space="preserve">In </w:t>
      </w:r>
      <w:r w:rsidR="001511D4" w:rsidRPr="00A61C86">
        <w:rPr>
          <w:sz w:val="20"/>
        </w:rPr>
        <w:t>this</w:t>
      </w:r>
      <w:r w:rsidR="001511D4">
        <w:rPr>
          <w:rFonts w:eastAsiaTheme="minorEastAsia"/>
          <w:sz w:val="20"/>
          <w:lang w:eastAsia="zh-CN"/>
        </w:rPr>
        <w:t xml:space="preserve"> </w:t>
      </w:r>
      <w:r w:rsidR="00B06EE9" w:rsidRPr="00A6139A">
        <w:rPr>
          <w:rFonts w:eastAsiaTheme="minorEastAsia"/>
          <w:sz w:val="20"/>
          <w:lang w:eastAsia="zh-CN"/>
        </w:rPr>
        <w:t xml:space="preserve">pilot study, </w:t>
      </w:r>
      <w:r w:rsidR="001511D4">
        <w:rPr>
          <w:rFonts w:eastAsiaTheme="minorEastAsia"/>
          <w:sz w:val="20"/>
          <w:lang w:eastAsia="zh-CN"/>
        </w:rPr>
        <w:t xml:space="preserve">we investigated </w:t>
      </w:r>
      <w:r w:rsidR="00B06EE9" w:rsidRPr="00A6139A">
        <w:rPr>
          <w:rFonts w:eastAsiaTheme="minorEastAsia"/>
          <w:sz w:val="20"/>
          <w:lang w:eastAsia="zh-CN"/>
        </w:rPr>
        <w:t>the impact</w:t>
      </w:r>
      <w:r w:rsidR="001511D4">
        <w:rPr>
          <w:rFonts w:eastAsiaTheme="minorEastAsia"/>
          <w:sz w:val="20"/>
          <w:lang w:eastAsia="zh-CN"/>
        </w:rPr>
        <w:t xml:space="preserve"> </w:t>
      </w:r>
      <w:r w:rsidR="00B06EE9" w:rsidRPr="00A6139A">
        <w:rPr>
          <w:rFonts w:eastAsiaTheme="minorEastAsia"/>
          <w:sz w:val="20"/>
          <w:lang w:eastAsia="zh-CN"/>
        </w:rPr>
        <w:t xml:space="preserve">of different rankings of </w:t>
      </w:r>
      <w:r w:rsidR="00AC7F27">
        <w:rPr>
          <w:sz w:val="20"/>
        </w:rPr>
        <w:t>epochs</w:t>
      </w:r>
      <w:r w:rsidR="001511D4">
        <w:rPr>
          <w:sz w:val="20"/>
        </w:rPr>
        <w:t xml:space="preserve">. We focused on the </w:t>
      </w:r>
      <w:r w:rsidR="00B06EE9" w:rsidRPr="00A6139A">
        <w:rPr>
          <w:rFonts w:eastAsiaTheme="minorEastAsia"/>
          <w:sz w:val="20"/>
          <w:lang w:eastAsia="zh-CN"/>
        </w:rPr>
        <w:t>SPSW</w:t>
      </w:r>
      <w:r w:rsidR="001511D4">
        <w:rPr>
          <w:rFonts w:eastAsiaTheme="minorEastAsia"/>
          <w:sz w:val="20"/>
          <w:lang w:eastAsia="zh-CN"/>
        </w:rPr>
        <w:t xml:space="preserve"> class </w:t>
      </w:r>
      <w:r w:rsidR="00B06EE9" w:rsidRPr="00A6139A">
        <w:rPr>
          <w:rFonts w:eastAsiaTheme="minorEastAsia"/>
          <w:sz w:val="20"/>
          <w:lang w:eastAsia="zh-CN"/>
        </w:rPr>
        <w:t xml:space="preserve">for this parameter analysis. </w:t>
      </w:r>
      <w:r w:rsidR="00595535">
        <w:rPr>
          <w:rFonts w:eastAsiaTheme="minorEastAsia"/>
          <w:sz w:val="20"/>
          <w:lang w:eastAsia="zh-CN"/>
        </w:rPr>
        <w:fldChar w:fldCharType="begin"/>
      </w:r>
      <w:r w:rsidR="00595535">
        <w:rPr>
          <w:rFonts w:eastAsiaTheme="minorEastAsia"/>
          <w:sz w:val="20"/>
          <w:lang w:eastAsia="zh-CN"/>
        </w:rPr>
        <w:instrText xml:space="preserve"> REF _Ref461993677 </w:instrText>
      </w:r>
      <w:r w:rsidR="00595535" w:rsidRPr="00595535">
        <w:rPr>
          <w:rFonts w:eastAsiaTheme="minorEastAsia"/>
          <w:sz w:val="20"/>
          <w:lang w:eastAsia="zh-CN"/>
        </w:rPr>
        <w:instrText>\* MERGEFORMAT</w:instrText>
      </w:r>
      <w:r w:rsidR="00595535">
        <w:rPr>
          <w:rFonts w:eastAsiaTheme="minorEastAsia"/>
          <w:sz w:val="20"/>
          <w:lang w:eastAsia="zh-CN"/>
        </w:rPr>
        <w:instrText xml:space="preserve"> </w:instrText>
      </w:r>
      <w:r w:rsidR="00595535">
        <w:rPr>
          <w:rFonts w:eastAsiaTheme="minorEastAsia"/>
          <w:sz w:val="20"/>
          <w:lang w:eastAsia="zh-CN"/>
        </w:rPr>
        <w:fldChar w:fldCharType="separate"/>
      </w:r>
      <w:r w:rsidR="00A0752E" w:rsidRPr="00A0752E">
        <w:rPr>
          <w:rFonts w:eastAsiaTheme="minorEastAsia"/>
          <w:sz w:val="20"/>
          <w:lang w:eastAsia="zh-CN"/>
        </w:rPr>
        <w:t>Figure 2</w:t>
      </w:r>
      <w:r w:rsidR="00595535">
        <w:rPr>
          <w:rFonts w:eastAsiaTheme="minorEastAsia"/>
          <w:sz w:val="20"/>
          <w:lang w:eastAsia="zh-CN"/>
        </w:rPr>
        <w:fldChar w:fldCharType="end"/>
      </w:r>
      <w:r w:rsidR="00595535">
        <w:rPr>
          <w:rFonts w:eastAsiaTheme="minorEastAsia"/>
          <w:sz w:val="20"/>
          <w:lang w:eastAsia="zh-CN"/>
        </w:rPr>
        <w:t xml:space="preserve"> </w:t>
      </w:r>
      <w:r w:rsidR="00F93B06">
        <w:rPr>
          <w:rFonts w:eastAsiaTheme="minorEastAsia"/>
          <w:sz w:val="20"/>
          <w:lang w:eastAsia="zh-CN"/>
        </w:rPr>
        <w:t>shows</w:t>
      </w:r>
      <w:r w:rsidR="00B06EE9" w:rsidRPr="00A6139A">
        <w:rPr>
          <w:rFonts w:eastAsiaTheme="minorEastAsia"/>
          <w:sz w:val="20"/>
          <w:lang w:eastAsia="zh-CN"/>
        </w:rPr>
        <w:t xml:space="preserve"> the trend</w:t>
      </w:r>
      <w:r w:rsidR="008C6B7C">
        <w:rPr>
          <w:rFonts w:eastAsiaTheme="minorEastAsia"/>
          <w:sz w:val="20"/>
          <w:lang w:eastAsia="zh-CN"/>
        </w:rPr>
        <w:t xml:space="preserve"> in recognition performance when we reduce the number of </w:t>
      </w:r>
      <w:r w:rsidR="00B06EE9" w:rsidRPr="00A6139A">
        <w:rPr>
          <w:rFonts w:eastAsiaTheme="minorEastAsia"/>
          <w:sz w:val="20"/>
          <w:lang w:eastAsia="zh-CN"/>
        </w:rPr>
        <w:t>included SPSW</w:t>
      </w:r>
      <w:r w:rsidR="008C6B7C">
        <w:rPr>
          <w:rFonts w:eastAsiaTheme="minorEastAsia"/>
          <w:sz w:val="20"/>
          <w:lang w:eastAsia="zh-CN"/>
        </w:rPr>
        <w:t xml:space="preserve"> events during </w:t>
      </w:r>
      <w:r w:rsidR="00B06EE9" w:rsidRPr="00A6139A">
        <w:rPr>
          <w:rFonts w:eastAsiaTheme="minorEastAsia"/>
          <w:sz w:val="20"/>
          <w:lang w:eastAsia="zh-CN"/>
        </w:rPr>
        <w:t>re-training</w:t>
      </w:r>
      <w:r w:rsidR="00FC2DC7">
        <w:rPr>
          <w:rFonts w:eastAsiaTheme="minorEastAsia"/>
          <w:sz w:val="20"/>
          <w:lang w:eastAsia="zh-CN"/>
        </w:rPr>
        <w:t>.</w:t>
      </w:r>
      <w:r w:rsidR="00331CF1">
        <w:rPr>
          <w:rFonts w:eastAsiaTheme="minorEastAsia"/>
          <w:sz w:val="20"/>
          <w:lang w:eastAsia="zh-CN"/>
        </w:rPr>
        <w:t xml:space="preserve"> In this analysis, we controlled the</w:t>
      </w:r>
      <w:r w:rsidR="00A950CB">
        <w:rPr>
          <w:rFonts w:eastAsiaTheme="minorEastAsia"/>
          <w:sz w:val="20"/>
          <w:lang w:eastAsia="zh-CN"/>
        </w:rPr>
        <w:t xml:space="preserve"> amount of highly ranked epochs:</w:t>
      </w:r>
      <w:r w:rsidR="00331CF1">
        <w:rPr>
          <w:rFonts w:eastAsiaTheme="minorEastAsia"/>
          <w:sz w:val="20"/>
          <w:lang w:eastAsia="zh-CN"/>
        </w:rPr>
        <w:t xml:space="preserve"> by reducing the preserved features for re-training, an increasing of the recognition performance was observed.</w:t>
      </w:r>
    </w:p>
    <w:p w14:paraId="30DF8124" w14:textId="19BC4210" w:rsidR="000858F8" w:rsidRPr="00B06EE9" w:rsidRDefault="00EA3A47" w:rsidP="00A61C86">
      <w:pPr>
        <w:pStyle w:val="BodyText"/>
        <w:widowControl w:val="0"/>
        <w:spacing w:after="120"/>
        <w:rPr>
          <w:rFonts w:eastAsiaTheme="minorEastAsia"/>
          <w:sz w:val="20"/>
          <w:lang w:eastAsia="zh-CN"/>
        </w:rPr>
      </w:pPr>
      <w:r w:rsidRPr="00A6139A">
        <w:rPr>
          <w:sz w:val="20"/>
        </w:rPr>
        <w:t xml:space="preserve">We </w:t>
      </w:r>
      <w:r w:rsidR="008C6B7C">
        <w:rPr>
          <w:sz w:val="20"/>
        </w:rPr>
        <w:t xml:space="preserve">began by augmenting the training set with the </w:t>
      </w:r>
      <w:r w:rsidRPr="00A6139A">
        <w:rPr>
          <w:sz w:val="20"/>
        </w:rPr>
        <w:t>top 10% of the decoded features</w:t>
      </w:r>
      <w:r w:rsidR="008C6B7C">
        <w:rPr>
          <w:sz w:val="20"/>
        </w:rPr>
        <w:t xml:space="preserve">. As we </w:t>
      </w:r>
      <w:r w:rsidRPr="00A6139A">
        <w:rPr>
          <w:sz w:val="20"/>
        </w:rPr>
        <w:t>tighten</w:t>
      </w:r>
      <w:r w:rsidR="008C6B7C">
        <w:rPr>
          <w:sz w:val="20"/>
        </w:rPr>
        <w:t xml:space="preserve">ed the inclusion </w:t>
      </w:r>
      <w:r w:rsidRPr="00A6139A">
        <w:rPr>
          <w:sz w:val="20"/>
        </w:rPr>
        <w:t>threshold</w:t>
      </w:r>
      <w:r w:rsidRPr="00667637">
        <w:rPr>
          <w:sz w:val="20"/>
        </w:rPr>
        <w:t>s</w:t>
      </w:r>
      <w:r w:rsidR="008C6B7C">
        <w:rPr>
          <w:sz w:val="20"/>
        </w:rPr>
        <w:t xml:space="preserve">, recognition performance increased. </w:t>
      </w:r>
      <w:r w:rsidRPr="00A6139A">
        <w:rPr>
          <w:sz w:val="20"/>
        </w:rPr>
        <w:t xml:space="preserve">Given </w:t>
      </w:r>
      <w:r w:rsidR="008C6B7C">
        <w:rPr>
          <w:sz w:val="20"/>
        </w:rPr>
        <w:t xml:space="preserve">that </w:t>
      </w:r>
      <w:r w:rsidRPr="00A6139A">
        <w:rPr>
          <w:sz w:val="20"/>
        </w:rPr>
        <w:t>th</w:t>
      </w:r>
      <w:r w:rsidR="009E573E">
        <w:rPr>
          <w:sz w:val="20"/>
        </w:rPr>
        <w:t>e original training set contained</w:t>
      </w:r>
      <w:r w:rsidRPr="00A6139A">
        <w:rPr>
          <w:sz w:val="20"/>
        </w:rPr>
        <w:t xml:space="preserve"> 643 SPSW </w:t>
      </w:r>
      <w:r w:rsidR="00AB1C0D">
        <w:rPr>
          <w:sz w:val="20"/>
        </w:rPr>
        <w:t>epochs</w:t>
      </w:r>
      <w:r w:rsidRPr="00A6139A">
        <w:rPr>
          <w:sz w:val="20"/>
        </w:rPr>
        <w:t xml:space="preserve">, we </w:t>
      </w:r>
      <w:r w:rsidR="008C6B7C">
        <w:rPr>
          <w:sz w:val="20"/>
        </w:rPr>
        <w:t xml:space="preserve">added </w:t>
      </w:r>
      <w:r w:rsidRPr="00A6139A">
        <w:rPr>
          <w:sz w:val="20"/>
        </w:rPr>
        <w:t xml:space="preserve">roughly half </w:t>
      </w:r>
      <w:r w:rsidR="00154B10">
        <w:rPr>
          <w:sz w:val="20"/>
        </w:rPr>
        <w:t xml:space="preserve">of the </w:t>
      </w:r>
      <w:r w:rsidRPr="00A6139A">
        <w:rPr>
          <w:rFonts w:eastAsiaTheme="minorEastAsia"/>
          <w:sz w:val="20"/>
          <w:lang w:eastAsia="zh-CN"/>
        </w:rPr>
        <w:t xml:space="preserve">top-ranked </w:t>
      </w:r>
      <w:r w:rsidRPr="00A6139A">
        <w:rPr>
          <w:sz w:val="20"/>
        </w:rPr>
        <w:t>new</w:t>
      </w:r>
      <w:r w:rsidR="00B53112">
        <w:rPr>
          <w:sz w:val="20"/>
        </w:rPr>
        <w:t>ly</w:t>
      </w:r>
      <w:r w:rsidRPr="00A6139A">
        <w:rPr>
          <w:sz w:val="20"/>
        </w:rPr>
        <w:t xml:space="preserve"> </w:t>
      </w:r>
      <w:r w:rsidRPr="00A6139A">
        <w:rPr>
          <w:rFonts w:eastAsiaTheme="minorEastAsia"/>
          <w:sz w:val="20"/>
          <w:lang w:eastAsia="zh-CN"/>
        </w:rPr>
        <w:t>predicted</w:t>
      </w:r>
      <w:r w:rsidRPr="00A6139A">
        <w:rPr>
          <w:sz w:val="20"/>
        </w:rPr>
        <w:t xml:space="preserve"> SPSW </w:t>
      </w:r>
      <w:r w:rsidR="00B32525">
        <w:rPr>
          <w:sz w:val="20"/>
        </w:rPr>
        <w:t xml:space="preserve">epochs </w:t>
      </w:r>
      <w:r w:rsidRPr="00A6139A">
        <w:rPr>
          <w:rFonts w:eastAsiaTheme="minorEastAsia"/>
          <w:sz w:val="20"/>
          <w:lang w:eastAsia="zh-CN"/>
        </w:rPr>
        <w:t xml:space="preserve">(320 </w:t>
      </w:r>
      <w:r w:rsidR="00AB1C0D">
        <w:rPr>
          <w:sz w:val="20"/>
        </w:rPr>
        <w:t>epochs</w:t>
      </w:r>
      <w:r w:rsidRPr="00A6139A">
        <w:rPr>
          <w:rFonts w:eastAsiaTheme="minorEastAsia"/>
          <w:sz w:val="20"/>
          <w:lang w:eastAsia="zh-CN"/>
        </w:rPr>
        <w:t xml:space="preserve">) </w:t>
      </w:r>
      <w:r w:rsidRPr="00A6139A">
        <w:rPr>
          <w:sz w:val="20"/>
        </w:rPr>
        <w:t>into the new training set</w:t>
      </w:r>
      <w:r w:rsidR="0049637C">
        <w:rPr>
          <w:sz w:val="20"/>
        </w:rPr>
        <w:t xml:space="preserve"> (the fourth column in </w:t>
      </w:r>
      <w:r w:rsidR="0049637C">
        <w:rPr>
          <w:sz w:val="20"/>
        </w:rPr>
        <w:fldChar w:fldCharType="begin"/>
      </w:r>
      <w:r w:rsidR="0049637C">
        <w:rPr>
          <w:sz w:val="20"/>
        </w:rPr>
        <w:instrText xml:space="preserve"> REF _Ref461993677  \* MERGEFORMAT </w:instrText>
      </w:r>
      <w:r w:rsidR="0049637C">
        <w:rPr>
          <w:sz w:val="20"/>
        </w:rPr>
        <w:fldChar w:fldCharType="separate"/>
      </w:r>
      <w:r w:rsidR="00A0752E" w:rsidRPr="00A0752E">
        <w:rPr>
          <w:sz w:val="20"/>
        </w:rPr>
        <w:t>Figure 2</w:t>
      </w:r>
      <w:r w:rsidR="0049637C">
        <w:rPr>
          <w:sz w:val="20"/>
        </w:rPr>
        <w:fldChar w:fldCharType="end"/>
      </w:r>
      <w:r w:rsidR="0049637C">
        <w:rPr>
          <w:sz w:val="20"/>
        </w:rPr>
        <w:t>)</w:t>
      </w:r>
      <w:r w:rsidRPr="00A6139A">
        <w:rPr>
          <w:sz w:val="20"/>
        </w:rPr>
        <w:t xml:space="preserve">. The new model was able to achieve </w:t>
      </w:r>
      <w:r w:rsidR="008C6B7C">
        <w:rPr>
          <w:sz w:val="20"/>
        </w:rPr>
        <w:t xml:space="preserve">a sensitivity of </w:t>
      </w:r>
      <w:r w:rsidR="00586556">
        <w:rPr>
          <w:sz w:val="20"/>
        </w:rPr>
        <w:t>65.1</w:t>
      </w:r>
      <w:r w:rsidRPr="00A6139A">
        <w:rPr>
          <w:sz w:val="20"/>
        </w:rPr>
        <w:t xml:space="preserve">%. The purpose of this analysis </w:t>
      </w:r>
      <w:r w:rsidR="008C6B7C">
        <w:rPr>
          <w:sz w:val="20"/>
        </w:rPr>
        <w:t xml:space="preserve">was </w:t>
      </w:r>
      <w:r w:rsidRPr="00A6139A">
        <w:rPr>
          <w:sz w:val="20"/>
        </w:rPr>
        <w:t xml:space="preserve">to </w:t>
      </w:r>
      <w:r w:rsidR="001F1E88">
        <w:rPr>
          <w:rFonts w:eastAsiaTheme="minorEastAsia"/>
          <w:sz w:val="20"/>
          <w:lang w:eastAsia="zh-CN"/>
        </w:rPr>
        <w:t>find</w:t>
      </w:r>
      <w:r w:rsidRPr="00A6139A">
        <w:rPr>
          <w:sz w:val="20"/>
        </w:rPr>
        <w:t xml:space="preserve"> </w:t>
      </w:r>
      <w:r w:rsidR="008C6B7C">
        <w:rPr>
          <w:sz w:val="20"/>
        </w:rPr>
        <w:t xml:space="preserve">an </w:t>
      </w:r>
      <w:r w:rsidRPr="00A6139A">
        <w:rPr>
          <w:sz w:val="20"/>
        </w:rPr>
        <w:t>effective scheme for adding decoded events to the original training set dur</w:t>
      </w:r>
      <w:r w:rsidR="00AD007C">
        <w:rPr>
          <w:sz w:val="20"/>
        </w:rPr>
        <w:t>ing the re</w:t>
      </w:r>
      <w:r w:rsidR="00624F56">
        <w:rPr>
          <w:sz w:val="20"/>
        </w:rPr>
        <w:t>-</w:t>
      </w:r>
      <w:r w:rsidR="0049637C">
        <w:rPr>
          <w:sz w:val="20"/>
        </w:rPr>
        <w:t>training iterations.</w:t>
      </w:r>
    </w:p>
    <w:p w14:paraId="40154A98" w14:textId="79349049" w:rsidR="00B42ADC" w:rsidRDefault="00EA3A47" w:rsidP="00A61C86">
      <w:pPr>
        <w:pStyle w:val="BodyText"/>
        <w:widowControl w:val="0"/>
        <w:spacing w:after="120"/>
        <w:rPr>
          <w:sz w:val="20"/>
        </w:rPr>
      </w:pPr>
      <w:r w:rsidRPr="00A6139A">
        <w:rPr>
          <w:sz w:val="20"/>
        </w:rPr>
        <w:t xml:space="preserve">We also investigated the number of selected </w:t>
      </w:r>
      <w:r w:rsidR="005074EE">
        <w:rPr>
          <w:sz w:val="20"/>
        </w:rPr>
        <w:t>epochs</w:t>
      </w:r>
      <w:r w:rsidRPr="00A6139A">
        <w:rPr>
          <w:sz w:val="20"/>
        </w:rPr>
        <w:t xml:space="preserve"> </w:t>
      </w:r>
      <w:r w:rsidRPr="00A6139A">
        <w:rPr>
          <w:rFonts w:eastAsiaTheme="minorEastAsia"/>
          <w:sz w:val="20"/>
          <w:lang w:eastAsia="zh-CN"/>
        </w:rPr>
        <w:t xml:space="preserve">as a parameter </w:t>
      </w:r>
      <w:r w:rsidRPr="00A6139A">
        <w:rPr>
          <w:sz w:val="20"/>
        </w:rPr>
        <w:t xml:space="preserve">per iteration given a threshold. In this analysis, only 100 </w:t>
      </w:r>
      <w:r w:rsidR="002F2940">
        <w:rPr>
          <w:sz w:val="20"/>
        </w:rPr>
        <w:t>unlabeled EEG</w:t>
      </w:r>
      <w:r w:rsidR="00264DC4">
        <w:rPr>
          <w:sz w:val="20"/>
        </w:rPr>
        <w:t xml:space="preserve"> files </w:t>
      </w:r>
      <w:r w:rsidRPr="00A6139A">
        <w:rPr>
          <w:sz w:val="20"/>
        </w:rPr>
        <w:t xml:space="preserve">were employed to speed </w:t>
      </w:r>
      <w:r w:rsidRPr="00B73720">
        <w:rPr>
          <w:rFonts w:eastAsiaTheme="minorEastAsia"/>
          <w:sz w:val="20"/>
          <w:lang w:eastAsia="zh-CN"/>
        </w:rPr>
        <w:t>up</w:t>
      </w:r>
      <w:r w:rsidRPr="00A6139A">
        <w:rPr>
          <w:sz w:val="20"/>
        </w:rPr>
        <w:t xml:space="preserve"> the </w:t>
      </w:r>
      <w:r w:rsidR="00100F01">
        <w:rPr>
          <w:sz w:val="20"/>
        </w:rPr>
        <w:t>analysis</w:t>
      </w:r>
      <w:r w:rsidRPr="00A6139A">
        <w:rPr>
          <w:sz w:val="20"/>
        </w:rPr>
        <w:t>.</w:t>
      </w:r>
      <w:r w:rsidRPr="00D9291A">
        <w:rPr>
          <w:sz w:val="20"/>
        </w:rPr>
        <w:t xml:space="preserve"> </w:t>
      </w:r>
      <w:r w:rsidR="00CA1CDD">
        <w:rPr>
          <w:sz w:val="20"/>
        </w:rPr>
        <w:fldChar w:fldCharType="begin"/>
      </w:r>
      <w:r w:rsidR="00CA1CDD">
        <w:rPr>
          <w:sz w:val="20"/>
        </w:rPr>
        <w:instrText xml:space="preserve"> REF _Ref461637311  \* MERGEFORMAT </w:instrText>
      </w:r>
      <w:r w:rsidR="00CA1CDD">
        <w:rPr>
          <w:sz w:val="20"/>
        </w:rPr>
        <w:fldChar w:fldCharType="separate"/>
      </w:r>
      <w:r w:rsidR="00A0752E" w:rsidRPr="00A0752E">
        <w:rPr>
          <w:sz w:val="20"/>
        </w:rPr>
        <w:t>Figure 3</w:t>
      </w:r>
      <w:r w:rsidR="00CA1CDD">
        <w:rPr>
          <w:sz w:val="20"/>
        </w:rPr>
        <w:fldChar w:fldCharType="end"/>
      </w:r>
      <w:r w:rsidR="0086731C">
        <w:rPr>
          <w:sz w:val="20"/>
        </w:rPr>
        <w:t xml:space="preserve"> </w:t>
      </w:r>
      <w:r w:rsidRPr="00A6139A">
        <w:rPr>
          <w:sz w:val="20"/>
        </w:rPr>
        <w:t xml:space="preserve">shows the </w:t>
      </w:r>
      <w:r w:rsidR="008C6B7C">
        <w:rPr>
          <w:sz w:val="20"/>
        </w:rPr>
        <w:t xml:space="preserve">increase in the number of </w:t>
      </w:r>
      <w:r w:rsidR="00BA2598">
        <w:rPr>
          <w:sz w:val="20"/>
        </w:rPr>
        <w:t xml:space="preserve">selected SPSW epochs </w:t>
      </w:r>
      <w:r w:rsidR="008C6B7C">
        <w:rPr>
          <w:sz w:val="20"/>
        </w:rPr>
        <w:t xml:space="preserve">as a function of the </w:t>
      </w:r>
      <w:r w:rsidRPr="0086731C">
        <w:rPr>
          <w:sz w:val="20"/>
        </w:rPr>
        <w:t>re</w:t>
      </w:r>
      <w:r w:rsidR="00624F56">
        <w:rPr>
          <w:sz w:val="20"/>
        </w:rPr>
        <w:t>-</w:t>
      </w:r>
      <w:r w:rsidR="008C6B7C">
        <w:rPr>
          <w:rFonts w:eastAsiaTheme="minorEastAsia"/>
          <w:sz w:val="20"/>
          <w:lang w:eastAsia="zh-CN"/>
        </w:rPr>
        <w:t>training iteration</w:t>
      </w:r>
      <w:r w:rsidRPr="00A6139A">
        <w:rPr>
          <w:sz w:val="20"/>
        </w:rPr>
        <w:t>. In the first iteration only 30 events with the highest confidence scores (</w:t>
      </w:r>
      <w:r w:rsidR="008C6B7C">
        <w:rPr>
          <w:sz w:val="20"/>
        </w:rPr>
        <w:t xml:space="preserve">a </w:t>
      </w:r>
      <w:r w:rsidRPr="00A6139A">
        <w:rPr>
          <w:sz w:val="20"/>
        </w:rPr>
        <w:t>threshold above 390</w:t>
      </w:r>
      <w:r w:rsidR="008C6B7C">
        <w:rPr>
          <w:sz w:val="20"/>
        </w:rPr>
        <w:t xml:space="preserve"> for the log likelihood</w:t>
      </w:r>
      <w:r w:rsidRPr="00A6139A">
        <w:rPr>
          <w:sz w:val="20"/>
        </w:rPr>
        <w:t xml:space="preserve">) were </w:t>
      </w:r>
      <w:r w:rsidR="008C6B7C">
        <w:rPr>
          <w:sz w:val="20"/>
        </w:rPr>
        <w:t xml:space="preserve">added </w:t>
      </w:r>
      <w:r w:rsidRPr="00A6139A">
        <w:rPr>
          <w:sz w:val="20"/>
        </w:rPr>
        <w:t>into the original training set</w:t>
      </w:r>
      <w:r w:rsidR="008C6B7C">
        <w:rPr>
          <w:sz w:val="20"/>
        </w:rPr>
        <w:t xml:space="preserve">. In the second </w:t>
      </w:r>
      <w:r w:rsidRPr="00A6139A">
        <w:rPr>
          <w:sz w:val="20"/>
        </w:rPr>
        <w:t xml:space="preserve">iteration 516 events </w:t>
      </w:r>
      <w:r w:rsidR="00517379">
        <w:rPr>
          <w:sz w:val="20"/>
        </w:rPr>
        <w:t xml:space="preserve">were </w:t>
      </w:r>
      <w:r w:rsidR="008C6B7C">
        <w:rPr>
          <w:sz w:val="20"/>
        </w:rPr>
        <w:t>added.</w:t>
      </w:r>
    </w:p>
    <w:p w14:paraId="31BC9AF9" w14:textId="1E8278AA" w:rsidR="00F1557B" w:rsidRDefault="008C6B7C" w:rsidP="00A61C86">
      <w:pPr>
        <w:pStyle w:val="BodyText"/>
        <w:widowControl w:val="0"/>
        <w:spacing w:after="120"/>
        <w:rPr>
          <w:sz w:val="20"/>
        </w:rPr>
      </w:pPr>
      <w:r>
        <w:rPr>
          <w:sz w:val="20"/>
        </w:rPr>
        <w:t xml:space="preserve">We </w:t>
      </w:r>
      <w:r w:rsidR="00EA3A47" w:rsidRPr="00A6139A">
        <w:rPr>
          <w:sz w:val="20"/>
        </w:rPr>
        <w:t>observe</w:t>
      </w:r>
      <w:r>
        <w:rPr>
          <w:sz w:val="20"/>
        </w:rPr>
        <w:t xml:space="preserve"> </w:t>
      </w:r>
      <w:r w:rsidR="00EA3A47" w:rsidRPr="00A6139A">
        <w:rPr>
          <w:sz w:val="20"/>
        </w:rPr>
        <w:t xml:space="preserve">that </w:t>
      </w:r>
      <w:r>
        <w:rPr>
          <w:sz w:val="20"/>
        </w:rPr>
        <w:t>as we increase</w:t>
      </w:r>
      <w:r w:rsidR="00F37035">
        <w:rPr>
          <w:sz w:val="20"/>
        </w:rPr>
        <w:t>d</w:t>
      </w:r>
      <w:r>
        <w:rPr>
          <w:sz w:val="20"/>
        </w:rPr>
        <w:t xml:space="preserve"> the number of iterations, </w:t>
      </w:r>
      <w:r w:rsidR="00EA3A47" w:rsidRPr="00A6139A">
        <w:rPr>
          <w:sz w:val="20"/>
        </w:rPr>
        <w:t>as many as 28</w:t>
      </w:r>
      <w:r>
        <w:rPr>
          <w:sz w:val="20"/>
        </w:rPr>
        <w:t>,</w:t>
      </w:r>
      <w:r w:rsidR="00EA3A47" w:rsidRPr="00A6139A">
        <w:rPr>
          <w:sz w:val="20"/>
        </w:rPr>
        <w:t xml:space="preserve">307 </w:t>
      </w:r>
      <w:r w:rsidR="00BA2598">
        <w:rPr>
          <w:sz w:val="20"/>
        </w:rPr>
        <w:t>SPSW epochs</w:t>
      </w:r>
      <w:r w:rsidR="00F32A96">
        <w:rPr>
          <w:sz w:val="20"/>
        </w:rPr>
        <w:t xml:space="preserve"> were preserved and </w:t>
      </w:r>
      <w:r w:rsidR="00A15F15">
        <w:rPr>
          <w:sz w:val="20"/>
        </w:rPr>
        <w:t>recognition performance increased.</w:t>
      </w:r>
      <w:r w:rsidR="00F32A96">
        <w:rPr>
          <w:sz w:val="20"/>
        </w:rPr>
        <w:t xml:space="preserve"> However, </w:t>
      </w:r>
      <w:r w:rsidR="00E645EE">
        <w:rPr>
          <w:sz w:val="20"/>
        </w:rPr>
        <w:t xml:space="preserve">recognition </w:t>
      </w:r>
      <w:r>
        <w:rPr>
          <w:sz w:val="20"/>
        </w:rPr>
        <w:t xml:space="preserve">accuracy </w:t>
      </w:r>
      <w:r w:rsidR="009A530D">
        <w:rPr>
          <w:sz w:val="20"/>
        </w:rPr>
        <w:t>begin</w:t>
      </w:r>
      <w:r>
        <w:rPr>
          <w:sz w:val="20"/>
        </w:rPr>
        <w:t>s</w:t>
      </w:r>
      <w:r w:rsidR="00EA3A47" w:rsidRPr="00A6139A">
        <w:rPr>
          <w:sz w:val="20"/>
        </w:rPr>
        <w:t xml:space="preserve"> to drop from the </w:t>
      </w:r>
      <w:r w:rsidR="00A80381">
        <w:rPr>
          <w:sz w:val="20"/>
        </w:rPr>
        <w:t>third</w:t>
      </w:r>
      <w:r w:rsidR="00EA3A47" w:rsidRPr="00A6139A">
        <w:rPr>
          <w:sz w:val="20"/>
        </w:rPr>
        <w:t xml:space="preserve"> iteration</w:t>
      </w:r>
      <w:r>
        <w:rPr>
          <w:sz w:val="20"/>
        </w:rPr>
        <w:t xml:space="preserve">. </w:t>
      </w:r>
      <w:r w:rsidR="00566988">
        <w:rPr>
          <w:sz w:val="20"/>
        </w:rPr>
        <w:t xml:space="preserve">Both </w:t>
      </w:r>
      <w:r w:rsidR="004506C2">
        <w:rPr>
          <w:sz w:val="20"/>
        </w:rPr>
        <w:fldChar w:fldCharType="begin"/>
      </w:r>
      <w:r w:rsidR="004506C2">
        <w:rPr>
          <w:sz w:val="20"/>
        </w:rPr>
        <w:instrText xml:space="preserve"> REF _Ref461993677  \* MERGEFORMAT </w:instrText>
      </w:r>
      <w:r w:rsidR="004506C2">
        <w:rPr>
          <w:sz w:val="20"/>
        </w:rPr>
        <w:fldChar w:fldCharType="separate"/>
      </w:r>
      <w:r w:rsidR="00A0752E" w:rsidRPr="00A0752E">
        <w:rPr>
          <w:sz w:val="20"/>
        </w:rPr>
        <w:t>Figure 2</w:t>
      </w:r>
      <w:r w:rsidR="004506C2">
        <w:rPr>
          <w:sz w:val="20"/>
        </w:rPr>
        <w:fldChar w:fldCharType="end"/>
      </w:r>
      <w:r w:rsidR="004506C2" w:rsidRPr="00A6139A">
        <w:rPr>
          <w:sz w:val="20"/>
        </w:rPr>
        <w:t xml:space="preserve"> and </w:t>
      </w:r>
      <w:r w:rsidR="004506C2">
        <w:rPr>
          <w:sz w:val="20"/>
        </w:rPr>
        <w:fldChar w:fldCharType="begin"/>
      </w:r>
      <w:r w:rsidR="004506C2">
        <w:rPr>
          <w:sz w:val="20"/>
        </w:rPr>
        <w:instrText xml:space="preserve"> REF _Ref461637311  \* MERGEFORMAT </w:instrText>
      </w:r>
      <w:r w:rsidR="004506C2">
        <w:rPr>
          <w:sz w:val="20"/>
        </w:rPr>
        <w:fldChar w:fldCharType="separate"/>
      </w:r>
      <w:r w:rsidR="00A0752E" w:rsidRPr="00A0752E">
        <w:rPr>
          <w:sz w:val="20"/>
        </w:rPr>
        <w:t>Figure 3</w:t>
      </w:r>
      <w:r w:rsidR="004506C2">
        <w:rPr>
          <w:sz w:val="20"/>
        </w:rPr>
        <w:fldChar w:fldCharType="end"/>
      </w:r>
      <w:r w:rsidR="004506C2">
        <w:rPr>
          <w:sz w:val="20"/>
        </w:rPr>
        <w:t xml:space="preserve"> </w:t>
      </w:r>
      <w:r w:rsidR="004506C2" w:rsidRPr="00A6139A">
        <w:rPr>
          <w:sz w:val="20"/>
        </w:rPr>
        <w:t xml:space="preserve">indicate </w:t>
      </w:r>
      <w:r w:rsidR="00566988">
        <w:rPr>
          <w:sz w:val="20"/>
        </w:rPr>
        <w:t xml:space="preserve">that </w:t>
      </w:r>
      <w:r w:rsidR="004506C2" w:rsidRPr="00A6139A">
        <w:rPr>
          <w:sz w:val="20"/>
        </w:rPr>
        <w:t>considering the volume of unlabeled data, the size of the ori</w:t>
      </w:r>
      <w:r w:rsidR="00C02C85">
        <w:rPr>
          <w:sz w:val="20"/>
        </w:rPr>
        <w:t>ginal labeled data is more influential</w:t>
      </w:r>
      <w:r w:rsidR="00566988">
        <w:rPr>
          <w:sz w:val="20"/>
        </w:rPr>
        <w:t xml:space="preserve">. </w:t>
      </w:r>
      <w:r w:rsidR="004506C2" w:rsidRPr="00A6139A">
        <w:rPr>
          <w:sz w:val="20"/>
        </w:rPr>
        <w:t>The last column</w:t>
      </w:r>
      <w:r w:rsidR="00C463A9">
        <w:rPr>
          <w:sz w:val="20"/>
        </w:rPr>
        <w:t xml:space="preserve"> </w:t>
      </w:r>
      <w:r w:rsidR="004506C2" w:rsidRPr="00A6139A">
        <w:rPr>
          <w:sz w:val="20"/>
        </w:rPr>
        <w:lastRenderedPageBreak/>
        <w:t xml:space="preserve">of </w:t>
      </w:r>
      <w:r w:rsidR="004506C2">
        <w:rPr>
          <w:sz w:val="20"/>
        </w:rPr>
        <w:fldChar w:fldCharType="begin"/>
      </w:r>
      <w:r w:rsidR="004506C2">
        <w:rPr>
          <w:sz w:val="20"/>
        </w:rPr>
        <w:instrText xml:space="preserve"> REF _Ref461993677  \* MERGEFORMAT </w:instrText>
      </w:r>
      <w:r w:rsidR="004506C2">
        <w:rPr>
          <w:sz w:val="20"/>
        </w:rPr>
        <w:fldChar w:fldCharType="separate"/>
      </w:r>
      <w:r w:rsidR="00A0752E" w:rsidRPr="00A0752E">
        <w:rPr>
          <w:sz w:val="20"/>
        </w:rPr>
        <w:t>Figure 2</w:t>
      </w:r>
      <w:r w:rsidR="004506C2">
        <w:rPr>
          <w:sz w:val="20"/>
        </w:rPr>
        <w:fldChar w:fldCharType="end"/>
      </w:r>
      <w:r w:rsidR="004506C2">
        <w:rPr>
          <w:sz w:val="20"/>
        </w:rPr>
        <w:t xml:space="preserve"> </w:t>
      </w:r>
      <w:r w:rsidR="004506C2" w:rsidRPr="00A6139A">
        <w:rPr>
          <w:sz w:val="20"/>
        </w:rPr>
        <w:t xml:space="preserve">and </w:t>
      </w:r>
      <w:r w:rsidR="004506C2" w:rsidRPr="00A43A5B">
        <w:rPr>
          <w:rFonts w:eastAsiaTheme="minorEastAsia"/>
          <w:sz w:val="20"/>
          <w:lang w:eastAsia="zh-CN"/>
        </w:rPr>
        <w:t>the</w:t>
      </w:r>
      <w:r w:rsidR="004506C2" w:rsidRPr="00A6139A">
        <w:rPr>
          <w:sz w:val="20"/>
        </w:rPr>
        <w:t xml:space="preserve"> second column of </w:t>
      </w:r>
      <w:r w:rsidR="004506C2">
        <w:rPr>
          <w:sz w:val="20"/>
        </w:rPr>
        <w:fldChar w:fldCharType="begin"/>
      </w:r>
      <w:r w:rsidR="004506C2">
        <w:rPr>
          <w:sz w:val="20"/>
        </w:rPr>
        <w:instrText xml:space="preserve"> REF _Ref461637311  \* MERGEFORMAT </w:instrText>
      </w:r>
      <w:r w:rsidR="004506C2">
        <w:rPr>
          <w:sz w:val="20"/>
        </w:rPr>
        <w:fldChar w:fldCharType="separate"/>
      </w:r>
      <w:r w:rsidR="00A0752E" w:rsidRPr="00A0752E">
        <w:rPr>
          <w:sz w:val="20"/>
        </w:rPr>
        <w:t>Figure 3</w:t>
      </w:r>
      <w:r w:rsidR="004506C2">
        <w:rPr>
          <w:sz w:val="20"/>
        </w:rPr>
        <w:fldChar w:fldCharType="end"/>
      </w:r>
      <w:r w:rsidR="004506C2">
        <w:rPr>
          <w:sz w:val="20"/>
        </w:rPr>
        <w:t xml:space="preserve"> </w:t>
      </w:r>
      <w:r w:rsidR="004506C2" w:rsidRPr="00A6139A">
        <w:rPr>
          <w:sz w:val="20"/>
        </w:rPr>
        <w:t xml:space="preserve">suggest </w:t>
      </w:r>
      <w:r w:rsidR="009C7AD6">
        <w:rPr>
          <w:sz w:val="20"/>
        </w:rPr>
        <w:t xml:space="preserve">that </w:t>
      </w:r>
      <w:r w:rsidR="004506C2" w:rsidRPr="00A6139A">
        <w:rPr>
          <w:sz w:val="20"/>
        </w:rPr>
        <w:t>it is better to</w:t>
      </w:r>
      <w:r w:rsidR="0009137B">
        <w:rPr>
          <w:sz w:val="20"/>
        </w:rPr>
        <w:t xml:space="preserve"> </w:t>
      </w:r>
      <w:r w:rsidR="00566988">
        <w:rPr>
          <w:sz w:val="20"/>
        </w:rPr>
        <w:t xml:space="preserve">grow the size of the re-training database by approximately half </w:t>
      </w:r>
      <w:r w:rsidR="009C7AD6">
        <w:rPr>
          <w:sz w:val="20"/>
        </w:rPr>
        <w:t>in</w:t>
      </w:r>
      <w:r w:rsidR="007B2EB8">
        <w:rPr>
          <w:sz w:val="20"/>
        </w:rPr>
        <w:t xml:space="preserve"> each re-training iteration</w:t>
      </w:r>
      <w:r w:rsidR="00F1557B" w:rsidRPr="00A6139A">
        <w:rPr>
          <w:sz w:val="20"/>
        </w:rPr>
        <w:t>.</w:t>
      </w:r>
    </w:p>
    <w:p w14:paraId="7B14D27D" w14:textId="65EFE40F" w:rsidR="00EA3A47" w:rsidRPr="00CC7777" w:rsidRDefault="00EA3A47" w:rsidP="008506CD">
      <w:pPr>
        <w:pStyle w:val="Heading2"/>
        <w:numPr>
          <w:ilvl w:val="1"/>
          <w:numId w:val="35"/>
        </w:numPr>
      </w:pPr>
      <w:bookmarkStart w:id="9" w:name="_Ref463070681"/>
      <w:r w:rsidRPr="00CC7777">
        <w:t>Threshold analysis</w:t>
      </w:r>
      <w:bookmarkEnd w:id="9"/>
    </w:p>
    <w:p w14:paraId="68DC0DED" w14:textId="3830CD68" w:rsidR="00EA3A47" w:rsidRDefault="00EA3A47" w:rsidP="00A61C86">
      <w:pPr>
        <w:pStyle w:val="BodyText"/>
        <w:widowControl w:val="0"/>
        <w:spacing w:after="120"/>
        <w:rPr>
          <w:sz w:val="20"/>
        </w:rPr>
      </w:pPr>
      <w:r w:rsidRPr="00A6139A">
        <w:rPr>
          <w:sz w:val="20"/>
        </w:rPr>
        <w:t xml:space="preserve">Intuitively, </w:t>
      </w:r>
      <w:r w:rsidR="00566988">
        <w:rPr>
          <w:sz w:val="20"/>
        </w:rPr>
        <w:t xml:space="preserve">we expect an </w:t>
      </w:r>
      <w:r w:rsidR="00D56CAC">
        <w:rPr>
          <w:sz w:val="20"/>
        </w:rPr>
        <w:t xml:space="preserve">increase </w:t>
      </w:r>
      <w:r w:rsidR="00624F56">
        <w:rPr>
          <w:sz w:val="20"/>
        </w:rPr>
        <w:t>in the re-</w:t>
      </w:r>
      <w:r w:rsidR="00566988">
        <w:rPr>
          <w:sz w:val="20"/>
        </w:rPr>
        <w:t xml:space="preserve">training threshold </w:t>
      </w:r>
      <w:r w:rsidRPr="00A6139A">
        <w:rPr>
          <w:sz w:val="20"/>
        </w:rPr>
        <w:t xml:space="preserve">will </w:t>
      </w:r>
      <w:r w:rsidR="00566988">
        <w:rPr>
          <w:sz w:val="20"/>
        </w:rPr>
        <w:t>eliminate low-</w:t>
      </w:r>
      <w:r w:rsidRPr="00A6139A">
        <w:rPr>
          <w:sz w:val="20"/>
        </w:rPr>
        <w:t>quality</w:t>
      </w:r>
      <w:r w:rsidR="00566988">
        <w:rPr>
          <w:sz w:val="20"/>
        </w:rPr>
        <w:t xml:space="preserve"> events</w:t>
      </w:r>
      <w:r w:rsidRPr="00A6139A">
        <w:rPr>
          <w:rFonts w:eastAsiaTheme="minorEastAsia"/>
          <w:sz w:val="20"/>
          <w:lang w:eastAsia="zh-CN"/>
        </w:rPr>
        <w:t>.</w:t>
      </w:r>
      <w:r w:rsidRPr="00A6139A">
        <w:rPr>
          <w:sz w:val="20"/>
        </w:rPr>
        <w:t xml:space="preserve"> </w:t>
      </w:r>
      <w:r w:rsidRPr="00A6139A">
        <w:rPr>
          <w:rFonts w:eastAsiaTheme="minorEastAsia"/>
          <w:sz w:val="20"/>
          <w:lang w:eastAsia="zh-CN"/>
        </w:rPr>
        <w:t>W</w:t>
      </w:r>
      <w:r w:rsidRPr="00A6139A">
        <w:rPr>
          <w:sz w:val="20"/>
        </w:rPr>
        <w:t xml:space="preserve">e </w:t>
      </w:r>
      <w:r w:rsidRPr="00A6139A">
        <w:rPr>
          <w:rFonts w:eastAsiaTheme="minorEastAsia"/>
          <w:sz w:val="20"/>
          <w:lang w:eastAsia="zh-CN"/>
        </w:rPr>
        <w:t>conducted</w:t>
      </w:r>
      <w:r w:rsidRPr="00A6139A">
        <w:rPr>
          <w:sz w:val="20"/>
        </w:rPr>
        <w:t xml:space="preserve"> a series of experiments with different thresholds: based on the observations from Section</w:t>
      </w:r>
      <w:r w:rsidR="00CC7777">
        <w:rPr>
          <w:sz w:val="20"/>
        </w:rPr>
        <w:t> </w:t>
      </w:r>
      <w:r w:rsidR="00361396">
        <w:rPr>
          <w:sz w:val="20"/>
        </w:rPr>
        <w:fldChar w:fldCharType="begin"/>
      </w:r>
      <w:r w:rsidR="00361396">
        <w:rPr>
          <w:sz w:val="20"/>
        </w:rPr>
        <w:instrText xml:space="preserve"> REF _Ref463070257 \n \h </w:instrText>
      </w:r>
      <w:r w:rsidR="00361396">
        <w:rPr>
          <w:sz w:val="20"/>
        </w:rPr>
      </w:r>
      <w:r w:rsidR="00361396">
        <w:rPr>
          <w:sz w:val="20"/>
        </w:rPr>
        <w:fldChar w:fldCharType="separate"/>
      </w:r>
      <w:r w:rsidR="00A0752E">
        <w:rPr>
          <w:sz w:val="20"/>
        </w:rPr>
        <w:t>3.1</w:t>
      </w:r>
      <w:r w:rsidR="00361396">
        <w:rPr>
          <w:sz w:val="20"/>
        </w:rPr>
        <w:fldChar w:fldCharType="end"/>
      </w:r>
      <w:r w:rsidRPr="00A6139A">
        <w:rPr>
          <w:sz w:val="20"/>
        </w:rPr>
        <w:t>, we optimize</w:t>
      </w:r>
      <w:r w:rsidR="00CC7777">
        <w:rPr>
          <w:sz w:val="20"/>
        </w:rPr>
        <w:t>d</w:t>
      </w:r>
      <w:r w:rsidRPr="00A6139A">
        <w:rPr>
          <w:sz w:val="20"/>
        </w:rPr>
        <w:t xml:space="preserve"> the threshold for SPSW in the </w:t>
      </w:r>
      <w:r w:rsidR="00653DF2">
        <w:rPr>
          <w:sz w:val="20"/>
        </w:rPr>
        <w:t>initial</w:t>
      </w:r>
      <w:r w:rsidRPr="00A6139A">
        <w:rPr>
          <w:sz w:val="20"/>
        </w:rPr>
        <w:t xml:space="preserve"> iteration</w:t>
      </w:r>
      <w:r w:rsidR="00CC7777">
        <w:rPr>
          <w:sz w:val="20"/>
        </w:rPr>
        <w:t xml:space="preserve">. We chose these thresholds </w:t>
      </w:r>
      <w:r w:rsidRPr="00A6139A">
        <w:rPr>
          <w:rFonts w:eastAsiaTheme="minorEastAsia"/>
          <w:sz w:val="20"/>
          <w:lang w:eastAsia="zh-CN"/>
        </w:rPr>
        <w:t>b</w:t>
      </w:r>
      <w:r w:rsidRPr="00A6139A">
        <w:rPr>
          <w:sz w:val="20"/>
        </w:rPr>
        <w:t xml:space="preserve">ased on the </w:t>
      </w:r>
      <w:r w:rsidRPr="00A6139A">
        <w:rPr>
          <w:rFonts w:eastAsiaTheme="minorEastAsia"/>
          <w:sz w:val="20"/>
          <w:lang w:eastAsia="zh-CN"/>
        </w:rPr>
        <w:t>results</w:t>
      </w:r>
      <w:r w:rsidRPr="00A6139A">
        <w:rPr>
          <w:sz w:val="20"/>
        </w:rPr>
        <w:t xml:space="preserve"> from Section</w:t>
      </w:r>
      <w:r w:rsidR="005434BA">
        <w:rPr>
          <w:sz w:val="20"/>
        </w:rPr>
        <w:t xml:space="preserve"> </w:t>
      </w:r>
      <w:r w:rsidR="005434BA">
        <w:rPr>
          <w:sz w:val="20"/>
        </w:rPr>
        <w:fldChar w:fldCharType="begin"/>
      </w:r>
      <w:r w:rsidR="005434BA">
        <w:rPr>
          <w:sz w:val="20"/>
        </w:rPr>
        <w:instrText xml:space="preserve"> REF _Ref462171035 \n \h </w:instrText>
      </w:r>
      <w:r w:rsidR="005434BA">
        <w:rPr>
          <w:sz w:val="20"/>
        </w:rPr>
      </w:r>
      <w:r w:rsidR="005434BA">
        <w:rPr>
          <w:sz w:val="20"/>
        </w:rPr>
        <w:fldChar w:fldCharType="separate"/>
      </w:r>
      <w:r w:rsidR="00A0752E">
        <w:rPr>
          <w:sz w:val="20"/>
        </w:rPr>
        <w:t>3.2</w:t>
      </w:r>
      <w:r w:rsidR="005434BA">
        <w:rPr>
          <w:sz w:val="20"/>
        </w:rPr>
        <w:fldChar w:fldCharType="end"/>
      </w:r>
      <w:r w:rsidR="00CC7777">
        <w:rPr>
          <w:sz w:val="20"/>
        </w:rPr>
        <w:t>.</w:t>
      </w:r>
    </w:p>
    <w:p w14:paraId="07C5B4AE" w14:textId="4CF2DD8A" w:rsidR="00065101" w:rsidRPr="00065101" w:rsidRDefault="0086731C" w:rsidP="00A61C86">
      <w:pPr>
        <w:pStyle w:val="BodyText"/>
        <w:widowControl w:val="0"/>
        <w:spacing w:after="120"/>
        <w:rPr>
          <w:sz w:val="20"/>
        </w:rPr>
      </w:pPr>
      <w:r>
        <w:rPr>
          <w:sz w:val="20"/>
        </w:rPr>
        <w:fldChar w:fldCharType="begin"/>
      </w:r>
      <w:r>
        <w:rPr>
          <w:sz w:val="20"/>
        </w:rPr>
        <w:instrText xml:space="preserve"> REF _Ref461993861  \* MERGEFORMAT </w:instrText>
      </w:r>
      <w:r>
        <w:rPr>
          <w:sz w:val="20"/>
        </w:rPr>
        <w:fldChar w:fldCharType="separate"/>
      </w:r>
      <w:r w:rsidR="00A0752E" w:rsidRPr="00A0752E">
        <w:rPr>
          <w:sz w:val="20"/>
        </w:rPr>
        <w:t>Figure 4</w:t>
      </w:r>
      <w:r>
        <w:rPr>
          <w:sz w:val="20"/>
        </w:rPr>
        <w:fldChar w:fldCharType="end"/>
      </w:r>
      <w:r>
        <w:rPr>
          <w:sz w:val="20"/>
        </w:rPr>
        <w:t xml:space="preserve"> </w:t>
      </w:r>
      <w:r w:rsidR="00EA3A47" w:rsidRPr="00A6139A">
        <w:rPr>
          <w:sz w:val="20"/>
        </w:rPr>
        <w:t xml:space="preserve">clearly shows that the best performance </w:t>
      </w:r>
      <w:r w:rsidR="00264DC4">
        <w:rPr>
          <w:sz w:val="20"/>
        </w:rPr>
        <w:t xml:space="preserve">was </w:t>
      </w:r>
      <w:r w:rsidR="00EA3A47" w:rsidRPr="00A6139A">
        <w:rPr>
          <w:sz w:val="20"/>
        </w:rPr>
        <w:t xml:space="preserve">achieved while the threshold was set to 355, </w:t>
      </w:r>
      <w:r w:rsidR="00CC7777">
        <w:rPr>
          <w:sz w:val="20"/>
        </w:rPr>
        <w:t xml:space="preserve">which </w:t>
      </w:r>
      <w:r w:rsidR="00264DC4">
        <w:rPr>
          <w:sz w:val="20"/>
        </w:rPr>
        <w:t xml:space="preserve">resulted in adding </w:t>
      </w:r>
      <w:r w:rsidR="00826692">
        <w:rPr>
          <w:sz w:val="20"/>
        </w:rPr>
        <w:t xml:space="preserve">new </w:t>
      </w:r>
      <w:r w:rsidR="00EA3A47" w:rsidRPr="00A6139A">
        <w:rPr>
          <w:sz w:val="20"/>
        </w:rPr>
        <w:t>2</w:t>
      </w:r>
      <w:r w:rsidR="00CC7777">
        <w:rPr>
          <w:sz w:val="20"/>
        </w:rPr>
        <w:t>,</w:t>
      </w:r>
      <w:r w:rsidR="00EA3A47" w:rsidRPr="00A6139A">
        <w:rPr>
          <w:sz w:val="20"/>
        </w:rPr>
        <w:t xml:space="preserve">992 SPSW decoded events </w:t>
      </w:r>
      <w:r w:rsidR="00CC7777">
        <w:rPr>
          <w:sz w:val="20"/>
        </w:rPr>
        <w:t xml:space="preserve">to the </w:t>
      </w:r>
      <w:r w:rsidR="001D5260">
        <w:rPr>
          <w:sz w:val="20"/>
        </w:rPr>
        <w:t>original training set</w:t>
      </w:r>
      <w:r w:rsidR="00CC7777">
        <w:rPr>
          <w:sz w:val="20"/>
        </w:rPr>
        <w:t xml:space="preserve">. </w:t>
      </w:r>
      <w:r w:rsidR="00EA3A47" w:rsidRPr="00A6139A">
        <w:rPr>
          <w:sz w:val="20"/>
        </w:rPr>
        <w:t>Interestingly, recognition performance begins to decrease after the peak</w:t>
      </w:r>
      <w:r w:rsidR="00EA3A47" w:rsidRPr="0086731C">
        <w:rPr>
          <w:sz w:val="20"/>
        </w:rPr>
        <w:t xml:space="preserve">, </w:t>
      </w:r>
      <w:r w:rsidR="00EA3A47" w:rsidRPr="00A6139A">
        <w:rPr>
          <w:sz w:val="20"/>
        </w:rPr>
        <w:t xml:space="preserve">even </w:t>
      </w:r>
      <w:r w:rsidR="00CC7777">
        <w:rPr>
          <w:sz w:val="20"/>
        </w:rPr>
        <w:t xml:space="preserve">though </w:t>
      </w:r>
      <w:r w:rsidR="00EA3A47" w:rsidRPr="00A6139A">
        <w:rPr>
          <w:sz w:val="20"/>
        </w:rPr>
        <w:t xml:space="preserve">theoretically the selected </w:t>
      </w:r>
      <w:r w:rsidR="00CC7777">
        <w:rPr>
          <w:sz w:val="20"/>
        </w:rPr>
        <w:t xml:space="preserve">events </w:t>
      </w:r>
      <w:r w:rsidR="00A0663A" w:rsidRPr="00A6139A">
        <w:rPr>
          <w:sz w:val="20"/>
        </w:rPr>
        <w:t xml:space="preserve">with the higher thresholds </w:t>
      </w:r>
      <w:r w:rsidR="00EA3A47" w:rsidRPr="00A6139A">
        <w:rPr>
          <w:sz w:val="20"/>
        </w:rPr>
        <w:t xml:space="preserve">should </w:t>
      </w:r>
      <w:r w:rsidR="00CC7777">
        <w:rPr>
          <w:sz w:val="20"/>
        </w:rPr>
        <w:t xml:space="preserve">allow </w:t>
      </w:r>
      <w:r w:rsidR="001D5260">
        <w:rPr>
          <w:sz w:val="20"/>
        </w:rPr>
        <w:t>better re</w:t>
      </w:r>
      <w:r w:rsidR="00624F56">
        <w:rPr>
          <w:sz w:val="20"/>
        </w:rPr>
        <w:t>-</w:t>
      </w:r>
      <w:r w:rsidR="00EA3A47" w:rsidRPr="00A6139A">
        <w:rPr>
          <w:sz w:val="20"/>
        </w:rPr>
        <w:t>train</w:t>
      </w:r>
      <w:r w:rsidR="00CC7777">
        <w:rPr>
          <w:sz w:val="20"/>
        </w:rPr>
        <w:t xml:space="preserve">ing of </w:t>
      </w:r>
      <w:r w:rsidR="00EA3A47" w:rsidRPr="00A6139A">
        <w:rPr>
          <w:sz w:val="20"/>
        </w:rPr>
        <w:t>the model</w:t>
      </w:r>
      <w:r w:rsidR="00CC7777">
        <w:rPr>
          <w:sz w:val="20"/>
        </w:rPr>
        <w:t>s</w:t>
      </w:r>
      <w:r w:rsidR="00EA3A47" w:rsidRPr="00A6139A">
        <w:rPr>
          <w:sz w:val="20"/>
        </w:rPr>
        <w:t xml:space="preserve">. </w:t>
      </w:r>
      <w:r w:rsidR="00F75401">
        <w:rPr>
          <w:sz w:val="20"/>
        </w:rPr>
        <w:t>W</w:t>
      </w:r>
      <w:r w:rsidR="00EA3A47" w:rsidRPr="00A6139A">
        <w:rPr>
          <w:sz w:val="20"/>
        </w:rPr>
        <w:t>h</w:t>
      </w:r>
      <w:r w:rsidR="00CC7777">
        <w:rPr>
          <w:sz w:val="20"/>
        </w:rPr>
        <w:t xml:space="preserve">en the </w:t>
      </w:r>
      <w:r w:rsidR="00EA3A47" w:rsidRPr="00A6139A">
        <w:rPr>
          <w:sz w:val="20"/>
        </w:rPr>
        <w:t>threshold was set to 375, only 24 new SPSW events were selected</w:t>
      </w:r>
      <w:r w:rsidR="00CC7777">
        <w:rPr>
          <w:sz w:val="20"/>
        </w:rPr>
        <w:t xml:space="preserve">. A </w:t>
      </w:r>
      <w:r w:rsidR="006A0409" w:rsidRPr="00A6139A">
        <w:rPr>
          <w:sz w:val="20"/>
        </w:rPr>
        <w:t>small amount of additional high confiden</w:t>
      </w:r>
      <w:r w:rsidR="00CC7777">
        <w:rPr>
          <w:sz w:val="20"/>
        </w:rPr>
        <w:t xml:space="preserve">ce </w:t>
      </w:r>
      <w:r w:rsidR="006A0409" w:rsidRPr="00A6139A">
        <w:rPr>
          <w:sz w:val="20"/>
        </w:rPr>
        <w:t xml:space="preserve">data does not have </w:t>
      </w:r>
      <w:r w:rsidR="00CC7777">
        <w:rPr>
          <w:sz w:val="20"/>
        </w:rPr>
        <w:t xml:space="preserve">a significant impact on </w:t>
      </w:r>
      <w:r w:rsidR="006A0409" w:rsidRPr="00A6139A">
        <w:rPr>
          <w:sz w:val="20"/>
        </w:rPr>
        <w:t>model re-training.</w:t>
      </w:r>
      <w:r w:rsidR="006A0409">
        <w:rPr>
          <w:sz w:val="20"/>
        </w:rPr>
        <w:t xml:space="preserve"> </w:t>
      </w:r>
      <w:r w:rsidR="00F75401">
        <w:rPr>
          <w:sz w:val="20"/>
        </w:rPr>
        <w:t>Note that d</w:t>
      </w:r>
      <w:r w:rsidR="00EA3A47" w:rsidRPr="00A6139A">
        <w:rPr>
          <w:sz w:val="20"/>
        </w:rPr>
        <w:t xml:space="preserve">espite </w:t>
      </w:r>
      <w:r w:rsidR="00CC7777">
        <w:rPr>
          <w:sz w:val="20"/>
        </w:rPr>
        <w:t xml:space="preserve">this degradation in recognition performance, </w:t>
      </w:r>
      <w:r w:rsidR="00EA3A47" w:rsidRPr="00A6139A">
        <w:rPr>
          <w:sz w:val="20"/>
        </w:rPr>
        <w:t>the performance is still slightly better than the baseline accuracy.</w:t>
      </w:r>
      <w:r w:rsidR="00EA3A47" w:rsidRPr="0086731C">
        <w:rPr>
          <w:sz w:val="20"/>
        </w:rPr>
        <w:t xml:space="preserve"> </w:t>
      </w:r>
    </w:p>
    <w:p w14:paraId="62AD113C" w14:textId="1A19C02B" w:rsidR="00EA3A47" w:rsidRPr="00A6139A" w:rsidRDefault="00EA3A47" w:rsidP="008506CD">
      <w:pPr>
        <w:pStyle w:val="Heading2"/>
        <w:numPr>
          <w:ilvl w:val="1"/>
          <w:numId w:val="35"/>
        </w:numPr>
      </w:pPr>
      <w:bookmarkStart w:id="10" w:name="_Ref463071288"/>
      <w:r w:rsidRPr="00A6139A">
        <w:t>Comparision of the two experimental schemes</w:t>
      </w:r>
      <w:bookmarkEnd w:id="10"/>
    </w:p>
    <w:p w14:paraId="01F99A8B" w14:textId="375B335C" w:rsidR="007671FE" w:rsidRPr="00F6133A" w:rsidRDefault="00EA3A47" w:rsidP="00A61C86">
      <w:pPr>
        <w:pStyle w:val="BodyText"/>
        <w:widowControl w:val="0"/>
        <w:spacing w:after="120"/>
        <w:rPr>
          <w:rFonts w:eastAsiaTheme="minorEastAsia"/>
          <w:sz w:val="20"/>
          <w:lang w:eastAsia="zh-CN"/>
        </w:rPr>
      </w:pPr>
      <w:r w:rsidRPr="00A6139A">
        <w:rPr>
          <w:sz w:val="20"/>
        </w:rPr>
        <w:t xml:space="preserve">In previous sections we investigated a number of factors which affect the </w:t>
      </w:r>
      <w:r w:rsidR="00267753">
        <w:rPr>
          <w:sz w:val="20"/>
        </w:rPr>
        <w:t>proposed</w:t>
      </w:r>
      <w:r w:rsidRPr="00A6139A">
        <w:rPr>
          <w:sz w:val="20"/>
        </w:rPr>
        <w:t xml:space="preserve"> algorithm</w:t>
      </w:r>
      <w:r w:rsidR="00CC7777">
        <w:rPr>
          <w:sz w:val="20"/>
        </w:rPr>
        <w:t xml:space="preserve"> when it was </w:t>
      </w:r>
      <w:r w:rsidRPr="00A6139A">
        <w:rPr>
          <w:sz w:val="20"/>
        </w:rPr>
        <w:t>applied to TUH</w:t>
      </w:r>
      <w:r w:rsidR="00480228">
        <w:rPr>
          <w:sz w:val="20"/>
        </w:rPr>
        <w:t xml:space="preserve"> </w:t>
      </w:r>
      <w:r w:rsidRPr="00A6139A">
        <w:rPr>
          <w:sz w:val="20"/>
        </w:rPr>
        <w:t>EEG</w:t>
      </w:r>
      <w:r w:rsidR="00CC7777">
        <w:rPr>
          <w:sz w:val="20"/>
        </w:rPr>
        <w:t xml:space="preserve">. </w:t>
      </w:r>
      <w:r w:rsidR="00A3465A">
        <w:rPr>
          <w:sz w:val="20"/>
        </w:rPr>
        <w:t>In this section, t</w:t>
      </w:r>
      <w:r w:rsidRPr="00A6139A">
        <w:rPr>
          <w:sz w:val="20"/>
        </w:rPr>
        <w:t xml:space="preserve">wo data </w:t>
      </w:r>
      <w:r w:rsidR="0018563A">
        <w:rPr>
          <w:sz w:val="20"/>
        </w:rPr>
        <w:t>selec</w:t>
      </w:r>
      <w:r w:rsidR="00A3465A">
        <w:rPr>
          <w:sz w:val="20"/>
        </w:rPr>
        <w:t xml:space="preserve">tion schemes were </w:t>
      </w:r>
      <w:r w:rsidR="0018563A">
        <w:rPr>
          <w:sz w:val="20"/>
        </w:rPr>
        <w:t>analyzed</w:t>
      </w:r>
      <w:r w:rsidRPr="00A6139A">
        <w:rPr>
          <w:sz w:val="20"/>
        </w:rPr>
        <w:t xml:space="preserve">: 1) </w:t>
      </w:r>
      <w:r w:rsidR="00CC7777">
        <w:rPr>
          <w:sz w:val="20"/>
        </w:rPr>
        <w:t xml:space="preserve">a </w:t>
      </w:r>
      <w:r w:rsidR="00575375">
        <w:rPr>
          <w:sz w:val="20"/>
        </w:rPr>
        <w:t>volume-based scheme</w:t>
      </w:r>
      <w:r w:rsidR="00CC7777">
        <w:rPr>
          <w:sz w:val="20"/>
        </w:rPr>
        <w:t xml:space="preserve">: </w:t>
      </w:r>
      <w:r w:rsidRPr="00A6139A">
        <w:rPr>
          <w:sz w:val="20"/>
        </w:rPr>
        <w:t>after opti</w:t>
      </w:r>
      <w:r w:rsidR="00575375">
        <w:rPr>
          <w:sz w:val="20"/>
        </w:rPr>
        <w:t>mization in the first iteration</w:t>
      </w:r>
      <w:r w:rsidR="00CC7777">
        <w:rPr>
          <w:sz w:val="20"/>
        </w:rPr>
        <w:t xml:space="preserve">, in </w:t>
      </w:r>
      <w:r w:rsidR="00000891">
        <w:rPr>
          <w:sz w:val="20"/>
        </w:rPr>
        <w:t>subsequent</w:t>
      </w:r>
      <w:r w:rsidR="00CC7777">
        <w:rPr>
          <w:sz w:val="20"/>
        </w:rPr>
        <w:t xml:space="preserve"> iterations </w:t>
      </w:r>
      <w:r w:rsidRPr="00A6139A">
        <w:rPr>
          <w:sz w:val="20"/>
        </w:rPr>
        <w:t>roughly half of th</w:t>
      </w:r>
      <w:r w:rsidR="00CC7777">
        <w:rPr>
          <w:sz w:val="20"/>
        </w:rPr>
        <w:t xml:space="preserve">e previously selected </w:t>
      </w:r>
      <w:r w:rsidR="00200456">
        <w:rPr>
          <w:sz w:val="20"/>
        </w:rPr>
        <w:t>epochs</w:t>
      </w:r>
      <w:r w:rsidR="00CC7777">
        <w:rPr>
          <w:sz w:val="20"/>
        </w:rPr>
        <w:t xml:space="preserve"> were added</w:t>
      </w:r>
      <w:r w:rsidRPr="00A6139A">
        <w:rPr>
          <w:sz w:val="20"/>
        </w:rPr>
        <w:t xml:space="preserve">; </w:t>
      </w:r>
      <w:r w:rsidR="00583DD2">
        <w:rPr>
          <w:sz w:val="20"/>
        </w:rPr>
        <w:t xml:space="preserve">and </w:t>
      </w:r>
      <w:r w:rsidRPr="00A6139A">
        <w:rPr>
          <w:sz w:val="20"/>
        </w:rPr>
        <w:t xml:space="preserve">2) </w:t>
      </w:r>
      <w:r w:rsidR="00583DD2">
        <w:rPr>
          <w:sz w:val="20"/>
        </w:rPr>
        <w:t xml:space="preserve">a </w:t>
      </w:r>
      <w:r w:rsidR="00575375">
        <w:rPr>
          <w:sz w:val="20"/>
        </w:rPr>
        <w:t>threshold-based scheme</w:t>
      </w:r>
      <w:r w:rsidR="00583DD2">
        <w:rPr>
          <w:sz w:val="20"/>
        </w:rPr>
        <w:t xml:space="preserve">: the </w:t>
      </w:r>
      <w:r w:rsidRPr="00F6133A">
        <w:rPr>
          <w:sz w:val="20"/>
        </w:rPr>
        <w:t xml:space="preserve">threshold is </w:t>
      </w:r>
      <w:r w:rsidRPr="00A61C86">
        <w:rPr>
          <w:rFonts w:eastAsiaTheme="minorEastAsia"/>
          <w:sz w:val="20"/>
          <w:lang w:eastAsia="zh-CN"/>
        </w:rPr>
        <w:t>optimized</w:t>
      </w:r>
      <w:r w:rsidRPr="00F6133A">
        <w:rPr>
          <w:sz w:val="20"/>
        </w:rPr>
        <w:t xml:space="preserve"> in the first iteration and this threshold is unchanged in the following iterations</w:t>
      </w:r>
      <w:r w:rsidRPr="00F6133A">
        <w:rPr>
          <w:rFonts w:eastAsiaTheme="minorEastAsia"/>
          <w:sz w:val="20"/>
          <w:lang w:eastAsia="zh-CN"/>
        </w:rPr>
        <w:t>.</w:t>
      </w:r>
      <w:r w:rsidR="00583DD2">
        <w:rPr>
          <w:sz w:val="20"/>
        </w:rPr>
        <w:t xml:space="preserve"> </w:t>
      </w:r>
      <w:r w:rsidR="00B31944">
        <w:rPr>
          <w:sz w:val="20"/>
        </w:rPr>
        <w:t>Scheme </w:t>
      </w:r>
      <w:r w:rsidRPr="0086731C">
        <w:rPr>
          <w:rFonts w:eastAsiaTheme="minorEastAsia"/>
          <w:sz w:val="20"/>
          <w:lang w:eastAsia="zh-CN"/>
        </w:rPr>
        <w:t>1</w:t>
      </w:r>
      <w:r w:rsidR="00B31944">
        <w:rPr>
          <w:rFonts w:eastAsiaTheme="minorEastAsia"/>
          <w:sz w:val="20"/>
          <w:lang w:eastAsia="zh-CN"/>
        </w:rPr>
        <w:t xml:space="preserve"> (S1)</w:t>
      </w:r>
      <w:r w:rsidRPr="0086731C">
        <w:rPr>
          <w:rFonts w:eastAsiaTheme="minorEastAsia"/>
          <w:sz w:val="20"/>
          <w:lang w:eastAsia="zh-CN"/>
        </w:rPr>
        <w:t xml:space="preserve"> </w:t>
      </w:r>
      <w:r w:rsidR="00200456">
        <w:rPr>
          <w:rFonts w:eastAsiaTheme="minorEastAsia"/>
          <w:sz w:val="20"/>
          <w:lang w:eastAsia="zh-CN"/>
        </w:rPr>
        <w:t>may</w:t>
      </w:r>
      <w:r w:rsidRPr="0086731C">
        <w:rPr>
          <w:rFonts w:eastAsiaTheme="minorEastAsia"/>
          <w:sz w:val="20"/>
          <w:lang w:eastAsia="zh-CN"/>
        </w:rPr>
        <w:t xml:space="preserve"> lead </w:t>
      </w:r>
      <w:r w:rsidR="00583DD2">
        <w:rPr>
          <w:rFonts w:eastAsiaTheme="minorEastAsia"/>
          <w:sz w:val="20"/>
          <w:lang w:eastAsia="zh-CN"/>
        </w:rPr>
        <w:t>to an increa</w:t>
      </w:r>
      <w:r w:rsidR="003D4D74">
        <w:rPr>
          <w:rFonts w:eastAsiaTheme="minorEastAsia"/>
          <w:sz w:val="20"/>
          <w:lang w:eastAsia="zh-CN"/>
        </w:rPr>
        <w:t>se</w:t>
      </w:r>
      <w:r w:rsidR="00583DD2">
        <w:rPr>
          <w:rFonts w:eastAsiaTheme="minorEastAsia"/>
          <w:sz w:val="20"/>
          <w:lang w:eastAsia="zh-CN"/>
        </w:rPr>
        <w:t xml:space="preserve"> in the </w:t>
      </w:r>
      <w:r w:rsidRPr="0086731C">
        <w:rPr>
          <w:rFonts w:eastAsiaTheme="minorEastAsia"/>
          <w:sz w:val="20"/>
          <w:lang w:eastAsia="zh-CN"/>
        </w:rPr>
        <w:t xml:space="preserve">threshold </w:t>
      </w:r>
      <w:r w:rsidR="00200456">
        <w:rPr>
          <w:rFonts w:eastAsiaTheme="minorEastAsia"/>
          <w:sz w:val="20"/>
          <w:lang w:eastAsia="zh-CN"/>
        </w:rPr>
        <w:t>after each</w:t>
      </w:r>
      <w:r w:rsidRPr="0086731C">
        <w:rPr>
          <w:rFonts w:eastAsiaTheme="minorEastAsia"/>
          <w:sz w:val="20"/>
          <w:lang w:eastAsia="zh-CN"/>
        </w:rPr>
        <w:t xml:space="preserve"> </w:t>
      </w:r>
      <w:r w:rsidR="00200456">
        <w:rPr>
          <w:rFonts w:eastAsiaTheme="minorEastAsia"/>
          <w:sz w:val="20"/>
          <w:lang w:eastAsia="zh-CN"/>
        </w:rPr>
        <w:t xml:space="preserve">new </w:t>
      </w:r>
      <w:r w:rsidR="00B31944">
        <w:rPr>
          <w:rFonts w:eastAsiaTheme="minorEastAsia"/>
          <w:sz w:val="20"/>
          <w:lang w:eastAsia="zh-CN"/>
        </w:rPr>
        <w:t>iteration, whereas scheme </w:t>
      </w:r>
      <w:r w:rsidRPr="0086731C">
        <w:rPr>
          <w:rFonts w:eastAsiaTheme="minorEastAsia"/>
          <w:sz w:val="20"/>
          <w:lang w:eastAsia="zh-CN"/>
        </w:rPr>
        <w:t>2</w:t>
      </w:r>
      <w:r w:rsidR="00B31944">
        <w:rPr>
          <w:rFonts w:eastAsiaTheme="minorEastAsia"/>
          <w:sz w:val="20"/>
          <w:lang w:eastAsia="zh-CN"/>
        </w:rPr>
        <w:t xml:space="preserve"> (S2)</w:t>
      </w:r>
      <w:r w:rsidRPr="0086731C">
        <w:rPr>
          <w:rFonts w:eastAsiaTheme="minorEastAsia"/>
          <w:sz w:val="20"/>
          <w:lang w:eastAsia="zh-CN"/>
        </w:rPr>
        <w:t xml:space="preserve"> keeps the</w:t>
      </w:r>
      <w:r w:rsidR="00583DD2">
        <w:rPr>
          <w:rFonts w:eastAsiaTheme="minorEastAsia"/>
          <w:sz w:val="20"/>
          <w:lang w:eastAsia="zh-CN"/>
        </w:rPr>
        <w:t xml:space="preserve"> </w:t>
      </w:r>
      <w:r w:rsidRPr="0086731C">
        <w:rPr>
          <w:rFonts w:eastAsiaTheme="minorEastAsia"/>
          <w:sz w:val="20"/>
          <w:lang w:eastAsia="zh-CN"/>
        </w:rPr>
        <w:t xml:space="preserve">optimized threshold </w:t>
      </w:r>
      <w:r w:rsidR="003D3764">
        <w:rPr>
          <w:rFonts w:eastAsiaTheme="minorEastAsia"/>
          <w:sz w:val="20"/>
          <w:lang w:eastAsia="zh-CN"/>
        </w:rPr>
        <w:t>fixed</w:t>
      </w:r>
      <w:r w:rsidR="00583DD2">
        <w:rPr>
          <w:rFonts w:eastAsiaTheme="minorEastAsia"/>
          <w:sz w:val="20"/>
          <w:lang w:eastAsia="zh-CN"/>
        </w:rPr>
        <w:t>.</w:t>
      </w:r>
    </w:p>
    <w:p w14:paraId="5F48E742" w14:textId="368564A8" w:rsidR="007671FE" w:rsidRPr="00F6133A" w:rsidRDefault="00622565" w:rsidP="00A61C86">
      <w:pPr>
        <w:pStyle w:val="BodyText"/>
        <w:widowControl w:val="0"/>
        <w:spacing w:after="120"/>
        <w:rPr>
          <w:sz w:val="20"/>
        </w:rPr>
      </w:pPr>
      <w:r w:rsidRPr="0056097B">
        <w:rPr>
          <w:noProof/>
          <w:sz w:val="20"/>
          <w:lang w:val="en-US" w:eastAsia="zh-CN"/>
        </w:rPr>
        <mc:AlternateContent>
          <mc:Choice Requires="wps">
            <w:drawing>
              <wp:anchor distT="91440" distB="0" distL="0" distR="0" simplePos="0" relativeHeight="251705856" behindDoc="0" locked="0" layoutInCell="1" allowOverlap="1" wp14:anchorId="3D7F3F0A" wp14:editId="719CB971">
                <wp:simplePos x="0" y="0"/>
                <wp:positionH relativeFrom="margin">
                  <wp:posOffset>3326765</wp:posOffset>
                </wp:positionH>
                <wp:positionV relativeFrom="margin">
                  <wp:posOffset>6128115</wp:posOffset>
                </wp:positionV>
                <wp:extent cx="3063240" cy="2103120"/>
                <wp:effectExtent l="0" t="0" r="1016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103120"/>
                        </a:xfrm>
                        <a:prstGeom prst="rect">
                          <a:avLst/>
                        </a:prstGeom>
                        <a:solidFill>
                          <a:srgbClr val="FFFFFF"/>
                        </a:solidFill>
                        <a:ln w="9525">
                          <a:noFill/>
                          <a:miter lim="800000"/>
                          <a:headEnd/>
                          <a:tailEnd/>
                        </a:ln>
                      </wps:spPr>
                      <wps:txbx>
                        <w:txbxContent>
                          <w:p w14:paraId="0A766BDD" w14:textId="3ECA2C09" w:rsidR="00EF5C75" w:rsidRPr="00A6139A" w:rsidRDefault="003953E1" w:rsidP="00EF5C75">
                            <w:pPr>
                              <w:rPr>
                                <w:sz w:val="20"/>
                              </w:rPr>
                            </w:pPr>
                            <w:r>
                              <w:rPr>
                                <w:noProof/>
                                <w:sz w:val="20"/>
                                <w:lang w:eastAsia="zh-CN"/>
                              </w:rPr>
                              <w:drawing>
                                <wp:inline distT="0" distB="0" distL="0" distR="0" wp14:anchorId="6D08364D" wp14:editId="7D15EACC">
                                  <wp:extent cx="2825594" cy="1875114"/>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teration_threshold_analysis.emf"/>
                                          <pic:cNvPicPr/>
                                        </pic:nvPicPr>
                                        <pic:blipFill>
                                          <a:blip r:embed="rId12"/>
                                          <a:stretch>
                                            <a:fillRect/>
                                          </a:stretch>
                                        </pic:blipFill>
                                        <pic:spPr>
                                          <a:xfrm>
                                            <a:off x="0" y="0"/>
                                            <a:ext cx="2884478" cy="1914190"/>
                                          </a:xfrm>
                                          <a:prstGeom prst="rect">
                                            <a:avLst/>
                                          </a:prstGeom>
                                        </pic:spPr>
                                      </pic:pic>
                                    </a:graphicData>
                                  </a:graphic>
                                </wp:inline>
                              </w:drawing>
                            </w:r>
                          </w:p>
                          <w:p w14:paraId="7C14ADC3" w14:textId="68834455" w:rsidR="00EF5C75" w:rsidRPr="005430C4" w:rsidRDefault="005430C4" w:rsidP="00067E68">
                            <w:pPr>
                              <w:pStyle w:val="Caption"/>
                              <w:spacing w:before="120" w:after="0"/>
                              <w:jc w:val="center"/>
                              <w:rPr>
                                <w:rFonts w:eastAsia="SimSun"/>
                                <w:b w:val="0"/>
                                <w:color w:val="auto"/>
                                <w:spacing w:val="-1"/>
                                <w:lang w:val="x-none" w:eastAsia="x-none"/>
                              </w:rPr>
                            </w:pPr>
                            <w:r w:rsidRPr="005430C4">
                              <w:rPr>
                                <w:b w:val="0"/>
                                <w:color w:val="auto"/>
                              </w:rPr>
                              <w:t xml:space="preserve">Figure </w:t>
                            </w:r>
                            <w:r w:rsidRPr="005430C4">
                              <w:rPr>
                                <w:b w:val="0"/>
                                <w:color w:val="auto"/>
                              </w:rPr>
                              <w:fldChar w:fldCharType="begin"/>
                            </w:r>
                            <w:r w:rsidRPr="005430C4">
                              <w:rPr>
                                <w:b w:val="0"/>
                                <w:color w:val="auto"/>
                              </w:rPr>
                              <w:instrText xml:space="preserve"> SEQ Figure \* ARABIC </w:instrText>
                            </w:r>
                            <w:r w:rsidRPr="005430C4">
                              <w:rPr>
                                <w:b w:val="0"/>
                                <w:color w:val="auto"/>
                              </w:rPr>
                              <w:fldChar w:fldCharType="separate"/>
                            </w:r>
                            <w:r w:rsidRPr="005430C4">
                              <w:rPr>
                                <w:b w:val="0"/>
                                <w:noProof/>
                                <w:color w:val="auto"/>
                              </w:rPr>
                              <w:t>5</w:t>
                            </w:r>
                            <w:r w:rsidRPr="005430C4">
                              <w:rPr>
                                <w:b w:val="0"/>
                                <w:color w:val="auto"/>
                              </w:rPr>
                              <w:fldChar w:fldCharType="end"/>
                            </w:r>
                            <w:r w:rsidR="00E94482">
                              <w:rPr>
                                <w:b w:val="0"/>
                                <w:color w:val="auto"/>
                              </w:rPr>
                              <w:t>.</w:t>
                            </w:r>
                            <w:r w:rsidRPr="005430C4">
                              <w:rPr>
                                <w:b w:val="0"/>
                                <w:color w:val="auto"/>
                              </w:rPr>
                              <w:t xml:space="preserve"> </w:t>
                            </w:r>
                            <w:r w:rsidR="00EF5C75" w:rsidRPr="005430C4">
                              <w:rPr>
                                <w:b w:val="0"/>
                                <w:color w:val="auto"/>
                              </w:rPr>
                              <w:t>Comparison of two schemes</w:t>
                            </w:r>
                          </w:p>
                          <w:p w14:paraId="405AFFAF" w14:textId="77777777" w:rsidR="00EF5C75" w:rsidRDefault="00EF5C75" w:rsidP="00EF5C7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D7F3F0A" id="_x0000_s1030" type="#_x0000_t202" style="position:absolute;left:0;text-align:left;margin-left:261.95pt;margin-top:482.55pt;width:241.2pt;height:165.6pt;z-index:251705856;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H6bhoCAAAUBAAADgAAAGRycy9lMm9Eb2MueG1srFPbbhshEH2v1H9AvNd7cRKlK6+j1KmrSmla&#10;KekHsCzrRQWGAvau+/UdWK8bJW9ReUADzBxmzplZ3YxakYNwXoKpabHIKRGGQyvNrqY/n7Yfrinx&#10;gZmWKTCipkfh6c36/bvVYCtRQg+qFY4giPHVYGvah2CrLPO8F5r5BVhh8LEDp1nAo9tlrWMDomuV&#10;lXl+lQ3gWuuAC+/x9m56pOuE33WCh+9d50UgqqaYW0i7S3sT92y9YtXOMdtLfkqDvSELzaTBT89Q&#10;dywwsnfyFZSW3IGHLiw46Ay6TnKRasBqivxFNY89syLVguR4e6bJ/z9Y/nD44YhsUbuCEsM0avQk&#10;xkA+wUjKSM9gfYVejxb9wojX6JpK9fYe+C9PDGx6Znbi1jkYesFaTK+Ikdmz0AnHR5Bm+AYtfsP2&#10;ARLQ2DkduUM2CKKjTMezNDEVjpfL/GpZXuATx7eyyJdFmcTLWDWHW+fDFwGaRKOmDrVP8Oxw70NM&#10;h1WzS/zNg5LtViqVDm7XbJQjB4Z9sk0rVfDCTRky1PTjZXmZkA3E+NRCWgbsYyV1Ta/zuKbOinR8&#10;Nm1yCUyqycZMlDnxEymZyAljMyYlLmbaG2iPSJiDqW1xzNDowf2hZMCWran/vWdOUKK+GiQ99vds&#10;uNloZoMZjqE1DZRM5iakOYjlG7hFMTqZaIqqTT+fUsTWS+ydxiT29vNz8vo3zOu/AAAA//8DAFBL&#10;AwQUAAYACAAAACEANFuYVeAAAAANAQAADwAAAGRycy9kb3ducmV2LnhtbEyPTU/CQBCG7yb+h82Y&#10;eDGwpYTGlm6Jgt70ABLOS3dsG7uzTXdLy793OOntncyT9yPfTLYVF+x940jBYh6BQCqdaahScPx6&#10;nz2D8EGT0a0jVHBFD5vi/i7XmXEj7fFyCJVgE/KZVlCH0GVS+rJGq/3cdUj8+3a91YHPvpKm1yOb&#10;21bGUZRIqxvihFp3uK2x/DkMVkGy64dxT9un3fHtQ392VXx6vZ6UenyYXtYgAk7hD4Zbfa4OBXc6&#10;u4GMF62CVbxMGVWQJqsFiBvBeUsQZ1ZxykoWufy/ovgFAAD//wMAUEsBAi0AFAAGAAgAAAAhAOSZ&#10;w8D7AAAA4QEAABMAAAAAAAAAAAAAAAAAAAAAAFtDb250ZW50X1R5cGVzXS54bWxQSwECLQAUAAYA&#10;CAAAACEAI7Jq4dcAAACUAQAACwAAAAAAAAAAAAAAAAAsAQAAX3JlbHMvLnJlbHNQSwECLQAUAAYA&#10;CAAAACEA2NH6bhoCAAAUBAAADgAAAAAAAAAAAAAAAAAsAgAAZHJzL2Uyb0RvYy54bWxQSwECLQAU&#10;AAYACAAAACEANFuYVeAAAAANAQAADwAAAAAAAAAAAAAAAAByBAAAZHJzL2Rvd25yZXYueG1sUEsF&#10;BgAAAAAEAAQA8wAAAH8FAAAAAA==&#10;" stroked="f">
                <v:textbox inset="0,0,0,0">
                  <w:txbxContent>
                    <w:p w14:paraId="0A766BDD" w14:textId="3ECA2C09" w:rsidR="00EF5C75" w:rsidRPr="00A6139A" w:rsidRDefault="003953E1" w:rsidP="00EF5C75">
                      <w:pPr>
                        <w:rPr>
                          <w:sz w:val="20"/>
                        </w:rPr>
                      </w:pPr>
                      <w:r>
                        <w:rPr>
                          <w:noProof/>
                          <w:sz w:val="20"/>
                        </w:rPr>
                        <w:drawing>
                          <wp:inline distT="0" distB="0" distL="0" distR="0" wp14:anchorId="6D08364D" wp14:editId="7D15EACC">
                            <wp:extent cx="2825594" cy="1875114"/>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teration_threshold_analysis.emf"/>
                                    <pic:cNvPicPr/>
                                  </pic:nvPicPr>
                                  <pic:blipFill>
                                    <a:blip r:embed="rId13"/>
                                    <a:stretch>
                                      <a:fillRect/>
                                    </a:stretch>
                                  </pic:blipFill>
                                  <pic:spPr>
                                    <a:xfrm>
                                      <a:off x="0" y="0"/>
                                      <a:ext cx="2884478" cy="1914190"/>
                                    </a:xfrm>
                                    <a:prstGeom prst="rect">
                                      <a:avLst/>
                                    </a:prstGeom>
                                  </pic:spPr>
                                </pic:pic>
                              </a:graphicData>
                            </a:graphic>
                          </wp:inline>
                        </w:drawing>
                      </w:r>
                    </w:p>
                    <w:p w14:paraId="7C14ADC3" w14:textId="68834455" w:rsidR="00EF5C75" w:rsidRPr="005430C4" w:rsidRDefault="005430C4" w:rsidP="00067E68">
                      <w:pPr>
                        <w:pStyle w:val="Caption"/>
                        <w:spacing w:before="120" w:after="0"/>
                        <w:jc w:val="center"/>
                        <w:rPr>
                          <w:rFonts w:eastAsia="SimSun"/>
                          <w:b w:val="0"/>
                          <w:color w:val="auto"/>
                          <w:spacing w:val="-1"/>
                          <w:lang w:val="x-none" w:eastAsia="x-none"/>
                        </w:rPr>
                      </w:pPr>
                      <w:r w:rsidRPr="005430C4">
                        <w:rPr>
                          <w:b w:val="0"/>
                          <w:color w:val="auto"/>
                        </w:rPr>
                        <w:t xml:space="preserve">Figure </w:t>
                      </w:r>
                      <w:r w:rsidRPr="005430C4">
                        <w:rPr>
                          <w:b w:val="0"/>
                          <w:color w:val="auto"/>
                        </w:rPr>
                        <w:fldChar w:fldCharType="begin"/>
                      </w:r>
                      <w:r w:rsidRPr="005430C4">
                        <w:rPr>
                          <w:b w:val="0"/>
                          <w:color w:val="auto"/>
                        </w:rPr>
                        <w:instrText xml:space="preserve"> SEQ Figure \* ARABIC </w:instrText>
                      </w:r>
                      <w:r w:rsidRPr="005430C4">
                        <w:rPr>
                          <w:b w:val="0"/>
                          <w:color w:val="auto"/>
                        </w:rPr>
                        <w:fldChar w:fldCharType="separate"/>
                      </w:r>
                      <w:r w:rsidRPr="005430C4">
                        <w:rPr>
                          <w:b w:val="0"/>
                          <w:noProof/>
                          <w:color w:val="auto"/>
                        </w:rPr>
                        <w:t>5</w:t>
                      </w:r>
                      <w:r w:rsidRPr="005430C4">
                        <w:rPr>
                          <w:b w:val="0"/>
                          <w:color w:val="auto"/>
                        </w:rPr>
                        <w:fldChar w:fldCharType="end"/>
                      </w:r>
                      <w:r w:rsidR="00E94482">
                        <w:rPr>
                          <w:b w:val="0"/>
                          <w:color w:val="auto"/>
                        </w:rPr>
                        <w:t>.</w:t>
                      </w:r>
                      <w:r w:rsidRPr="005430C4">
                        <w:rPr>
                          <w:b w:val="0"/>
                          <w:color w:val="auto"/>
                        </w:rPr>
                        <w:t xml:space="preserve"> </w:t>
                      </w:r>
                      <w:r w:rsidR="00EF5C75" w:rsidRPr="005430C4">
                        <w:rPr>
                          <w:b w:val="0"/>
                          <w:color w:val="auto"/>
                        </w:rPr>
                        <w:t>Comparison of two schemes</w:t>
                      </w:r>
                    </w:p>
                    <w:p w14:paraId="405AFFAF" w14:textId="77777777" w:rsidR="00EF5C75" w:rsidRDefault="00EF5C75" w:rsidP="00EF5C75"/>
                  </w:txbxContent>
                </v:textbox>
                <w10:wrap type="square" anchorx="margin" anchory="margin"/>
              </v:shape>
            </w:pict>
          </mc:Fallback>
        </mc:AlternateContent>
      </w:r>
      <w:r w:rsidRPr="0056097B">
        <w:rPr>
          <w:noProof/>
          <w:sz w:val="20"/>
          <w:lang w:val="en-US" w:eastAsia="zh-CN"/>
        </w:rPr>
        <mc:AlternateContent>
          <mc:Choice Requires="wps">
            <w:drawing>
              <wp:anchor distT="91440" distB="0" distL="0" distR="0" simplePos="0" relativeHeight="251707904" behindDoc="0" locked="0" layoutInCell="1" allowOverlap="1" wp14:anchorId="6A85CF43" wp14:editId="7B1FDE0A">
                <wp:simplePos x="0" y="0"/>
                <wp:positionH relativeFrom="margin">
                  <wp:posOffset>4445</wp:posOffset>
                </wp:positionH>
                <wp:positionV relativeFrom="margin">
                  <wp:posOffset>6118225</wp:posOffset>
                </wp:positionV>
                <wp:extent cx="3081020" cy="21088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108835"/>
                        </a:xfrm>
                        <a:prstGeom prst="rect">
                          <a:avLst/>
                        </a:prstGeom>
                        <a:solidFill>
                          <a:srgbClr val="FFFFFF"/>
                        </a:solidFill>
                        <a:ln w="9525">
                          <a:noFill/>
                          <a:miter lim="800000"/>
                          <a:headEnd/>
                          <a:tailEnd/>
                        </a:ln>
                      </wps:spPr>
                      <wps:txbx>
                        <w:txbxContent>
                          <w:p w14:paraId="0CF2A8C0" w14:textId="69F130A2" w:rsidR="00F1557B" w:rsidRPr="00A6139A" w:rsidRDefault="00AC6073" w:rsidP="00F1557B">
                            <w:pPr>
                              <w:rPr>
                                <w:sz w:val="20"/>
                              </w:rPr>
                            </w:pPr>
                            <w:r>
                              <w:rPr>
                                <w:noProof/>
                                <w:sz w:val="20"/>
                                <w:lang w:eastAsia="zh-CN"/>
                              </w:rPr>
                              <w:drawing>
                                <wp:inline distT="0" distB="0" distL="0" distR="0" wp14:anchorId="64E3B63B" wp14:editId="5153BF25">
                                  <wp:extent cx="2789771" cy="1880938"/>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reshold_analysis.emf"/>
                                          <pic:cNvPicPr/>
                                        </pic:nvPicPr>
                                        <pic:blipFill>
                                          <a:blip r:embed="rId14"/>
                                          <a:stretch>
                                            <a:fillRect/>
                                          </a:stretch>
                                        </pic:blipFill>
                                        <pic:spPr>
                                          <a:xfrm>
                                            <a:off x="0" y="0"/>
                                            <a:ext cx="2809468" cy="1894218"/>
                                          </a:xfrm>
                                          <a:prstGeom prst="rect">
                                            <a:avLst/>
                                          </a:prstGeom>
                                        </pic:spPr>
                                      </pic:pic>
                                    </a:graphicData>
                                  </a:graphic>
                                </wp:inline>
                              </w:drawing>
                            </w:r>
                          </w:p>
                          <w:p w14:paraId="5440747D" w14:textId="62EE8D56" w:rsidR="00F1557B" w:rsidRPr="0051419B" w:rsidRDefault="00F1557B" w:rsidP="009E56B4">
                            <w:pPr>
                              <w:pStyle w:val="Caption"/>
                              <w:spacing w:before="120" w:after="0"/>
                              <w:jc w:val="center"/>
                              <w:rPr>
                                <w:noProof/>
                                <w:spacing w:val="-1"/>
                                <w:sz w:val="20"/>
                                <w:szCs w:val="20"/>
                                <w:lang w:val="x-none"/>
                              </w:rPr>
                            </w:pPr>
                            <w:bookmarkStart w:id="11" w:name="_Ref461993861"/>
                            <w:r w:rsidRPr="0051419B">
                              <w:rPr>
                                <w:b w:val="0"/>
                                <w:color w:val="auto"/>
                              </w:rPr>
                              <w:t xml:space="preserve">Figure </w:t>
                            </w:r>
                            <w:r w:rsidRPr="0051419B">
                              <w:rPr>
                                <w:b w:val="0"/>
                                <w:color w:val="auto"/>
                              </w:rPr>
                              <w:fldChar w:fldCharType="begin"/>
                            </w:r>
                            <w:r w:rsidRPr="0051419B">
                              <w:rPr>
                                <w:b w:val="0"/>
                                <w:color w:val="auto"/>
                              </w:rPr>
                              <w:instrText xml:space="preserve"> SEQ Figure \* ARABIC </w:instrText>
                            </w:r>
                            <w:r w:rsidRPr="0051419B">
                              <w:rPr>
                                <w:b w:val="0"/>
                                <w:color w:val="auto"/>
                              </w:rPr>
                              <w:fldChar w:fldCharType="separate"/>
                            </w:r>
                            <w:r w:rsidR="005430C4">
                              <w:rPr>
                                <w:b w:val="0"/>
                                <w:noProof/>
                                <w:color w:val="auto"/>
                              </w:rPr>
                              <w:t>4</w:t>
                            </w:r>
                            <w:r w:rsidRPr="0051419B">
                              <w:rPr>
                                <w:b w:val="0"/>
                                <w:color w:val="auto"/>
                              </w:rPr>
                              <w:fldChar w:fldCharType="end"/>
                            </w:r>
                            <w:bookmarkEnd w:id="11"/>
                            <w:r w:rsidRPr="00EF5C75">
                              <w:rPr>
                                <w:b w:val="0"/>
                                <w:color w:val="auto"/>
                              </w:rPr>
                              <w:t>. Threshold optimization</w:t>
                            </w:r>
                            <w:r w:rsidR="001519F1">
                              <w:rPr>
                                <w:b w:val="0"/>
                                <w:color w:val="auto"/>
                              </w:rPr>
                              <w:t xml:space="preserve"> in the initial iteration</w:t>
                            </w:r>
                          </w:p>
                          <w:p w14:paraId="47C1B5BA" w14:textId="77777777" w:rsidR="00F1557B" w:rsidRDefault="00F1557B" w:rsidP="00F1557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A85CF43" id="_x0000_s1031" type="#_x0000_t202" style="position:absolute;left:0;text-align:left;margin-left:.35pt;margin-top:481.75pt;width:242.6pt;height:166.05pt;z-index:251707904;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XyRgCAAATBAAADgAAAGRycy9lMm9Eb2MueG1srFNRb9MwEH5H4j9YfqdJMxWVqOk0OoqQBkPa&#10;+AFXx2ksbJ+x3Sbj13N22m7AG8IP1tm+++67786r69FodpQ+KLQNn89KzqQV2Cq7b/i3x+2bJWch&#10;gm1Bo5UNf5KBX69fv1oNrpYV9qhb6RmB2FAPruF9jK4uiiB6aSDM0ElLjx16A5GOfl+0HgZCN7qo&#10;yvJtMaBvnUchQ6Db2+mRrzN+10kR77suyMh0w4lbzLvP+y7txXoF9d6D65U40YB/YGFAWUp6gbqF&#10;COzg1V9QRgmPAbs4E2gK7DolZK6BqpmXf1Tz0IOTuRYSJ7iLTOH/wYovx6+eqbbh7zizYKhFj3KM&#10;7D2OrErqDC7U5PTgyC2OdE1dzpUGd4fie2AWNz3YvbzxHodeQkvs5imyeBE64YQEshs+Y0tp4BAx&#10;A42dN0k6EoMROnXp6dKZREXQ5VW5nJcVPQl6q+blcnm1yDmgPoc7H+JHiYYlo+GeWp/h4XgXYqID&#10;9dklZQuoVbtVWueD3+822rMj0Jhs8zqh/+amLRtIqEW1yMgWU3yeIKMijbFWpuHLMq0UDnWS44Nt&#10;sx1B6ckmJtqe9EmSTOLEcTfmRuTCknY7bJ9IMI/T1NIvI6NH/5OzgSa24eHHAbzkTH+yJHoa77Ph&#10;z8bubIAVFNrwyNlkbmL+BommxRtqRqeyTM+ZTxRp8rJ6p1+SRvvlOXs9/+X1LwAAAP//AwBQSwME&#10;FAAGAAgAAAAhAMZrLoDfAAAACQEAAA8AAABkcnMvZG93bnJldi54bWxMj0FPg0AQhe8m/ofNmHgx&#10;dhEFC7I02upND61Nz1N2BSI7S9il0H/veNLj5H1575tiNdtOnMzgW0cK7hYRCEOV0y3VCvafb7dL&#10;ED4gaewcGQVn42FVXl4UmGs30dacdqEWXEI+RwVNCH0upa8aY9EvXG+Isy83WAx8DrXUA05cbjsZ&#10;R1EqLbbECw32Zt2Y6ns3WgXpZhinLa1vNvvXd/zo6/jwcj4odX01Pz+BCGYOfzD86rM6lOx0dCNp&#10;LzoFj8wpyNL7BATHD8skA3FkLs6SFGRZyP8flD8AAAD//wMAUEsBAi0AFAAGAAgAAAAhAOSZw8D7&#10;AAAA4QEAABMAAAAAAAAAAAAAAAAAAAAAAFtDb250ZW50X1R5cGVzXS54bWxQSwECLQAUAAYACAAA&#10;ACEAI7Jq4dcAAACUAQAACwAAAAAAAAAAAAAAAAAsAQAAX3JlbHMvLnJlbHNQSwECLQAUAAYACAAA&#10;ACEAiEXXyRgCAAATBAAADgAAAAAAAAAAAAAAAAAsAgAAZHJzL2Uyb0RvYy54bWxQSwECLQAUAAYA&#10;CAAAACEAxmsugN8AAAAJAQAADwAAAAAAAAAAAAAAAABwBAAAZHJzL2Rvd25yZXYueG1sUEsFBgAA&#10;AAAEAAQA8wAAAHwFAAAAAA==&#10;" stroked="f">
                <v:textbox inset="0,0,0,0">
                  <w:txbxContent>
                    <w:p w14:paraId="0CF2A8C0" w14:textId="69F130A2" w:rsidR="00F1557B" w:rsidRPr="00A6139A" w:rsidRDefault="00AC6073" w:rsidP="00F1557B">
                      <w:pPr>
                        <w:rPr>
                          <w:sz w:val="20"/>
                        </w:rPr>
                      </w:pPr>
                      <w:r>
                        <w:rPr>
                          <w:noProof/>
                          <w:sz w:val="20"/>
                        </w:rPr>
                        <w:drawing>
                          <wp:inline distT="0" distB="0" distL="0" distR="0" wp14:anchorId="64E3B63B" wp14:editId="5153BF25">
                            <wp:extent cx="2789771" cy="1880938"/>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reshold_analysis.emf"/>
                                    <pic:cNvPicPr/>
                                  </pic:nvPicPr>
                                  <pic:blipFill>
                                    <a:blip r:embed="rId15"/>
                                    <a:stretch>
                                      <a:fillRect/>
                                    </a:stretch>
                                  </pic:blipFill>
                                  <pic:spPr>
                                    <a:xfrm>
                                      <a:off x="0" y="0"/>
                                      <a:ext cx="2809468" cy="1894218"/>
                                    </a:xfrm>
                                    <a:prstGeom prst="rect">
                                      <a:avLst/>
                                    </a:prstGeom>
                                  </pic:spPr>
                                </pic:pic>
                              </a:graphicData>
                            </a:graphic>
                          </wp:inline>
                        </w:drawing>
                      </w:r>
                    </w:p>
                    <w:p w14:paraId="5440747D" w14:textId="62EE8D56" w:rsidR="00F1557B" w:rsidRPr="0051419B" w:rsidRDefault="00F1557B" w:rsidP="009E56B4">
                      <w:pPr>
                        <w:pStyle w:val="Caption"/>
                        <w:spacing w:before="120" w:after="0"/>
                        <w:jc w:val="center"/>
                        <w:rPr>
                          <w:noProof/>
                          <w:spacing w:val="-1"/>
                          <w:sz w:val="20"/>
                          <w:szCs w:val="20"/>
                          <w:lang w:val="x-none"/>
                        </w:rPr>
                      </w:pPr>
                      <w:bookmarkStart w:id="12" w:name="_Ref461993861"/>
                      <w:r w:rsidRPr="0051419B">
                        <w:rPr>
                          <w:b w:val="0"/>
                          <w:color w:val="auto"/>
                        </w:rPr>
                        <w:t xml:space="preserve">Figure </w:t>
                      </w:r>
                      <w:r w:rsidRPr="0051419B">
                        <w:rPr>
                          <w:b w:val="0"/>
                          <w:color w:val="auto"/>
                        </w:rPr>
                        <w:fldChar w:fldCharType="begin"/>
                      </w:r>
                      <w:r w:rsidRPr="0051419B">
                        <w:rPr>
                          <w:b w:val="0"/>
                          <w:color w:val="auto"/>
                        </w:rPr>
                        <w:instrText xml:space="preserve"> SEQ Figure \* ARABIC </w:instrText>
                      </w:r>
                      <w:r w:rsidRPr="0051419B">
                        <w:rPr>
                          <w:b w:val="0"/>
                          <w:color w:val="auto"/>
                        </w:rPr>
                        <w:fldChar w:fldCharType="separate"/>
                      </w:r>
                      <w:r w:rsidR="005430C4">
                        <w:rPr>
                          <w:b w:val="0"/>
                          <w:noProof/>
                          <w:color w:val="auto"/>
                        </w:rPr>
                        <w:t>4</w:t>
                      </w:r>
                      <w:r w:rsidRPr="0051419B">
                        <w:rPr>
                          <w:b w:val="0"/>
                          <w:color w:val="auto"/>
                        </w:rPr>
                        <w:fldChar w:fldCharType="end"/>
                      </w:r>
                      <w:bookmarkEnd w:id="12"/>
                      <w:r w:rsidRPr="00EF5C75">
                        <w:rPr>
                          <w:b w:val="0"/>
                          <w:color w:val="auto"/>
                        </w:rPr>
                        <w:t>. Threshold optimization</w:t>
                      </w:r>
                      <w:r w:rsidR="001519F1">
                        <w:rPr>
                          <w:b w:val="0"/>
                          <w:color w:val="auto"/>
                        </w:rPr>
                        <w:t xml:space="preserve"> in the initial iteration</w:t>
                      </w:r>
                    </w:p>
                    <w:p w14:paraId="47C1B5BA" w14:textId="77777777" w:rsidR="00F1557B" w:rsidRDefault="00F1557B" w:rsidP="00F1557B"/>
                  </w:txbxContent>
                </v:textbox>
                <w10:wrap type="square" anchorx="margin" anchory="margin"/>
              </v:shape>
            </w:pict>
          </mc:Fallback>
        </mc:AlternateContent>
      </w:r>
      <w:r w:rsidR="0056097B">
        <w:rPr>
          <w:sz w:val="20"/>
        </w:rPr>
        <w:fldChar w:fldCharType="begin"/>
      </w:r>
      <w:r w:rsidR="0056097B">
        <w:rPr>
          <w:sz w:val="20"/>
        </w:rPr>
        <w:instrText xml:space="preserve"> REF _Ref461993861 \h  \* MERGEFORMAT </w:instrText>
      </w:r>
      <w:r w:rsidR="0056097B">
        <w:rPr>
          <w:sz w:val="20"/>
        </w:rPr>
      </w:r>
      <w:r w:rsidR="0056097B">
        <w:rPr>
          <w:sz w:val="20"/>
        </w:rPr>
        <w:fldChar w:fldCharType="separate"/>
      </w:r>
      <w:r w:rsidR="00A0752E" w:rsidRPr="00A0752E">
        <w:rPr>
          <w:sz w:val="20"/>
        </w:rPr>
        <w:t>Figure 4</w:t>
      </w:r>
      <w:r w:rsidR="0056097B">
        <w:rPr>
          <w:sz w:val="20"/>
        </w:rPr>
        <w:fldChar w:fldCharType="end"/>
      </w:r>
      <w:r w:rsidR="00EA3A47" w:rsidRPr="00F6133A">
        <w:rPr>
          <w:sz w:val="20"/>
        </w:rPr>
        <w:t xml:space="preserve"> shows the performance of the two schemes</w:t>
      </w:r>
      <w:r w:rsidR="00583DD2">
        <w:rPr>
          <w:sz w:val="20"/>
        </w:rPr>
        <w:t xml:space="preserve">. Seven </w:t>
      </w:r>
      <w:r w:rsidR="00EA3A47" w:rsidRPr="00F6133A">
        <w:rPr>
          <w:sz w:val="20"/>
        </w:rPr>
        <w:t xml:space="preserve">iterations were conducted to </w:t>
      </w:r>
      <w:r w:rsidR="00583DD2">
        <w:rPr>
          <w:sz w:val="20"/>
        </w:rPr>
        <w:t xml:space="preserve">demonstrate </w:t>
      </w:r>
      <w:r w:rsidR="00586556">
        <w:rPr>
          <w:sz w:val="20"/>
        </w:rPr>
        <w:t>trends in</w:t>
      </w:r>
      <w:r w:rsidR="00EA3A47" w:rsidRPr="00F6133A">
        <w:rPr>
          <w:sz w:val="20"/>
        </w:rPr>
        <w:t xml:space="preserve"> performance </w:t>
      </w:r>
      <w:r w:rsidR="00586556">
        <w:rPr>
          <w:sz w:val="20"/>
        </w:rPr>
        <w:t xml:space="preserve">for </w:t>
      </w:r>
      <w:r w:rsidR="00EA3A47" w:rsidRPr="0086731C">
        <w:rPr>
          <w:sz w:val="20"/>
        </w:rPr>
        <w:t xml:space="preserve">the proposed </w:t>
      </w:r>
      <w:r w:rsidR="00D41F62">
        <w:rPr>
          <w:sz w:val="20"/>
        </w:rPr>
        <w:t xml:space="preserve">self-training </w:t>
      </w:r>
      <w:r w:rsidR="00EA3A47" w:rsidRPr="0086731C">
        <w:rPr>
          <w:sz w:val="20"/>
        </w:rPr>
        <w:t>method</w:t>
      </w:r>
      <w:r w:rsidR="00EA3A47" w:rsidRPr="00F6133A">
        <w:rPr>
          <w:sz w:val="20"/>
        </w:rPr>
        <w:t xml:space="preserve">. </w:t>
      </w:r>
      <w:r w:rsidR="00B8688B">
        <w:rPr>
          <w:sz w:val="20"/>
        </w:rPr>
        <w:t>T</w:t>
      </w:r>
      <w:r w:rsidR="00EA3A47" w:rsidRPr="00F6133A">
        <w:rPr>
          <w:sz w:val="20"/>
        </w:rPr>
        <w:t xml:space="preserve">hese two schemes were </w:t>
      </w:r>
      <w:r w:rsidR="00583DD2">
        <w:rPr>
          <w:sz w:val="20"/>
        </w:rPr>
        <w:t xml:space="preserve">demonstrated </w:t>
      </w:r>
      <w:r w:rsidR="00EA3A47" w:rsidRPr="00F6133A">
        <w:rPr>
          <w:sz w:val="20"/>
        </w:rPr>
        <w:t xml:space="preserve">using </w:t>
      </w:r>
      <w:r w:rsidR="00B8688B">
        <w:rPr>
          <w:sz w:val="20"/>
        </w:rPr>
        <w:t xml:space="preserve">only </w:t>
      </w:r>
      <w:r w:rsidR="002978AB">
        <w:rPr>
          <w:sz w:val="20"/>
        </w:rPr>
        <w:t>data</w:t>
      </w:r>
      <w:r w:rsidR="00EA3A47" w:rsidRPr="00F6133A">
        <w:rPr>
          <w:sz w:val="20"/>
        </w:rPr>
        <w:t xml:space="preserve"> from </w:t>
      </w:r>
      <w:r w:rsidR="00583DD2">
        <w:rPr>
          <w:sz w:val="20"/>
        </w:rPr>
        <w:t xml:space="preserve">the </w:t>
      </w:r>
      <w:r w:rsidR="00EA3A47" w:rsidRPr="00F6133A">
        <w:rPr>
          <w:sz w:val="20"/>
        </w:rPr>
        <w:t xml:space="preserve">SPSW </w:t>
      </w:r>
      <w:r w:rsidR="00EA3A47" w:rsidRPr="00F6133A">
        <w:rPr>
          <w:sz w:val="20"/>
        </w:rPr>
        <w:t>class. The first iteration was optimized based on the findings in Section</w:t>
      </w:r>
      <w:r w:rsidR="00583DD2">
        <w:rPr>
          <w:sz w:val="20"/>
        </w:rPr>
        <w:t> </w:t>
      </w:r>
      <w:r w:rsidR="00A92040">
        <w:rPr>
          <w:sz w:val="20"/>
        </w:rPr>
        <w:fldChar w:fldCharType="begin"/>
      </w:r>
      <w:r w:rsidR="00A92040">
        <w:rPr>
          <w:sz w:val="20"/>
        </w:rPr>
        <w:instrText xml:space="preserve"> REF _Ref462171035 \n \h </w:instrText>
      </w:r>
      <w:r w:rsidR="00A92040">
        <w:rPr>
          <w:sz w:val="20"/>
        </w:rPr>
      </w:r>
      <w:r w:rsidR="00A92040">
        <w:rPr>
          <w:sz w:val="20"/>
        </w:rPr>
        <w:fldChar w:fldCharType="separate"/>
      </w:r>
      <w:r w:rsidR="00A0752E">
        <w:rPr>
          <w:sz w:val="20"/>
        </w:rPr>
        <w:t>3.2</w:t>
      </w:r>
      <w:r w:rsidR="00A92040">
        <w:rPr>
          <w:sz w:val="20"/>
        </w:rPr>
        <w:fldChar w:fldCharType="end"/>
      </w:r>
      <w:r w:rsidR="00583DD2" w:rsidRPr="00F6133A">
        <w:rPr>
          <w:sz w:val="20"/>
        </w:rPr>
        <w:t xml:space="preserve"> </w:t>
      </w:r>
      <w:r w:rsidR="00EA3A47" w:rsidRPr="00F6133A">
        <w:rPr>
          <w:sz w:val="20"/>
        </w:rPr>
        <w:t>(</w:t>
      </w:r>
      <w:r w:rsidR="0086731C">
        <w:rPr>
          <w:sz w:val="20"/>
        </w:rPr>
        <w:fldChar w:fldCharType="begin"/>
      </w:r>
      <w:r w:rsidR="0086731C">
        <w:rPr>
          <w:sz w:val="20"/>
        </w:rPr>
        <w:instrText xml:space="preserve"> REF _Ref461993677  \* MERGEFORMAT </w:instrText>
      </w:r>
      <w:r w:rsidR="0086731C">
        <w:rPr>
          <w:sz w:val="20"/>
        </w:rPr>
        <w:fldChar w:fldCharType="separate"/>
      </w:r>
      <w:r w:rsidR="00A0752E" w:rsidRPr="00A0752E">
        <w:rPr>
          <w:sz w:val="20"/>
        </w:rPr>
        <w:t>Figure 2</w:t>
      </w:r>
      <w:r w:rsidR="0086731C">
        <w:rPr>
          <w:sz w:val="20"/>
        </w:rPr>
        <w:fldChar w:fldCharType="end"/>
      </w:r>
      <w:r w:rsidR="0086731C">
        <w:rPr>
          <w:sz w:val="20"/>
        </w:rPr>
        <w:t xml:space="preserve"> </w:t>
      </w:r>
      <w:r w:rsidR="00EA3A47" w:rsidRPr="00F6133A">
        <w:rPr>
          <w:sz w:val="20"/>
        </w:rPr>
        <w:t>and</w:t>
      </w:r>
      <w:r w:rsidR="0086731C">
        <w:rPr>
          <w:sz w:val="20"/>
        </w:rPr>
        <w:t xml:space="preserve"> </w:t>
      </w:r>
      <w:r w:rsidR="0086731C">
        <w:rPr>
          <w:sz w:val="20"/>
        </w:rPr>
        <w:fldChar w:fldCharType="begin"/>
      </w:r>
      <w:r w:rsidR="0086731C">
        <w:rPr>
          <w:sz w:val="20"/>
        </w:rPr>
        <w:instrText xml:space="preserve"> REF _Ref461637311  \* MERGEFORMAT </w:instrText>
      </w:r>
      <w:r w:rsidR="0086731C">
        <w:rPr>
          <w:sz w:val="20"/>
        </w:rPr>
        <w:fldChar w:fldCharType="separate"/>
      </w:r>
      <w:r w:rsidR="00A0752E" w:rsidRPr="00A0752E">
        <w:rPr>
          <w:sz w:val="20"/>
        </w:rPr>
        <w:t>Figure 3</w:t>
      </w:r>
      <w:r w:rsidR="0086731C">
        <w:rPr>
          <w:sz w:val="20"/>
        </w:rPr>
        <w:fldChar w:fldCharType="end"/>
      </w:r>
      <w:r w:rsidR="00EA3A47" w:rsidRPr="00F6133A">
        <w:rPr>
          <w:sz w:val="20"/>
        </w:rPr>
        <w:t xml:space="preserve">). </w:t>
      </w:r>
      <w:r w:rsidR="00EA3A47" w:rsidRPr="0086731C">
        <w:rPr>
          <w:sz w:val="20"/>
        </w:rPr>
        <w:t>Using the parameter</w:t>
      </w:r>
      <w:r w:rsidR="00B8688B">
        <w:rPr>
          <w:sz w:val="20"/>
        </w:rPr>
        <w:t>s</w:t>
      </w:r>
      <w:r w:rsidR="00EA3A47" w:rsidRPr="0086731C">
        <w:rPr>
          <w:sz w:val="20"/>
        </w:rPr>
        <w:t xml:space="preserve"> optimized in Section </w:t>
      </w:r>
      <w:r w:rsidR="00A92040">
        <w:rPr>
          <w:sz w:val="20"/>
        </w:rPr>
        <w:fldChar w:fldCharType="begin"/>
      </w:r>
      <w:r w:rsidR="00A92040">
        <w:rPr>
          <w:sz w:val="20"/>
        </w:rPr>
        <w:instrText xml:space="preserve"> REF _Ref463070681 \n \h </w:instrText>
      </w:r>
      <w:r w:rsidR="00A92040">
        <w:rPr>
          <w:sz w:val="20"/>
        </w:rPr>
      </w:r>
      <w:r w:rsidR="00A92040">
        <w:rPr>
          <w:sz w:val="20"/>
        </w:rPr>
        <w:fldChar w:fldCharType="separate"/>
      </w:r>
      <w:r w:rsidR="00A0752E">
        <w:rPr>
          <w:sz w:val="20"/>
        </w:rPr>
        <w:t>3.3</w:t>
      </w:r>
      <w:r w:rsidR="00A92040">
        <w:rPr>
          <w:sz w:val="20"/>
        </w:rPr>
        <w:fldChar w:fldCharType="end"/>
      </w:r>
      <w:r w:rsidR="00583DD2">
        <w:rPr>
          <w:sz w:val="20"/>
        </w:rPr>
        <w:t xml:space="preserve"> </w:t>
      </w:r>
      <w:r w:rsidR="00EA3A47" w:rsidRPr="0086731C">
        <w:rPr>
          <w:sz w:val="20"/>
        </w:rPr>
        <w:t>(</w:t>
      </w:r>
      <w:r w:rsidR="00920D62" w:rsidRPr="00F6133A">
        <w:rPr>
          <w:sz w:val="20"/>
        </w:rPr>
        <w:fldChar w:fldCharType="begin"/>
      </w:r>
      <w:r w:rsidR="00920D62" w:rsidRPr="0086731C">
        <w:rPr>
          <w:sz w:val="20"/>
        </w:rPr>
        <w:instrText xml:space="preserve"> REF _Ref461993861 \h </w:instrText>
      </w:r>
      <w:r w:rsidR="00920D62" w:rsidRPr="00F6133A">
        <w:rPr>
          <w:sz w:val="20"/>
        </w:rPr>
        <w:instrText xml:space="preserve"> \* MERGEFORMAT </w:instrText>
      </w:r>
      <w:r w:rsidR="00920D62" w:rsidRPr="00F6133A">
        <w:rPr>
          <w:sz w:val="20"/>
        </w:rPr>
      </w:r>
      <w:r w:rsidR="00920D62" w:rsidRPr="00F6133A">
        <w:rPr>
          <w:sz w:val="20"/>
        </w:rPr>
        <w:fldChar w:fldCharType="separate"/>
      </w:r>
      <w:r w:rsidR="00A0752E" w:rsidRPr="00A0752E">
        <w:rPr>
          <w:sz w:val="20"/>
        </w:rPr>
        <w:t>Figure 4</w:t>
      </w:r>
      <w:r w:rsidR="00920D62" w:rsidRPr="00F6133A">
        <w:rPr>
          <w:sz w:val="20"/>
        </w:rPr>
        <w:fldChar w:fldCharType="end"/>
      </w:r>
      <w:r w:rsidR="00EA3A47" w:rsidRPr="0086731C">
        <w:rPr>
          <w:sz w:val="20"/>
        </w:rPr>
        <w:t>)</w:t>
      </w:r>
      <w:r w:rsidR="00583DD2">
        <w:rPr>
          <w:sz w:val="20"/>
        </w:rPr>
        <w:t xml:space="preserve"> f</w:t>
      </w:r>
      <w:r w:rsidR="00D77EDC">
        <w:rPr>
          <w:sz w:val="20"/>
        </w:rPr>
        <w:t xml:space="preserve">rom </w:t>
      </w:r>
      <w:r w:rsidR="00B31944">
        <w:rPr>
          <w:sz w:val="20"/>
        </w:rPr>
        <w:t>S1</w:t>
      </w:r>
      <w:r w:rsidR="00583DD2">
        <w:rPr>
          <w:sz w:val="20"/>
        </w:rPr>
        <w:t xml:space="preserve">, </w:t>
      </w:r>
      <w:r w:rsidR="00EA3A47" w:rsidRPr="00F6133A">
        <w:rPr>
          <w:sz w:val="20"/>
        </w:rPr>
        <w:t xml:space="preserve">the </w:t>
      </w:r>
      <w:r w:rsidR="001D5260">
        <w:rPr>
          <w:sz w:val="20"/>
        </w:rPr>
        <w:t xml:space="preserve">overall </w:t>
      </w:r>
      <w:r w:rsidR="00EA3A47" w:rsidRPr="00F6133A">
        <w:rPr>
          <w:sz w:val="20"/>
        </w:rPr>
        <w:t>performance increased about 2%</w:t>
      </w:r>
      <w:r w:rsidR="00583DD2">
        <w:rPr>
          <w:sz w:val="20"/>
        </w:rPr>
        <w:t xml:space="preserve"> absolute</w:t>
      </w:r>
      <w:r w:rsidR="00EA3A47" w:rsidRPr="00F6133A">
        <w:rPr>
          <w:sz w:val="20"/>
        </w:rPr>
        <w:t xml:space="preserve">. </w:t>
      </w:r>
      <w:r w:rsidR="00B31944">
        <w:rPr>
          <w:sz w:val="20"/>
        </w:rPr>
        <w:t xml:space="preserve">S2 </w:t>
      </w:r>
      <w:r w:rsidR="00EA3A47" w:rsidRPr="00F6133A">
        <w:rPr>
          <w:sz w:val="20"/>
        </w:rPr>
        <w:t>kept the initial threshol</w:t>
      </w:r>
      <w:r w:rsidR="00583DD2">
        <w:rPr>
          <w:sz w:val="20"/>
        </w:rPr>
        <w:t xml:space="preserve">d unchanged and the performance </w:t>
      </w:r>
      <w:r w:rsidR="00F50973">
        <w:rPr>
          <w:sz w:val="20"/>
        </w:rPr>
        <w:t>continuous</w:t>
      </w:r>
      <w:r w:rsidR="00583DD2">
        <w:rPr>
          <w:sz w:val="20"/>
        </w:rPr>
        <w:t xml:space="preserve">ly </w:t>
      </w:r>
      <w:r w:rsidR="00F50973">
        <w:rPr>
          <w:sz w:val="20"/>
        </w:rPr>
        <w:t>degrad</w:t>
      </w:r>
      <w:r w:rsidR="00583DD2">
        <w:rPr>
          <w:sz w:val="20"/>
        </w:rPr>
        <w:t>ed</w:t>
      </w:r>
      <w:r w:rsidR="00EA3A47" w:rsidRPr="00F6133A">
        <w:rPr>
          <w:sz w:val="20"/>
        </w:rPr>
        <w:t xml:space="preserve">. </w:t>
      </w:r>
      <w:r w:rsidR="00B31944">
        <w:rPr>
          <w:sz w:val="20"/>
        </w:rPr>
        <w:t xml:space="preserve">This </w:t>
      </w:r>
      <w:r w:rsidR="00E563E2">
        <w:rPr>
          <w:sz w:val="20"/>
        </w:rPr>
        <w:t>suggest</w:t>
      </w:r>
      <w:r w:rsidR="00B31944">
        <w:rPr>
          <w:sz w:val="20"/>
        </w:rPr>
        <w:t>s</w:t>
      </w:r>
      <w:r w:rsidR="00E563E2">
        <w:rPr>
          <w:sz w:val="20"/>
        </w:rPr>
        <w:t xml:space="preserve"> </w:t>
      </w:r>
      <w:r w:rsidR="00EA3A47" w:rsidRPr="00F6133A">
        <w:rPr>
          <w:sz w:val="20"/>
        </w:rPr>
        <w:t>th</w:t>
      </w:r>
      <w:r w:rsidR="00583DD2">
        <w:rPr>
          <w:sz w:val="20"/>
        </w:rPr>
        <w:t xml:space="preserve">at the </w:t>
      </w:r>
      <w:r w:rsidR="00EA3A47" w:rsidRPr="00F6133A">
        <w:rPr>
          <w:sz w:val="20"/>
        </w:rPr>
        <w:t xml:space="preserve">threshold optimized in the </w:t>
      </w:r>
      <w:r w:rsidR="00953208">
        <w:rPr>
          <w:sz w:val="20"/>
        </w:rPr>
        <w:t>initial</w:t>
      </w:r>
      <w:r w:rsidR="00EA3A47" w:rsidRPr="00F6133A">
        <w:rPr>
          <w:sz w:val="20"/>
        </w:rPr>
        <w:t xml:space="preserve"> </w:t>
      </w:r>
      <w:r w:rsidR="00A3465A">
        <w:rPr>
          <w:sz w:val="20"/>
        </w:rPr>
        <w:t xml:space="preserve">iteration </w:t>
      </w:r>
      <w:r w:rsidR="00EA3A47" w:rsidRPr="00F6133A">
        <w:rPr>
          <w:sz w:val="20"/>
        </w:rPr>
        <w:t xml:space="preserve">is no longer </w:t>
      </w:r>
      <w:r w:rsidR="005008F9">
        <w:rPr>
          <w:sz w:val="20"/>
        </w:rPr>
        <w:t>optimal</w:t>
      </w:r>
      <w:r w:rsidR="000D5DEA">
        <w:rPr>
          <w:sz w:val="20"/>
        </w:rPr>
        <w:t xml:space="preserve"> for</w:t>
      </w:r>
      <w:r w:rsidR="00EA3A47" w:rsidRPr="00F6133A">
        <w:rPr>
          <w:sz w:val="20"/>
        </w:rPr>
        <w:t xml:space="preserve"> </w:t>
      </w:r>
      <w:r w:rsidR="00A3465A">
        <w:rPr>
          <w:sz w:val="20"/>
        </w:rPr>
        <w:t xml:space="preserve">subsequent </w:t>
      </w:r>
      <w:r w:rsidR="00EA3A47" w:rsidRPr="00F6133A">
        <w:rPr>
          <w:sz w:val="20"/>
        </w:rPr>
        <w:t>iterations.</w:t>
      </w:r>
    </w:p>
    <w:p w14:paraId="2A68BEB4" w14:textId="08DD9B03" w:rsidR="00EA3A47" w:rsidRPr="00A6139A" w:rsidRDefault="00EA3A47" w:rsidP="0057719A">
      <w:pPr>
        <w:pStyle w:val="Heading1"/>
        <w:keepNext w:val="0"/>
        <w:keepLines w:val="0"/>
        <w:widowControl w:val="0"/>
        <w:spacing w:after="80"/>
      </w:pPr>
      <w:r w:rsidRPr="00A6139A">
        <w:t>Summary</w:t>
      </w:r>
    </w:p>
    <w:p w14:paraId="76315E92" w14:textId="7B2F679A" w:rsidR="00832A88" w:rsidRPr="0057719A" w:rsidRDefault="00EA3A47" w:rsidP="00A61C86">
      <w:pPr>
        <w:pStyle w:val="BodyText"/>
        <w:widowControl w:val="0"/>
        <w:spacing w:after="120"/>
        <w:rPr>
          <w:sz w:val="20"/>
        </w:rPr>
      </w:pPr>
      <w:r w:rsidRPr="00A6139A">
        <w:rPr>
          <w:rFonts w:eastAsiaTheme="minorEastAsia"/>
          <w:sz w:val="20"/>
          <w:lang w:eastAsia="zh-CN"/>
        </w:rPr>
        <w:t xml:space="preserve">In this paper we investigated using </w:t>
      </w:r>
      <w:r w:rsidR="00C578C3">
        <w:rPr>
          <w:rFonts w:eastAsiaTheme="minorEastAsia"/>
          <w:sz w:val="20"/>
          <w:lang w:eastAsia="zh-CN"/>
        </w:rPr>
        <w:t>self-training</w:t>
      </w:r>
      <w:r w:rsidR="00954A33">
        <w:rPr>
          <w:rFonts w:eastAsiaTheme="minorEastAsia"/>
          <w:sz w:val="20"/>
          <w:lang w:eastAsia="zh-CN"/>
        </w:rPr>
        <w:t xml:space="preserve"> as a </w:t>
      </w:r>
      <w:r w:rsidR="00C578C3">
        <w:rPr>
          <w:rFonts w:eastAsiaTheme="minorEastAsia"/>
          <w:sz w:val="20"/>
          <w:lang w:eastAsia="zh-CN"/>
        </w:rPr>
        <w:t>semi-supervised</w:t>
      </w:r>
      <w:r w:rsidRPr="00A6139A">
        <w:rPr>
          <w:rFonts w:eastAsiaTheme="minorEastAsia"/>
          <w:sz w:val="20"/>
          <w:lang w:eastAsia="zh-CN"/>
        </w:rPr>
        <w:t xml:space="preserve"> algorithm to automatically annotate the TUH EEG </w:t>
      </w:r>
      <w:r w:rsidR="00866357" w:rsidRPr="00A11979">
        <w:rPr>
          <w:rFonts w:eastAsiaTheme="minorEastAsia"/>
          <w:sz w:val="20"/>
          <w:lang w:eastAsia="zh-CN"/>
        </w:rPr>
        <w:t>Corpus</w:t>
      </w:r>
      <w:r w:rsidRPr="00A6139A">
        <w:rPr>
          <w:rFonts w:eastAsiaTheme="minorEastAsia"/>
          <w:sz w:val="20"/>
          <w:lang w:eastAsia="zh-CN"/>
        </w:rPr>
        <w:t xml:space="preserve">. </w:t>
      </w:r>
      <w:r w:rsidR="00954A33">
        <w:rPr>
          <w:rFonts w:eastAsiaTheme="minorEastAsia"/>
          <w:sz w:val="20"/>
          <w:lang w:eastAsia="zh-CN"/>
        </w:rPr>
        <w:t>The proposed method is b</w:t>
      </w:r>
      <w:r w:rsidRPr="00A6139A">
        <w:rPr>
          <w:rFonts w:eastAsiaTheme="minorEastAsia"/>
          <w:sz w:val="20"/>
          <w:lang w:eastAsia="zh-CN"/>
        </w:rPr>
        <w:t xml:space="preserve">ased on </w:t>
      </w:r>
      <w:r w:rsidR="00954A33">
        <w:rPr>
          <w:rFonts w:eastAsiaTheme="minorEastAsia"/>
          <w:sz w:val="20"/>
          <w:lang w:eastAsia="zh-CN"/>
        </w:rPr>
        <w:t xml:space="preserve">a </w:t>
      </w:r>
      <w:r w:rsidRPr="00A6139A">
        <w:rPr>
          <w:rFonts w:eastAsiaTheme="minorEastAsia"/>
          <w:sz w:val="20"/>
          <w:lang w:eastAsia="zh-CN"/>
        </w:rPr>
        <w:t>limited amount of manually annotated data</w:t>
      </w:r>
      <w:r w:rsidR="00954A33">
        <w:rPr>
          <w:rFonts w:eastAsiaTheme="minorEastAsia"/>
          <w:sz w:val="20"/>
          <w:lang w:eastAsia="zh-CN"/>
        </w:rPr>
        <w:t xml:space="preserve"> and u</w:t>
      </w:r>
      <w:r w:rsidRPr="00A6139A">
        <w:rPr>
          <w:rFonts w:eastAsiaTheme="minorEastAsia"/>
          <w:sz w:val="20"/>
          <w:lang w:eastAsia="zh-CN"/>
        </w:rPr>
        <w:t xml:space="preserve">pdates the training models </w:t>
      </w:r>
      <w:r w:rsidR="00A3465A">
        <w:rPr>
          <w:rFonts w:eastAsiaTheme="minorEastAsia"/>
          <w:sz w:val="20"/>
          <w:lang w:eastAsia="zh-CN"/>
        </w:rPr>
        <w:t xml:space="preserve">by </w:t>
      </w:r>
      <w:r w:rsidRPr="00A6139A">
        <w:rPr>
          <w:rFonts w:eastAsiaTheme="minorEastAsia"/>
          <w:sz w:val="20"/>
          <w:lang w:eastAsia="zh-CN"/>
        </w:rPr>
        <w:t>iteratively re-training and re-decoding.</w:t>
      </w:r>
      <w:r w:rsidR="00954A33">
        <w:rPr>
          <w:rFonts w:eastAsiaTheme="minorEastAsia"/>
          <w:sz w:val="20"/>
          <w:lang w:eastAsia="zh-CN"/>
        </w:rPr>
        <w:t xml:space="preserve"> </w:t>
      </w:r>
      <w:r w:rsidRPr="00A6139A">
        <w:rPr>
          <w:sz w:val="20"/>
        </w:rPr>
        <w:t>Th</w:t>
      </w:r>
      <w:r w:rsidRPr="00A6139A">
        <w:rPr>
          <w:rFonts w:eastAsiaTheme="minorEastAsia"/>
          <w:sz w:val="20"/>
          <w:lang w:eastAsia="zh-CN"/>
        </w:rPr>
        <w:t>is</w:t>
      </w:r>
      <w:r w:rsidRPr="00A6139A">
        <w:rPr>
          <w:sz w:val="20"/>
        </w:rPr>
        <w:t xml:space="preserve"> pilot study </w:t>
      </w:r>
      <w:r w:rsidRPr="00A61C86">
        <w:rPr>
          <w:rFonts w:eastAsiaTheme="minorEastAsia"/>
          <w:sz w:val="20"/>
          <w:lang w:eastAsia="zh-CN"/>
        </w:rPr>
        <w:t>shows</w:t>
      </w:r>
      <w:r w:rsidRPr="00A6139A">
        <w:rPr>
          <w:sz w:val="20"/>
        </w:rPr>
        <w:t xml:space="preserve"> after a few iterations we are able to not only label more EEG signals </w:t>
      </w:r>
      <w:r w:rsidR="008D7682" w:rsidRPr="008D7682">
        <w:rPr>
          <w:sz w:val="20"/>
        </w:rPr>
        <w:t xml:space="preserve">(about 30,000 new </w:t>
      </w:r>
      <w:r w:rsidR="005D0DF6">
        <w:rPr>
          <w:sz w:val="20"/>
        </w:rPr>
        <w:t xml:space="preserve">SPSW </w:t>
      </w:r>
      <w:r w:rsidR="008D7682" w:rsidRPr="008D7682">
        <w:rPr>
          <w:sz w:val="20"/>
        </w:rPr>
        <w:t xml:space="preserve">labels) </w:t>
      </w:r>
      <w:r w:rsidRPr="00A6139A">
        <w:rPr>
          <w:sz w:val="20"/>
        </w:rPr>
        <w:t xml:space="preserve">but also </w:t>
      </w:r>
      <w:r w:rsidR="00954A33">
        <w:rPr>
          <w:sz w:val="20"/>
        </w:rPr>
        <w:t xml:space="preserve">improve recognition accuracy </w:t>
      </w:r>
      <w:r w:rsidRPr="00A6139A">
        <w:rPr>
          <w:sz w:val="20"/>
        </w:rPr>
        <w:t>about 2%</w:t>
      </w:r>
      <w:r w:rsidR="00954A33">
        <w:rPr>
          <w:sz w:val="20"/>
        </w:rPr>
        <w:t xml:space="preserve">. Though the </w:t>
      </w:r>
      <w:r w:rsidRPr="00A6139A">
        <w:rPr>
          <w:sz w:val="20"/>
        </w:rPr>
        <w:t xml:space="preserve">scale of </w:t>
      </w:r>
      <w:r w:rsidR="00954A33">
        <w:rPr>
          <w:sz w:val="20"/>
        </w:rPr>
        <w:t xml:space="preserve">these </w:t>
      </w:r>
      <w:r w:rsidRPr="00065101">
        <w:rPr>
          <w:rFonts w:eastAsiaTheme="minorEastAsia"/>
          <w:sz w:val="20"/>
          <w:lang w:eastAsia="zh-CN"/>
        </w:rPr>
        <w:t>improvements</w:t>
      </w:r>
      <w:r w:rsidRPr="00A6139A">
        <w:rPr>
          <w:sz w:val="20"/>
        </w:rPr>
        <w:t xml:space="preserve"> </w:t>
      </w:r>
      <w:r w:rsidR="00954A33">
        <w:rPr>
          <w:sz w:val="20"/>
        </w:rPr>
        <w:t xml:space="preserve">is small, this is the first time this approach has worked on large amounts of clinical EEG data. </w:t>
      </w:r>
      <w:r w:rsidR="00FF3671" w:rsidRPr="00A6139A">
        <w:rPr>
          <w:sz w:val="20"/>
        </w:rPr>
        <w:t xml:space="preserve">For example, in </w:t>
      </w:r>
      <w:r w:rsidR="00FF3671" w:rsidRPr="00A6139A">
        <w:rPr>
          <w:sz w:val="20"/>
        </w:rPr>
        <w:fldChar w:fldCharType="begin" w:fldLock="1"/>
      </w:r>
      <w:r w:rsidR="00FF3671">
        <w:rPr>
          <w:sz w:val="20"/>
        </w:rPr>
        <w:instrText>ADDIN CSL_CITATION { "citationItems" : [ { "id" : "ITEM-1", "itemData" : { "DOI" : "10.1016/j.patrec.2008.01.030", "ISBN" : "0167-8655", "ISSN" : "01678655", "abstract" : "In this paper, we first present a self-training semi-supervised support vector machine (SVM) algorithm and its corresponding model selection method, which are designed to train a classifier with small training data. Next, we prove the convergence of this algorithm. Two examples are presented to demonstrate the validity of our algorithm with model selection. Finally, we apply our algorithm to a data set collected from a P300-based brain computer interface (BCI) speller. This algorithm is shown to be able to significantly reduce training effort of the P300-based BCI speller. \u00a9 2008 Elsevier B.V. All rights reserved.", "author" : [ { "dropping-particle" : "", "family" : "Li", "given" : "Yuanqing", "non-dropping-particle" : "", "parse-names" : false, "suffix" : "" }, { "dropping-particle" : "", "family" : "Guan", "given" : "Cuntai", "non-dropping-particle" : "", "parse-names" : false, "suffix" : "" }, { "dropping-particle" : "", "family" : "Li", "given" : "Huiqi", "non-dropping-particle" : "", "parse-names" : false, "suffix" : "" }, { "dropping-particle" : "", "family" : "Chin", "given" : "Zhengyang", "non-dropping-particle" : "", "parse-names" : false, "suffix" : "" } ], "container-title" : "Pattern Recognition Letters", "id" : "ITEM-1", "issue" : "9", "issued" : { "date-parts" : [ [ "2008" ] ] }, "page" : "1285-1294", "title" : "A self-training semi-supervised SVM algorithm and its application in an EEG-based brain computer interface speller system", "type" : "article-journal", "volume" : "29" }, "uris" : [ "http://www.mendeley.com/documents/?uuid=3bb6b3a0-adc2-441f-a3da-d65ccb3253ff" ] } ], "mendeley" : { "formattedCitation" : "[10]", "plainTextFormattedCitation" : "[10]", "previouslyFormattedCitation" : "[9]" }, "properties" : { "noteIndex" : 0 }, "schema" : "https://github.com/citation-style-language/schema/raw/master/csl-citation.json" }</w:instrText>
      </w:r>
      <w:r w:rsidR="00FF3671" w:rsidRPr="00A6139A">
        <w:rPr>
          <w:sz w:val="20"/>
        </w:rPr>
        <w:fldChar w:fldCharType="separate"/>
      </w:r>
      <w:r w:rsidR="00FF3671" w:rsidRPr="007009AB">
        <w:rPr>
          <w:noProof/>
          <w:sz w:val="20"/>
        </w:rPr>
        <w:t>[10]</w:t>
      </w:r>
      <w:r w:rsidR="00FF3671" w:rsidRPr="00A6139A">
        <w:rPr>
          <w:sz w:val="20"/>
        </w:rPr>
        <w:fldChar w:fldCharType="end"/>
      </w:r>
      <w:r w:rsidR="00FF3671" w:rsidRPr="00A6139A">
        <w:rPr>
          <w:sz w:val="20"/>
        </w:rPr>
        <w:t xml:space="preserve"> </w:t>
      </w:r>
      <w:r w:rsidR="00FF3671" w:rsidRPr="00A6139A">
        <w:rPr>
          <w:rFonts w:eastAsiaTheme="minorEastAsia"/>
          <w:sz w:val="20"/>
          <w:lang w:eastAsia="zh-CN"/>
        </w:rPr>
        <w:t xml:space="preserve">and </w:t>
      </w:r>
      <w:r w:rsidR="00FF3671" w:rsidRPr="00A6139A">
        <w:rPr>
          <w:rFonts w:eastAsiaTheme="minorEastAsia"/>
          <w:sz w:val="20"/>
          <w:lang w:eastAsia="zh-CN"/>
        </w:rPr>
        <w:fldChar w:fldCharType="begin" w:fldLock="1"/>
      </w:r>
      <w:r w:rsidR="00FF3671">
        <w:rPr>
          <w:rFonts w:eastAsiaTheme="minorEastAsia"/>
          <w:sz w:val="20"/>
          <w:lang w:eastAsia="zh-CN"/>
        </w:rPr>
        <w:instrText>ADDIN CSL_CITATION { "citationItems" : [ { "id" : "ITEM-1", "itemData" : { "DOI" : "10.1109/TBME.2010.2058804", "ISBN" : "0018-9294", "ISSN" : "00189294", "PMID" : "20639171", "abstract" : "A cotraining-based approach is introduced for constructing high-performance classifiers for P300-based brain-computer interfaces (BCIs), which were trained from very little data. It uses two classifiers: Fisher's linear discriminant analysis and Bayesian linear discriminant analysis progressively teaching each other to build a final classifier, which is robust and able to learn effectively from unlabeled data. Detailed analysis of the performance is carried out through extensive cross-validations, and it is shown that the proposed approach is able to build high-performance classifiers from just a few minutes of labeled data and by making efficient use of unlabeled data. An average bit rate of more than 37 bits/min was achieved with just one and a half minutes of training, achieving an increase of about 17 bits/min compared to the fully supervised classification in one of the configurations. This performance improvement is shown to be even more significant in cases where the training data as well as the number of trials that are averaged for detection of a character is low, both of which are desired operational characteristics of a practical BCI system. Moreover, the proposed method outperforms the self-training-based approaches where the confident predictions of a classifier is used to retrain itself.", "author" : [ { "dropping-particle" : "", "family" : "Panicker", "given" : "Rajesh C.", "non-dropping-particle" : "", "parse-names" : false, "suffix" : "" }, { "dropping-particle" : "", "family" : "Puthusserypady", "given" : "Sadasivan", "non-dropping-particle" : "", "parse-names" : false, "suffix" : "" }, { "dropping-particle" : "", "family" : "Sun", "given" : "Ying", "non-dropping-particle" : "", "parse-names" : false, "suffix" : "" } ], "container-title" : "IEEE Transactions on Biomedical Engineering", "id" : "ITEM-1", "issue" : "12", "issued" : { "date-parts" : [ [ "2010" ] ] }, "page" : "2927-2935", "title" : "Adaptation in P300 braincomputer interfaces: A two-classifier cotraining approach", "type" : "article-journal", "volume" : "57" }, "uris" : [ "http://www.mendeley.com/documents/?uuid=ccd96879-335e-4699-9f74-18cd71af747f" ] } ], "mendeley" : { "formattedCitation" : "[12]", "plainTextFormattedCitation" : "[12]", "previouslyFormattedCitation" : "[11]" }, "properties" : { "noteIndex" : 0 }, "schema" : "https://github.com/citation-style-language/schema/raw/master/csl-citation.json" }</w:instrText>
      </w:r>
      <w:r w:rsidR="00FF3671" w:rsidRPr="00A6139A">
        <w:rPr>
          <w:rFonts w:eastAsiaTheme="minorEastAsia"/>
          <w:sz w:val="20"/>
          <w:lang w:eastAsia="zh-CN"/>
        </w:rPr>
        <w:fldChar w:fldCharType="separate"/>
      </w:r>
      <w:r w:rsidR="00FF3671" w:rsidRPr="007009AB">
        <w:rPr>
          <w:rFonts w:eastAsiaTheme="minorEastAsia"/>
          <w:noProof/>
          <w:sz w:val="20"/>
          <w:lang w:eastAsia="zh-CN"/>
        </w:rPr>
        <w:t>[12]</w:t>
      </w:r>
      <w:r w:rsidR="00FF3671" w:rsidRPr="00A6139A">
        <w:rPr>
          <w:rFonts w:eastAsiaTheme="minorEastAsia"/>
          <w:sz w:val="20"/>
          <w:lang w:eastAsia="zh-CN"/>
        </w:rPr>
        <w:fldChar w:fldCharType="end"/>
      </w:r>
      <w:r w:rsidR="00FF3671" w:rsidRPr="00A6139A">
        <w:rPr>
          <w:rFonts w:eastAsiaTheme="minorEastAsia"/>
          <w:sz w:val="20"/>
          <w:lang w:eastAsia="zh-CN"/>
        </w:rPr>
        <w:t xml:space="preserve"> </w:t>
      </w:r>
      <w:r w:rsidR="00FF3671" w:rsidRPr="00A6139A">
        <w:rPr>
          <w:sz w:val="20"/>
        </w:rPr>
        <w:t>the authors reported EEG-based recognition system</w:t>
      </w:r>
      <w:r w:rsidR="00475955">
        <w:rPr>
          <w:sz w:val="20"/>
        </w:rPr>
        <w:t>s</w:t>
      </w:r>
      <w:r w:rsidR="00FF3671" w:rsidRPr="00A6139A">
        <w:rPr>
          <w:sz w:val="20"/>
        </w:rPr>
        <w:t xml:space="preserve"> </w:t>
      </w:r>
      <w:r w:rsidR="00475955">
        <w:rPr>
          <w:sz w:val="20"/>
        </w:rPr>
        <w:t>tested</w:t>
      </w:r>
      <w:r w:rsidR="00FF3671" w:rsidRPr="00A6139A">
        <w:rPr>
          <w:sz w:val="20"/>
        </w:rPr>
        <w:t xml:space="preserve"> </w:t>
      </w:r>
      <w:r w:rsidR="00646B59">
        <w:rPr>
          <w:sz w:val="20"/>
        </w:rPr>
        <w:t xml:space="preserve">by </w:t>
      </w:r>
      <w:r w:rsidR="00FF3671" w:rsidRPr="00A6139A">
        <w:rPr>
          <w:sz w:val="20"/>
        </w:rPr>
        <w:t>pool</w:t>
      </w:r>
      <w:r w:rsidR="00475955">
        <w:rPr>
          <w:sz w:val="20"/>
        </w:rPr>
        <w:t>s</w:t>
      </w:r>
      <w:r w:rsidR="00FF3671" w:rsidRPr="00A6139A">
        <w:rPr>
          <w:sz w:val="20"/>
        </w:rPr>
        <w:t xml:space="preserve"> of 10 </w:t>
      </w:r>
      <w:r w:rsidR="00FF3671" w:rsidRPr="00A6139A">
        <w:rPr>
          <w:rFonts w:eastAsiaTheme="minorEastAsia"/>
          <w:sz w:val="20"/>
          <w:lang w:eastAsia="zh-CN"/>
        </w:rPr>
        <w:t xml:space="preserve">and 5 </w:t>
      </w:r>
      <w:r w:rsidR="00FF3671" w:rsidRPr="00A6139A">
        <w:rPr>
          <w:sz w:val="20"/>
        </w:rPr>
        <w:t>subjects</w:t>
      </w:r>
      <w:r w:rsidR="00FF3671" w:rsidRPr="00A6139A">
        <w:rPr>
          <w:rFonts w:eastAsiaTheme="minorEastAsia"/>
          <w:sz w:val="20"/>
          <w:lang w:eastAsia="zh-CN"/>
        </w:rPr>
        <w:t>, respectively</w:t>
      </w:r>
      <w:r w:rsidR="00FF3671" w:rsidRPr="00A6139A">
        <w:rPr>
          <w:sz w:val="20"/>
        </w:rPr>
        <w:t>.</w:t>
      </w:r>
      <w:r w:rsidR="0057719A">
        <w:rPr>
          <w:sz w:val="20"/>
        </w:rPr>
        <w:t xml:space="preserve"> </w:t>
      </w:r>
      <w:r w:rsidRPr="00A6139A">
        <w:rPr>
          <w:rFonts w:eastAsiaTheme="minorEastAsia"/>
          <w:sz w:val="20"/>
          <w:lang w:eastAsia="zh-CN"/>
        </w:rPr>
        <w:t>F</w:t>
      </w:r>
      <w:r w:rsidRPr="00A6139A">
        <w:rPr>
          <w:sz w:val="20"/>
        </w:rPr>
        <w:t>urther improvement</w:t>
      </w:r>
      <w:r w:rsidR="005F6AD4">
        <w:rPr>
          <w:sz w:val="20"/>
        </w:rPr>
        <w:t>s</w:t>
      </w:r>
      <w:r w:rsidRPr="00A6139A">
        <w:rPr>
          <w:sz w:val="20"/>
        </w:rPr>
        <w:t xml:space="preserve"> can be made by </w:t>
      </w:r>
      <w:r w:rsidR="00052CF8">
        <w:rPr>
          <w:sz w:val="20"/>
        </w:rPr>
        <w:t>employing</w:t>
      </w:r>
      <w:r w:rsidR="0043319F">
        <w:rPr>
          <w:sz w:val="20"/>
        </w:rPr>
        <w:t xml:space="preserve"> new</w:t>
      </w:r>
      <w:r w:rsidR="0043319F">
        <w:rPr>
          <w:rFonts w:eastAsiaTheme="minorEastAsia"/>
          <w:sz w:val="20"/>
          <w:lang w:eastAsia="zh-CN"/>
        </w:rPr>
        <w:t xml:space="preserve"> </w:t>
      </w:r>
      <w:r w:rsidRPr="00A61C86">
        <w:rPr>
          <w:rFonts w:eastAsiaTheme="minorEastAsia"/>
          <w:sz w:val="20"/>
          <w:lang w:eastAsia="zh-CN"/>
        </w:rPr>
        <w:t>techniques</w:t>
      </w:r>
      <w:r w:rsidR="00052CF8">
        <w:rPr>
          <w:sz w:val="20"/>
        </w:rPr>
        <w:t xml:space="preserve"> </w:t>
      </w:r>
      <w:r w:rsidR="00A3465A">
        <w:rPr>
          <w:rFonts w:eastAsiaTheme="minorEastAsia"/>
          <w:sz w:val="20"/>
          <w:lang w:eastAsia="zh-CN"/>
        </w:rPr>
        <w:t xml:space="preserve">that integrate </w:t>
      </w:r>
      <w:r w:rsidR="00D83396">
        <w:rPr>
          <w:rFonts w:eastAsiaTheme="minorEastAsia"/>
          <w:sz w:val="20"/>
          <w:lang w:eastAsia="zh-CN"/>
        </w:rPr>
        <w:t xml:space="preserve">a variety of </w:t>
      </w:r>
      <w:r w:rsidRPr="00A6139A">
        <w:rPr>
          <w:sz w:val="20"/>
        </w:rPr>
        <w:t>learning algorithm</w:t>
      </w:r>
      <w:r w:rsidRPr="00A6139A">
        <w:rPr>
          <w:rFonts w:eastAsiaTheme="minorEastAsia"/>
          <w:sz w:val="20"/>
          <w:lang w:eastAsia="zh-CN"/>
        </w:rPr>
        <w:t>s</w:t>
      </w:r>
      <w:r w:rsidR="0043319F">
        <w:rPr>
          <w:rFonts w:eastAsiaTheme="minorEastAsia"/>
          <w:sz w:val="20"/>
          <w:lang w:eastAsia="zh-CN"/>
        </w:rPr>
        <w:t xml:space="preserve"> for active learning</w:t>
      </w:r>
      <w:r w:rsidR="00D83396">
        <w:rPr>
          <w:rFonts w:eastAsiaTheme="minorEastAsia"/>
          <w:sz w:val="20"/>
          <w:lang w:eastAsia="zh-CN"/>
        </w:rPr>
        <w:t xml:space="preserve">. </w:t>
      </w:r>
      <w:r w:rsidRPr="00A6139A">
        <w:rPr>
          <w:rFonts w:eastAsiaTheme="minorEastAsia"/>
          <w:sz w:val="20"/>
          <w:lang w:eastAsia="zh-CN"/>
        </w:rPr>
        <w:t>It is also worth</w:t>
      </w:r>
      <w:r w:rsidR="00D83396">
        <w:rPr>
          <w:rFonts w:eastAsiaTheme="minorEastAsia"/>
          <w:sz w:val="20"/>
          <w:lang w:eastAsia="zh-CN"/>
        </w:rPr>
        <w:t xml:space="preserve">while </w:t>
      </w:r>
      <w:r w:rsidRPr="00A6139A">
        <w:rPr>
          <w:rFonts w:eastAsiaTheme="minorEastAsia"/>
          <w:sz w:val="20"/>
          <w:lang w:eastAsia="zh-CN"/>
        </w:rPr>
        <w:t xml:space="preserve">to explore other </w:t>
      </w:r>
      <w:r w:rsidR="004E40FE">
        <w:rPr>
          <w:rFonts w:eastAsiaTheme="minorEastAsia"/>
          <w:sz w:val="20"/>
          <w:lang w:eastAsia="zh-CN"/>
        </w:rPr>
        <w:t>auto-labelling</w:t>
      </w:r>
      <w:r w:rsidR="00CF4719">
        <w:rPr>
          <w:rFonts w:eastAsiaTheme="minorEastAsia"/>
          <w:sz w:val="20"/>
          <w:lang w:eastAsia="zh-CN"/>
        </w:rPr>
        <w:t xml:space="preserve"> algorithm</w:t>
      </w:r>
      <w:r w:rsidR="00D83396">
        <w:rPr>
          <w:rFonts w:eastAsiaTheme="minorEastAsia"/>
          <w:sz w:val="20"/>
          <w:lang w:eastAsia="zh-CN"/>
        </w:rPr>
        <w:t>s</w:t>
      </w:r>
      <w:r w:rsidR="00E40C45">
        <w:rPr>
          <w:rFonts w:eastAsiaTheme="minorEastAsia"/>
          <w:sz w:val="20"/>
          <w:lang w:eastAsia="zh-CN"/>
        </w:rPr>
        <w:t xml:space="preserve"> such</w:t>
      </w:r>
      <w:r w:rsidRPr="00A6139A">
        <w:rPr>
          <w:rFonts w:eastAsiaTheme="minorEastAsia"/>
          <w:sz w:val="20"/>
          <w:lang w:eastAsia="zh-CN"/>
        </w:rPr>
        <w:t xml:space="preserve"> </w:t>
      </w:r>
      <w:r w:rsidR="00E40C45">
        <w:rPr>
          <w:rFonts w:eastAsiaTheme="minorEastAsia"/>
          <w:sz w:val="20"/>
          <w:lang w:eastAsia="zh-CN"/>
        </w:rPr>
        <w:t xml:space="preserve">as </w:t>
      </w:r>
      <w:r w:rsidRPr="00A6139A">
        <w:rPr>
          <w:rFonts w:eastAsiaTheme="minorEastAsia"/>
          <w:sz w:val="20"/>
          <w:lang w:eastAsia="zh-CN"/>
        </w:rPr>
        <w:t>co-training, which may potentially improve the recognition performance.</w:t>
      </w:r>
    </w:p>
    <w:p w14:paraId="404D6868" w14:textId="47F25569" w:rsidR="00EA3A47" w:rsidRPr="00A6139A" w:rsidRDefault="00EA3A47" w:rsidP="0057719A">
      <w:pPr>
        <w:pStyle w:val="Heading1"/>
        <w:keepNext w:val="0"/>
        <w:keepLines w:val="0"/>
        <w:widowControl w:val="0"/>
        <w:numPr>
          <w:ilvl w:val="0"/>
          <w:numId w:val="0"/>
        </w:numPr>
        <w:spacing w:after="80"/>
      </w:pPr>
      <w:r w:rsidRPr="00A6139A">
        <w:t>Acknowledgment</w:t>
      </w:r>
      <w:r w:rsidR="00CA50A1">
        <w:t>s</w:t>
      </w:r>
    </w:p>
    <w:p w14:paraId="56F29F89" w14:textId="01397C3C" w:rsidR="006C5856" w:rsidRPr="006B6080" w:rsidRDefault="00A6139A" w:rsidP="00A61C86">
      <w:pPr>
        <w:pStyle w:val="BodyText"/>
        <w:widowControl w:val="0"/>
        <w:spacing w:after="120"/>
        <w:rPr>
          <w:sz w:val="20"/>
        </w:rPr>
      </w:pPr>
      <w:r w:rsidRPr="00A6139A">
        <w:rPr>
          <w:sz w:val="20"/>
        </w:rPr>
        <w:t>This material is based in part upon work supported by the </w:t>
      </w:r>
      <w:r w:rsidRPr="00A6139A">
        <w:rPr>
          <w:sz w:val="20"/>
        </w:rPr>
        <w:br/>
        <w:t xml:space="preserve">National </w:t>
      </w:r>
      <w:r w:rsidRPr="00A61C86">
        <w:rPr>
          <w:rFonts w:eastAsiaTheme="minorEastAsia"/>
          <w:sz w:val="20"/>
          <w:lang w:eastAsia="zh-CN"/>
        </w:rPr>
        <w:t>Science</w:t>
      </w:r>
      <w:r w:rsidRPr="00A6139A">
        <w:rPr>
          <w:sz w:val="20"/>
        </w:rPr>
        <w:t xml:space="preserve"> Foundation </w:t>
      </w:r>
      <w:r w:rsidR="0057719A">
        <w:rPr>
          <w:sz w:val="20"/>
        </w:rPr>
        <w:t xml:space="preserve">(NSF) </w:t>
      </w:r>
      <w:r w:rsidRPr="00A6139A">
        <w:rPr>
          <w:sz w:val="20"/>
        </w:rPr>
        <w:t xml:space="preserve">under Grant No. IIP-1622765. Any opinions, findings, and </w:t>
      </w:r>
      <w:r w:rsidRPr="00065101">
        <w:rPr>
          <w:rFonts w:eastAsiaTheme="minorEastAsia"/>
          <w:sz w:val="20"/>
          <w:lang w:eastAsia="zh-CN"/>
        </w:rPr>
        <w:t>conclusions</w:t>
      </w:r>
      <w:r w:rsidR="0057719A">
        <w:rPr>
          <w:sz w:val="20"/>
        </w:rPr>
        <w:t xml:space="preserve"> or recommendations </w:t>
      </w:r>
      <w:r w:rsidRPr="00A6139A">
        <w:rPr>
          <w:sz w:val="20"/>
        </w:rPr>
        <w:t>expressed in this material are those of the author(s) and do not necessarily reflect the views of</w:t>
      </w:r>
      <w:r w:rsidR="00A207AC">
        <w:rPr>
          <w:sz w:val="20"/>
        </w:rPr>
        <w:t xml:space="preserve"> the NSF</w:t>
      </w:r>
      <w:r w:rsidRPr="00A6139A">
        <w:rPr>
          <w:sz w:val="20"/>
        </w:rPr>
        <w:t>. Research reported in this publication was also supported by the National Institutes of Health under Award Number U01H</w:t>
      </w:r>
      <w:r w:rsidR="00B31944">
        <w:rPr>
          <w:sz w:val="20"/>
        </w:rPr>
        <w:t xml:space="preserve">G008468. The TUH EEG Corpus effort </w:t>
      </w:r>
      <w:r w:rsidRPr="00A6139A">
        <w:rPr>
          <w:sz w:val="20"/>
        </w:rPr>
        <w:t>was funded by (1) the Defense Advanced R</w:t>
      </w:r>
      <w:r w:rsidR="009E56B4">
        <w:rPr>
          <w:sz w:val="20"/>
        </w:rPr>
        <w:t xml:space="preserve">esearch Projects Agency </w:t>
      </w:r>
      <w:r w:rsidRPr="00A6139A">
        <w:rPr>
          <w:sz w:val="20"/>
        </w:rPr>
        <w:t xml:space="preserve">MTO under the auspices of Dr. Doug Weber through the Contract No. D13AP00065, (2) Temple University’s College of Engineering and (3) Temple </w:t>
      </w:r>
      <w:r w:rsidRPr="006B6080">
        <w:rPr>
          <w:sz w:val="20"/>
        </w:rPr>
        <w:t>University’s Office of the Senior Vice-Provost for Research.</w:t>
      </w:r>
    </w:p>
    <w:p w14:paraId="24155BC7" w14:textId="40EE6833" w:rsidR="00EA3A47" w:rsidRPr="006B6080" w:rsidRDefault="006C5856" w:rsidP="00CA50A1">
      <w:pPr>
        <w:pStyle w:val="Heading1"/>
        <w:keepNext w:val="0"/>
        <w:keepLines w:val="0"/>
        <w:widowControl w:val="0"/>
        <w:numPr>
          <w:ilvl w:val="0"/>
          <w:numId w:val="0"/>
        </w:numPr>
        <w:spacing w:after="80"/>
      </w:pPr>
      <w:r w:rsidRPr="006B6080">
        <w:lastRenderedPageBreak/>
        <w:t>R</w:t>
      </w:r>
      <w:r w:rsidR="00CA50A1" w:rsidRPr="006B6080">
        <w:t>eferences</w:t>
      </w:r>
    </w:p>
    <w:p w14:paraId="4AFA9FD6" w14:textId="7F4746A7" w:rsidR="005B1194" w:rsidRPr="006B6080" w:rsidRDefault="001519E3" w:rsidP="007008A2">
      <w:pPr>
        <w:pStyle w:val="ListParagraph"/>
        <w:widowControl w:val="0"/>
        <w:numPr>
          <w:ilvl w:val="0"/>
          <w:numId w:val="30"/>
        </w:numPr>
        <w:autoSpaceDE w:val="0"/>
        <w:autoSpaceDN w:val="0"/>
        <w:adjustRightInd w:val="0"/>
        <w:spacing w:after="50" w:line="180" w:lineRule="exact"/>
        <w:jc w:val="both"/>
      </w:pPr>
      <w:bookmarkStart w:id="12" w:name="_Ref463170847"/>
      <w:r w:rsidRPr="006B6080">
        <w:t xml:space="preserve">T. Yamada and E. Meng, </w:t>
      </w:r>
      <w:r w:rsidRPr="006B6080">
        <w:rPr>
          <w:i/>
          <w:iCs/>
        </w:rPr>
        <w:t>Practical Guide for Clinical Neurophysiologic Testing: EEG</w:t>
      </w:r>
      <w:r w:rsidRPr="006B6080">
        <w:t>. Philadelphia, Pennsylvania, USA: Lippincott Williams &amp; Wilkins, 2009.</w:t>
      </w:r>
      <w:bookmarkEnd w:id="12"/>
    </w:p>
    <w:p w14:paraId="69D27212" w14:textId="016C44B4" w:rsidR="008E527C" w:rsidRPr="007008A2" w:rsidRDefault="00CB775C" w:rsidP="007008A2">
      <w:pPr>
        <w:pStyle w:val="ListParagraph"/>
        <w:widowControl w:val="0"/>
        <w:numPr>
          <w:ilvl w:val="0"/>
          <w:numId w:val="30"/>
        </w:numPr>
        <w:autoSpaceDE w:val="0"/>
        <w:autoSpaceDN w:val="0"/>
        <w:adjustRightInd w:val="0"/>
        <w:spacing w:after="50" w:line="180" w:lineRule="exact"/>
        <w:jc w:val="both"/>
      </w:pPr>
      <w:bookmarkStart w:id="13" w:name="_Ref462220429"/>
      <w:r w:rsidRPr="006B6080">
        <w:t xml:space="preserve">J. J. Halford, D. Shiau, J. A. Desrochers, B. J. Kolls, B. C. Dean, C. G. Waters, N. J. Azar, K. F. Haas, E. Kutluay, G. U. Martz, S. R. Sinha, R. T. Kern, K. M. Kelly, J. C. Sackellares, and S. M. LaRoche, “Inter-rater agreement on identification of electrographic seizures and periodic discharges in ICU EEG recordings,” </w:t>
      </w:r>
      <w:r w:rsidRPr="006B6080">
        <w:rPr>
          <w:i/>
          <w:iCs/>
        </w:rPr>
        <w:t>Clin. Neurophysiol.</w:t>
      </w:r>
      <w:r w:rsidRPr="006B6080">
        <w:t>, vol. 126, no. 9, pp. 1661</w:t>
      </w:r>
      <w:r>
        <w:t>–1669, 2015</w:t>
      </w:r>
      <w:r w:rsidR="008E527C">
        <w:t>.</w:t>
      </w:r>
      <w:bookmarkEnd w:id="13"/>
    </w:p>
    <w:p w14:paraId="5AA89B45" w14:textId="2104DAB7" w:rsidR="00A01C0D" w:rsidRPr="007008A2" w:rsidRDefault="005471E4" w:rsidP="007008A2">
      <w:pPr>
        <w:pStyle w:val="ListParagraph"/>
        <w:widowControl w:val="0"/>
        <w:numPr>
          <w:ilvl w:val="0"/>
          <w:numId w:val="30"/>
        </w:numPr>
        <w:autoSpaceDE w:val="0"/>
        <w:autoSpaceDN w:val="0"/>
        <w:adjustRightInd w:val="0"/>
        <w:spacing w:after="50" w:line="180" w:lineRule="exact"/>
        <w:jc w:val="both"/>
      </w:pPr>
      <w:bookmarkStart w:id="14" w:name="_Ref463170870"/>
      <w:r>
        <w:t xml:space="preserve">X. Zhu and A. B. Goldberg, </w:t>
      </w:r>
      <w:r>
        <w:rPr>
          <w:i/>
          <w:iCs/>
        </w:rPr>
        <w:t>Introduction to Semi-Supervised Learning</w:t>
      </w:r>
      <w:r>
        <w:t>, vol. 3, no. 1. Morgan &amp; Claypool, 2009</w:t>
      </w:r>
      <w:r w:rsidR="00A50D52">
        <w:t>.</w:t>
      </w:r>
      <w:bookmarkEnd w:id="14"/>
    </w:p>
    <w:p w14:paraId="04B7C615" w14:textId="77F9EDAE" w:rsidR="00A01C0D" w:rsidRPr="007008A2" w:rsidRDefault="005471E4" w:rsidP="007008A2">
      <w:pPr>
        <w:pStyle w:val="ListParagraph"/>
        <w:widowControl w:val="0"/>
        <w:numPr>
          <w:ilvl w:val="0"/>
          <w:numId w:val="30"/>
        </w:numPr>
        <w:autoSpaceDE w:val="0"/>
        <w:autoSpaceDN w:val="0"/>
        <w:adjustRightInd w:val="0"/>
        <w:spacing w:after="50" w:line="180" w:lineRule="exact"/>
        <w:jc w:val="both"/>
      </w:pPr>
      <w:bookmarkStart w:id="15" w:name="_Ref462228396"/>
      <w:r>
        <w:t xml:space="preserve">B. Settles, “Active learning literature survey,” </w:t>
      </w:r>
      <w:r>
        <w:rPr>
          <w:i/>
          <w:iCs/>
        </w:rPr>
        <w:t>Comput. Sci. Tech. Rep.</w:t>
      </w:r>
      <w:r>
        <w:t>, vol. 1648, no. 2, pp. 201–221, 2010</w:t>
      </w:r>
      <w:r w:rsidR="00A01C0D">
        <w:t>.</w:t>
      </w:r>
      <w:bookmarkEnd w:id="15"/>
    </w:p>
    <w:p w14:paraId="2025514B" w14:textId="0A14D5B9" w:rsidR="00FF6290" w:rsidRPr="007008A2" w:rsidRDefault="00550FCF" w:rsidP="007008A2">
      <w:pPr>
        <w:pStyle w:val="ListParagraph"/>
        <w:widowControl w:val="0"/>
        <w:numPr>
          <w:ilvl w:val="0"/>
          <w:numId w:val="30"/>
        </w:numPr>
        <w:autoSpaceDE w:val="0"/>
        <w:autoSpaceDN w:val="0"/>
        <w:adjustRightInd w:val="0"/>
        <w:spacing w:after="50" w:line="180" w:lineRule="exact"/>
        <w:jc w:val="both"/>
      </w:pPr>
      <w:bookmarkStart w:id="16" w:name="_Ref462228415"/>
      <w:r>
        <w:t xml:space="preserve">H. Scudder, “Probability of error of some adaptive pattern-recognition machines,” </w:t>
      </w:r>
      <w:r>
        <w:rPr>
          <w:i/>
          <w:iCs/>
        </w:rPr>
        <w:t>IEEE Trans. Inf. Theory</w:t>
      </w:r>
      <w:r>
        <w:t>, vol. 11, no. 3, pp. 363–371, 1965</w:t>
      </w:r>
      <w:r w:rsidR="00FF6290">
        <w:t>.</w:t>
      </w:r>
      <w:bookmarkEnd w:id="16"/>
    </w:p>
    <w:p w14:paraId="0E6F3BE0" w14:textId="3D7D7CAC" w:rsidR="001A08BB" w:rsidRPr="007008A2" w:rsidRDefault="002E50D2" w:rsidP="007008A2">
      <w:pPr>
        <w:pStyle w:val="ListParagraph"/>
        <w:widowControl w:val="0"/>
        <w:numPr>
          <w:ilvl w:val="0"/>
          <w:numId w:val="30"/>
        </w:numPr>
        <w:autoSpaceDE w:val="0"/>
        <w:autoSpaceDN w:val="0"/>
        <w:adjustRightInd w:val="0"/>
        <w:spacing w:after="50" w:line="180" w:lineRule="exact"/>
        <w:jc w:val="both"/>
      </w:pPr>
      <w:bookmarkStart w:id="17" w:name="_Ref462228429"/>
      <w:r w:rsidRPr="002E50D2">
        <w:rPr>
          <w:szCs w:val="18"/>
        </w:rPr>
        <w:t xml:space="preserve">F. Roli and G. L. Marcialis, “Semi-supervised PCA-Based Face Recognition Using Self-training,” in </w:t>
      </w:r>
      <w:r w:rsidRPr="002E50D2">
        <w:rPr>
          <w:i/>
          <w:iCs/>
          <w:szCs w:val="18"/>
        </w:rPr>
        <w:t>Proceedings of the 2006 Joint IAPR International Conference on Structural, Syntactic, and Statistical Pattern Recognition</w:t>
      </w:r>
      <w:r>
        <w:rPr>
          <w:szCs w:val="18"/>
        </w:rPr>
        <w:t>, 2006, pp. 560–568</w:t>
      </w:r>
      <w:r w:rsidR="001A08BB">
        <w:t>.</w:t>
      </w:r>
      <w:bookmarkEnd w:id="17"/>
    </w:p>
    <w:p w14:paraId="67A5B5DB" w14:textId="083890BB" w:rsidR="00682495" w:rsidRPr="007008A2" w:rsidRDefault="00977F0A" w:rsidP="007008A2">
      <w:pPr>
        <w:pStyle w:val="ListParagraph"/>
        <w:widowControl w:val="0"/>
        <w:numPr>
          <w:ilvl w:val="0"/>
          <w:numId w:val="30"/>
        </w:numPr>
        <w:autoSpaceDE w:val="0"/>
        <w:autoSpaceDN w:val="0"/>
        <w:adjustRightInd w:val="0"/>
        <w:spacing w:after="50" w:line="180" w:lineRule="exact"/>
        <w:jc w:val="both"/>
      </w:pPr>
      <w:bookmarkStart w:id="18" w:name="_Ref462228440"/>
      <w:r w:rsidRPr="00C77C88">
        <w:rPr>
          <w:szCs w:val="18"/>
        </w:rPr>
        <w:t xml:space="preserve">R. Mihalcea, “Co-training and Self-training for Word Sense Disambiguation,” in </w:t>
      </w:r>
      <w:r w:rsidRPr="00C77C88">
        <w:rPr>
          <w:i/>
          <w:iCs/>
          <w:szCs w:val="18"/>
        </w:rPr>
        <w:t>Proceedings of the Conference on Computational Natural Language Learning</w:t>
      </w:r>
      <w:r w:rsidRPr="00C77C88">
        <w:rPr>
          <w:szCs w:val="18"/>
        </w:rPr>
        <w:t>, 2004, pp. 33–40</w:t>
      </w:r>
      <w:bookmarkEnd w:id="18"/>
      <w:r>
        <w:rPr>
          <w:szCs w:val="18"/>
        </w:rPr>
        <w:t>.</w:t>
      </w:r>
    </w:p>
    <w:p w14:paraId="6763CD69" w14:textId="3E699FF6" w:rsidR="004904A1" w:rsidRPr="007008A2" w:rsidRDefault="00D323E8" w:rsidP="007008A2">
      <w:pPr>
        <w:pStyle w:val="ListParagraph"/>
        <w:widowControl w:val="0"/>
        <w:numPr>
          <w:ilvl w:val="0"/>
          <w:numId w:val="30"/>
        </w:numPr>
        <w:autoSpaceDE w:val="0"/>
        <w:autoSpaceDN w:val="0"/>
        <w:adjustRightInd w:val="0"/>
        <w:spacing w:after="50" w:line="180" w:lineRule="exact"/>
        <w:jc w:val="both"/>
      </w:pPr>
      <w:bookmarkStart w:id="19" w:name="_Ref462228450"/>
      <w:r>
        <w:rPr>
          <w:szCs w:val="18"/>
        </w:rPr>
        <w:t xml:space="preserve">C. Rosenberg, M. Hebert and H. </w:t>
      </w:r>
      <w:r w:rsidRPr="00EE7688">
        <w:rPr>
          <w:szCs w:val="18"/>
        </w:rPr>
        <w:t xml:space="preserve">Schneiderman, “Semi-supervised self-training </w:t>
      </w:r>
      <w:r>
        <w:rPr>
          <w:szCs w:val="18"/>
        </w:rPr>
        <w:t xml:space="preserve">of object detection models,” </w:t>
      </w:r>
      <w:r w:rsidRPr="00EE7688">
        <w:rPr>
          <w:i/>
          <w:iCs/>
          <w:szCs w:val="18"/>
        </w:rPr>
        <w:t>Proceedings of the 7th IEEE Workshop on Applications of Computer Vision</w:t>
      </w:r>
      <w:r w:rsidRPr="00EE7688">
        <w:rPr>
          <w:szCs w:val="18"/>
        </w:rPr>
        <w:t>, 2005, pp. 29–36.</w:t>
      </w:r>
      <w:bookmarkEnd w:id="19"/>
    </w:p>
    <w:p w14:paraId="476D1247" w14:textId="25E8DDCE" w:rsidR="00DE7B1A" w:rsidRPr="007008A2" w:rsidRDefault="00DB3534" w:rsidP="007008A2">
      <w:pPr>
        <w:pStyle w:val="ListParagraph"/>
        <w:widowControl w:val="0"/>
        <w:numPr>
          <w:ilvl w:val="0"/>
          <w:numId w:val="30"/>
        </w:numPr>
        <w:autoSpaceDE w:val="0"/>
        <w:autoSpaceDN w:val="0"/>
        <w:adjustRightInd w:val="0"/>
        <w:spacing w:after="50" w:line="180" w:lineRule="exact"/>
        <w:jc w:val="both"/>
      </w:pPr>
      <w:bookmarkStart w:id="20" w:name="_Ref462228460"/>
      <w:r>
        <w:t xml:space="preserve">Y. Li, Y. Yin, L. Liu, S. Pang, and Q. Yu, “Semi-supervised gait recognition based on self-training,” in </w:t>
      </w:r>
      <w:r>
        <w:rPr>
          <w:i/>
          <w:iCs/>
        </w:rPr>
        <w:t>Proceedings of the International Conference on Advanced Video and Signal-Based Surveillance (AVSS)</w:t>
      </w:r>
      <w:r>
        <w:t>, 2012, pp. 288–293</w:t>
      </w:r>
      <w:r w:rsidR="00DE7B1A">
        <w:t>.</w:t>
      </w:r>
      <w:bookmarkEnd w:id="20"/>
    </w:p>
    <w:p w14:paraId="467AE9CB" w14:textId="595C9D5F" w:rsidR="00533D0E" w:rsidRPr="007008A2" w:rsidRDefault="00DB3534" w:rsidP="007008A2">
      <w:pPr>
        <w:pStyle w:val="ListParagraph"/>
        <w:widowControl w:val="0"/>
        <w:numPr>
          <w:ilvl w:val="0"/>
          <w:numId w:val="30"/>
        </w:numPr>
        <w:autoSpaceDE w:val="0"/>
        <w:autoSpaceDN w:val="0"/>
        <w:adjustRightInd w:val="0"/>
        <w:spacing w:after="50" w:line="180" w:lineRule="exact"/>
        <w:jc w:val="both"/>
      </w:pPr>
      <w:bookmarkStart w:id="21" w:name="_Ref462228469"/>
      <w:r>
        <w:t xml:space="preserve">Y. Li, C. Guan, H. Li, and Z. Chin, “A self-training semi-supervised SVM algorithm and its application in an EEG-based brain computer interface speller system,” </w:t>
      </w:r>
      <w:r>
        <w:rPr>
          <w:i/>
          <w:iCs/>
        </w:rPr>
        <w:t>Pattern Recognit. Lett.</w:t>
      </w:r>
      <w:r>
        <w:t>, vol. 29, no. 9, pp. 1285–1294, 2008</w:t>
      </w:r>
      <w:r w:rsidR="00533D0E">
        <w:t>.</w:t>
      </w:r>
      <w:bookmarkEnd w:id="21"/>
    </w:p>
    <w:p w14:paraId="6BF2C3DE" w14:textId="0D91681F" w:rsidR="00533D0E" w:rsidRPr="007008A2" w:rsidRDefault="00DB3534" w:rsidP="007008A2">
      <w:pPr>
        <w:pStyle w:val="ListParagraph"/>
        <w:widowControl w:val="0"/>
        <w:numPr>
          <w:ilvl w:val="0"/>
          <w:numId w:val="30"/>
        </w:numPr>
        <w:autoSpaceDE w:val="0"/>
        <w:autoSpaceDN w:val="0"/>
        <w:adjustRightInd w:val="0"/>
        <w:spacing w:after="50" w:line="180" w:lineRule="exact"/>
        <w:jc w:val="both"/>
      </w:pPr>
      <w:bookmarkStart w:id="22" w:name="_Ref462228482"/>
      <w:r>
        <w:t xml:space="preserve">C. Cortes and V. Vapnik, “Support-vector networks,” </w:t>
      </w:r>
      <w:r>
        <w:rPr>
          <w:i/>
          <w:iCs/>
        </w:rPr>
        <w:t>Mach. Learn.</w:t>
      </w:r>
      <w:r>
        <w:t>, vol. 20, no. 3, pp. 273–297, 1995</w:t>
      </w:r>
      <w:r w:rsidR="00533D0E">
        <w:t>.</w:t>
      </w:r>
      <w:bookmarkEnd w:id="22"/>
    </w:p>
    <w:p w14:paraId="3A8C9AFC" w14:textId="5D14F6C2" w:rsidR="00244FFA" w:rsidRDefault="00DB3534" w:rsidP="007008A2">
      <w:pPr>
        <w:pStyle w:val="ListParagraph"/>
        <w:widowControl w:val="0"/>
        <w:numPr>
          <w:ilvl w:val="0"/>
          <w:numId w:val="30"/>
        </w:numPr>
        <w:autoSpaceDE w:val="0"/>
        <w:autoSpaceDN w:val="0"/>
        <w:adjustRightInd w:val="0"/>
        <w:spacing w:after="50" w:line="180" w:lineRule="exact"/>
        <w:jc w:val="both"/>
      </w:pPr>
      <w:bookmarkStart w:id="23" w:name="_Ref462228493"/>
      <w:r>
        <w:t xml:space="preserve">A. T. C. Approach, R. C. Panicker, S. Member, S. Puthusserypady, and S. Member, “Adaptation in P300 Brain–Computer Interfaces: A Two-Classifier Cotraining Approach,” </w:t>
      </w:r>
      <w:r>
        <w:rPr>
          <w:i/>
          <w:iCs/>
        </w:rPr>
        <w:t>IEEE Trans. Biomed. Eng.</w:t>
      </w:r>
      <w:r>
        <w:t>, vol. 57, no. 12, pp. 2927–2935, 2010</w:t>
      </w:r>
      <w:r w:rsidR="00244FFA">
        <w:t>.</w:t>
      </w:r>
      <w:bookmarkEnd w:id="23"/>
    </w:p>
    <w:p w14:paraId="48EAAB1E" w14:textId="39A7EAD9" w:rsidR="00BC7D43" w:rsidRPr="007008A2" w:rsidRDefault="00BC7D43" w:rsidP="00BC7D43">
      <w:pPr>
        <w:pStyle w:val="ListParagraph"/>
        <w:widowControl w:val="0"/>
        <w:numPr>
          <w:ilvl w:val="0"/>
          <w:numId w:val="30"/>
        </w:numPr>
        <w:autoSpaceDE w:val="0"/>
        <w:autoSpaceDN w:val="0"/>
        <w:adjustRightInd w:val="0"/>
        <w:spacing w:after="50" w:line="180" w:lineRule="exact"/>
        <w:jc w:val="both"/>
      </w:pPr>
      <w:bookmarkStart w:id="24" w:name="_Ref469414618"/>
      <w:r w:rsidRPr="00BC7D43">
        <w:t>I. Cohen, F. G. Cozman,</w:t>
      </w:r>
      <w:r w:rsidR="00592EBF">
        <w:t xml:space="preserve"> </w:t>
      </w:r>
      <w:r w:rsidRPr="00BC7D43">
        <w:t>N</w:t>
      </w:r>
      <w:bookmarkStart w:id="25" w:name="_GoBack"/>
      <w:bookmarkEnd w:id="25"/>
      <w:r w:rsidRPr="00BC7D43">
        <w:t>. Sebe, M. C. Ci</w:t>
      </w:r>
      <w:r w:rsidR="00041161">
        <w:t>relo, and T. S. Huang, “Semi-su</w:t>
      </w:r>
      <w:r w:rsidRPr="00BC7D43">
        <w:t xml:space="preserve">pervised learning of classifiers: Theory, algorithms, and their application to Human-Computer Interactions,” </w:t>
      </w:r>
      <w:r w:rsidRPr="00E31686">
        <w:rPr>
          <w:i/>
        </w:rPr>
        <w:t>IEEE Trans</w:t>
      </w:r>
      <w:r w:rsidR="00E31686">
        <w:rPr>
          <w:i/>
        </w:rPr>
        <w:t>. Pattern Anal. Mach. In- tell.</w:t>
      </w:r>
      <w:r w:rsidR="00E31686">
        <w:t>,</w:t>
      </w:r>
      <w:r w:rsidRPr="00BC7D43">
        <w:t xml:space="preserve"> vol. 26, no. 12, pp. 1553–1567, Dec. 2004.</w:t>
      </w:r>
      <w:bookmarkEnd w:id="24"/>
    </w:p>
    <w:p w14:paraId="47CA31B5" w14:textId="3C80528F" w:rsidR="00244FFA" w:rsidRPr="007008A2" w:rsidRDefault="00244FFA" w:rsidP="007008A2">
      <w:pPr>
        <w:pStyle w:val="ListParagraph"/>
        <w:widowControl w:val="0"/>
        <w:numPr>
          <w:ilvl w:val="0"/>
          <w:numId w:val="30"/>
        </w:numPr>
        <w:autoSpaceDE w:val="0"/>
        <w:autoSpaceDN w:val="0"/>
        <w:adjustRightInd w:val="0"/>
        <w:spacing w:after="50" w:line="180" w:lineRule="exact"/>
        <w:jc w:val="both"/>
      </w:pPr>
      <w:bookmarkStart w:id="26" w:name="_Ref462228507"/>
      <w:r>
        <w:t>A. Harati, M. Golmohammadi, S. Lopez, I. Obeid, and J. Picone, “Improved EEG Event Classification</w:t>
      </w:r>
      <w:r w:rsidR="00264DC4">
        <w:t xml:space="preserve"> Using Differential Energy,” </w:t>
      </w:r>
      <w:r w:rsidRPr="00B32525">
        <w:rPr>
          <w:i/>
        </w:rPr>
        <w:t>Proceedings of the IEEE Signal Processing in Medicine and Biology Symposium</w:t>
      </w:r>
      <w:r>
        <w:t>, 2015, pp.</w:t>
      </w:r>
      <w:r w:rsidR="00B32525">
        <w:t> </w:t>
      </w:r>
      <w:r>
        <w:t>1</w:t>
      </w:r>
      <w:r w:rsidR="00B32525">
        <w:noBreakHyphen/>
      </w:r>
      <w:r>
        <w:t>4.</w:t>
      </w:r>
      <w:bookmarkEnd w:id="26"/>
    </w:p>
    <w:p w14:paraId="6E2EF447" w14:textId="52FBA45C" w:rsidR="00E811EB" w:rsidRPr="00E811EB" w:rsidRDefault="005E3C8B" w:rsidP="007008A2">
      <w:pPr>
        <w:pStyle w:val="ListParagraph"/>
        <w:widowControl w:val="0"/>
        <w:numPr>
          <w:ilvl w:val="0"/>
          <w:numId w:val="30"/>
        </w:numPr>
        <w:autoSpaceDE w:val="0"/>
        <w:autoSpaceDN w:val="0"/>
        <w:adjustRightInd w:val="0"/>
        <w:spacing w:after="50" w:line="180" w:lineRule="exact"/>
        <w:jc w:val="both"/>
        <w:rPr>
          <w:i/>
          <w:iCs/>
          <w:noProof/>
          <w:sz w:val="16"/>
          <w:szCs w:val="24"/>
        </w:rPr>
      </w:pPr>
      <w:bookmarkStart w:id="27" w:name="_Ref462228678"/>
      <w:r w:rsidRPr="005E3C8B">
        <w:rPr>
          <w:szCs w:val="18"/>
        </w:rPr>
        <w:t>A. Harati, S. Lopez, I. Obeid, M. Jacobson, S. Tobochnik, and J. Picone, “T</w:t>
      </w:r>
      <w:r>
        <w:rPr>
          <w:szCs w:val="18"/>
        </w:rPr>
        <w:t>he TUH EEG Corpus</w:t>
      </w:r>
      <w:r w:rsidRPr="005E3C8B">
        <w:rPr>
          <w:szCs w:val="18"/>
        </w:rPr>
        <w:t xml:space="preserve">: A Big Data Resource for Automated EEG Interpretation,” in </w:t>
      </w:r>
      <w:r w:rsidRPr="005E3C8B">
        <w:rPr>
          <w:i/>
          <w:iCs/>
          <w:szCs w:val="18"/>
        </w:rPr>
        <w:t>Proceedings of the IEEE Signal Processing in Medicine and Biology Symposium</w:t>
      </w:r>
      <w:r w:rsidRPr="005E3C8B">
        <w:rPr>
          <w:szCs w:val="18"/>
        </w:rPr>
        <w:t>, 2014, pp. 1–5.</w:t>
      </w:r>
      <w:bookmarkEnd w:id="27"/>
    </w:p>
    <w:p w14:paraId="150646F0" w14:textId="40E548E2" w:rsidR="00EE7688" w:rsidRPr="00FF7B7A" w:rsidRDefault="00287C2B" w:rsidP="00EE7688">
      <w:pPr>
        <w:pStyle w:val="ListParagraph"/>
        <w:widowControl w:val="0"/>
        <w:numPr>
          <w:ilvl w:val="0"/>
          <w:numId w:val="30"/>
        </w:numPr>
        <w:autoSpaceDE w:val="0"/>
        <w:autoSpaceDN w:val="0"/>
        <w:adjustRightInd w:val="0"/>
        <w:spacing w:after="50" w:line="180" w:lineRule="exact"/>
        <w:jc w:val="both"/>
        <w:rPr>
          <w:i/>
          <w:iCs/>
          <w:noProof/>
          <w:sz w:val="16"/>
          <w:szCs w:val="24"/>
        </w:rPr>
      </w:pPr>
      <w:bookmarkStart w:id="28" w:name="_Ref462228751"/>
      <w:r w:rsidRPr="003127B4">
        <w:rPr>
          <w:szCs w:val="18"/>
        </w:rPr>
        <w:t xml:space="preserve">S. </w:t>
      </w:r>
      <w:r w:rsidR="003127B4" w:rsidRPr="008565EF">
        <w:rPr>
          <w:szCs w:val="18"/>
        </w:rPr>
        <w:t xml:space="preserve">S. Austin, R. Schwartz, and P. Placeway, “The forward-backward search algorithm,” in </w:t>
      </w:r>
      <w:r w:rsidR="003127B4" w:rsidRPr="008565EF">
        <w:rPr>
          <w:i/>
          <w:iCs/>
          <w:szCs w:val="18"/>
        </w:rPr>
        <w:t>IEEE International Conference on Acoustics Speech and Signal Processing</w:t>
      </w:r>
      <w:r w:rsidR="003127B4" w:rsidRPr="008565EF">
        <w:rPr>
          <w:szCs w:val="18"/>
        </w:rPr>
        <w:t>, 1991, pp. 697–700.</w:t>
      </w:r>
      <w:bookmarkEnd w:id="28"/>
    </w:p>
    <w:sectPr w:rsidR="00EE7688" w:rsidRPr="00FF7B7A" w:rsidSect="00DD0254">
      <w:type w:val="continuous"/>
      <w:pgSz w:w="12240" w:h="15840" w:code="1"/>
      <w:pgMar w:top="1440" w:right="1080" w:bottom="1440" w:left="1080" w:header="720" w:footer="720" w:gutter="0"/>
      <w:cols w:num="2" w:space="3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charset w:val="00"/>
    <w:family w:val="auto"/>
    <w:pitch w:val="variable"/>
    <w:sig w:usb0="E1002EFF" w:usb1="C000605B" w:usb2="00000029" w:usb3="00000000" w:csb0="000101FF" w:csb1="00000000"/>
  </w:font>
  <w:font w:name="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346828"/>
    <w:lvl w:ilvl="0">
      <w:start w:val="1"/>
      <w:numFmt w:val="decimal"/>
      <w:lvlText w:val="%1."/>
      <w:lvlJc w:val="left"/>
      <w:pPr>
        <w:tabs>
          <w:tab w:val="num" w:pos="360"/>
        </w:tabs>
        <w:ind w:left="360" w:hanging="360"/>
      </w:pPr>
    </w:lvl>
  </w:abstractNum>
  <w:abstractNum w:abstractNumId="1" w15:restartNumberingAfterBreak="0">
    <w:nsid w:val="05E855E5"/>
    <w:multiLevelType w:val="hybridMultilevel"/>
    <w:tmpl w:val="471C64AA"/>
    <w:lvl w:ilvl="0" w:tplc="EB3288AA">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7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E44458"/>
    <w:multiLevelType w:val="multilevel"/>
    <w:tmpl w:val="347E21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76F1854"/>
    <w:multiLevelType w:val="multilevel"/>
    <w:tmpl w:val="3D462D52"/>
    <w:lvl w:ilvl="0">
      <w:start w:val="1"/>
      <w:numFmt w:val="decimal"/>
      <w:lvlText w:val="%1."/>
      <w:lvlJc w:val="left"/>
      <w:pPr>
        <w:tabs>
          <w:tab w:val="num" w:pos="-272"/>
        </w:tabs>
        <w:ind w:left="-216" w:firstLine="216"/>
      </w:pPr>
      <w:rPr>
        <w:rFonts w:ascii="Times New Roman" w:hAnsi="Times New Roman" w:hint="default"/>
        <w:b/>
        <w:i w:val="0"/>
        <w:caps w:val="0"/>
        <w:strike w:val="0"/>
        <w:dstrike w:val="0"/>
        <w:vanish w:val="0"/>
        <w:color w:val="auto"/>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488"/>
        </w:tabs>
        <w:ind w:left="-56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8"/>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2392"/>
        </w:tabs>
        <w:ind w:left="2032" w:firstLine="0"/>
      </w:pPr>
      <w:rPr>
        <w:rFonts w:cs="Times New Roman" w:hint="default"/>
      </w:rPr>
    </w:lvl>
    <w:lvl w:ilvl="5">
      <w:start w:val="1"/>
      <w:numFmt w:val="lowerLetter"/>
      <w:lvlText w:val="(%6)"/>
      <w:lvlJc w:val="left"/>
      <w:pPr>
        <w:tabs>
          <w:tab w:val="num" w:pos="3112"/>
        </w:tabs>
        <w:ind w:left="2752" w:firstLine="0"/>
      </w:pPr>
      <w:rPr>
        <w:rFonts w:cs="Times New Roman" w:hint="default"/>
      </w:rPr>
    </w:lvl>
    <w:lvl w:ilvl="6">
      <w:start w:val="1"/>
      <w:numFmt w:val="lowerRoman"/>
      <w:lvlText w:val="(%7)"/>
      <w:lvlJc w:val="left"/>
      <w:pPr>
        <w:tabs>
          <w:tab w:val="num" w:pos="3832"/>
        </w:tabs>
        <w:ind w:left="3472" w:firstLine="0"/>
      </w:pPr>
      <w:rPr>
        <w:rFonts w:cs="Times New Roman" w:hint="default"/>
      </w:rPr>
    </w:lvl>
    <w:lvl w:ilvl="7">
      <w:start w:val="1"/>
      <w:numFmt w:val="lowerLetter"/>
      <w:lvlText w:val="(%8)"/>
      <w:lvlJc w:val="left"/>
      <w:pPr>
        <w:tabs>
          <w:tab w:val="num" w:pos="4552"/>
        </w:tabs>
        <w:ind w:left="4192" w:firstLine="0"/>
      </w:pPr>
      <w:rPr>
        <w:rFonts w:cs="Times New Roman" w:hint="default"/>
      </w:rPr>
    </w:lvl>
    <w:lvl w:ilvl="8">
      <w:start w:val="1"/>
      <w:numFmt w:val="lowerRoman"/>
      <w:lvlText w:val="(%9)"/>
      <w:lvlJc w:val="left"/>
      <w:pPr>
        <w:tabs>
          <w:tab w:val="num" w:pos="5272"/>
        </w:tabs>
        <w:ind w:left="4912" w:firstLine="0"/>
      </w:pPr>
      <w:rPr>
        <w:rFonts w:cs="Times New Roman" w:hint="default"/>
      </w:rPr>
    </w:lvl>
  </w:abstractNum>
  <w:abstractNum w:abstractNumId="6" w15:restartNumberingAfterBreak="0">
    <w:nsid w:val="32ED7429"/>
    <w:multiLevelType w:val="multilevel"/>
    <w:tmpl w:val="152C768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05344"/>
    <w:multiLevelType w:val="hybridMultilevel"/>
    <w:tmpl w:val="789C8DB8"/>
    <w:lvl w:ilvl="0" w:tplc="8F16D26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89603E"/>
    <w:multiLevelType w:val="multilevel"/>
    <w:tmpl w:val="EE56F3A2"/>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A544A"/>
    <w:multiLevelType w:val="singleLevel"/>
    <w:tmpl w:val="60FC0D5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8"/>
        <w:szCs w:val="18"/>
      </w:rPr>
    </w:lvl>
  </w:abstractNum>
  <w:abstractNum w:abstractNumId="12" w15:restartNumberingAfterBreak="0">
    <w:nsid w:val="53313AB0"/>
    <w:multiLevelType w:val="hybridMultilevel"/>
    <w:tmpl w:val="7666CB18"/>
    <w:lvl w:ilvl="0" w:tplc="EE6EB3E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F5701"/>
    <w:multiLevelType w:val="hybridMultilevel"/>
    <w:tmpl w:val="690A1440"/>
    <w:lvl w:ilvl="0" w:tplc="E4B20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4463E"/>
    <w:multiLevelType w:val="hybridMultilevel"/>
    <w:tmpl w:val="FA08B4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80C6570"/>
    <w:multiLevelType w:val="multilevel"/>
    <w:tmpl w:val="3D462D52"/>
    <w:lvl w:ilvl="0">
      <w:start w:val="1"/>
      <w:numFmt w:val="decimal"/>
      <w:lvlText w:val="%1."/>
      <w:lvlJc w:val="left"/>
      <w:pPr>
        <w:tabs>
          <w:tab w:val="num" w:pos="-272"/>
        </w:tabs>
        <w:ind w:left="-216" w:firstLine="216"/>
      </w:pPr>
      <w:rPr>
        <w:rFonts w:ascii="Times New Roman" w:hAnsi="Times New Roman" w:hint="default"/>
        <w:b/>
        <w:i w:val="0"/>
        <w:caps w:val="0"/>
        <w:strike w:val="0"/>
        <w:dstrike w:val="0"/>
        <w:vanish w:val="0"/>
        <w:color w:val="auto"/>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488"/>
        </w:tabs>
        <w:ind w:left="-56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8"/>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2392"/>
        </w:tabs>
        <w:ind w:left="2032" w:firstLine="0"/>
      </w:pPr>
      <w:rPr>
        <w:rFonts w:cs="Times New Roman" w:hint="default"/>
      </w:rPr>
    </w:lvl>
    <w:lvl w:ilvl="5">
      <w:start w:val="1"/>
      <w:numFmt w:val="lowerLetter"/>
      <w:lvlText w:val="(%6)"/>
      <w:lvlJc w:val="left"/>
      <w:pPr>
        <w:tabs>
          <w:tab w:val="num" w:pos="3112"/>
        </w:tabs>
        <w:ind w:left="2752" w:firstLine="0"/>
      </w:pPr>
      <w:rPr>
        <w:rFonts w:cs="Times New Roman" w:hint="default"/>
      </w:rPr>
    </w:lvl>
    <w:lvl w:ilvl="6">
      <w:start w:val="1"/>
      <w:numFmt w:val="lowerRoman"/>
      <w:lvlText w:val="(%7)"/>
      <w:lvlJc w:val="left"/>
      <w:pPr>
        <w:tabs>
          <w:tab w:val="num" w:pos="3832"/>
        </w:tabs>
        <w:ind w:left="3472" w:firstLine="0"/>
      </w:pPr>
      <w:rPr>
        <w:rFonts w:cs="Times New Roman" w:hint="default"/>
      </w:rPr>
    </w:lvl>
    <w:lvl w:ilvl="7">
      <w:start w:val="1"/>
      <w:numFmt w:val="lowerLetter"/>
      <w:lvlText w:val="(%8)"/>
      <w:lvlJc w:val="left"/>
      <w:pPr>
        <w:tabs>
          <w:tab w:val="num" w:pos="4552"/>
        </w:tabs>
        <w:ind w:left="4192" w:firstLine="0"/>
      </w:pPr>
      <w:rPr>
        <w:rFonts w:cs="Times New Roman" w:hint="default"/>
      </w:rPr>
    </w:lvl>
    <w:lvl w:ilvl="8">
      <w:start w:val="1"/>
      <w:numFmt w:val="lowerRoman"/>
      <w:lvlText w:val="(%9)"/>
      <w:lvlJc w:val="left"/>
      <w:pPr>
        <w:tabs>
          <w:tab w:val="num" w:pos="5272"/>
        </w:tabs>
        <w:ind w:left="4912" w:firstLine="0"/>
      </w:pPr>
      <w:rPr>
        <w:rFonts w:cs="Times New Roman" w:hint="default"/>
      </w:rPr>
    </w:lvl>
  </w:abstractNum>
  <w:abstractNum w:abstractNumId="16"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8726E46"/>
    <w:multiLevelType w:val="hybridMultilevel"/>
    <w:tmpl w:val="EC9A6496"/>
    <w:lvl w:ilvl="0" w:tplc="51AEEEB2">
      <w:start w:val="1"/>
      <w:numFmt w:val="upperRoman"/>
      <w:lvlText w:val="%1."/>
      <w:lvlJc w:val="right"/>
      <w:pPr>
        <w:ind w:left="720" w:hanging="360"/>
      </w:pPr>
      <w:rPr>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85C7C"/>
    <w:multiLevelType w:val="multilevel"/>
    <w:tmpl w:val="A4E437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CB376B"/>
    <w:multiLevelType w:val="multilevel"/>
    <w:tmpl w:val="74E87880"/>
    <w:lvl w:ilvl="0">
      <w:start w:val="1"/>
      <w:numFmt w:val="decimal"/>
      <w:lvlText w:val="%1."/>
      <w:lvlJc w:val="left"/>
      <w:pPr>
        <w:tabs>
          <w:tab w:val="num" w:pos="-272"/>
        </w:tabs>
        <w:ind w:left="-216" w:firstLine="216"/>
      </w:pPr>
      <w:rPr>
        <w:rFonts w:ascii="Times New Roman" w:hAnsi="Times New Roman"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488"/>
        </w:tabs>
        <w:ind w:left="-56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8"/>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2392"/>
        </w:tabs>
        <w:ind w:left="2032" w:firstLine="0"/>
      </w:pPr>
      <w:rPr>
        <w:rFonts w:cs="Times New Roman" w:hint="default"/>
      </w:rPr>
    </w:lvl>
    <w:lvl w:ilvl="5">
      <w:start w:val="1"/>
      <w:numFmt w:val="lowerLetter"/>
      <w:lvlText w:val="(%6)"/>
      <w:lvlJc w:val="left"/>
      <w:pPr>
        <w:tabs>
          <w:tab w:val="num" w:pos="3112"/>
        </w:tabs>
        <w:ind w:left="2752" w:firstLine="0"/>
      </w:pPr>
      <w:rPr>
        <w:rFonts w:cs="Times New Roman" w:hint="default"/>
      </w:rPr>
    </w:lvl>
    <w:lvl w:ilvl="6">
      <w:start w:val="1"/>
      <w:numFmt w:val="lowerRoman"/>
      <w:lvlText w:val="(%7)"/>
      <w:lvlJc w:val="left"/>
      <w:pPr>
        <w:tabs>
          <w:tab w:val="num" w:pos="3832"/>
        </w:tabs>
        <w:ind w:left="3472" w:firstLine="0"/>
      </w:pPr>
      <w:rPr>
        <w:rFonts w:cs="Times New Roman" w:hint="default"/>
      </w:rPr>
    </w:lvl>
    <w:lvl w:ilvl="7">
      <w:start w:val="1"/>
      <w:numFmt w:val="lowerLetter"/>
      <w:lvlText w:val="(%8)"/>
      <w:lvlJc w:val="left"/>
      <w:pPr>
        <w:tabs>
          <w:tab w:val="num" w:pos="4552"/>
        </w:tabs>
        <w:ind w:left="4192" w:firstLine="0"/>
      </w:pPr>
      <w:rPr>
        <w:rFonts w:cs="Times New Roman" w:hint="default"/>
      </w:rPr>
    </w:lvl>
    <w:lvl w:ilvl="8">
      <w:start w:val="1"/>
      <w:numFmt w:val="lowerRoman"/>
      <w:lvlText w:val="(%9)"/>
      <w:lvlJc w:val="left"/>
      <w:pPr>
        <w:tabs>
          <w:tab w:val="num" w:pos="5272"/>
        </w:tabs>
        <w:ind w:left="4912" w:firstLine="0"/>
      </w:pPr>
      <w:rPr>
        <w:rFonts w:cs="Times New Roman" w:hint="default"/>
      </w:rPr>
    </w:lvl>
  </w:abstractNum>
  <w:num w:numId="1">
    <w:abstractNumId w:val="7"/>
  </w:num>
  <w:num w:numId="2">
    <w:abstractNumId w:val="16"/>
  </w:num>
  <w:num w:numId="3">
    <w:abstractNumId w:val="4"/>
  </w:num>
  <w:num w:numId="4">
    <w:abstractNumId w:val="11"/>
  </w:num>
  <w:num w:numId="5">
    <w:abstractNumId w:val="17"/>
  </w:num>
  <w:num w:numId="6">
    <w:abstractNumId w:val="10"/>
  </w:num>
  <w:num w:numId="7">
    <w:abstractNumId w:val="20"/>
  </w:num>
  <w:num w:numId="8">
    <w:abstractNumId w:val="6"/>
  </w:num>
  <w:num w:numId="9">
    <w:abstractNumId w:val="1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3"/>
  </w:num>
  <w:num w:numId="14">
    <w:abstractNumId w:val="13"/>
  </w:num>
  <w:num w:numId="15">
    <w:abstractNumId w:val="8"/>
  </w:num>
  <w:num w:numId="16">
    <w:abstractNumId w:val="18"/>
  </w:num>
  <w:num w:numId="17">
    <w:abstractNumId w:val="20"/>
  </w:num>
  <w:num w:numId="18">
    <w:abstractNumId w:val="20"/>
  </w:num>
  <w:num w:numId="19">
    <w:abstractNumId w:val="20"/>
  </w:num>
  <w:num w:numId="20">
    <w:abstractNumId w:val="6"/>
  </w:num>
  <w:num w:numId="21">
    <w:abstractNumId w:val="20"/>
  </w:num>
  <w:num w:numId="22">
    <w:abstractNumId w:val="9"/>
  </w:num>
  <w:num w:numId="23">
    <w:abstractNumId w:val="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num>
  <w:num w:numId="29">
    <w:abstractNumId w:val="0"/>
  </w:num>
  <w:num w:numId="30">
    <w:abstractNumId w:val="12"/>
  </w:num>
  <w:num w:numId="31">
    <w:abstractNumId w:val="2"/>
  </w:num>
  <w:num w:numId="32">
    <w:abstractNumId w:val="6"/>
  </w:num>
  <w:num w:numId="33">
    <w:abstractNumId w:val="6"/>
  </w:num>
  <w:num w:numId="34">
    <w:abstractNumId w:val="6"/>
  </w:num>
  <w:num w:numId="35">
    <w:abstractNumId w:val="19"/>
  </w:num>
  <w:num w:numId="36">
    <w:abstractNumId w:val="6"/>
  </w:num>
  <w:num w:numId="37">
    <w:abstractNumId w:val="6"/>
  </w:num>
  <w:num w:numId="38">
    <w:abstractNumId w:val="6"/>
  </w:num>
  <w:num w:numId="39">
    <w:abstractNumId w:val="9"/>
  </w:num>
  <w:num w:numId="4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0891"/>
    <w:rsid w:val="00001A41"/>
    <w:rsid w:val="000026A7"/>
    <w:rsid w:val="00003CE9"/>
    <w:rsid w:val="000046A5"/>
    <w:rsid w:val="00006567"/>
    <w:rsid w:val="00007FF2"/>
    <w:rsid w:val="0001706E"/>
    <w:rsid w:val="000177D6"/>
    <w:rsid w:val="000207BE"/>
    <w:rsid w:val="00026B15"/>
    <w:rsid w:val="00030B54"/>
    <w:rsid w:val="00031808"/>
    <w:rsid w:val="00031935"/>
    <w:rsid w:val="00035AE0"/>
    <w:rsid w:val="00037EE3"/>
    <w:rsid w:val="00041161"/>
    <w:rsid w:val="0004387B"/>
    <w:rsid w:val="0004781E"/>
    <w:rsid w:val="00052CF8"/>
    <w:rsid w:val="00054FBC"/>
    <w:rsid w:val="00057102"/>
    <w:rsid w:val="000600A9"/>
    <w:rsid w:val="000628D5"/>
    <w:rsid w:val="00065101"/>
    <w:rsid w:val="0006604B"/>
    <w:rsid w:val="00067B7B"/>
    <w:rsid w:val="00067D6F"/>
    <w:rsid w:val="00067E68"/>
    <w:rsid w:val="000708F6"/>
    <w:rsid w:val="00071F7A"/>
    <w:rsid w:val="00073BD0"/>
    <w:rsid w:val="000761E7"/>
    <w:rsid w:val="00077108"/>
    <w:rsid w:val="000772A3"/>
    <w:rsid w:val="00080083"/>
    <w:rsid w:val="000827C7"/>
    <w:rsid w:val="000840C1"/>
    <w:rsid w:val="00084E8E"/>
    <w:rsid w:val="000858F8"/>
    <w:rsid w:val="00087627"/>
    <w:rsid w:val="00090756"/>
    <w:rsid w:val="0009137B"/>
    <w:rsid w:val="00092505"/>
    <w:rsid w:val="000948C7"/>
    <w:rsid w:val="00096302"/>
    <w:rsid w:val="0009719C"/>
    <w:rsid w:val="000A022C"/>
    <w:rsid w:val="000A7F89"/>
    <w:rsid w:val="000B1873"/>
    <w:rsid w:val="000B4F0B"/>
    <w:rsid w:val="000B6518"/>
    <w:rsid w:val="000B6B36"/>
    <w:rsid w:val="000C078C"/>
    <w:rsid w:val="000C4ACF"/>
    <w:rsid w:val="000D0154"/>
    <w:rsid w:val="000D13A5"/>
    <w:rsid w:val="000D1DF0"/>
    <w:rsid w:val="000D58A4"/>
    <w:rsid w:val="000D5DEA"/>
    <w:rsid w:val="000D6290"/>
    <w:rsid w:val="000D79EB"/>
    <w:rsid w:val="000E0636"/>
    <w:rsid w:val="000E0F05"/>
    <w:rsid w:val="000E4E37"/>
    <w:rsid w:val="000E68CE"/>
    <w:rsid w:val="000F1E28"/>
    <w:rsid w:val="00100869"/>
    <w:rsid w:val="00100935"/>
    <w:rsid w:val="00100F01"/>
    <w:rsid w:val="00103C0E"/>
    <w:rsid w:val="0010476B"/>
    <w:rsid w:val="00104E2C"/>
    <w:rsid w:val="0010629E"/>
    <w:rsid w:val="001065F2"/>
    <w:rsid w:val="00106F1F"/>
    <w:rsid w:val="0011082A"/>
    <w:rsid w:val="00111F3F"/>
    <w:rsid w:val="001142C7"/>
    <w:rsid w:val="001143A3"/>
    <w:rsid w:val="001159EB"/>
    <w:rsid w:val="00115F95"/>
    <w:rsid w:val="0011608C"/>
    <w:rsid w:val="00121EDD"/>
    <w:rsid w:val="001221A4"/>
    <w:rsid w:val="001235B3"/>
    <w:rsid w:val="00123BCD"/>
    <w:rsid w:val="00126686"/>
    <w:rsid w:val="0013121B"/>
    <w:rsid w:val="00132330"/>
    <w:rsid w:val="0013545A"/>
    <w:rsid w:val="00135A23"/>
    <w:rsid w:val="00135FFD"/>
    <w:rsid w:val="001366DC"/>
    <w:rsid w:val="00136732"/>
    <w:rsid w:val="00144568"/>
    <w:rsid w:val="001511D4"/>
    <w:rsid w:val="001519E3"/>
    <w:rsid w:val="001519F1"/>
    <w:rsid w:val="001532EC"/>
    <w:rsid w:val="00154B10"/>
    <w:rsid w:val="00157176"/>
    <w:rsid w:val="00157B94"/>
    <w:rsid w:val="00157FE1"/>
    <w:rsid w:val="0016077F"/>
    <w:rsid w:val="00161741"/>
    <w:rsid w:val="001620F4"/>
    <w:rsid w:val="00162137"/>
    <w:rsid w:val="0016218B"/>
    <w:rsid w:val="0016303C"/>
    <w:rsid w:val="00165033"/>
    <w:rsid w:val="001662DB"/>
    <w:rsid w:val="0016790A"/>
    <w:rsid w:val="001752CC"/>
    <w:rsid w:val="00175806"/>
    <w:rsid w:val="001770E6"/>
    <w:rsid w:val="00180124"/>
    <w:rsid w:val="0018443F"/>
    <w:rsid w:val="00184730"/>
    <w:rsid w:val="00184C71"/>
    <w:rsid w:val="0018563A"/>
    <w:rsid w:val="001872BF"/>
    <w:rsid w:val="00190455"/>
    <w:rsid w:val="001913CC"/>
    <w:rsid w:val="00191B72"/>
    <w:rsid w:val="00192BD7"/>
    <w:rsid w:val="00196B3D"/>
    <w:rsid w:val="00196C1D"/>
    <w:rsid w:val="00197264"/>
    <w:rsid w:val="001A08BB"/>
    <w:rsid w:val="001A1F38"/>
    <w:rsid w:val="001A1F7A"/>
    <w:rsid w:val="001A268B"/>
    <w:rsid w:val="001A2B15"/>
    <w:rsid w:val="001A2EFD"/>
    <w:rsid w:val="001A2F6A"/>
    <w:rsid w:val="001B05EE"/>
    <w:rsid w:val="001B2139"/>
    <w:rsid w:val="001B3859"/>
    <w:rsid w:val="001B58E9"/>
    <w:rsid w:val="001B643F"/>
    <w:rsid w:val="001B6527"/>
    <w:rsid w:val="001B67DC"/>
    <w:rsid w:val="001B7740"/>
    <w:rsid w:val="001C31EE"/>
    <w:rsid w:val="001C715A"/>
    <w:rsid w:val="001C7828"/>
    <w:rsid w:val="001D5260"/>
    <w:rsid w:val="001D655B"/>
    <w:rsid w:val="001D7A2F"/>
    <w:rsid w:val="001D7B6C"/>
    <w:rsid w:val="001E71CF"/>
    <w:rsid w:val="001F068D"/>
    <w:rsid w:val="001F1E88"/>
    <w:rsid w:val="001F6DF9"/>
    <w:rsid w:val="00200456"/>
    <w:rsid w:val="00200607"/>
    <w:rsid w:val="00202A9D"/>
    <w:rsid w:val="00202C6F"/>
    <w:rsid w:val="00204C04"/>
    <w:rsid w:val="002054B3"/>
    <w:rsid w:val="00206056"/>
    <w:rsid w:val="00210F4C"/>
    <w:rsid w:val="00211CC4"/>
    <w:rsid w:val="00212925"/>
    <w:rsid w:val="00220AD8"/>
    <w:rsid w:val="00222DBF"/>
    <w:rsid w:val="002232F9"/>
    <w:rsid w:val="002254A9"/>
    <w:rsid w:val="0022733F"/>
    <w:rsid w:val="00227763"/>
    <w:rsid w:val="002301A2"/>
    <w:rsid w:val="00233807"/>
    <w:rsid w:val="00234AED"/>
    <w:rsid w:val="00234F97"/>
    <w:rsid w:val="00236DE2"/>
    <w:rsid w:val="00240D7C"/>
    <w:rsid w:val="00241A14"/>
    <w:rsid w:val="00242A44"/>
    <w:rsid w:val="00244FFA"/>
    <w:rsid w:val="00245C5F"/>
    <w:rsid w:val="00246905"/>
    <w:rsid w:val="00246A8E"/>
    <w:rsid w:val="0024702C"/>
    <w:rsid w:val="00251652"/>
    <w:rsid w:val="002544EB"/>
    <w:rsid w:val="00255161"/>
    <w:rsid w:val="002566CE"/>
    <w:rsid w:val="002608D3"/>
    <w:rsid w:val="00261BDF"/>
    <w:rsid w:val="002633D3"/>
    <w:rsid w:val="00264DC4"/>
    <w:rsid w:val="00265D36"/>
    <w:rsid w:val="00267753"/>
    <w:rsid w:val="00271F18"/>
    <w:rsid w:val="0027417A"/>
    <w:rsid w:val="00275685"/>
    <w:rsid w:val="002761F2"/>
    <w:rsid w:val="00277DE9"/>
    <w:rsid w:val="002818D5"/>
    <w:rsid w:val="00283249"/>
    <w:rsid w:val="00284C78"/>
    <w:rsid w:val="00284D91"/>
    <w:rsid w:val="00285726"/>
    <w:rsid w:val="00285A99"/>
    <w:rsid w:val="00287C2B"/>
    <w:rsid w:val="00291E87"/>
    <w:rsid w:val="00292DD2"/>
    <w:rsid w:val="00294760"/>
    <w:rsid w:val="002966C6"/>
    <w:rsid w:val="002978AB"/>
    <w:rsid w:val="002A0671"/>
    <w:rsid w:val="002A3A92"/>
    <w:rsid w:val="002A487C"/>
    <w:rsid w:val="002A4C69"/>
    <w:rsid w:val="002A5355"/>
    <w:rsid w:val="002A5A0D"/>
    <w:rsid w:val="002B025A"/>
    <w:rsid w:val="002B1103"/>
    <w:rsid w:val="002B4549"/>
    <w:rsid w:val="002B667B"/>
    <w:rsid w:val="002C2323"/>
    <w:rsid w:val="002C2640"/>
    <w:rsid w:val="002C6D3E"/>
    <w:rsid w:val="002D1935"/>
    <w:rsid w:val="002D20C3"/>
    <w:rsid w:val="002D4AF5"/>
    <w:rsid w:val="002D7F05"/>
    <w:rsid w:val="002E1601"/>
    <w:rsid w:val="002E29A2"/>
    <w:rsid w:val="002E50D2"/>
    <w:rsid w:val="002E5C7A"/>
    <w:rsid w:val="002E63E7"/>
    <w:rsid w:val="002E7606"/>
    <w:rsid w:val="002F00D5"/>
    <w:rsid w:val="002F058B"/>
    <w:rsid w:val="002F0DDC"/>
    <w:rsid w:val="002F1C8B"/>
    <w:rsid w:val="002F2940"/>
    <w:rsid w:val="002F2F1D"/>
    <w:rsid w:val="002F4A94"/>
    <w:rsid w:val="002F4F92"/>
    <w:rsid w:val="002F5F40"/>
    <w:rsid w:val="002F7CEE"/>
    <w:rsid w:val="00301B50"/>
    <w:rsid w:val="00303F19"/>
    <w:rsid w:val="00305069"/>
    <w:rsid w:val="003073D7"/>
    <w:rsid w:val="0030787D"/>
    <w:rsid w:val="00312616"/>
    <w:rsid w:val="003127B4"/>
    <w:rsid w:val="00313964"/>
    <w:rsid w:val="00313C52"/>
    <w:rsid w:val="00314B38"/>
    <w:rsid w:val="003211B1"/>
    <w:rsid w:val="00321FDA"/>
    <w:rsid w:val="0032216E"/>
    <w:rsid w:val="00322516"/>
    <w:rsid w:val="003240A9"/>
    <w:rsid w:val="00327654"/>
    <w:rsid w:val="00331CF1"/>
    <w:rsid w:val="00335BC7"/>
    <w:rsid w:val="00345B45"/>
    <w:rsid w:val="0035065C"/>
    <w:rsid w:val="00351FD7"/>
    <w:rsid w:val="003525D1"/>
    <w:rsid w:val="00353B96"/>
    <w:rsid w:val="0035576C"/>
    <w:rsid w:val="00355D79"/>
    <w:rsid w:val="00357177"/>
    <w:rsid w:val="00361396"/>
    <w:rsid w:val="00362503"/>
    <w:rsid w:val="003658FE"/>
    <w:rsid w:val="00366331"/>
    <w:rsid w:val="00367122"/>
    <w:rsid w:val="003701D6"/>
    <w:rsid w:val="00371D31"/>
    <w:rsid w:val="003720FA"/>
    <w:rsid w:val="00375035"/>
    <w:rsid w:val="003765E5"/>
    <w:rsid w:val="003806D1"/>
    <w:rsid w:val="00381457"/>
    <w:rsid w:val="00381523"/>
    <w:rsid w:val="00390E0A"/>
    <w:rsid w:val="00391C86"/>
    <w:rsid w:val="00392CF3"/>
    <w:rsid w:val="00393BF7"/>
    <w:rsid w:val="00393F5B"/>
    <w:rsid w:val="003951B4"/>
    <w:rsid w:val="003953E1"/>
    <w:rsid w:val="003965A5"/>
    <w:rsid w:val="003976A7"/>
    <w:rsid w:val="003A19E2"/>
    <w:rsid w:val="003A39EB"/>
    <w:rsid w:val="003A490E"/>
    <w:rsid w:val="003A527F"/>
    <w:rsid w:val="003B05C3"/>
    <w:rsid w:val="003B1822"/>
    <w:rsid w:val="003B3D3A"/>
    <w:rsid w:val="003B6024"/>
    <w:rsid w:val="003B6C9F"/>
    <w:rsid w:val="003C0B76"/>
    <w:rsid w:val="003C1A10"/>
    <w:rsid w:val="003C2144"/>
    <w:rsid w:val="003C232C"/>
    <w:rsid w:val="003C3FCE"/>
    <w:rsid w:val="003C50FD"/>
    <w:rsid w:val="003D2050"/>
    <w:rsid w:val="003D3764"/>
    <w:rsid w:val="003D37FD"/>
    <w:rsid w:val="003D3E6F"/>
    <w:rsid w:val="003D4297"/>
    <w:rsid w:val="003D42B0"/>
    <w:rsid w:val="003D484B"/>
    <w:rsid w:val="003D4D74"/>
    <w:rsid w:val="003D6193"/>
    <w:rsid w:val="003D7264"/>
    <w:rsid w:val="003D7E3A"/>
    <w:rsid w:val="003E0500"/>
    <w:rsid w:val="003E1488"/>
    <w:rsid w:val="003E1AE8"/>
    <w:rsid w:val="003E20B2"/>
    <w:rsid w:val="003E4FED"/>
    <w:rsid w:val="003E5675"/>
    <w:rsid w:val="003E7511"/>
    <w:rsid w:val="003E7D3D"/>
    <w:rsid w:val="003F7A5E"/>
    <w:rsid w:val="0040181B"/>
    <w:rsid w:val="004055C2"/>
    <w:rsid w:val="00406311"/>
    <w:rsid w:val="00410363"/>
    <w:rsid w:val="00410AA0"/>
    <w:rsid w:val="00410E37"/>
    <w:rsid w:val="00412755"/>
    <w:rsid w:val="00416D4E"/>
    <w:rsid w:val="00417DE0"/>
    <w:rsid w:val="0042157F"/>
    <w:rsid w:val="004219E1"/>
    <w:rsid w:val="004310CF"/>
    <w:rsid w:val="00431FDE"/>
    <w:rsid w:val="00432BCD"/>
    <w:rsid w:val="0043319F"/>
    <w:rsid w:val="00435654"/>
    <w:rsid w:val="00436374"/>
    <w:rsid w:val="004369F3"/>
    <w:rsid w:val="00441898"/>
    <w:rsid w:val="0045060F"/>
    <w:rsid w:val="0045062D"/>
    <w:rsid w:val="004506C2"/>
    <w:rsid w:val="00452E5C"/>
    <w:rsid w:val="00456B17"/>
    <w:rsid w:val="00456D13"/>
    <w:rsid w:val="004576A4"/>
    <w:rsid w:val="004626BB"/>
    <w:rsid w:val="00470094"/>
    <w:rsid w:val="004703B8"/>
    <w:rsid w:val="0047227B"/>
    <w:rsid w:val="0047263D"/>
    <w:rsid w:val="00473ACD"/>
    <w:rsid w:val="00474D7A"/>
    <w:rsid w:val="00475352"/>
    <w:rsid w:val="00475569"/>
    <w:rsid w:val="00475955"/>
    <w:rsid w:val="0047747F"/>
    <w:rsid w:val="00480228"/>
    <w:rsid w:val="00481E92"/>
    <w:rsid w:val="004840F0"/>
    <w:rsid w:val="00485080"/>
    <w:rsid w:val="00485468"/>
    <w:rsid w:val="00486386"/>
    <w:rsid w:val="00487CA9"/>
    <w:rsid w:val="004904A1"/>
    <w:rsid w:val="004924BA"/>
    <w:rsid w:val="0049268F"/>
    <w:rsid w:val="00493E51"/>
    <w:rsid w:val="0049637C"/>
    <w:rsid w:val="004A0882"/>
    <w:rsid w:val="004A0BAF"/>
    <w:rsid w:val="004A0EDE"/>
    <w:rsid w:val="004A55B2"/>
    <w:rsid w:val="004A5AA0"/>
    <w:rsid w:val="004B07C7"/>
    <w:rsid w:val="004B139E"/>
    <w:rsid w:val="004B41A0"/>
    <w:rsid w:val="004B5C3E"/>
    <w:rsid w:val="004B72F2"/>
    <w:rsid w:val="004C1A86"/>
    <w:rsid w:val="004C1AF3"/>
    <w:rsid w:val="004C6972"/>
    <w:rsid w:val="004D25B3"/>
    <w:rsid w:val="004D2E11"/>
    <w:rsid w:val="004D648D"/>
    <w:rsid w:val="004D72B5"/>
    <w:rsid w:val="004E00DB"/>
    <w:rsid w:val="004E255E"/>
    <w:rsid w:val="004E3AD5"/>
    <w:rsid w:val="004E3DAD"/>
    <w:rsid w:val="004E40FE"/>
    <w:rsid w:val="004E5141"/>
    <w:rsid w:val="004E5BA7"/>
    <w:rsid w:val="004E67C6"/>
    <w:rsid w:val="004F2149"/>
    <w:rsid w:val="004F6716"/>
    <w:rsid w:val="004F7B3C"/>
    <w:rsid w:val="004F7CE6"/>
    <w:rsid w:val="005008F9"/>
    <w:rsid w:val="00501B2B"/>
    <w:rsid w:val="00502E47"/>
    <w:rsid w:val="00503BB3"/>
    <w:rsid w:val="00503D89"/>
    <w:rsid w:val="00504C1F"/>
    <w:rsid w:val="00505539"/>
    <w:rsid w:val="005058B0"/>
    <w:rsid w:val="005074EE"/>
    <w:rsid w:val="00507730"/>
    <w:rsid w:val="00513BF2"/>
    <w:rsid w:val="0051419B"/>
    <w:rsid w:val="0051431A"/>
    <w:rsid w:val="0051515E"/>
    <w:rsid w:val="00516463"/>
    <w:rsid w:val="00517165"/>
    <w:rsid w:val="00517379"/>
    <w:rsid w:val="005178D8"/>
    <w:rsid w:val="00517D00"/>
    <w:rsid w:val="00517EA6"/>
    <w:rsid w:val="0052151F"/>
    <w:rsid w:val="00522690"/>
    <w:rsid w:val="00522F0A"/>
    <w:rsid w:val="00524CC1"/>
    <w:rsid w:val="00531F94"/>
    <w:rsid w:val="005329C2"/>
    <w:rsid w:val="00533D0E"/>
    <w:rsid w:val="00537688"/>
    <w:rsid w:val="00540637"/>
    <w:rsid w:val="00540797"/>
    <w:rsid w:val="00542604"/>
    <w:rsid w:val="00542632"/>
    <w:rsid w:val="005430C4"/>
    <w:rsid w:val="005434BA"/>
    <w:rsid w:val="00544F99"/>
    <w:rsid w:val="005471E4"/>
    <w:rsid w:val="0055061D"/>
    <w:rsid w:val="0055063F"/>
    <w:rsid w:val="00550EB3"/>
    <w:rsid w:val="00550FCF"/>
    <w:rsid w:val="0055166E"/>
    <w:rsid w:val="00551B7F"/>
    <w:rsid w:val="00552360"/>
    <w:rsid w:val="005529C3"/>
    <w:rsid w:val="00552A08"/>
    <w:rsid w:val="00552F75"/>
    <w:rsid w:val="0055541A"/>
    <w:rsid w:val="0055652D"/>
    <w:rsid w:val="00557DCD"/>
    <w:rsid w:val="00560277"/>
    <w:rsid w:val="0056097B"/>
    <w:rsid w:val="00561B5F"/>
    <w:rsid w:val="00562ACB"/>
    <w:rsid w:val="00562D50"/>
    <w:rsid w:val="0056349A"/>
    <w:rsid w:val="00564B31"/>
    <w:rsid w:val="005662C0"/>
    <w:rsid w:val="00566988"/>
    <w:rsid w:val="005710E3"/>
    <w:rsid w:val="005711D4"/>
    <w:rsid w:val="005713DD"/>
    <w:rsid w:val="00573A93"/>
    <w:rsid w:val="005752EA"/>
    <w:rsid w:val="00575375"/>
    <w:rsid w:val="00575BCA"/>
    <w:rsid w:val="0057719A"/>
    <w:rsid w:val="00580F41"/>
    <w:rsid w:val="00581E5D"/>
    <w:rsid w:val="00582BF9"/>
    <w:rsid w:val="00582F66"/>
    <w:rsid w:val="00583DD2"/>
    <w:rsid w:val="005842AE"/>
    <w:rsid w:val="005843C2"/>
    <w:rsid w:val="00586556"/>
    <w:rsid w:val="005866AC"/>
    <w:rsid w:val="0058706F"/>
    <w:rsid w:val="00587DAA"/>
    <w:rsid w:val="00591D6C"/>
    <w:rsid w:val="00592EBF"/>
    <w:rsid w:val="005939ED"/>
    <w:rsid w:val="00594DC4"/>
    <w:rsid w:val="00595535"/>
    <w:rsid w:val="005961D3"/>
    <w:rsid w:val="005961D9"/>
    <w:rsid w:val="00596B5C"/>
    <w:rsid w:val="00596D0B"/>
    <w:rsid w:val="005A1337"/>
    <w:rsid w:val="005A30AF"/>
    <w:rsid w:val="005A36E5"/>
    <w:rsid w:val="005A645E"/>
    <w:rsid w:val="005A7003"/>
    <w:rsid w:val="005B0344"/>
    <w:rsid w:val="005B0A6A"/>
    <w:rsid w:val="005B1194"/>
    <w:rsid w:val="005B1B98"/>
    <w:rsid w:val="005B3E4B"/>
    <w:rsid w:val="005B520E"/>
    <w:rsid w:val="005B5D52"/>
    <w:rsid w:val="005C0485"/>
    <w:rsid w:val="005C202A"/>
    <w:rsid w:val="005C2E17"/>
    <w:rsid w:val="005C3E19"/>
    <w:rsid w:val="005C56AF"/>
    <w:rsid w:val="005D0DF6"/>
    <w:rsid w:val="005D4C8C"/>
    <w:rsid w:val="005D55F1"/>
    <w:rsid w:val="005D5CA5"/>
    <w:rsid w:val="005D6ACA"/>
    <w:rsid w:val="005D7D8A"/>
    <w:rsid w:val="005E19A8"/>
    <w:rsid w:val="005E2800"/>
    <w:rsid w:val="005E38D2"/>
    <w:rsid w:val="005E3C8B"/>
    <w:rsid w:val="005E4E01"/>
    <w:rsid w:val="005E64C6"/>
    <w:rsid w:val="005E69E7"/>
    <w:rsid w:val="005F024B"/>
    <w:rsid w:val="005F36EB"/>
    <w:rsid w:val="005F6AD4"/>
    <w:rsid w:val="005F795B"/>
    <w:rsid w:val="005F7ABF"/>
    <w:rsid w:val="00601ADD"/>
    <w:rsid w:val="00602D98"/>
    <w:rsid w:val="006043E8"/>
    <w:rsid w:val="0060485C"/>
    <w:rsid w:val="006049A5"/>
    <w:rsid w:val="00605205"/>
    <w:rsid w:val="00613306"/>
    <w:rsid w:val="00613B79"/>
    <w:rsid w:val="00615799"/>
    <w:rsid w:val="0061631C"/>
    <w:rsid w:val="0062244A"/>
    <w:rsid w:val="00622565"/>
    <w:rsid w:val="00623661"/>
    <w:rsid w:val="00624F56"/>
    <w:rsid w:val="00626BFF"/>
    <w:rsid w:val="00631631"/>
    <w:rsid w:val="0063194F"/>
    <w:rsid w:val="00632092"/>
    <w:rsid w:val="00632ABF"/>
    <w:rsid w:val="0063592B"/>
    <w:rsid w:val="00635B60"/>
    <w:rsid w:val="00637288"/>
    <w:rsid w:val="006372B5"/>
    <w:rsid w:val="006405E9"/>
    <w:rsid w:val="006423B8"/>
    <w:rsid w:val="006425CA"/>
    <w:rsid w:val="00643AB4"/>
    <w:rsid w:val="00646625"/>
    <w:rsid w:val="00646B59"/>
    <w:rsid w:val="00647791"/>
    <w:rsid w:val="006505B9"/>
    <w:rsid w:val="006518BD"/>
    <w:rsid w:val="00651A08"/>
    <w:rsid w:val="0065279E"/>
    <w:rsid w:val="00653DF2"/>
    <w:rsid w:val="00662AD5"/>
    <w:rsid w:val="00667637"/>
    <w:rsid w:val="00670434"/>
    <w:rsid w:val="00671298"/>
    <w:rsid w:val="00671405"/>
    <w:rsid w:val="00672FDB"/>
    <w:rsid w:val="00673E2E"/>
    <w:rsid w:val="00682495"/>
    <w:rsid w:val="00684719"/>
    <w:rsid w:val="00684B2C"/>
    <w:rsid w:val="006851FC"/>
    <w:rsid w:val="006859F9"/>
    <w:rsid w:val="00685DFB"/>
    <w:rsid w:val="00686A5A"/>
    <w:rsid w:val="00686FFD"/>
    <w:rsid w:val="00690435"/>
    <w:rsid w:val="00693CBC"/>
    <w:rsid w:val="00693E1F"/>
    <w:rsid w:val="00694859"/>
    <w:rsid w:val="00695237"/>
    <w:rsid w:val="00695DDD"/>
    <w:rsid w:val="006A0409"/>
    <w:rsid w:val="006A064C"/>
    <w:rsid w:val="006A303C"/>
    <w:rsid w:val="006A346A"/>
    <w:rsid w:val="006A3609"/>
    <w:rsid w:val="006A4C09"/>
    <w:rsid w:val="006A5588"/>
    <w:rsid w:val="006A5A39"/>
    <w:rsid w:val="006A67E9"/>
    <w:rsid w:val="006B1671"/>
    <w:rsid w:val="006B23F1"/>
    <w:rsid w:val="006B349F"/>
    <w:rsid w:val="006B6080"/>
    <w:rsid w:val="006B6159"/>
    <w:rsid w:val="006B6DC8"/>
    <w:rsid w:val="006B7A90"/>
    <w:rsid w:val="006C0316"/>
    <w:rsid w:val="006C4473"/>
    <w:rsid w:val="006C5856"/>
    <w:rsid w:val="006C7EEB"/>
    <w:rsid w:val="006D1719"/>
    <w:rsid w:val="006D2A59"/>
    <w:rsid w:val="006D63AC"/>
    <w:rsid w:val="006D649D"/>
    <w:rsid w:val="006D6968"/>
    <w:rsid w:val="006E054E"/>
    <w:rsid w:val="006E2AE0"/>
    <w:rsid w:val="006E3292"/>
    <w:rsid w:val="006E335F"/>
    <w:rsid w:val="006E3CE8"/>
    <w:rsid w:val="006E798C"/>
    <w:rsid w:val="006F112F"/>
    <w:rsid w:val="006F196C"/>
    <w:rsid w:val="006F20BB"/>
    <w:rsid w:val="006F29FB"/>
    <w:rsid w:val="006F2B43"/>
    <w:rsid w:val="006F2E9D"/>
    <w:rsid w:val="006F34ED"/>
    <w:rsid w:val="006F4C82"/>
    <w:rsid w:val="007000DE"/>
    <w:rsid w:val="007008A2"/>
    <w:rsid w:val="007009AB"/>
    <w:rsid w:val="0070109D"/>
    <w:rsid w:val="00703684"/>
    <w:rsid w:val="007044FB"/>
    <w:rsid w:val="0070689D"/>
    <w:rsid w:val="00706E15"/>
    <w:rsid w:val="00716567"/>
    <w:rsid w:val="0071698E"/>
    <w:rsid w:val="00717055"/>
    <w:rsid w:val="0072058B"/>
    <w:rsid w:val="00722BDB"/>
    <w:rsid w:val="00723778"/>
    <w:rsid w:val="00724F30"/>
    <w:rsid w:val="00731997"/>
    <w:rsid w:val="00734059"/>
    <w:rsid w:val="007340A8"/>
    <w:rsid w:val="00735DF0"/>
    <w:rsid w:val="0073707C"/>
    <w:rsid w:val="00737CEF"/>
    <w:rsid w:val="00740EEA"/>
    <w:rsid w:val="00740FEC"/>
    <w:rsid w:val="00742BCB"/>
    <w:rsid w:val="00742F53"/>
    <w:rsid w:val="00743E0D"/>
    <w:rsid w:val="00744146"/>
    <w:rsid w:val="00745B18"/>
    <w:rsid w:val="007460A9"/>
    <w:rsid w:val="00747737"/>
    <w:rsid w:val="00750B07"/>
    <w:rsid w:val="00750EDB"/>
    <w:rsid w:val="007545F9"/>
    <w:rsid w:val="00755991"/>
    <w:rsid w:val="00756954"/>
    <w:rsid w:val="007572D9"/>
    <w:rsid w:val="00757B32"/>
    <w:rsid w:val="00760925"/>
    <w:rsid w:val="00762C04"/>
    <w:rsid w:val="00765DC4"/>
    <w:rsid w:val="007663D4"/>
    <w:rsid w:val="00766F1F"/>
    <w:rsid w:val="007671FE"/>
    <w:rsid w:val="00770F28"/>
    <w:rsid w:val="0077263F"/>
    <w:rsid w:val="00772F82"/>
    <w:rsid w:val="00774962"/>
    <w:rsid w:val="0077684D"/>
    <w:rsid w:val="0078106A"/>
    <w:rsid w:val="007835C3"/>
    <w:rsid w:val="00783DCF"/>
    <w:rsid w:val="0078559D"/>
    <w:rsid w:val="007874CD"/>
    <w:rsid w:val="00787DD3"/>
    <w:rsid w:val="0079316D"/>
    <w:rsid w:val="00794804"/>
    <w:rsid w:val="007964DE"/>
    <w:rsid w:val="007A152D"/>
    <w:rsid w:val="007A40DD"/>
    <w:rsid w:val="007A43B1"/>
    <w:rsid w:val="007A452F"/>
    <w:rsid w:val="007A5675"/>
    <w:rsid w:val="007A6336"/>
    <w:rsid w:val="007B08FB"/>
    <w:rsid w:val="007B19D1"/>
    <w:rsid w:val="007B2EB8"/>
    <w:rsid w:val="007B33F1"/>
    <w:rsid w:val="007B3B0C"/>
    <w:rsid w:val="007B3D56"/>
    <w:rsid w:val="007B4D69"/>
    <w:rsid w:val="007B512E"/>
    <w:rsid w:val="007B5580"/>
    <w:rsid w:val="007C01D5"/>
    <w:rsid w:val="007C0308"/>
    <w:rsid w:val="007C2FF2"/>
    <w:rsid w:val="007C5518"/>
    <w:rsid w:val="007C7215"/>
    <w:rsid w:val="007D0421"/>
    <w:rsid w:val="007D4132"/>
    <w:rsid w:val="007D675B"/>
    <w:rsid w:val="007E0AD7"/>
    <w:rsid w:val="007E3CAE"/>
    <w:rsid w:val="007E5CD8"/>
    <w:rsid w:val="007F051A"/>
    <w:rsid w:val="007F0915"/>
    <w:rsid w:val="007F1F99"/>
    <w:rsid w:val="007F44BC"/>
    <w:rsid w:val="007F768F"/>
    <w:rsid w:val="00800BD5"/>
    <w:rsid w:val="008013C2"/>
    <w:rsid w:val="00801463"/>
    <w:rsid w:val="008039FC"/>
    <w:rsid w:val="008065A0"/>
    <w:rsid w:val="00807469"/>
    <w:rsid w:val="0080790A"/>
    <w:rsid w:val="0080791D"/>
    <w:rsid w:val="00807DDE"/>
    <w:rsid w:val="0081067F"/>
    <w:rsid w:val="00811E38"/>
    <w:rsid w:val="008161DE"/>
    <w:rsid w:val="008163B9"/>
    <w:rsid w:val="00817809"/>
    <w:rsid w:val="00817BC4"/>
    <w:rsid w:val="00821C29"/>
    <w:rsid w:val="00822B81"/>
    <w:rsid w:val="008252A7"/>
    <w:rsid w:val="0082595A"/>
    <w:rsid w:val="00826692"/>
    <w:rsid w:val="00826DB3"/>
    <w:rsid w:val="00830206"/>
    <w:rsid w:val="00830945"/>
    <w:rsid w:val="00832337"/>
    <w:rsid w:val="00832A88"/>
    <w:rsid w:val="00833051"/>
    <w:rsid w:val="0083316B"/>
    <w:rsid w:val="00834395"/>
    <w:rsid w:val="008358BD"/>
    <w:rsid w:val="00837D1A"/>
    <w:rsid w:val="008415A6"/>
    <w:rsid w:val="00841610"/>
    <w:rsid w:val="008417CC"/>
    <w:rsid w:val="008448A7"/>
    <w:rsid w:val="00844B4A"/>
    <w:rsid w:val="008506CD"/>
    <w:rsid w:val="008512CB"/>
    <w:rsid w:val="00851BD9"/>
    <w:rsid w:val="00852224"/>
    <w:rsid w:val="008565EF"/>
    <w:rsid w:val="00861A38"/>
    <w:rsid w:val="00862E15"/>
    <w:rsid w:val="008656FF"/>
    <w:rsid w:val="00866357"/>
    <w:rsid w:val="008666EA"/>
    <w:rsid w:val="0086731C"/>
    <w:rsid w:val="008710A7"/>
    <w:rsid w:val="00872D42"/>
    <w:rsid w:val="0087437E"/>
    <w:rsid w:val="00874FE0"/>
    <w:rsid w:val="0087594C"/>
    <w:rsid w:val="0087612D"/>
    <w:rsid w:val="00876767"/>
    <w:rsid w:val="00876F13"/>
    <w:rsid w:val="0088188D"/>
    <w:rsid w:val="00882B35"/>
    <w:rsid w:val="00887E53"/>
    <w:rsid w:val="0089043D"/>
    <w:rsid w:val="00890715"/>
    <w:rsid w:val="008930E2"/>
    <w:rsid w:val="00893BD2"/>
    <w:rsid w:val="00896ED7"/>
    <w:rsid w:val="008A2C7D"/>
    <w:rsid w:val="008A6595"/>
    <w:rsid w:val="008A69B5"/>
    <w:rsid w:val="008A6AD6"/>
    <w:rsid w:val="008A6E82"/>
    <w:rsid w:val="008B3988"/>
    <w:rsid w:val="008B5EBC"/>
    <w:rsid w:val="008B7089"/>
    <w:rsid w:val="008C292F"/>
    <w:rsid w:val="008C2B4D"/>
    <w:rsid w:val="008C3402"/>
    <w:rsid w:val="008C4B23"/>
    <w:rsid w:val="008C51C3"/>
    <w:rsid w:val="008C5D61"/>
    <w:rsid w:val="008C6B7C"/>
    <w:rsid w:val="008C7B14"/>
    <w:rsid w:val="008D4E2A"/>
    <w:rsid w:val="008D4F7D"/>
    <w:rsid w:val="008D637E"/>
    <w:rsid w:val="008D7682"/>
    <w:rsid w:val="008D77A3"/>
    <w:rsid w:val="008E10F1"/>
    <w:rsid w:val="008E1886"/>
    <w:rsid w:val="008E1E35"/>
    <w:rsid w:val="008E2AB4"/>
    <w:rsid w:val="008E3EE0"/>
    <w:rsid w:val="008E472B"/>
    <w:rsid w:val="008E527C"/>
    <w:rsid w:val="008E69E6"/>
    <w:rsid w:val="008E6F08"/>
    <w:rsid w:val="008F07DC"/>
    <w:rsid w:val="008F2B0B"/>
    <w:rsid w:val="008F35DB"/>
    <w:rsid w:val="008F48EE"/>
    <w:rsid w:val="008F7216"/>
    <w:rsid w:val="00900DED"/>
    <w:rsid w:val="00901359"/>
    <w:rsid w:val="00902B55"/>
    <w:rsid w:val="0090369A"/>
    <w:rsid w:val="00903D3B"/>
    <w:rsid w:val="00903EF8"/>
    <w:rsid w:val="00906F1C"/>
    <w:rsid w:val="00906FFC"/>
    <w:rsid w:val="00907655"/>
    <w:rsid w:val="0091062B"/>
    <w:rsid w:val="00912237"/>
    <w:rsid w:val="00912460"/>
    <w:rsid w:val="009158A5"/>
    <w:rsid w:val="009161B2"/>
    <w:rsid w:val="00917580"/>
    <w:rsid w:val="00920887"/>
    <w:rsid w:val="00920D62"/>
    <w:rsid w:val="00920FD4"/>
    <w:rsid w:val="00921346"/>
    <w:rsid w:val="009213A4"/>
    <w:rsid w:val="0092153F"/>
    <w:rsid w:val="00922856"/>
    <w:rsid w:val="0092496F"/>
    <w:rsid w:val="009303D9"/>
    <w:rsid w:val="00931E4F"/>
    <w:rsid w:val="00933C64"/>
    <w:rsid w:val="00936555"/>
    <w:rsid w:val="00936E3C"/>
    <w:rsid w:val="0093707F"/>
    <w:rsid w:val="009401EB"/>
    <w:rsid w:val="009415B7"/>
    <w:rsid w:val="0094180D"/>
    <w:rsid w:val="00943E31"/>
    <w:rsid w:val="0094440B"/>
    <w:rsid w:val="009449CA"/>
    <w:rsid w:val="00944D58"/>
    <w:rsid w:val="00946F8C"/>
    <w:rsid w:val="0095120B"/>
    <w:rsid w:val="00952E9B"/>
    <w:rsid w:val="00953208"/>
    <w:rsid w:val="009541F2"/>
    <w:rsid w:val="00954A33"/>
    <w:rsid w:val="009567AE"/>
    <w:rsid w:val="009601B3"/>
    <w:rsid w:val="009603B2"/>
    <w:rsid w:val="0096081C"/>
    <w:rsid w:val="009612B4"/>
    <w:rsid w:val="00962B7C"/>
    <w:rsid w:val="00963050"/>
    <w:rsid w:val="009634A1"/>
    <w:rsid w:val="0096387B"/>
    <w:rsid w:val="00964496"/>
    <w:rsid w:val="00964D9E"/>
    <w:rsid w:val="009658D0"/>
    <w:rsid w:val="00965995"/>
    <w:rsid w:val="00965EE2"/>
    <w:rsid w:val="009676C5"/>
    <w:rsid w:val="00971B8D"/>
    <w:rsid w:val="00971EAD"/>
    <w:rsid w:val="00972203"/>
    <w:rsid w:val="00976047"/>
    <w:rsid w:val="009762AA"/>
    <w:rsid w:val="0097645A"/>
    <w:rsid w:val="00976971"/>
    <w:rsid w:val="00977128"/>
    <w:rsid w:val="00977A53"/>
    <w:rsid w:val="00977F0A"/>
    <w:rsid w:val="00981D0D"/>
    <w:rsid w:val="00982A69"/>
    <w:rsid w:val="00985176"/>
    <w:rsid w:val="00987C7C"/>
    <w:rsid w:val="009907E8"/>
    <w:rsid w:val="00991559"/>
    <w:rsid w:val="0099261A"/>
    <w:rsid w:val="009931F9"/>
    <w:rsid w:val="00993354"/>
    <w:rsid w:val="009943D1"/>
    <w:rsid w:val="0099501C"/>
    <w:rsid w:val="00995C29"/>
    <w:rsid w:val="009A0BFF"/>
    <w:rsid w:val="009A14C6"/>
    <w:rsid w:val="009A2384"/>
    <w:rsid w:val="009A3D08"/>
    <w:rsid w:val="009A4E2C"/>
    <w:rsid w:val="009A524F"/>
    <w:rsid w:val="009A530D"/>
    <w:rsid w:val="009A6682"/>
    <w:rsid w:val="009A752B"/>
    <w:rsid w:val="009B1242"/>
    <w:rsid w:val="009B20D6"/>
    <w:rsid w:val="009B2ACD"/>
    <w:rsid w:val="009B3456"/>
    <w:rsid w:val="009B4065"/>
    <w:rsid w:val="009B7428"/>
    <w:rsid w:val="009B7E93"/>
    <w:rsid w:val="009C0E55"/>
    <w:rsid w:val="009C2836"/>
    <w:rsid w:val="009C2B55"/>
    <w:rsid w:val="009C3FF7"/>
    <w:rsid w:val="009C71BC"/>
    <w:rsid w:val="009C7AD6"/>
    <w:rsid w:val="009D08AE"/>
    <w:rsid w:val="009D0BCC"/>
    <w:rsid w:val="009D248A"/>
    <w:rsid w:val="009D5814"/>
    <w:rsid w:val="009D66E6"/>
    <w:rsid w:val="009D71FF"/>
    <w:rsid w:val="009E096B"/>
    <w:rsid w:val="009E1988"/>
    <w:rsid w:val="009E398C"/>
    <w:rsid w:val="009E56B4"/>
    <w:rsid w:val="009E573E"/>
    <w:rsid w:val="009E7A93"/>
    <w:rsid w:val="009F1419"/>
    <w:rsid w:val="009F1A31"/>
    <w:rsid w:val="009F5B3C"/>
    <w:rsid w:val="009F7E98"/>
    <w:rsid w:val="00A00F8C"/>
    <w:rsid w:val="00A012E2"/>
    <w:rsid w:val="00A013DD"/>
    <w:rsid w:val="00A01C0D"/>
    <w:rsid w:val="00A02656"/>
    <w:rsid w:val="00A03672"/>
    <w:rsid w:val="00A0395C"/>
    <w:rsid w:val="00A0663A"/>
    <w:rsid w:val="00A0752E"/>
    <w:rsid w:val="00A11979"/>
    <w:rsid w:val="00A126BA"/>
    <w:rsid w:val="00A13A91"/>
    <w:rsid w:val="00A14444"/>
    <w:rsid w:val="00A15668"/>
    <w:rsid w:val="00A15F15"/>
    <w:rsid w:val="00A17F1D"/>
    <w:rsid w:val="00A207AC"/>
    <w:rsid w:val="00A237F8"/>
    <w:rsid w:val="00A23B8C"/>
    <w:rsid w:val="00A25E84"/>
    <w:rsid w:val="00A25FEF"/>
    <w:rsid w:val="00A26759"/>
    <w:rsid w:val="00A26E46"/>
    <w:rsid w:val="00A277F5"/>
    <w:rsid w:val="00A3000A"/>
    <w:rsid w:val="00A33210"/>
    <w:rsid w:val="00A33752"/>
    <w:rsid w:val="00A33F45"/>
    <w:rsid w:val="00A3465A"/>
    <w:rsid w:val="00A36DAE"/>
    <w:rsid w:val="00A371FE"/>
    <w:rsid w:val="00A4011E"/>
    <w:rsid w:val="00A42E22"/>
    <w:rsid w:val="00A436AC"/>
    <w:rsid w:val="00A438CA"/>
    <w:rsid w:val="00A43A5B"/>
    <w:rsid w:val="00A44E3E"/>
    <w:rsid w:val="00A454D2"/>
    <w:rsid w:val="00A46419"/>
    <w:rsid w:val="00A47183"/>
    <w:rsid w:val="00A509B3"/>
    <w:rsid w:val="00A50D52"/>
    <w:rsid w:val="00A5457E"/>
    <w:rsid w:val="00A545B8"/>
    <w:rsid w:val="00A570BC"/>
    <w:rsid w:val="00A5747A"/>
    <w:rsid w:val="00A57F74"/>
    <w:rsid w:val="00A6139A"/>
    <w:rsid w:val="00A61C86"/>
    <w:rsid w:val="00A62137"/>
    <w:rsid w:val="00A658D8"/>
    <w:rsid w:val="00A67E43"/>
    <w:rsid w:val="00A67EBB"/>
    <w:rsid w:val="00A74A06"/>
    <w:rsid w:val="00A76BF2"/>
    <w:rsid w:val="00A76E1D"/>
    <w:rsid w:val="00A80381"/>
    <w:rsid w:val="00A86CE5"/>
    <w:rsid w:val="00A870C6"/>
    <w:rsid w:val="00A92040"/>
    <w:rsid w:val="00A94801"/>
    <w:rsid w:val="00A950CB"/>
    <w:rsid w:val="00A966FE"/>
    <w:rsid w:val="00A96BDD"/>
    <w:rsid w:val="00A97702"/>
    <w:rsid w:val="00AA0AFD"/>
    <w:rsid w:val="00AA0FE2"/>
    <w:rsid w:val="00AA1E6A"/>
    <w:rsid w:val="00AA3761"/>
    <w:rsid w:val="00AA43B2"/>
    <w:rsid w:val="00AA4634"/>
    <w:rsid w:val="00AA4D9A"/>
    <w:rsid w:val="00AB0004"/>
    <w:rsid w:val="00AB1C0D"/>
    <w:rsid w:val="00AB2C95"/>
    <w:rsid w:val="00AB3CF3"/>
    <w:rsid w:val="00AB73A9"/>
    <w:rsid w:val="00AC2BC7"/>
    <w:rsid w:val="00AC4923"/>
    <w:rsid w:val="00AC6073"/>
    <w:rsid w:val="00AC773F"/>
    <w:rsid w:val="00AC7F27"/>
    <w:rsid w:val="00AD007C"/>
    <w:rsid w:val="00AD0CDF"/>
    <w:rsid w:val="00AD24AE"/>
    <w:rsid w:val="00AD4F5E"/>
    <w:rsid w:val="00AD5EBF"/>
    <w:rsid w:val="00AE15EC"/>
    <w:rsid w:val="00AE3409"/>
    <w:rsid w:val="00AF0784"/>
    <w:rsid w:val="00AF1050"/>
    <w:rsid w:val="00AF144F"/>
    <w:rsid w:val="00AF213E"/>
    <w:rsid w:val="00AF280B"/>
    <w:rsid w:val="00AF347F"/>
    <w:rsid w:val="00AF4885"/>
    <w:rsid w:val="00AF4E9D"/>
    <w:rsid w:val="00AF70FE"/>
    <w:rsid w:val="00AF76B8"/>
    <w:rsid w:val="00B01AB6"/>
    <w:rsid w:val="00B055E2"/>
    <w:rsid w:val="00B06EE9"/>
    <w:rsid w:val="00B102AE"/>
    <w:rsid w:val="00B112B5"/>
    <w:rsid w:val="00B11A60"/>
    <w:rsid w:val="00B11D65"/>
    <w:rsid w:val="00B12168"/>
    <w:rsid w:val="00B1238D"/>
    <w:rsid w:val="00B12535"/>
    <w:rsid w:val="00B13B1D"/>
    <w:rsid w:val="00B13DDA"/>
    <w:rsid w:val="00B1556C"/>
    <w:rsid w:val="00B16881"/>
    <w:rsid w:val="00B20771"/>
    <w:rsid w:val="00B21966"/>
    <w:rsid w:val="00B22613"/>
    <w:rsid w:val="00B244FB"/>
    <w:rsid w:val="00B2708C"/>
    <w:rsid w:val="00B30582"/>
    <w:rsid w:val="00B31944"/>
    <w:rsid w:val="00B31D8C"/>
    <w:rsid w:val="00B32525"/>
    <w:rsid w:val="00B334E2"/>
    <w:rsid w:val="00B34E0E"/>
    <w:rsid w:val="00B35F30"/>
    <w:rsid w:val="00B364EF"/>
    <w:rsid w:val="00B37932"/>
    <w:rsid w:val="00B37EEB"/>
    <w:rsid w:val="00B42ADC"/>
    <w:rsid w:val="00B43825"/>
    <w:rsid w:val="00B44D66"/>
    <w:rsid w:val="00B4547A"/>
    <w:rsid w:val="00B468BD"/>
    <w:rsid w:val="00B4774A"/>
    <w:rsid w:val="00B509ED"/>
    <w:rsid w:val="00B50B7A"/>
    <w:rsid w:val="00B5207D"/>
    <w:rsid w:val="00B521C1"/>
    <w:rsid w:val="00B53112"/>
    <w:rsid w:val="00B54991"/>
    <w:rsid w:val="00B60B11"/>
    <w:rsid w:val="00B60C77"/>
    <w:rsid w:val="00B65671"/>
    <w:rsid w:val="00B66AA3"/>
    <w:rsid w:val="00B72C05"/>
    <w:rsid w:val="00B72C69"/>
    <w:rsid w:val="00B73720"/>
    <w:rsid w:val="00B76949"/>
    <w:rsid w:val="00B77B06"/>
    <w:rsid w:val="00B77DF3"/>
    <w:rsid w:val="00B81274"/>
    <w:rsid w:val="00B82DF1"/>
    <w:rsid w:val="00B8467C"/>
    <w:rsid w:val="00B8688B"/>
    <w:rsid w:val="00B9205E"/>
    <w:rsid w:val="00B93A83"/>
    <w:rsid w:val="00B95A66"/>
    <w:rsid w:val="00BA0AB0"/>
    <w:rsid w:val="00BA1025"/>
    <w:rsid w:val="00BA1758"/>
    <w:rsid w:val="00BA2598"/>
    <w:rsid w:val="00BA3C9B"/>
    <w:rsid w:val="00BA4278"/>
    <w:rsid w:val="00BA5D28"/>
    <w:rsid w:val="00BA63A7"/>
    <w:rsid w:val="00BA7595"/>
    <w:rsid w:val="00BB0B30"/>
    <w:rsid w:val="00BB0F7F"/>
    <w:rsid w:val="00BB3DC0"/>
    <w:rsid w:val="00BB69CD"/>
    <w:rsid w:val="00BB7324"/>
    <w:rsid w:val="00BC2BEB"/>
    <w:rsid w:val="00BC3420"/>
    <w:rsid w:val="00BC6DFB"/>
    <w:rsid w:val="00BC7D43"/>
    <w:rsid w:val="00BD0BB9"/>
    <w:rsid w:val="00BD195B"/>
    <w:rsid w:val="00BD22E6"/>
    <w:rsid w:val="00BD336B"/>
    <w:rsid w:val="00BD3C9E"/>
    <w:rsid w:val="00BD3E3F"/>
    <w:rsid w:val="00BD41AA"/>
    <w:rsid w:val="00BD4434"/>
    <w:rsid w:val="00BD463D"/>
    <w:rsid w:val="00BD650F"/>
    <w:rsid w:val="00BD7DD6"/>
    <w:rsid w:val="00BE1044"/>
    <w:rsid w:val="00BE1495"/>
    <w:rsid w:val="00BE21DF"/>
    <w:rsid w:val="00BE2353"/>
    <w:rsid w:val="00BE60B8"/>
    <w:rsid w:val="00BE6EEC"/>
    <w:rsid w:val="00BE7D3C"/>
    <w:rsid w:val="00BF57DE"/>
    <w:rsid w:val="00BF5ED2"/>
    <w:rsid w:val="00BF5FF6"/>
    <w:rsid w:val="00BF648C"/>
    <w:rsid w:val="00BF7F51"/>
    <w:rsid w:val="00C0207F"/>
    <w:rsid w:val="00C02C85"/>
    <w:rsid w:val="00C03780"/>
    <w:rsid w:val="00C07094"/>
    <w:rsid w:val="00C11B31"/>
    <w:rsid w:val="00C130A5"/>
    <w:rsid w:val="00C14EF9"/>
    <w:rsid w:val="00C16117"/>
    <w:rsid w:val="00C22B36"/>
    <w:rsid w:val="00C31BE5"/>
    <w:rsid w:val="00C33646"/>
    <w:rsid w:val="00C33876"/>
    <w:rsid w:val="00C3483D"/>
    <w:rsid w:val="00C41CF7"/>
    <w:rsid w:val="00C442E2"/>
    <w:rsid w:val="00C463A9"/>
    <w:rsid w:val="00C46CE0"/>
    <w:rsid w:val="00C50F64"/>
    <w:rsid w:val="00C517A9"/>
    <w:rsid w:val="00C51E14"/>
    <w:rsid w:val="00C525A8"/>
    <w:rsid w:val="00C57111"/>
    <w:rsid w:val="00C578C3"/>
    <w:rsid w:val="00C654E9"/>
    <w:rsid w:val="00C66591"/>
    <w:rsid w:val="00C7098E"/>
    <w:rsid w:val="00C70F7E"/>
    <w:rsid w:val="00C74A94"/>
    <w:rsid w:val="00C74E6F"/>
    <w:rsid w:val="00C75B90"/>
    <w:rsid w:val="00C76059"/>
    <w:rsid w:val="00C76924"/>
    <w:rsid w:val="00C77C88"/>
    <w:rsid w:val="00C8124C"/>
    <w:rsid w:val="00C81789"/>
    <w:rsid w:val="00C81A78"/>
    <w:rsid w:val="00C82670"/>
    <w:rsid w:val="00C82CA4"/>
    <w:rsid w:val="00C87015"/>
    <w:rsid w:val="00C877CF"/>
    <w:rsid w:val="00C87AFE"/>
    <w:rsid w:val="00C87B1A"/>
    <w:rsid w:val="00C90C71"/>
    <w:rsid w:val="00C91317"/>
    <w:rsid w:val="00C919A4"/>
    <w:rsid w:val="00C9745E"/>
    <w:rsid w:val="00CA1CDD"/>
    <w:rsid w:val="00CA50A1"/>
    <w:rsid w:val="00CA60BA"/>
    <w:rsid w:val="00CA61F7"/>
    <w:rsid w:val="00CA6804"/>
    <w:rsid w:val="00CA7153"/>
    <w:rsid w:val="00CB061E"/>
    <w:rsid w:val="00CB14B7"/>
    <w:rsid w:val="00CB5E1D"/>
    <w:rsid w:val="00CB775C"/>
    <w:rsid w:val="00CB7C52"/>
    <w:rsid w:val="00CC05B9"/>
    <w:rsid w:val="00CC21E8"/>
    <w:rsid w:val="00CC393F"/>
    <w:rsid w:val="00CC7777"/>
    <w:rsid w:val="00CD248D"/>
    <w:rsid w:val="00CD261C"/>
    <w:rsid w:val="00CD69D5"/>
    <w:rsid w:val="00CE5B99"/>
    <w:rsid w:val="00CE5FCB"/>
    <w:rsid w:val="00CE7FE0"/>
    <w:rsid w:val="00CF0BDC"/>
    <w:rsid w:val="00CF0D3D"/>
    <w:rsid w:val="00CF4719"/>
    <w:rsid w:val="00CF6C37"/>
    <w:rsid w:val="00D010FC"/>
    <w:rsid w:val="00D01A75"/>
    <w:rsid w:val="00D01F87"/>
    <w:rsid w:val="00D0338B"/>
    <w:rsid w:val="00D0398B"/>
    <w:rsid w:val="00D04D34"/>
    <w:rsid w:val="00D1323F"/>
    <w:rsid w:val="00D13B8E"/>
    <w:rsid w:val="00D17FC6"/>
    <w:rsid w:val="00D20736"/>
    <w:rsid w:val="00D21605"/>
    <w:rsid w:val="00D21E51"/>
    <w:rsid w:val="00D227D4"/>
    <w:rsid w:val="00D23DC1"/>
    <w:rsid w:val="00D26AAF"/>
    <w:rsid w:val="00D26FD6"/>
    <w:rsid w:val="00D323E8"/>
    <w:rsid w:val="00D3599A"/>
    <w:rsid w:val="00D37F52"/>
    <w:rsid w:val="00D4185C"/>
    <w:rsid w:val="00D41F62"/>
    <w:rsid w:val="00D42743"/>
    <w:rsid w:val="00D448FF"/>
    <w:rsid w:val="00D47295"/>
    <w:rsid w:val="00D510FC"/>
    <w:rsid w:val="00D510FD"/>
    <w:rsid w:val="00D52C0B"/>
    <w:rsid w:val="00D5315B"/>
    <w:rsid w:val="00D54DEA"/>
    <w:rsid w:val="00D54E03"/>
    <w:rsid w:val="00D55993"/>
    <w:rsid w:val="00D55B1B"/>
    <w:rsid w:val="00D55C39"/>
    <w:rsid w:val="00D55CB3"/>
    <w:rsid w:val="00D56CAC"/>
    <w:rsid w:val="00D57749"/>
    <w:rsid w:val="00D60A83"/>
    <w:rsid w:val="00D60EB3"/>
    <w:rsid w:val="00D61F6F"/>
    <w:rsid w:val="00D632BE"/>
    <w:rsid w:val="00D637C0"/>
    <w:rsid w:val="00D63C27"/>
    <w:rsid w:val="00D643D5"/>
    <w:rsid w:val="00D6527F"/>
    <w:rsid w:val="00D65EB8"/>
    <w:rsid w:val="00D6612F"/>
    <w:rsid w:val="00D67021"/>
    <w:rsid w:val="00D67163"/>
    <w:rsid w:val="00D718C9"/>
    <w:rsid w:val="00D72BC3"/>
    <w:rsid w:val="00D7536F"/>
    <w:rsid w:val="00D776B3"/>
    <w:rsid w:val="00D77EDC"/>
    <w:rsid w:val="00D8029F"/>
    <w:rsid w:val="00D83396"/>
    <w:rsid w:val="00D84261"/>
    <w:rsid w:val="00D844E1"/>
    <w:rsid w:val="00D866F6"/>
    <w:rsid w:val="00D86D91"/>
    <w:rsid w:val="00D876AB"/>
    <w:rsid w:val="00D8779A"/>
    <w:rsid w:val="00D918A7"/>
    <w:rsid w:val="00D9207B"/>
    <w:rsid w:val="00D9291A"/>
    <w:rsid w:val="00D9431F"/>
    <w:rsid w:val="00D94D3A"/>
    <w:rsid w:val="00D94E3B"/>
    <w:rsid w:val="00D96EA5"/>
    <w:rsid w:val="00DA0AA1"/>
    <w:rsid w:val="00DA0C59"/>
    <w:rsid w:val="00DA4B55"/>
    <w:rsid w:val="00DA51CB"/>
    <w:rsid w:val="00DB05FA"/>
    <w:rsid w:val="00DB29E4"/>
    <w:rsid w:val="00DB2AAF"/>
    <w:rsid w:val="00DB308B"/>
    <w:rsid w:val="00DB3534"/>
    <w:rsid w:val="00DB471D"/>
    <w:rsid w:val="00DB6445"/>
    <w:rsid w:val="00DB65D2"/>
    <w:rsid w:val="00DB7C28"/>
    <w:rsid w:val="00DC06A7"/>
    <w:rsid w:val="00DC2240"/>
    <w:rsid w:val="00DC314E"/>
    <w:rsid w:val="00DC6C0B"/>
    <w:rsid w:val="00DC76E4"/>
    <w:rsid w:val="00DD0254"/>
    <w:rsid w:val="00DD029F"/>
    <w:rsid w:val="00DD1E9F"/>
    <w:rsid w:val="00DD55B0"/>
    <w:rsid w:val="00DD61D1"/>
    <w:rsid w:val="00DE0255"/>
    <w:rsid w:val="00DE143C"/>
    <w:rsid w:val="00DE2DC6"/>
    <w:rsid w:val="00DE3081"/>
    <w:rsid w:val="00DE563E"/>
    <w:rsid w:val="00DE57B1"/>
    <w:rsid w:val="00DE7B1A"/>
    <w:rsid w:val="00DF0C69"/>
    <w:rsid w:val="00DF1D39"/>
    <w:rsid w:val="00DF390B"/>
    <w:rsid w:val="00DF7726"/>
    <w:rsid w:val="00DF7B96"/>
    <w:rsid w:val="00E0035A"/>
    <w:rsid w:val="00E026DD"/>
    <w:rsid w:val="00E0479F"/>
    <w:rsid w:val="00E04D67"/>
    <w:rsid w:val="00E05DFB"/>
    <w:rsid w:val="00E102FA"/>
    <w:rsid w:val="00E12D71"/>
    <w:rsid w:val="00E142C1"/>
    <w:rsid w:val="00E14A21"/>
    <w:rsid w:val="00E15CDF"/>
    <w:rsid w:val="00E17F3D"/>
    <w:rsid w:val="00E235EF"/>
    <w:rsid w:val="00E23AF9"/>
    <w:rsid w:val="00E25EBC"/>
    <w:rsid w:val="00E26A3A"/>
    <w:rsid w:val="00E27BE8"/>
    <w:rsid w:val="00E31686"/>
    <w:rsid w:val="00E400BE"/>
    <w:rsid w:val="00E40C45"/>
    <w:rsid w:val="00E427C5"/>
    <w:rsid w:val="00E43169"/>
    <w:rsid w:val="00E43A9A"/>
    <w:rsid w:val="00E44E2E"/>
    <w:rsid w:val="00E44F35"/>
    <w:rsid w:val="00E4558F"/>
    <w:rsid w:val="00E50F06"/>
    <w:rsid w:val="00E516C9"/>
    <w:rsid w:val="00E52C25"/>
    <w:rsid w:val="00E536F6"/>
    <w:rsid w:val="00E563E2"/>
    <w:rsid w:val="00E577F1"/>
    <w:rsid w:val="00E57945"/>
    <w:rsid w:val="00E6138A"/>
    <w:rsid w:val="00E61E12"/>
    <w:rsid w:val="00E626A6"/>
    <w:rsid w:val="00E639E7"/>
    <w:rsid w:val="00E645EE"/>
    <w:rsid w:val="00E64A5E"/>
    <w:rsid w:val="00E66106"/>
    <w:rsid w:val="00E66838"/>
    <w:rsid w:val="00E66CFA"/>
    <w:rsid w:val="00E670DF"/>
    <w:rsid w:val="00E67308"/>
    <w:rsid w:val="00E67B49"/>
    <w:rsid w:val="00E70F3B"/>
    <w:rsid w:val="00E712DD"/>
    <w:rsid w:val="00E7596C"/>
    <w:rsid w:val="00E7624F"/>
    <w:rsid w:val="00E764F4"/>
    <w:rsid w:val="00E77E0A"/>
    <w:rsid w:val="00E800B2"/>
    <w:rsid w:val="00E8015C"/>
    <w:rsid w:val="00E811EB"/>
    <w:rsid w:val="00E81FE4"/>
    <w:rsid w:val="00E82AB3"/>
    <w:rsid w:val="00E842BA"/>
    <w:rsid w:val="00E8574D"/>
    <w:rsid w:val="00E878F2"/>
    <w:rsid w:val="00E90DE4"/>
    <w:rsid w:val="00E9166B"/>
    <w:rsid w:val="00E92D95"/>
    <w:rsid w:val="00E936D8"/>
    <w:rsid w:val="00E938C9"/>
    <w:rsid w:val="00E94482"/>
    <w:rsid w:val="00E955B7"/>
    <w:rsid w:val="00EA0754"/>
    <w:rsid w:val="00EA25D7"/>
    <w:rsid w:val="00EA266C"/>
    <w:rsid w:val="00EA3A47"/>
    <w:rsid w:val="00EA422C"/>
    <w:rsid w:val="00EA6471"/>
    <w:rsid w:val="00EA76B7"/>
    <w:rsid w:val="00EB06D3"/>
    <w:rsid w:val="00EB2205"/>
    <w:rsid w:val="00EB3BD2"/>
    <w:rsid w:val="00EB4016"/>
    <w:rsid w:val="00EB6E72"/>
    <w:rsid w:val="00EC08BA"/>
    <w:rsid w:val="00EC0A0F"/>
    <w:rsid w:val="00EC27E7"/>
    <w:rsid w:val="00EC36F6"/>
    <w:rsid w:val="00EC562A"/>
    <w:rsid w:val="00ED0149"/>
    <w:rsid w:val="00ED09FA"/>
    <w:rsid w:val="00ED634E"/>
    <w:rsid w:val="00EE1268"/>
    <w:rsid w:val="00EE164E"/>
    <w:rsid w:val="00EE417B"/>
    <w:rsid w:val="00EE585F"/>
    <w:rsid w:val="00EE7688"/>
    <w:rsid w:val="00EF1D4D"/>
    <w:rsid w:val="00EF5C75"/>
    <w:rsid w:val="00EF7DFD"/>
    <w:rsid w:val="00F014D0"/>
    <w:rsid w:val="00F018D5"/>
    <w:rsid w:val="00F01D90"/>
    <w:rsid w:val="00F03103"/>
    <w:rsid w:val="00F036F7"/>
    <w:rsid w:val="00F05882"/>
    <w:rsid w:val="00F05C67"/>
    <w:rsid w:val="00F06A1F"/>
    <w:rsid w:val="00F078D7"/>
    <w:rsid w:val="00F10177"/>
    <w:rsid w:val="00F11334"/>
    <w:rsid w:val="00F116D5"/>
    <w:rsid w:val="00F13E69"/>
    <w:rsid w:val="00F14AE2"/>
    <w:rsid w:val="00F14E25"/>
    <w:rsid w:val="00F1557B"/>
    <w:rsid w:val="00F15E33"/>
    <w:rsid w:val="00F16DB5"/>
    <w:rsid w:val="00F16F48"/>
    <w:rsid w:val="00F17A28"/>
    <w:rsid w:val="00F2169D"/>
    <w:rsid w:val="00F21DF2"/>
    <w:rsid w:val="00F2348B"/>
    <w:rsid w:val="00F24198"/>
    <w:rsid w:val="00F271DE"/>
    <w:rsid w:val="00F27AD1"/>
    <w:rsid w:val="00F27F38"/>
    <w:rsid w:val="00F30A99"/>
    <w:rsid w:val="00F31916"/>
    <w:rsid w:val="00F32A96"/>
    <w:rsid w:val="00F33109"/>
    <w:rsid w:val="00F3320F"/>
    <w:rsid w:val="00F33686"/>
    <w:rsid w:val="00F36F51"/>
    <w:rsid w:val="00F37035"/>
    <w:rsid w:val="00F375FC"/>
    <w:rsid w:val="00F410F0"/>
    <w:rsid w:val="00F41345"/>
    <w:rsid w:val="00F42B94"/>
    <w:rsid w:val="00F443E2"/>
    <w:rsid w:val="00F470E8"/>
    <w:rsid w:val="00F50973"/>
    <w:rsid w:val="00F52997"/>
    <w:rsid w:val="00F52A07"/>
    <w:rsid w:val="00F5350A"/>
    <w:rsid w:val="00F57346"/>
    <w:rsid w:val="00F57C3B"/>
    <w:rsid w:val="00F607C7"/>
    <w:rsid w:val="00F6133A"/>
    <w:rsid w:val="00F61B39"/>
    <w:rsid w:val="00F627DA"/>
    <w:rsid w:val="00F65D30"/>
    <w:rsid w:val="00F65FE0"/>
    <w:rsid w:val="00F71F09"/>
    <w:rsid w:val="00F7288F"/>
    <w:rsid w:val="00F7391A"/>
    <w:rsid w:val="00F75401"/>
    <w:rsid w:val="00F80319"/>
    <w:rsid w:val="00F80855"/>
    <w:rsid w:val="00F80A0D"/>
    <w:rsid w:val="00F80C85"/>
    <w:rsid w:val="00F83230"/>
    <w:rsid w:val="00F83CC6"/>
    <w:rsid w:val="00F8406A"/>
    <w:rsid w:val="00F84B75"/>
    <w:rsid w:val="00F84D50"/>
    <w:rsid w:val="00F867F6"/>
    <w:rsid w:val="00F86D4E"/>
    <w:rsid w:val="00F86DF4"/>
    <w:rsid w:val="00F87B94"/>
    <w:rsid w:val="00F901C2"/>
    <w:rsid w:val="00F90944"/>
    <w:rsid w:val="00F932DC"/>
    <w:rsid w:val="00F93B06"/>
    <w:rsid w:val="00F940CC"/>
    <w:rsid w:val="00F9441B"/>
    <w:rsid w:val="00F97FFC"/>
    <w:rsid w:val="00FA0708"/>
    <w:rsid w:val="00FA1DBB"/>
    <w:rsid w:val="00FA49D2"/>
    <w:rsid w:val="00FA4C32"/>
    <w:rsid w:val="00FA6523"/>
    <w:rsid w:val="00FA6E1C"/>
    <w:rsid w:val="00FA734A"/>
    <w:rsid w:val="00FA754B"/>
    <w:rsid w:val="00FB02A5"/>
    <w:rsid w:val="00FB0984"/>
    <w:rsid w:val="00FB49CD"/>
    <w:rsid w:val="00FB7243"/>
    <w:rsid w:val="00FC2095"/>
    <w:rsid w:val="00FC2DC7"/>
    <w:rsid w:val="00FC3086"/>
    <w:rsid w:val="00FC4304"/>
    <w:rsid w:val="00FC6298"/>
    <w:rsid w:val="00FD084A"/>
    <w:rsid w:val="00FD0A38"/>
    <w:rsid w:val="00FD24D2"/>
    <w:rsid w:val="00FD4A59"/>
    <w:rsid w:val="00FD671E"/>
    <w:rsid w:val="00FD67DE"/>
    <w:rsid w:val="00FE0A41"/>
    <w:rsid w:val="00FE1306"/>
    <w:rsid w:val="00FE3E67"/>
    <w:rsid w:val="00FE46D9"/>
    <w:rsid w:val="00FE4C5E"/>
    <w:rsid w:val="00FE67FC"/>
    <w:rsid w:val="00FE69CD"/>
    <w:rsid w:val="00FE6A3C"/>
    <w:rsid w:val="00FE6F7F"/>
    <w:rsid w:val="00FE7114"/>
    <w:rsid w:val="00FF0D88"/>
    <w:rsid w:val="00FF2227"/>
    <w:rsid w:val="00FF31D0"/>
    <w:rsid w:val="00FF3671"/>
    <w:rsid w:val="00FF53BA"/>
    <w:rsid w:val="00FF598B"/>
    <w:rsid w:val="00FF6290"/>
    <w:rsid w:val="00FF6DEA"/>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margin;mso-position-vertical-relative:margin;mso-width-relative:margin;mso-height-relative:margin" fill="f" fillcolor="white" stroke="f">
      <v:fill color="white" on="f"/>
      <v:stroke on="f"/>
    </o:shapedefaults>
    <o:shapelayout v:ext="edit">
      <o:idmap v:ext="edit" data="1"/>
    </o:shapelayout>
  </w:shapeDefaults>
  <w:decimalSymbol w:val="."/>
  <w:listSeparator w:val=","/>
  <w14:docId w14:val="79156B4F"/>
  <w15:docId w15:val="{046C838A-AE45-4FB5-A32A-C37F59BA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9719C"/>
    <w:pPr>
      <w:jc w:val="center"/>
    </w:pPr>
    <w:rPr>
      <w:sz w:val="18"/>
    </w:rPr>
  </w:style>
  <w:style w:type="paragraph" w:styleId="Heading1">
    <w:name w:val="heading 1"/>
    <w:basedOn w:val="Normal"/>
    <w:next w:val="Normal"/>
    <w:link w:val="Heading1Char"/>
    <w:uiPriority w:val="9"/>
    <w:qFormat/>
    <w:rsid w:val="003806D1"/>
    <w:pPr>
      <w:keepNext/>
      <w:keepLines/>
      <w:numPr>
        <w:numId w:val="25"/>
      </w:numPr>
      <w:tabs>
        <w:tab w:val="left" w:pos="216"/>
      </w:tabs>
      <w:spacing w:before="120" w:after="120"/>
      <w:outlineLvl w:val="0"/>
    </w:pPr>
    <w:rPr>
      <w:bCs/>
      <w:smallCaps/>
      <w:noProof/>
      <w:sz w:val="20"/>
    </w:rPr>
  </w:style>
  <w:style w:type="paragraph" w:styleId="Heading2">
    <w:name w:val="heading 2"/>
    <w:aliases w:val="SD H2"/>
    <w:basedOn w:val="Normal"/>
    <w:next w:val="Normal"/>
    <w:link w:val="Heading2Char"/>
    <w:qFormat/>
    <w:rsid w:val="00CC7777"/>
    <w:pPr>
      <w:keepNext/>
      <w:keepLines/>
      <w:numPr>
        <w:ilvl w:val="1"/>
        <w:numId w:val="8"/>
      </w:numPr>
      <w:spacing w:before="120" w:after="60"/>
      <w:jc w:val="left"/>
      <w:outlineLvl w:val="1"/>
    </w:pPr>
    <w:rPr>
      <w:i/>
      <w:iCs/>
      <w:noProof/>
      <w:sz w:val="20"/>
    </w:rPr>
  </w:style>
  <w:style w:type="paragraph" w:styleId="Heading3">
    <w:name w:val="heading 3"/>
    <w:basedOn w:val="Normal"/>
    <w:next w:val="Normal"/>
    <w:qFormat/>
    <w:rsid w:val="00EE417B"/>
    <w:pPr>
      <w:numPr>
        <w:ilvl w:val="2"/>
        <w:numId w:val="25"/>
      </w:numPr>
      <w:spacing w:line="240" w:lineRule="exact"/>
      <w:jc w:val="both"/>
      <w:outlineLvl w:val="2"/>
    </w:pPr>
    <w:rPr>
      <w:i/>
      <w:iCs/>
      <w:noProof/>
    </w:rPr>
  </w:style>
  <w:style w:type="paragraph" w:styleId="Heading4">
    <w:name w:val="heading 4"/>
    <w:basedOn w:val="Normal"/>
    <w:next w:val="Normal"/>
    <w:link w:val="Heading4Char"/>
    <w:qFormat/>
    <w:rsid w:val="00566988"/>
    <w:pPr>
      <w:numPr>
        <w:ilvl w:val="3"/>
        <w:numId w:val="8"/>
      </w:numPr>
      <w:tabs>
        <w:tab w:val="left" w:pos="720"/>
      </w:tabs>
      <w:spacing w:before="40" w:after="40"/>
      <w:jc w:val="both"/>
      <w:outlineLvl w:val="3"/>
    </w:pPr>
    <w:rPr>
      <w:i/>
      <w:iCs/>
      <w:noProof/>
    </w:rPr>
  </w:style>
  <w:style w:type="paragraph" w:styleId="Heading5">
    <w:name w:val="heading 5"/>
    <w:basedOn w:val="Normal"/>
    <w:next w:val="Normal"/>
    <w:qFormat/>
    <w:rsid w:val="00566988"/>
    <w:pPr>
      <w:numPr>
        <w:ilvl w:val="4"/>
        <w:numId w:val="8"/>
      </w:num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566988"/>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66988"/>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66988"/>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566988"/>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A3D08"/>
    <w:pPr>
      <w:spacing w:after="120"/>
      <w:ind w:firstLine="274"/>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9A3D08"/>
    <w:pPr>
      <w:tabs>
        <w:tab w:val="left" w:pos="288"/>
      </w:tabs>
      <w:jc w:val="both"/>
    </w:pPr>
    <w:rPr>
      <w:spacing w:val="-1"/>
      <w:lang w:val="x-none" w:eastAsia="x-none"/>
    </w:rPr>
  </w:style>
  <w:style w:type="character" w:customStyle="1" w:styleId="BodyTextChar">
    <w:name w:val="Body Text Char"/>
    <w:link w:val="BodyText"/>
    <w:rsid w:val="009A3D08"/>
    <w:rPr>
      <w:spacing w:val="-1"/>
      <w:sz w:val="18"/>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rsid w:val="00E67308"/>
    <w:pPr>
      <w:numPr>
        <w:numId w:val="4"/>
      </w:numPr>
      <w:spacing w:after="6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6"/>
      </w:numPr>
      <w:spacing w:before="60" w:after="30"/>
      <w:ind w:left="58" w:hanging="29"/>
      <w:jc w:val="right"/>
    </w:pPr>
    <w:rPr>
      <w:sz w:val="12"/>
      <w:szCs w:val="12"/>
    </w:rPr>
  </w:style>
  <w:style w:type="paragraph" w:customStyle="1" w:styleId="tablehead">
    <w:name w:val="table head"/>
    <w:uiPriority w:val="99"/>
    <w:pPr>
      <w:numPr>
        <w:numId w:val="5"/>
      </w:numPr>
      <w:spacing w:before="240" w:after="120" w:line="216" w:lineRule="auto"/>
      <w:jc w:val="center"/>
    </w:pPr>
    <w:rPr>
      <w:smallCaps/>
      <w:noProof/>
      <w:sz w:val="16"/>
      <w:szCs w:val="16"/>
    </w:rPr>
  </w:style>
  <w:style w:type="paragraph" w:customStyle="1" w:styleId="Keywords">
    <w:name w:val="Keywords"/>
    <w:basedOn w:val="Abstract"/>
    <w:qFormat/>
    <w:rsid w:val="00F9441B"/>
    <w:rPr>
      <w:i/>
    </w:rPr>
  </w:style>
  <w:style w:type="character" w:customStyle="1" w:styleId="MTEquationSection">
    <w:name w:val="MTEquationSection"/>
    <w:rsid w:val="00EA422C"/>
    <w:rPr>
      <w:vanish/>
      <w:color w:val="FF0000"/>
      <w:sz w:val="48"/>
      <w:szCs w:val="48"/>
    </w:rPr>
  </w:style>
  <w:style w:type="paragraph" w:customStyle="1" w:styleId="MTDisplayEquation">
    <w:name w:val="MTDisplayEquation"/>
    <w:basedOn w:val="BodyText"/>
    <w:next w:val="Normal"/>
    <w:link w:val="MTDisplayEquationChar"/>
    <w:rsid w:val="00E639E7"/>
    <w:pPr>
      <w:tabs>
        <w:tab w:val="clear" w:pos="288"/>
        <w:tab w:val="center" w:pos="2520"/>
        <w:tab w:val="right" w:pos="5040"/>
      </w:tabs>
      <w:ind w:left="86"/>
    </w:pPr>
  </w:style>
  <w:style w:type="character" w:customStyle="1" w:styleId="MTDisplayEquationChar">
    <w:name w:val="MTDisplayEquation Char"/>
    <w:basedOn w:val="BodyTextChar"/>
    <w:link w:val="MTDisplayEquation"/>
    <w:rsid w:val="00E639E7"/>
    <w:rPr>
      <w:spacing w:val="-1"/>
      <w:sz w:val="18"/>
      <w:lang w:val="x-none" w:eastAsia="x-none"/>
    </w:rPr>
  </w:style>
  <w:style w:type="paragraph" w:styleId="Caption">
    <w:name w:val="caption"/>
    <w:basedOn w:val="Normal"/>
    <w:next w:val="Normal"/>
    <w:link w:val="CaptionChar"/>
    <w:qFormat/>
    <w:rsid w:val="004626BB"/>
    <w:pPr>
      <w:spacing w:after="200"/>
      <w:jc w:val="left"/>
    </w:pPr>
    <w:rPr>
      <w:rFonts w:eastAsia="Times New Roman"/>
      <w:b/>
      <w:bCs/>
      <w:color w:val="4F81BD"/>
      <w:szCs w:val="18"/>
    </w:rPr>
  </w:style>
  <w:style w:type="paragraph" w:styleId="BalloonText">
    <w:name w:val="Balloon Text"/>
    <w:basedOn w:val="Normal"/>
    <w:link w:val="BalloonTextChar"/>
    <w:rsid w:val="00073BD0"/>
    <w:rPr>
      <w:rFonts w:ascii="Tahoma" w:hAnsi="Tahoma" w:cs="Tahoma"/>
      <w:sz w:val="16"/>
      <w:szCs w:val="16"/>
    </w:rPr>
  </w:style>
  <w:style w:type="character" w:customStyle="1" w:styleId="BalloonTextChar">
    <w:name w:val="Balloon Text Char"/>
    <w:link w:val="BalloonText"/>
    <w:rsid w:val="00073BD0"/>
    <w:rPr>
      <w:rFonts w:ascii="Tahoma" w:hAnsi="Tahoma" w:cs="Tahoma"/>
      <w:sz w:val="16"/>
      <w:szCs w:val="16"/>
    </w:rPr>
  </w:style>
  <w:style w:type="table" w:styleId="TableGrid">
    <w:name w:val="Table Grid"/>
    <w:basedOn w:val="TableNormal"/>
    <w:uiPriority w:val="59"/>
    <w:rsid w:val="009612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7809"/>
    <w:rPr>
      <w:color w:val="0000FF"/>
      <w:u w:val="single"/>
    </w:rPr>
  </w:style>
  <w:style w:type="character" w:styleId="CommentReference">
    <w:name w:val="annotation reference"/>
    <w:rsid w:val="00F31916"/>
    <w:rPr>
      <w:sz w:val="16"/>
      <w:szCs w:val="16"/>
    </w:rPr>
  </w:style>
  <w:style w:type="paragraph" w:styleId="CommentText">
    <w:name w:val="annotation text"/>
    <w:basedOn w:val="Normal"/>
    <w:link w:val="CommentTextChar"/>
    <w:rsid w:val="00F31916"/>
  </w:style>
  <w:style w:type="character" w:customStyle="1" w:styleId="CommentTextChar">
    <w:name w:val="Comment Text Char"/>
    <w:basedOn w:val="DefaultParagraphFont"/>
    <w:link w:val="CommentText"/>
    <w:rsid w:val="00F31916"/>
  </w:style>
  <w:style w:type="paragraph" w:styleId="CommentSubject">
    <w:name w:val="annotation subject"/>
    <w:basedOn w:val="CommentText"/>
    <w:next w:val="CommentText"/>
    <w:link w:val="CommentSubjectChar"/>
    <w:rsid w:val="00F31916"/>
    <w:rPr>
      <w:b/>
      <w:bCs/>
    </w:rPr>
  </w:style>
  <w:style w:type="character" w:customStyle="1" w:styleId="CommentSubjectChar">
    <w:name w:val="Comment Subject Char"/>
    <w:link w:val="CommentSubject"/>
    <w:rsid w:val="00F31916"/>
    <w:rPr>
      <w:b/>
      <w:bCs/>
    </w:rPr>
  </w:style>
  <w:style w:type="paragraph" w:styleId="NormalWeb">
    <w:name w:val="Normal (Web)"/>
    <w:basedOn w:val="Normal"/>
    <w:uiPriority w:val="99"/>
    <w:unhideWhenUsed/>
    <w:rsid w:val="00111F3F"/>
    <w:pPr>
      <w:spacing w:before="100" w:beforeAutospacing="1" w:after="100" w:afterAutospacing="1"/>
      <w:jc w:val="left"/>
    </w:pPr>
    <w:rPr>
      <w:rFonts w:ascii="Times" w:eastAsia="MS Mincho" w:hAnsi="Times"/>
    </w:rPr>
  </w:style>
  <w:style w:type="paragraph" w:customStyle="1" w:styleId="Text">
    <w:name w:val="Text"/>
    <w:basedOn w:val="Normal"/>
    <w:link w:val="TextChar"/>
    <w:rsid w:val="00550EB3"/>
    <w:pPr>
      <w:widowControl w:val="0"/>
      <w:spacing w:line="480" w:lineRule="auto"/>
      <w:ind w:firstLine="202"/>
      <w:jc w:val="both"/>
    </w:pPr>
    <w:rPr>
      <w:rFonts w:eastAsia="Times New Roman"/>
      <w:sz w:val="24"/>
    </w:rPr>
  </w:style>
  <w:style w:type="character" w:customStyle="1" w:styleId="TextChar">
    <w:name w:val="Text Char"/>
    <w:link w:val="Text"/>
    <w:rsid w:val="00550EB3"/>
    <w:rPr>
      <w:rFonts w:eastAsia="Times New Roman"/>
      <w:sz w:val="24"/>
    </w:rPr>
  </w:style>
  <w:style w:type="paragraph" w:customStyle="1" w:styleId="Dissertationbody">
    <w:name w:val="Dissertation body"/>
    <w:basedOn w:val="BodyTextFirstIndent"/>
    <w:uiPriority w:val="99"/>
    <w:qFormat/>
    <w:rsid w:val="00E23AF9"/>
    <w:pPr>
      <w:spacing w:line="480" w:lineRule="auto"/>
      <w:ind w:firstLine="360"/>
      <w:jc w:val="both"/>
    </w:pPr>
    <w:rPr>
      <w:rFonts w:eastAsia="MS Mincho"/>
      <w:sz w:val="22"/>
      <w:szCs w:val="24"/>
    </w:rPr>
  </w:style>
  <w:style w:type="paragraph" w:styleId="BodyTextFirstIndent">
    <w:name w:val="Body Text First Indent"/>
    <w:basedOn w:val="BodyText"/>
    <w:link w:val="BodyTextFirstIndentChar"/>
    <w:rsid w:val="00E23AF9"/>
    <w:pPr>
      <w:tabs>
        <w:tab w:val="clear" w:pos="288"/>
      </w:tabs>
      <w:ind w:firstLine="210"/>
      <w:jc w:val="center"/>
    </w:pPr>
    <w:rPr>
      <w:spacing w:val="0"/>
      <w:lang w:val="en-US" w:eastAsia="en-US"/>
    </w:rPr>
  </w:style>
  <w:style w:type="character" w:customStyle="1" w:styleId="BodyTextFirstIndentChar">
    <w:name w:val="Body Text First Indent Char"/>
    <w:basedOn w:val="BodyTextChar"/>
    <w:link w:val="BodyTextFirstIndent"/>
    <w:rsid w:val="00E23AF9"/>
    <w:rPr>
      <w:spacing w:val="-1"/>
      <w:sz w:val="18"/>
      <w:lang w:val="x-none" w:eastAsia="x-none"/>
    </w:rPr>
  </w:style>
  <w:style w:type="character" w:customStyle="1" w:styleId="CaptionChar">
    <w:name w:val="Caption Char"/>
    <w:link w:val="Caption"/>
    <w:rsid w:val="0042157F"/>
    <w:rPr>
      <w:rFonts w:eastAsia="Times New Roman"/>
      <w:b/>
      <w:bCs/>
      <w:color w:val="4F81BD"/>
      <w:sz w:val="18"/>
      <w:szCs w:val="18"/>
    </w:rPr>
  </w:style>
  <w:style w:type="character" w:customStyle="1" w:styleId="Heading2Char">
    <w:name w:val="Heading 2 Char"/>
    <w:aliases w:val="SD H2 Char"/>
    <w:link w:val="Heading2"/>
    <w:rsid w:val="00CC7777"/>
    <w:rPr>
      <w:i/>
      <w:iCs/>
      <w:noProof/>
    </w:rPr>
  </w:style>
  <w:style w:type="paragraph" w:styleId="Header">
    <w:name w:val="header"/>
    <w:basedOn w:val="Normal"/>
    <w:link w:val="HeaderChar"/>
    <w:rsid w:val="009A2384"/>
    <w:pPr>
      <w:tabs>
        <w:tab w:val="center" w:pos="4680"/>
        <w:tab w:val="right" w:pos="9360"/>
      </w:tabs>
    </w:pPr>
  </w:style>
  <w:style w:type="character" w:customStyle="1" w:styleId="HeaderChar">
    <w:name w:val="Header Char"/>
    <w:basedOn w:val="DefaultParagraphFont"/>
    <w:link w:val="Header"/>
    <w:rsid w:val="009A2384"/>
  </w:style>
  <w:style w:type="character" w:styleId="HTMLKeyboard">
    <w:name w:val="HTML Keyboard"/>
    <w:rsid w:val="00090756"/>
    <w:rPr>
      <w:rFonts w:ascii="Courier New" w:hAnsi="Courier New" w:cs="Courier New"/>
      <w:sz w:val="20"/>
      <w:szCs w:val="20"/>
    </w:rPr>
  </w:style>
  <w:style w:type="paragraph" w:styleId="BlockText">
    <w:name w:val="Block Text"/>
    <w:basedOn w:val="Normal"/>
    <w:rsid w:val="00090756"/>
    <w:pPr>
      <w:spacing w:after="120"/>
      <w:ind w:left="1440" w:right="1440"/>
    </w:pPr>
  </w:style>
  <w:style w:type="paragraph" w:styleId="Revision">
    <w:name w:val="Revision"/>
    <w:hidden/>
    <w:uiPriority w:val="71"/>
    <w:rsid w:val="00393F5B"/>
  </w:style>
  <w:style w:type="paragraph" w:styleId="ListBullet4">
    <w:name w:val="List Bullet 4"/>
    <w:basedOn w:val="Normal"/>
    <w:autoRedefine/>
    <w:rsid w:val="00B2708C"/>
    <w:pPr>
      <w:tabs>
        <w:tab w:val="num" w:pos="1440"/>
      </w:tabs>
      <w:ind w:left="1440" w:hanging="360"/>
      <w:jc w:val="left"/>
    </w:pPr>
    <w:rPr>
      <w:rFonts w:eastAsia="Times New Roman"/>
      <w:sz w:val="24"/>
    </w:rPr>
  </w:style>
  <w:style w:type="paragraph" w:styleId="TOC2">
    <w:name w:val="toc 2"/>
    <w:basedOn w:val="Normal"/>
    <w:next w:val="Normal"/>
    <w:autoRedefine/>
    <w:rsid w:val="00357177"/>
    <w:pPr>
      <w:spacing w:after="100"/>
      <w:ind w:left="200"/>
    </w:pPr>
  </w:style>
  <w:style w:type="character" w:customStyle="1" w:styleId="Heading6Char">
    <w:name w:val="Heading 6 Char"/>
    <w:basedOn w:val="DefaultParagraphFont"/>
    <w:link w:val="Heading6"/>
    <w:semiHidden/>
    <w:rsid w:val="00357177"/>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semiHidden/>
    <w:rsid w:val="00357177"/>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357177"/>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semiHidden/>
    <w:rsid w:val="00357177"/>
    <w:rPr>
      <w:rFonts w:asciiTheme="majorHAnsi" w:eastAsiaTheme="majorEastAsia" w:hAnsiTheme="majorHAnsi" w:cstheme="majorBidi"/>
      <w:i/>
      <w:iCs/>
      <w:color w:val="404040" w:themeColor="text1" w:themeTint="BF"/>
      <w:sz w:val="18"/>
    </w:rPr>
  </w:style>
  <w:style w:type="paragraph" w:styleId="ListParagraph">
    <w:name w:val="List Paragraph"/>
    <w:basedOn w:val="Normal"/>
    <w:uiPriority w:val="72"/>
    <w:rsid w:val="007B3B0C"/>
    <w:pPr>
      <w:ind w:left="720"/>
      <w:contextualSpacing/>
    </w:pPr>
  </w:style>
  <w:style w:type="paragraph" w:styleId="BodyText2">
    <w:name w:val="Body Text 2"/>
    <w:basedOn w:val="BodyText"/>
    <w:link w:val="BodyText2Char"/>
    <w:rsid w:val="0078559D"/>
    <w:pPr>
      <w:ind w:firstLine="288"/>
    </w:pPr>
    <w:rPr>
      <w:lang w:val="en-US"/>
    </w:rPr>
  </w:style>
  <w:style w:type="character" w:customStyle="1" w:styleId="BodyText2Char">
    <w:name w:val="Body Text 2 Char"/>
    <w:basedOn w:val="DefaultParagraphFont"/>
    <w:link w:val="BodyText2"/>
    <w:rsid w:val="0078559D"/>
    <w:rPr>
      <w:spacing w:val="-1"/>
      <w:lang w:eastAsia="x-none"/>
    </w:rPr>
  </w:style>
  <w:style w:type="paragraph" w:styleId="BodyText3">
    <w:name w:val="Body Text 3"/>
    <w:basedOn w:val="Normal"/>
    <w:link w:val="BodyText3Char"/>
    <w:rsid w:val="0078559D"/>
    <w:pPr>
      <w:spacing w:after="120"/>
    </w:pPr>
    <w:rPr>
      <w:sz w:val="16"/>
      <w:szCs w:val="16"/>
    </w:rPr>
  </w:style>
  <w:style w:type="character" w:customStyle="1" w:styleId="BodyText3Char">
    <w:name w:val="Body Text 3 Char"/>
    <w:basedOn w:val="DefaultParagraphFont"/>
    <w:link w:val="BodyText3"/>
    <w:rsid w:val="0078559D"/>
    <w:rPr>
      <w:sz w:val="16"/>
      <w:szCs w:val="16"/>
    </w:rPr>
  </w:style>
  <w:style w:type="paragraph" w:customStyle="1" w:styleId="Style1">
    <w:name w:val="Style1"/>
    <w:basedOn w:val="Heading2"/>
    <w:link w:val="Style1Char"/>
    <w:qFormat/>
    <w:rsid w:val="00F932DC"/>
    <w:pPr>
      <w:numPr>
        <w:ilvl w:val="0"/>
        <w:numId w:val="0"/>
      </w:numPr>
    </w:pPr>
    <w:rPr>
      <w:color w:val="000000" w:themeColor="text1"/>
    </w:rPr>
  </w:style>
  <w:style w:type="character" w:customStyle="1" w:styleId="Style1Char">
    <w:name w:val="Style1 Char"/>
    <w:basedOn w:val="Heading2Char"/>
    <w:link w:val="Style1"/>
    <w:rsid w:val="00F932DC"/>
    <w:rPr>
      <w:i/>
      <w:iCs/>
      <w:noProof/>
      <w:color w:val="000000" w:themeColor="text1"/>
      <w:sz w:val="18"/>
    </w:rPr>
  </w:style>
  <w:style w:type="paragraph" w:customStyle="1" w:styleId="Equation0">
    <w:name w:val="Equation"/>
    <w:aliases w:val="ISIP"/>
    <w:basedOn w:val="Normal"/>
    <w:next w:val="Normal"/>
    <w:rsid w:val="00FF53BA"/>
    <w:pPr>
      <w:widowControl w:val="0"/>
      <w:tabs>
        <w:tab w:val="right" w:pos="9360"/>
      </w:tabs>
      <w:autoSpaceDE w:val="0"/>
      <w:autoSpaceDN w:val="0"/>
      <w:spacing w:before="120"/>
      <w:ind w:firstLine="360"/>
      <w:jc w:val="both"/>
    </w:pPr>
    <w:rPr>
      <w:rFonts w:eastAsia="Times New Roman"/>
      <w:sz w:val="22"/>
      <w:szCs w:val="22"/>
    </w:rPr>
  </w:style>
  <w:style w:type="character" w:styleId="PlaceholderText">
    <w:name w:val="Placeholder Text"/>
    <w:basedOn w:val="DefaultParagraphFont"/>
    <w:uiPriority w:val="67"/>
    <w:rsid w:val="00AF144F"/>
    <w:rPr>
      <w:color w:val="808080"/>
    </w:rPr>
  </w:style>
  <w:style w:type="paragraph" w:customStyle="1" w:styleId="PageNumber1">
    <w:name w:val="Page Number1"/>
    <w:basedOn w:val="Normal"/>
    <w:rsid w:val="00C22B36"/>
    <w:rPr>
      <w:rFonts w:ascii="Times" w:eastAsia="Times New Roman" w:hAnsi="Times"/>
      <w:sz w:val="24"/>
    </w:rPr>
  </w:style>
  <w:style w:type="paragraph" w:styleId="ListBullet">
    <w:name w:val="List Bullet"/>
    <w:basedOn w:val="Normal"/>
    <w:autoRedefine/>
    <w:semiHidden/>
    <w:rsid w:val="00C22B36"/>
    <w:pPr>
      <w:tabs>
        <w:tab w:val="num" w:pos="360"/>
      </w:tabs>
      <w:ind w:left="360" w:hanging="360"/>
      <w:jc w:val="left"/>
    </w:pPr>
    <w:rPr>
      <w:rFonts w:eastAsia="Times New Roman"/>
      <w:sz w:val="24"/>
    </w:rPr>
  </w:style>
  <w:style w:type="character" w:customStyle="1" w:styleId="apple-converted-space">
    <w:name w:val="apple-converted-space"/>
    <w:basedOn w:val="DefaultParagraphFont"/>
    <w:rsid w:val="002F4F92"/>
  </w:style>
  <w:style w:type="character" w:customStyle="1" w:styleId="Heading4Char">
    <w:name w:val="Heading 4 Char"/>
    <w:link w:val="Heading4"/>
    <w:locked/>
    <w:rsid w:val="00EA3A47"/>
    <w:rPr>
      <w:i/>
      <w:iCs/>
      <w:noProof/>
      <w:sz w:val="18"/>
    </w:rPr>
  </w:style>
  <w:style w:type="character" w:customStyle="1" w:styleId="Heading1Char">
    <w:name w:val="Heading 1 Char"/>
    <w:basedOn w:val="DefaultParagraphFont"/>
    <w:link w:val="Heading1"/>
    <w:uiPriority w:val="9"/>
    <w:rsid w:val="003806D1"/>
    <w:rPr>
      <w:bCs/>
      <w:small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364">
      <w:bodyDiv w:val="1"/>
      <w:marLeft w:val="0"/>
      <w:marRight w:val="0"/>
      <w:marTop w:val="0"/>
      <w:marBottom w:val="0"/>
      <w:divBdr>
        <w:top w:val="none" w:sz="0" w:space="0" w:color="auto"/>
        <w:left w:val="none" w:sz="0" w:space="0" w:color="auto"/>
        <w:bottom w:val="none" w:sz="0" w:space="0" w:color="auto"/>
        <w:right w:val="none" w:sz="0" w:space="0" w:color="auto"/>
      </w:divBdr>
    </w:div>
    <w:div w:id="187060034">
      <w:bodyDiv w:val="1"/>
      <w:marLeft w:val="0"/>
      <w:marRight w:val="0"/>
      <w:marTop w:val="0"/>
      <w:marBottom w:val="0"/>
      <w:divBdr>
        <w:top w:val="none" w:sz="0" w:space="0" w:color="auto"/>
        <w:left w:val="none" w:sz="0" w:space="0" w:color="auto"/>
        <w:bottom w:val="none" w:sz="0" w:space="0" w:color="auto"/>
        <w:right w:val="none" w:sz="0" w:space="0" w:color="auto"/>
      </w:divBdr>
    </w:div>
    <w:div w:id="328363430">
      <w:bodyDiv w:val="1"/>
      <w:marLeft w:val="0"/>
      <w:marRight w:val="0"/>
      <w:marTop w:val="0"/>
      <w:marBottom w:val="0"/>
      <w:divBdr>
        <w:top w:val="none" w:sz="0" w:space="0" w:color="auto"/>
        <w:left w:val="none" w:sz="0" w:space="0" w:color="auto"/>
        <w:bottom w:val="none" w:sz="0" w:space="0" w:color="auto"/>
        <w:right w:val="none" w:sz="0" w:space="0" w:color="auto"/>
      </w:divBdr>
    </w:div>
    <w:div w:id="431164622">
      <w:bodyDiv w:val="1"/>
      <w:marLeft w:val="0"/>
      <w:marRight w:val="0"/>
      <w:marTop w:val="0"/>
      <w:marBottom w:val="0"/>
      <w:divBdr>
        <w:top w:val="none" w:sz="0" w:space="0" w:color="auto"/>
        <w:left w:val="none" w:sz="0" w:space="0" w:color="auto"/>
        <w:bottom w:val="none" w:sz="0" w:space="0" w:color="auto"/>
        <w:right w:val="none" w:sz="0" w:space="0" w:color="auto"/>
      </w:divBdr>
    </w:div>
    <w:div w:id="451025121">
      <w:bodyDiv w:val="1"/>
      <w:marLeft w:val="0"/>
      <w:marRight w:val="0"/>
      <w:marTop w:val="0"/>
      <w:marBottom w:val="0"/>
      <w:divBdr>
        <w:top w:val="none" w:sz="0" w:space="0" w:color="auto"/>
        <w:left w:val="none" w:sz="0" w:space="0" w:color="auto"/>
        <w:bottom w:val="none" w:sz="0" w:space="0" w:color="auto"/>
        <w:right w:val="none" w:sz="0" w:space="0" w:color="auto"/>
      </w:divBdr>
    </w:div>
    <w:div w:id="496002438">
      <w:bodyDiv w:val="1"/>
      <w:marLeft w:val="0"/>
      <w:marRight w:val="0"/>
      <w:marTop w:val="0"/>
      <w:marBottom w:val="0"/>
      <w:divBdr>
        <w:top w:val="none" w:sz="0" w:space="0" w:color="auto"/>
        <w:left w:val="none" w:sz="0" w:space="0" w:color="auto"/>
        <w:bottom w:val="none" w:sz="0" w:space="0" w:color="auto"/>
        <w:right w:val="none" w:sz="0" w:space="0" w:color="auto"/>
      </w:divBdr>
    </w:div>
    <w:div w:id="637033984">
      <w:bodyDiv w:val="1"/>
      <w:marLeft w:val="0"/>
      <w:marRight w:val="0"/>
      <w:marTop w:val="0"/>
      <w:marBottom w:val="0"/>
      <w:divBdr>
        <w:top w:val="none" w:sz="0" w:space="0" w:color="auto"/>
        <w:left w:val="none" w:sz="0" w:space="0" w:color="auto"/>
        <w:bottom w:val="none" w:sz="0" w:space="0" w:color="auto"/>
        <w:right w:val="none" w:sz="0" w:space="0" w:color="auto"/>
      </w:divBdr>
    </w:div>
    <w:div w:id="688527132">
      <w:bodyDiv w:val="1"/>
      <w:marLeft w:val="0"/>
      <w:marRight w:val="0"/>
      <w:marTop w:val="0"/>
      <w:marBottom w:val="0"/>
      <w:divBdr>
        <w:top w:val="none" w:sz="0" w:space="0" w:color="auto"/>
        <w:left w:val="none" w:sz="0" w:space="0" w:color="auto"/>
        <w:bottom w:val="none" w:sz="0" w:space="0" w:color="auto"/>
        <w:right w:val="none" w:sz="0" w:space="0" w:color="auto"/>
      </w:divBdr>
    </w:div>
    <w:div w:id="767821200">
      <w:bodyDiv w:val="1"/>
      <w:marLeft w:val="0"/>
      <w:marRight w:val="0"/>
      <w:marTop w:val="0"/>
      <w:marBottom w:val="0"/>
      <w:divBdr>
        <w:top w:val="none" w:sz="0" w:space="0" w:color="auto"/>
        <w:left w:val="none" w:sz="0" w:space="0" w:color="auto"/>
        <w:bottom w:val="none" w:sz="0" w:space="0" w:color="auto"/>
        <w:right w:val="none" w:sz="0" w:space="0" w:color="auto"/>
      </w:divBdr>
    </w:div>
    <w:div w:id="811020342">
      <w:bodyDiv w:val="1"/>
      <w:marLeft w:val="0"/>
      <w:marRight w:val="0"/>
      <w:marTop w:val="0"/>
      <w:marBottom w:val="0"/>
      <w:divBdr>
        <w:top w:val="none" w:sz="0" w:space="0" w:color="auto"/>
        <w:left w:val="none" w:sz="0" w:space="0" w:color="auto"/>
        <w:bottom w:val="none" w:sz="0" w:space="0" w:color="auto"/>
        <w:right w:val="none" w:sz="0" w:space="0" w:color="auto"/>
      </w:divBdr>
    </w:div>
    <w:div w:id="985474648">
      <w:bodyDiv w:val="1"/>
      <w:marLeft w:val="0"/>
      <w:marRight w:val="0"/>
      <w:marTop w:val="0"/>
      <w:marBottom w:val="0"/>
      <w:divBdr>
        <w:top w:val="none" w:sz="0" w:space="0" w:color="auto"/>
        <w:left w:val="none" w:sz="0" w:space="0" w:color="auto"/>
        <w:bottom w:val="none" w:sz="0" w:space="0" w:color="auto"/>
        <w:right w:val="none" w:sz="0" w:space="0" w:color="auto"/>
      </w:divBdr>
    </w:div>
    <w:div w:id="995720104">
      <w:bodyDiv w:val="1"/>
      <w:marLeft w:val="0"/>
      <w:marRight w:val="0"/>
      <w:marTop w:val="0"/>
      <w:marBottom w:val="0"/>
      <w:divBdr>
        <w:top w:val="none" w:sz="0" w:space="0" w:color="auto"/>
        <w:left w:val="none" w:sz="0" w:space="0" w:color="auto"/>
        <w:bottom w:val="none" w:sz="0" w:space="0" w:color="auto"/>
        <w:right w:val="none" w:sz="0" w:space="0" w:color="auto"/>
      </w:divBdr>
    </w:div>
    <w:div w:id="1096828895">
      <w:bodyDiv w:val="1"/>
      <w:marLeft w:val="0"/>
      <w:marRight w:val="0"/>
      <w:marTop w:val="0"/>
      <w:marBottom w:val="0"/>
      <w:divBdr>
        <w:top w:val="none" w:sz="0" w:space="0" w:color="auto"/>
        <w:left w:val="none" w:sz="0" w:space="0" w:color="auto"/>
        <w:bottom w:val="none" w:sz="0" w:space="0" w:color="auto"/>
        <w:right w:val="none" w:sz="0" w:space="0" w:color="auto"/>
      </w:divBdr>
    </w:div>
    <w:div w:id="1305546845">
      <w:bodyDiv w:val="1"/>
      <w:marLeft w:val="0"/>
      <w:marRight w:val="0"/>
      <w:marTop w:val="0"/>
      <w:marBottom w:val="0"/>
      <w:divBdr>
        <w:top w:val="none" w:sz="0" w:space="0" w:color="auto"/>
        <w:left w:val="none" w:sz="0" w:space="0" w:color="auto"/>
        <w:bottom w:val="none" w:sz="0" w:space="0" w:color="auto"/>
        <w:right w:val="none" w:sz="0" w:space="0" w:color="auto"/>
      </w:divBdr>
    </w:div>
    <w:div w:id="1720739728">
      <w:bodyDiv w:val="1"/>
      <w:marLeft w:val="0"/>
      <w:marRight w:val="0"/>
      <w:marTop w:val="0"/>
      <w:marBottom w:val="0"/>
      <w:divBdr>
        <w:top w:val="none" w:sz="0" w:space="0" w:color="auto"/>
        <w:left w:val="none" w:sz="0" w:space="0" w:color="auto"/>
        <w:bottom w:val="none" w:sz="0" w:space="0" w:color="auto"/>
        <w:right w:val="none" w:sz="0" w:space="0" w:color="auto"/>
      </w:divBdr>
    </w:div>
    <w:div w:id="1983381895">
      <w:bodyDiv w:val="1"/>
      <w:marLeft w:val="0"/>
      <w:marRight w:val="0"/>
      <w:marTop w:val="0"/>
      <w:marBottom w:val="0"/>
      <w:divBdr>
        <w:top w:val="none" w:sz="0" w:space="0" w:color="auto"/>
        <w:left w:val="none" w:sz="0" w:space="0" w:color="auto"/>
        <w:bottom w:val="none" w:sz="0" w:space="0" w:color="auto"/>
        <w:right w:val="none" w:sz="0" w:space="0" w:color="auto"/>
      </w:divBdr>
    </w:div>
    <w:div w:id="1986927070">
      <w:bodyDiv w:val="1"/>
      <w:marLeft w:val="0"/>
      <w:marRight w:val="0"/>
      <w:marTop w:val="0"/>
      <w:marBottom w:val="0"/>
      <w:divBdr>
        <w:top w:val="none" w:sz="0" w:space="0" w:color="auto"/>
        <w:left w:val="none" w:sz="0" w:space="0" w:color="auto"/>
        <w:bottom w:val="none" w:sz="0" w:space="0" w:color="auto"/>
        <w:right w:val="none" w:sz="0" w:space="0" w:color="auto"/>
      </w:divBdr>
    </w:div>
    <w:div w:id="2076466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6B1793-7E57-4A22-861C-DD62FF77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Scott</cp:lastModifiedBy>
  <cp:revision>6</cp:revision>
  <cp:lastPrinted>2016-10-02T17:21:00Z</cp:lastPrinted>
  <dcterms:created xsi:type="dcterms:W3CDTF">2016-12-15T17:08:00Z</dcterms:created>
  <dcterms:modified xsi:type="dcterms:W3CDTF">2016-12-15T18:54:00Z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CustomEquationNumber">
    <vt:lpwstr>1</vt:lpwstr>
  </property>
  <property fmtid="{D5CDD505-2E9C-101B-9397-08002B2CF9AE}" pid="6" name="Mendeley Document_1">
    <vt:lpwstr>True</vt:lpwstr>
  </property>
  <property fmtid="{D5CDD505-2E9C-101B-9397-08002B2CF9AE}" pid="7" name="Mendeley Unique User Id_1">
    <vt:lpwstr>2b25e918-bd41-35d6-aa5a-c96752f23b12</vt:lpwstr>
  </property>
  <property fmtid="{D5CDD505-2E9C-101B-9397-08002B2CF9AE}" pid="8" name="Mendeley Citation Style_1">
    <vt:lpwstr>http://www.zotero.org/styles/ieee</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ies>
</file>