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0E68F" w14:textId="5605C472" w:rsidR="00E50902" w:rsidRDefault="00E50902" w:rsidP="00E50902">
      <w:pPr>
        <w:pStyle w:val="NormalWeb"/>
        <w:ind w:left="480" w:hanging="480"/>
      </w:pPr>
      <w:r>
        <w:t xml:space="preserve">Beigi, H. (2011). </w:t>
      </w:r>
      <w:proofErr w:type="gramStart"/>
      <w:r>
        <w:rPr>
          <w:i/>
          <w:iCs/>
        </w:rPr>
        <w:t>Fundamentals of Speaker Recognition</w:t>
      </w:r>
      <w:r>
        <w:t xml:space="preserve"> (p. 942).</w:t>
      </w:r>
      <w:proofErr w:type="gramEnd"/>
      <w:r>
        <w:t xml:space="preserve"> Upper Saddle River, New Jersey, USA: Springer.</w:t>
      </w:r>
    </w:p>
    <w:p w14:paraId="50CBF5F9" w14:textId="144AFC00" w:rsidR="00593711" w:rsidRDefault="00593711" w:rsidP="00593711">
      <w:pPr>
        <w:pStyle w:val="NormalWeb"/>
        <w:ind w:left="480" w:hanging="480"/>
      </w:pPr>
      <w:r>
        <w:t xml:space="preserve">Kokkinos, I., &amp; Maragos, P. (2005). </w:t>
      </w:r>
      <w:proofErr w:type="gramStart"/>
      <w:r>
        <w:t>Nonlinear speech analysis using models for chaotic systems.</w:t>
      </w:r>
      <w:proofErr w:type="gramEnd"/>
      <w:r>
        <w:t xml:space="preserve"> </w:t>
      </w:r>
      <w:r>
        <w:rPr>
          <w:i/>
          <w:iCs/>
        </w:rPr>
        <w:t>IEEE Transactions on Speech and Audio Processing</w:t>
      </w:r>
      <w:r>
        <w:t xml:space="preserve">, </w:t>
      </w:r>
      <w:r>
        <w:rPr>
          <w:i/>
          <w:iCs/>
        </w:rPr>
        <w:t>13</w:t>
      </w:r>
      <w:r w:rsidR="008A1755">
        <w:t>(6), 1098–1109.</w:t>
      </w:r>
    </w:p>
    <w:p w14:paraId="3BA8205B" w14:textId="5C4FD2CA" w:rsidR="001119C3" w:rsidRDefault="001119C3" w:rsidP="001119C3">
      <w:pPr>
        <w:pStyle w:val="NormalWeb"/>
        <w:ind w:left="480" w:hanging="480"/>
      </w:pPr>
      <w:proofErr w:type="gramStart"/>
      <w:r>
        <w:t>May, D. (2008).</w:t>
      </w:r>
      <w:proofErr w:type="gramEnd"/>
      <w:r>
        <w:t xml:space="preserve"> </w:t>
      </w:r>
      <w:proofErr w:type="gramStart"/>
      <w:r>
        <w:rPr>
          <w:i/>
          <w:iCs/>
        </w:rPr>
        <w:t>Nonlinear dynamic invariants for continuous speech recognition</w:t>
      </w:r>
      <w:r w:rsidR="008A1755">
        <w:t>.</w:t>
      </w:r>
      <w:proofErr w:type="gramEnd"/>
      <w:r w:rsidR="008A1755">
        <w:t xml:space="preserve"> Mississippi State University.</w:t>
      </w:r>
    </w:p>
    <w:p w14:paraId="0359DE0A" w14:textId="2275A83E" w:rsidR="00A167E8" w:rsidRDefault="00A167E8" w:rsidP="00A167E8">
      <w:pPr>
        <w:pStyle w:val="NormalWeb"/>
        <w:ind w:left="480" w:hanging="480"/>
      </w:pPr>
      <w:r>
        <w:t xml:space="preserve">Petry, A., Augusto, D., &amp; </w:t>
      </w:r>
      <w:proofErr w:type="spellStart"/>
      <w:r>
        <w:t>Barone</w:t>
      </w:r>
      <w:proofErr w:type="spellEnd"/>
      <w:r>
        <w:t xml:space="preserve">, C. (2002). </w:t>
      </w:r>
      <w:proofErr w:type="gramStart"/>
      <w:r>
        <w:t>Speaker Identification using Nonlinear Dynamical Features.</w:t>
      </w:r>
      <w:proofErr w:type="gramEnd"/>
      <w:r>
        <w:t xml:space="preserve"> </w:t>
      </w:r>
      <w:r>
        <w:rPr>
          <w:i/>
          <w:iCs/>
        </w:rPr>
        <w:t xml:space="preserve">Chaos, </w:t>
      </w:r>
      <w:proofErr w:type="spellStart"/>
      <w:r>
        <w:rPr>
          <w:i/>
          <w:iCs/>
        </w:rPr>
        <w:t>Solitons</w:t>
      </w:r>
      <w:proofErr w:type="spellEnd"/>
      <w:r>
        <w:rPr>
          <w:i/>
          <w:iCs/>
        </w:rPr>
        <w:t xml:space="preserve"> and Fractals</w:t>
      </w:r>
      <w:r>
        <w:t xml:space="preserve">, </w:t>
      </w:r>
      <w:r>
        <w:rPr>
          <w:i/>
          <w:iCs/>
        </w:rPr>
        <w:t>13</w:t>
      </w:r>
      <w:r w:rsidR="008A1755">
        <w:t>(2), 221–231.</w:t>
      </w:r>
    </w:p>
    <w:p w14:paraId="3FE6B8E9" w14:textId="78486AA6" w:rsidR="00A167E8" w:rsidRDefault="00A167E8" w:rsidP="00A167E8">
      <w:pPr>
        <w:pStyle w:val="NormalWeb"/>
        <w:ind w:left="480" w:hanging="480"/>
      </w:pPr>
      <w:proofErr w:type="spellStart"/>
      <w:r>
        <w:t>Banbrook</w:t>
      </w:r>
      <w:proofErr w:type="spellEnd"/>
      <w:r>
        <w:t xml:space="preserve">, M., </w:t>
      </w:r>
      <w:proofErr w:type="spellStart"/>
      <w:r>
        <w:t>Ushaw</w:t>
      </w:r>
      <w:proofErr w:type="spellEnd"/>
      <w:r>
        <w:t xml:space="preserve">, G., &amp; McLaughlin, S. (1997). </w:t>
      </w:r>
      <w:proofErr w:type="gramStart"/>
      <w:r>
        <w:t xml:space="preserve">How to extract </w:t>
      </w:r>
      <w:proofErr w:type="spellStart"/>
      <w:r>
        <w:t>Lyapunov</w:t>
      </w:r>
      <w:proofErr w:type="spellEnd"/>
      <w:r>
        <w:t xml:space="preserve"> exponents from short and noisy time series.</w:t>
      </w:r>
      <w:proofErr w:type="gramEnd"/>
      <w:r>
        <w:t xml:space="preserve"> </w:t>
      </w:r>
      <w:r>
        <w:rPr>
          <w:i/>
          <w:iCs/>
        </w:rPr>
        <w:t>IEEE Transactions on Signal Processing</w:t>
      </w:r>
      <w:r>
        <w:t xml:space="preserve">, </w:t>
      </w:r>
      <w:r>
        <w:rPr>
          <w:i/>
          <w:iCs/>
        </w:rPr>
        <w:t>45</w:t>
      </w:r>
      <w:r w:rsidR="008A1755">
        <w:t>(5), 1378–1382.</w:t>
      </w:r>
    </w:p>
    <w:p w14:paraId="5E295E7F" w14:textId="125A1CE8" w:rsidR="008A5412" w:rsidRDefault="008A5412" w:rsidP="008A5412">
      <w:pPr>
        <w:pStyle w:val="NormalWeb"/>
        <w:ind w:left="480" w:hanging="480"/>
      </w:pPr>
      <w:r>
        <w:t xml:space="preserve">Zeevi, A., Meir, R., &amp; Adler, R. (2000). </w:t>
      </w:r>
      <w:proofErr w:type="gramStart"/>
      <w:r>
        <w:rPr>
          <w:i/>
          <w:iCs/>
        </w:rPr>
        <w:t>Nonlinear Models for Time Series using Mixtures of Autoregressive Models</w:t>
      </w:r>
      <w:r>
        <w:t xml:space="preserve"> (p. 25).</w:t>
      </w:r>
      <w:proofErr w:type="gramEnd"/>
      <w:r>
        <w:t xml:space="preserve"> Haifa, Israel. Retrieved from http://ie.technion.ac.il/~radler/mixar.pdf</w:t>
      </w:r>
      <w:r w:rsidR="008A1755">
        <w:t>.</w:t>
      </w:r>
    </w:p>
    <w:p w14:paraId="33CB017F" w14:textId="539A22E8" w:rsidR="005D5ED2" w:rsidRPr="005D5ED2" w:rsidRDefault="005D5ED2" w:rsidP="005D5ED2">
      <w:pPr>
        <w:pStyle w:val="NormalWeb"/>
        <w:ind w:left="480" w:hanging="480"/>
      </w:pPr>
      <w:r w:rsidRPr="005D5ED2">
        <w:t>Juang, B</w:t>
      </w:r>
      <w:proofErr w:type="gramStart"/>
      <w:r w:rsidRPr="005D5ED2">
        <w:t>.-</w:t>
      </w:r>
      <w:proofErr w:type="gramEnd"/>
      <w:r w:rsidRPr="005D5ED2">
        <w:t xml:space="preserve">H., &amp; Rabiner, L. (1985). </w:t>
      </w:r>
      <w:proofErr w:type="gramStart"/>
      <w:r w:rsidRPr="005D5ED2">
        <w:t>Mixture autoregressive hidden Markov models for speech signals.</w:t>
      </w:r>
      <w:proofErr w:type="gramEnd"/>
      <w:r w:rsidRPr="005D5ED2">
        <w:t xml:space="preserve"> </w:t>
      </w:r>
      <w:r w:rsidRPr="005D5ED2">
        <w:rPr>
          <w:i/>
          <w:iCs/>
        </w:rPr>
        <w:t>IEEE Transactions on Acoustics, Speech and Signal Processing</w:t>
      </w:r>
      <w:r w:rsidRPr="005D5ED2">
        <w:t xml:space="preserve">, </w:t>
      </w:r>
      <w:r w:rsidRPr="005D5ED2">
        <w:rPr>
          <w:i/>
          <w:iCs/>
        </w:rPr>
        <w:t>33</w:t>
      </w:r>
      <w:r w:rsidR="008A1755">
        <w:t>(6), 1404–1413.</w:t>
      </w:r>
    </w:p>
    <w:p w14:paraId="69486D26" w14:textId="6CF16D67" w:rsidR="005D5ED2" w:rsidRPr="005D5ED2" w:rsidRDefault="005D5ED2" w:rsidP="005D5ED2">
      <w:pPr>
        <w:pStyle w:val="NormalWeb"/>
        <w:ind w:left="480" w:hanging="480"/>
      </w:pPr>
      <w:r w:rsidRPr="005D5ED2">
        <w:t xml:space="preserve">Ephraim, Y., &amp; Roberts, W. (2005). Revisiting autoregressive hidden Markov modeling of speech signals. </w:t>
      </w:r>
      <w:r w:rsidRPr="005D5ED2">
        <w:rPr>
          <w:i/>
          <w:iCs/>
        </w:rPr>
        <w:t>IEEE Signal Processing Letters</w:t>
      </w:r>
      <w:r w:rsidRPr="005D5ED2">
        <w:t xml:space="preserve">, </w:t>
      </w:r>
      <w:r w:rsidRPr="005D5ED2">
        <w:rPr>
          <w:i/>
          <w:iCs/>
        </w:rPr>
        <w:t>12</w:t>
      </w:r>
      <w:r w:rsidR="008A1755">
        <w:t>(2), 166–169.</w:t>
      </w:r>
    </w:p>
    <w:p w14:paraId="0F8161E2" w14:textId="34D79D58" w:rsidR="002070CF" w:rsidRDefault="002070CF" w:rsidP="002070CF">
      <w:pPr>
        <w:pStyle w:val="NormalWeb"/>
        <w:ind w:left="480" w:hanging="480"/>
      </w:pPr>
      <w:r>
        <w:t xml:space="preserve">Ayadi, M. (2008). </w:t>
      </w:r>
      <w:r>
        <w:rPr>
          <w:i/>
          <w:iCs/>
        </w:rPr>
        <w:t>Autoregressive models for text independent speaker identification in noisy environments</w:t>
      </w:r>
      <w:r w:rsidR="008A1755">
        <w:t xml:space="preserve">. </w:t>
      </w:r>
      <w:proofErr w:type="gramStart"/>
      <w:r w:rsidR="008A1755">
        <w:t>University of Waterloo.</w:t>
      </w:r>
      <w:proofErr w:type="gramEnd"/>
    </w:p>
    <w:p w14:paraId="3512939F" w14:textId="2C7FA0EB" w:rsidR="002070CF" w:rsidRDefault="002070CF" w:rsidP="002070CF">
      <w:pPr>
        <w:pStyle w:val="NormalWeb"/>
        <w:ind w:left="480" w:hanging="480"/>
      </w:pPr>
      <w:r>
        <w:t xml:space="preserve">Wong, C. S., &amp; Li, W. K. (2000). On a Mixture Autoregressive Model. </w:t>
      </w:r>
      <w:proofErr w:type="gramStart"/>
      <w:r>
        <w:rPr>
          <w:i/>
          <w:iCs/>
        </w:rPr>
        <w:t>Journal of the Royal Statistical Society.</w:t>
      </w:r>
      <w:proofErr w:type="gramEnd"/>
      <w:r>
        <w:rPr>
          <w:i/>
          <w:iCs/>
        </w:rPr>
        <w:t xml:space="preserve"> Series B (Statistical Methodology)</w:t>
      </w:r>
      <w:r>
        <w:t xml:space="preserve">, </w:t>
      </w:r>
      <w:r>
        <w:rPr>
          <w:i/>
          <w:iCs/>
        </w:rPr>
        <w:t>62</w:t>
      </w:r>
      <w:r w:rsidR="008A1755">
        <w:t>(1), 95–115.</w:t>
      </w:r>
    </w:p>
    <w:p w14:paraId="61E6911D" w14:textId="5626CAE8" w:rsidR="001119C3" w:rsidRDefault="001119C3" w:rsidP="001119C3">
      <w:pPr>
        <w:pStyle w:val="NormalWeb"/>
        <w:ind w:left="480" w:hanging="480"/>
      </w:pPr>
      <w:proofErr w:type="gramStart"/>
      <w:r>
        <w:t xml:space="preserve">Srinivasan, S., Ma, T., May, D., </w:t>
      </w:r>
      <w:proofErr w:type="spellStart"/>
      <w:r>
        <w:t>Lazarou</w:t>
      </w:r>
      <w:proofErr w:type="spellEnd"/>
      <w:r>
        <w:t>, G., &amp; Picone, J. (2008).</w:t>
      </w:r>
      <w:proofErr w:type="gramEnd"/>
      <w:r>
        <w:t xml:space="preserve"> </w:t>
      </w:r>
      <w:proofErr w:type="gramStart"/>
      <w:r>
        <w:t>Nonlinear Mixture Autoregressive Hidden Markov Models For Speech Recognition.</w:t>
      </w:r>
      <w:proofErr w:type="gramEnd"/>
      <w:r>
        <w:t xml:space="preserve"> </w:t>
      </w:r>
      <w:proofErr w:type="gramStart"/>
      <w:r>
        <w:rPr>
          <w:i/>
          <w:iCs/>
        </w:rPr>
        <w:t>Proceedings of the International Conference on Spoken Language Processing</w:t>
      </w:r>
      <w:r>
        <w:t xml:space="preserve"> (pp.</w:t>
      </w:r>
      <w:r w:rsidR="008A1755">
        <w:t xml:space="preserve"> 960–963).</w:t>
      </w:r>
      <w:proofErr w:type="gramEnd"/>
      <w:r w:rsidR="008A1755">
        <w:t xml:space="preserve"> Brisbane, Australia.</w:t>
      </w:r>
    </w:p>
    <w:p w14:paraId="1E3E8012" w14:textId="4BEC7F99" w:rsidR="001119C3" w:rsidRDefault="001119C3" w:rsidP="001119C3">
      <w:pPr>
        <w:pStyle w:val="NormalWeb"/>
        <w:ind w:left="480" w:hanging="480"/>
      </w:pPr>
      <w:r>
        <w:t xml:space="preserve">Huang, K., &amp; Picone, J. (2002). </w:t>
      </w:r>
      <w:proofErr w:type="gramStart"/>
      <w:r>
        <w:t>Internet-Accessible Speech Recognition Technology.</w:t>
      </w:r>
      <w:proofErr w:type="gramEnd"/>
      <w:r>
        <w:t xml:space="preserve"> </w:t>
      </w:r>
      <w:proofErr w:type="gramStart"/>
      <w:r>
        <w:rPr>
          <w:i/>
          <w:iCs/>
        </w:rPr>
        <w:t>Proceedings of the IEEE Midwest Symposium on Circuits and Systems</w:t>
      </w:r>
      <w:r>
        <w:t xml:space="preserve"> (pp. III–73 –</w:t>
      </w:r>
      <w:r w:rsidR="008A1755">
        <w:t xml:space="preserve"> III–76).</w:t>
      </w:r>
      <w:proofErr w:type="gramEnd"/>
      <w:r w:rsidR="008A1755">
        <w:t xml:space="preserve"> Tulsa, Oklahoma, USA.</w:t>
      </w:r>
    </w:p>
    <w:p w14:paraId="186232B6" w14:textId="2F134E7F" w:rsidR="00EC5FCE" w:rsidRDefault="00EC5FCE" w:rsidP="00EC5FCE">
      <w:pPr>
        <w:pStyle w:val="NormalWeb"/>
        <w:ind w:left="480" w:hanging="480"/>
      </w:pPr>
      <w:proofErr w:type="spellStart"/>
      <w:r>
        <w:t>Dempster</w:t>
      </w:r>
      <w:proofErr w:type="spellEnd"/>
      <w:r>
        <w:t xml:space="preserve">, A. P., Laird, N. M., &amp; Rubin, D. B. (1977). </w:t>
      </w:r>
      <w:proofErr w:type="gramStart"/>
      <w:r>
        <w:t>Maximum Likelihood from Incomplete Data via the EM Algorithm.</w:t>
      </w:r>
      <w:proofErr w:type="gramEnd"/>
      <w:r>
        <w:t xml:space="preserve"> </w:t>
      </w:r>
      <w:proofErr w:type="gramStart"/>
      <w:r>
        <w:rPr>
          <w:i/>
          <w:iCs/>
        </w:rPr>
        <w:t>Journal of the Royal Statistical Society.</w:t>
      </w:r>
      <w:proofErr w:type="gramEnd"/>
      <w:r>
        <w:rPr>
          <w:i/>
          <w:iCs/>
        </w:rPr>
        <w:t xml:space="preserve"> Series B (Methodological)</w:t>
      </w:r>
      <w:r>
        <w:t xml:space="preserve">, </w:t>
      </w:r>
      <w:r>
        <w:rPr>
          <w:i/>
          <w:iCs/>
        </w:rPr>
        <w:t>39</w:t>
      </w:r>
      <w:r w:rsidR="008A1755">
        <w:t>(1), 1–38.</w:t>
      </w:r>
    </w:p>
    <w:p w14:paraId="786D0A41" w14:textId="4FEFAEBA" w:rsidR="00F07D36" w:rsidRDefault="00F07D36" w:rsidP="00F07D36">
      <w:pPr>
        <w:pStyle w:val="NormalWeb"/>
        <w:ind w:left="480" w:hanging="480"/>
      </w:pPr>
      <w:r>
        <w:t>McLachlan, Geoffrey</w:t>
      </w:r>
      <w:r w:rsidR="00BA4ADC">
        <w:t xml:space="preserve">, &amp; </w:t>
      </w:r>
      <w:proofErr w:type="spellStart"/>
      <w:r>
        <w:t>Thriyambakam</w:t>
      </w:r>
      <w:proofErr w:type="spellEnd"/>
      <w:r>
        <w:t xml:space="preserve">, K. (2008). </w:t>
      </w:r>
      <w:r>
        <w:rPr>
          <w:i/>
          <w:iCs/>
        </w:rPr>
        <w:t>The EM Algorithm and Extensions</w:t>
      </w:r>
      <w:r>
        <w:t xml:space="preserve"> (p. 400). Hoboken, New J</w:t>
      </w:r>
      <w:r w:rsidR="008A1755">
        <w:t>ersey, USA: Wiley-</w:t>
      </w:r>
      <w:proofErr w:type="spellStart"/>
      <w:r w:rsidR="008A1755">
        <w:t>Interscience</w:t>
      </w:r>
      <w:proofErr w:type="spellEnd"/>
      <w:r w:rsidR="008A1755">
        <w:t>.</w:t>
      </w:r>
    </w:p>
    <w:p w14:paraId="64041961" w14:textId="64A5910E" w:rsidR="00DF43C3" w:rsidRDefault="00DF43C3" w:rsidP="00DF43C3">
      <w:pPr>
        <w:pStyle w:val="NormalWeb"/>
        <w:ind w:left="480" w:hanging="480"/>
      </w:pPr>
      <w:r>
        <w:t xml:space="preserve">Dennis, J., &amp; Schnabel, R. (1996). </w:t>
      </w:r>
      <w:proofErr w:type="gramStart"/>
      <w:r>
        <w:rPr>
          <w:i/>
          <w:iCs/>
        </w:rPr>
        <w:t>Numerical Methods for Unconstrained Optimization and Nonlinear Equations</w:t>
      </w:r>
      <w:r>
        <w:t xml:space="preserve"> (p. 394).</w:t>
      </w:r>
      <w:proofErr w:type="gramEnd"/>
      <w:r>
        <w:t xml:space="preserve"> Englewood Cliffs, </w:t>
      </w:r>
      <w:r w:rsidR="008A1755">
        <w:t xml:space="preserve">New Jersey, </w:t>
      </w:r>
      <w:proofErr w:type="gramStart"/>
      <w:r w:rsidR="008A1755">
        <w:t>USA</w:t>
      </w:r>
      <w:proofErr w:type="gramEnd"/>
      <w:r w:rsidR="008A1755">
        <w:t>: Prentice Hall.</w:t>
      </w:r>
    </w:p>
    <w:p w14:paraId="39D9E57B" w14:textId="3FAA91DE" w:rsidR="005604B1" w:rsidRDefault="005604B1" w:rsidP="005604B1">
      <w:pPr>
        <w:pStyle w:val="NormalWeb"/>
        <w:ind w:left="480" w:hanging="480"/>
      </w:pPr>
      <w:r>
        <w:t xml:space="preserve">Greenberg, C. S., &amp; Martin, A. F. (2009). </w:t>
      </w:r>
      <w:proofErr w:type="gramStart"/>
      <w:r>
        <w:t>NIST speaker recognition evaluations 1996-2008.</w:t>
      </w:r>
      <w:proofErr w:type="gramEnd"/>
      <w:r>
        <w:t xml:space="preserve"> </w:t>
      </w:r>
      <w:proofErr w:type="gramStart"/>
      <w:r>
        <w:rPr>
          <w:i/>
          <w:iCs/>
        </w:rPr>
        <w:t>Proceedings of SPIE (Stereoscopic Displays and Applications XX)</w:t>
      </w:r>
      <w:r>
        <w:t xml:space="preserve"> (p. </w:t>
      </w:r>
      <w:r w:rsidR="008A1755">
        <w:t>732411).</w:t>
      </w:r>
      <w:proofErr w:type="gramEnd"/>
      <w:r w:rsidR="008A1755">
        <w:t xml:space="preserve"> Orlando, Florida, USA.</w:t>
      </w:r>
    </w:p>
    <w:p w14:paraId="621D4E67" w14:textId="74C2D9EA" w:rsidR="005604B1" w:rsidRDefault="005604B1" w:rsidP="005604B1">
      <w:pPr>
        <w:pStyle w:val="NormalWeb"/>
        <w:ind w:left="480" w:hanging="480"/>
      </w:pPr>
      <w:proofErr w:type="gramStart"/>
      <w:r>
        <w:t xml:space="preserve">Garofolo, J., Lamel, L., Fisher, W., Fiscus, J., Pallet, D., Dahlgren, N., &amp; </w:t>
      </w:r>
      <w:proofErr w:type="spellStart"/>
      <w:r>
        <w:t>Zue</w:t>
      </w:r>
      <w:proofErr w:type="spellEnd"/>
      <w:r>
        <w:t>, V. (1993).</w:t>
      </w:r>
      <w:proofErr w:type="gramEnd"/>
      <w:r>
        <w:t xml:space="preserve"> </w:t>
      </w:r>
      <w:proofErr w:type="gramStart"/>
      <w:r>
        <w:t>TIMIT Acoustic-Phonetic Continuous Speech Corpus.</w:t>
      </w:r>
      <w:proofErr w:type="gramEnd"/>
      <w:r>
        <w:t xml:space="preserve"> </w:t>
      </w:r>
      <w:proofErr w:type="gramStart"/>
      <w:r>
        <w:rPr>
          <w:i/>
          <w:iCs/>
        </w:rPr>
        <w:t>The Linguistic Data Consortium Catalog</w:t>
      </w:r>
      <w:r>
        <w:t>.</w:t>
      </w:r>
      <w:proofErr w:type="gramEnd"/>
      <w:r>
        <w:t xml:space="preserve"> Philadelphia, Pennsylvania, USA: The Linguistic Da</w:t>
      </w:r>
      <w:r w:rsidR="008A1755">
        <w:t>ta Consortium.</w:t>
      </w:r>
    </w:p>
    <w:p w14:paraId="7E37B648" w14:textId="3166851C" w:rsidR="001119C3" w:rsidRDefault="001119C3" w:rsidP="001119C3">
      <w:pPr>
        <w:pStyle w:val="NormalWeb"/>
        <w:ind w:left="480" w:hanging="480"/>
      </w:pPr>
      <w:r>
        <w:lastRenderedPageBreak/>
        <w:t>Parihar, N., Picone, J., Pearce, D., &amp; Hirsch, H</w:t>
      </w:r>
      <w:proofErr w:type="gramStart"/>
      <w:r>
        <w:t>.-</w:t>
      </w:r>
      <w:proofErr w:type="gramEnd"/>
      <w:r>
        <w:t xml:space="preserve">G. (2004). </w:t>
      </w:r>
      <w:proofErr w:type="gramStart"/>
      <w:r>
        <w:t>Performance Analysis of the Aurora Large Vocabulary Baseline System.</w:t>
      </w:r>
      <w:proofErr w:type="gramEnd"/>
      <w:r>
        <w:t xml:space="preserve"> </w:t>
      </w:r>
      <w:proofErr w:type="gramStart"/>
      <w:r>
        <w:rPr>
          <w:i/>
          <w:iCs/>
        </w:rPr>
        <w:t>Proceedings of the European Signal Processing Conference</w:t>
      </w:r>
      <w:r>
        <w:t xml:space="preserve"> </w:t>
      </w:r>
      <w:r w:rsidR="008A1755">
        <w:t>(pp. 553–556).</w:t>
      </w:r>
      <w:proofErr w:type="gramEnd"/>
      <w:r w:rsidR="008A1755">
        <w:t xml:space="preserve"> Vienna, Austria.</w:t>
      </w:r>
    </w:p>
    <w:p w14:paraId="786CA52C" w14:textId="5DE14437" w:rsidR="008936C8" w:rsidRDefault="008936C8" w:rsidP="008936C8">
      <w:pPr>
        <w:pStyle w:val="NormalWeb"/>
        <w:ind w:left="480" w:hanging="480"/>
      </w:pPr>
      <w:proofErr w:type="gramStart"/>
      <w:r>
        <w:t xml:space="preserve">Jankowski, C., </w:t>
      </w:r>
      <w:proofErr w:type="spellStart"/>
      <w:r>
        <w:t>Kalyanswamy</w:t>
      </w:r>
      <w:proofErr w:type="spellEnd"/>
      <w:r>
        <w:t xml:space="preserve">, A., </w:t>
      </w:r>
      <w:proofErr w:type="spellStart"/>
      <w:r>
        <w:t>Basson</w:t>
      </w:r>
      <w:proofErr w:type="spellEnd"/>
      <w:r>
        <w:t>, S., &amp; Spitz, J. (1990).</w:t>
      </w:r>
      <w:proofErr w:type="gramEnd"/>
      <w:r>
        <w:t xml:space="preserve"> NTIMIT: a phonetically balanced, continuous speech, telephone bandwidth speech database. </w:t>
      </w:r>
      <w:proofErr w:type="gramStart"/>
      <w:r>
        <w:rPr>
          <w:i/>
          <w:iCs/>
        </w:rPr>
        <w:t>IEEE International Conference on Acoustics Speech and Signal Processing</w:t>
      </w:r>
      <w:r>
        <w:t xml:space="preserve"> (pp. 109–112 vol.1)</w:t>
      </w:r>
      <w:r w:rsidR="008A1755">
        <w:t>.</w:t>
      </w:r>
      <w:proofErr w:type="gramEnd"/>
      <w:r w:rsidR="008A1755">
        <w:t xml:space="preserve"> Albuquerque, New Mexico, USA.</w:t>
      </w:r>
    </w:p>
    <w:p w14:paraId="1AFD6076" w14:textId="3670A7F5" w:rsidR="008936C8" w:rsidRDefault="008936C8" w:rsidP="008936C8">
      <w:pPr>
        <w:pStyle w:val="NormalWeb"/>
        <w:ind w:left="480" w:hanging="480"/>
      </w:pPr>
      <w:r>
        <w:t xml:space="preserve">Reynolds, D., &amp; Campbell, W. (2008). </w:t>
      </w:r>
      <w:proofErr w:type="gramStart"/>
      <w:r>
        <w:t>Text-Independent Speaker Recognition.</w:t>
      </w:r>
      <w:proofErr w:type="gramEnd"/>
      <w:r>
        <w:t xml:space="preserve"> </w:t>
      </w:r>
      <w:proofErr w:type="gramStart"/>
      <w:r>
        <w:rPr>
          <w:i/>
          <w:iCs/>
        </w:rPr>
        <w:t>Springer Handbook of Speech Processing</w:t>
      </w:r>
      <w:r>
        <w:t xml:space="preserve"> (1st ed., p. 11</w:t>
      </w:r>
      <w:r w:rsidR="008A1755">
        <w:t>76).</w:t>
      </w:r>
      <w:proofErr w:type="gramEnd"/>
      <w:r w:rsidR="008A1755">
        <w:t xml:space="preserve"> Berlin, Germany: Springer.</w:t>
      </w:r>
    </w:p>
    <w:p w14:paraId="494AB0B6" w14:textId="761B7B05" w:rsidR="00DE0A1E" w:rsidRDefault="0081394E" w:rsidP="000909A1">
      <w:pPr>
        <w:pStyle w:val="NormalWeb"/>
        <w:ind w:left="480" w:hanging="480"/>
      </w:pPr>
      <w:proofErr w:type="spellStart"/>
      <w:proofErr w:type="gramStart"/>
      <w:r>
        <w:t>Kinnunen</w:t>
      </w:r>
      <w:proofErr w:type="spellEnd"/>
      <w:r>
        <w:t>, T., &amp; Li, H. (2010).</w:t>
      </w:r>
      <w:proofErr w:type="gramEnd"/>
      <w:r>
        <w:t xml:space="preserve"> An overview of text-independent speaker recognition: From features to </w:t>
      </w:r>
      <w:proofErr w:type="spellStart"/>
      <w:r>
        <w:t>supervectors</w:t>
      </w:r>
      <w:proofErr w:type="spellEnd"/>
      <w:r>
        <w:t xml:space="preserve">. </w:t>
      </w:r>
      <w:r>
        <w:rPr>
          <w:i/>
          <w:iCs/>
        </w:rPr>
        <w:t>Speech Communication</w:t>
      </w:r>
      <w:r>
        <w:t xml:space="preserve">, </w:t>
      </w:r>
      <w:r>
        <w:rPr>
          <w:i/>
          <w:iCs/>
        </w:rPr>
        <w:t>52</w:t>
      </w:r>
      <w:r w:rsidR="008A1755">
        <w:t>(1), 12–40.</w:t>
      </w:r>
      <w:bookmarkStart w:id="0" w:name="_GoBack"/>
      <w:bookmarkEnd w:id="0"/>
    </w:p>
    <w:p w14:paraId="6D37F892" w14:textId="77777777" w:rsidR="00DE0A1E" w:rsidRDefault="00DE0A1E"/>
    <w:sectPr w:rsidR="00DE0A1E" w:rsidSect="00714C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C52"/>
    <w:multiLevelType w:val="multilevel"/>
    <w:tmpl w:val="6CFED5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suff w:val="nothing"/>
      <w:lvlText w:val="%1.%2.%3.%4"/>
      <w:lvlJc w:val="left"/>
      <w:pPr>
        <w:ind w:left="4320" w:firstLine="0"/>
      </w:pPr>
    </w:lvl>
    <w:lvl w:ilvl="4">
      <w:start w:val="1"/>
      <w:numFmt w:val="decimal"/>
      <w:lvlText w:val="(%5)"/>
      <w:lvlJc w:val="left"/>
      <w:pPr>
        <w:tabs>
          <w:tab w:val="num" w:pos="5400"/>
        </w:tabs>
        <w:ind w:left="5040" w:firstLine="0"/>
      </w:pPr>
    </w:lvl>
    <w:lvl w:ilvl="5">
      <w:start w:val="1"/>
      <w:numFmt w:val="lowerLetter"/>
      <w:lvlText w:val="(%6)"/>
      <w:lvlJc w:val="left"/>
      <w:pPr>
        <w:tabs>
          <w:tab w:val="num" w:pos="6120"/>
        </w:tabs>
        <w:ind w:left="5760" w:firstLine="0"/>
      </w:pPr>
    </w:lvl>
    <w:lvl w:ilvl="6">
      <w:start w:val="1"/>
      <w:numFmt w:val="lowerRoman"/>
      <w:lvlText w:val="(%7)"/>
      <w:lvlJc w:val="left"/>
      <w:pPr>
        <w:tabs>
          <w:tab w:val="num" w:pos="6840"/>
        </w:tabs>
        <w:ind w:left="6480" w:firstLine="0"/>
      </w:pPr>
    </w:lvl>
    <w:lvl w:ilvl="7">
      <w:start w:val="1"/>
      <w:numFmt w:val="lowerLetter"/>
      <w:lvlText w:val="(%8)"/>
      <w:lvlJc w:val="left"/>
      <w:pPr>
        <w:tabs>
          <w:tab w:val="num" w:pos="7560"/>
        </w:tabs>
        <w:ind w:left="7200" w:firstLine="0"/>
      </w:pPr>
    </w:lvl>
    <w:lvl w:ilvl="8">
      <w:start w:val="1"/>
      <w:numFmt w:val="lowerRoman"/>
      <w:lvlText w:val="(%9)"/>
      <w:lvlJc w:val="left"/>
      <w:pPr>
        <w:tabs>
          <w:tab w:val="num" w:pos="8280"/>
        </w:tabs>
        <w:ind w:left="792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3"/>
    <w:rsid w:val="000909A1"/>
    <w:rsid w:val="001119C3"/>
    <w:rsid w:val="002070CF"/>
    <w:rsid w:val="005604B1"/>
    <w:rsid w:val="00593711"/>
    <w:rsid w:val="005D5ED2"/>
    <w:rsid w:val="00714C36"/>
    <w:rsid w:val="0081394E"/>
    <w:rsid w:val="0086151E"/>
    <w:rsid w:val="008936C8"/>
    <w:rsid w:val="008A1755"/>
    <w:rsid w:val="008A5412"/>
    <w:rsid w:val="008D5453"/>
    <w:rsid w:val="009D33C2"/>
    <w:rsid w:val="00A167E8"/>
    <w:rsid w:val="00BA4ADC"/>
    <w:rsid w:val="00BE71AF"/>
    <w:rsid w:val="00DE0A1E"/>
    <w:rsid w:val="00DF43C3"/>
    <w:rsid w:val="00E50902"/>
    <w:rsid w:val="00EC5FCE"/>
    <w:rsid w:val="00F07D36"/>
    <w:rsid w:val="00F8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A28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151E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SD H2"/>
    <w:basedOn w:val="Normal"/>
    <w:next w:val="Normal"/>
    <w:link w:val="Heading2Char"/>
    <w:semiHidden/>
    <w:unhideWhenUsed/>
    <w:rsid w:val="00BE71AF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D H2 Char"/>
    <w:basedOn w:val="DefaultParagraphFont"/>
    <w:link w:val="Heading2"/>
    <w:semiHidden/>
    <w:rsid w:val="00BE71AF"/>
    <w:rPr>
      <w:rFonts w:ascii="Times New Roman" w:eastAsia="Times New Roman" w:hAnsi="Times New Roman" w:cs="Times New Roman"/>
      <w:b/>
      <w:lang w:eastAsia="en-US"/>
    </w:rPr>
  </w:style>
  <w:style w:type="paragraph" w:styleId="NormalWeb">
    <w:name w:val="Normal (Web)"/>
    <w:basedOn w:val="Normal"/>
    <w:uiPriority w:val="99"/>
    <w:unhideWhenUsed/>
    <w:rsid w:val="001119C3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character" w:styleId="Hyperlink">
    <w:name w:val="Hyperlink"/>
    <w:basedOn w:val="DefaultParagraphFont"/>
    <w:uiPriority w:val="99"/>
    <w:unhideWhenUsed/>
    <w:rsid w:val="00207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151E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SD H2"/>
    <w:basedOn w:val="Normal"/>
    <w:next w:val="Normal"/>
    <w:link w:val="Heading2Char"/>
    <w:semiHidden/>
    <w:unhideWhenUsed/>
    <w:rsid w:val="00BE71AF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D H2 Char"/>
    <w:basedOn w:val="DefaultParagraphFont"/>
    <w:link w:val="Heading2"/>
    <w:semiHidden/>
    <w:rsid w:val="00BE71AF"/>
    <w:rPr>
      <w:rFonts w:ascii="Times New Roman" w:eastAsia="Times New Roman" w:hAnsi="Times New Roman" w:cs="Times New Roman"/>
      <w:b/>
      <w:lang w:eastAsia="en-US"/>
    </w:rPr>
  </w:style>
  <w:style w:type="paragraph" w:styleId="NormalWeb">
    <w:name w:val="Normal (Web)"/>
    <w:basedOn w:val="Normal"/>
    <w:uiPriority w:val="99"/>
    <w:unhideWhenUsed/>
    <w:rsid w:val="001119C3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character" w:styleId="Hyperlink">
    <w:name w:val="Hyperlink"/>
    <w:basedOn w:val="DefaultParagraphFont"/>
    <w:uiPriority w:val="99"/>
    <w:unhideWhenUsed/>
    <w:rsid w:val="00207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556</Words>
  <Characters>3172</Characters>
  <Application>Microsoft Macintosh Word</Application>
  <DocSecurity>0</DocSecurity>
  <Lines>26</Lines>
  <Paragraphs>7</Paragraphs>
  <ScaleCrop>false</ScaleCrop>
  <Company>Temple University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Picone</dc:creator>
  <cp:keywords/>
  <dc:description/>
  <cp:lastModifiedBy>Joseph Picone</cp:lastModifiedBy>
  <cp:revision>19</cp:revision>
  <dcterms:created xsi:type="dcterms:W3CDTF">2013-02-05T16:46:00Z</dcterms:created>
  <dcterms:modified xsi:type="dcterms:W3CDTF">2013-02-10T06:58:00Z</dcterms:modified>
</cp:coreProperties>
</file>