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01" w:type="dxa"/>
          <w:bottom w:w="72" w:type="dxa"/>
          <w:right w:w="101" w:type="dxa"/>
        </w:tblCellMar>
        <w:tblLook w:val="04A0" w:firstRow="1" w:lastRow="0" w:firstColumn="1" w:lastColumn="0" w:noHBand="0" w:noVBand="1"/>
      </w:tblPr>
      <w:tblGrid>
        <w:gridCol w:w="9350"/>
      </w:tblGrid>
      <w:tr w:rsidR="00872AFF" w14:paraId="318359E7" w14:textId="77777777" w:rsidTr="004A29B4">
        <w:tc>
          <w:tcPr>
            <w:tcW w:w="9350" w:type="dxa"/>
            <w:tcBorders>
              <w:bottom w:val="double" w:sz="12" w:space="0" w:color="C00000"/>
            </w:tcBorders>
          </w:tcPr>
          <w:p w14:paraId="1D3DAEF7" w14:textId="66178E54" w:rsidR="00872AFF" w:rsidRDefault="00872AFF">
            <w:r>
              <w:rPr>
                <w:noProof/>
              </w:rPr>
              <w:drawing>
                <wp:inline distT="0" distB="0" distL="0" distR="0" wp14:anchorId="51011998" wp14:editId="03578026">
                  <wp:extent cx="1894909"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4909" cy="676275"/>
                          </a:xfrm>
                          <a:prstGeom prst="rect">
                            <a:avLst/>
                          </a:prstGeom>
                        </pic:spPr>
                      </pic:pic>
                    </a:graphicData>
                  </a:graphic>
                </wp:inline>
              </w:drawing>
            </w:r>
          </w:p>
          <w:p w14:paraId="30BC0DEC" w14:textId="2EB91456" w:rsidR="00872AFF" w:rsidRDefault="00872AFF"/>
          <w:p w14:paraId="1CA04853" w14:textId="7540DE7F" w:rsidR="00872AFF" w:rsidRDefault="00D73FE9" w:rsidP="00872AFF">
            <w:pPr>
              <w:jc w:val="center"/>
              <w:rPr>
                <w:b/>
                <w:bCs/>
                <w:sz w:val="28"/>
                <w:szCs w:val="28"/>
              </w:rPr>
            </w:pPr>
            <w:sdt>
              <w:sdtPr>
                <w:rPr>
                  <w:rStyle w:val="Style1"/>
                </w:rPr>
                <w:id w:val="901562165"/>
                <w:placeholder>
                  <w:docPart w:val="8DDFA56E50784252B709EA07E27DB8BE"/>
                </w:placeholder>
                <w:dropDownList>
                  <w:listItem w:value="Choose an item."/>
                  <w:listItem w:displayText="Master's Thesis Proposal" w:value="Master's Thesis Proposal"/>
                  <w:listItem w:displayText="Master's Thesis Defense" w:value="Master's Thesis Defense"/>
                  <w:listItem w:displayText="Master's Project" w:value="Master's Project"/>
                  <w:listItem w:displayText="Doctoral Dissertation Proposal" w:value="Doctoral Dissertation Proposal"/>
                  <w:listItem w:displayText="Doctoral Dissertation Defense" w:value="Doctoral Dissertation Defense"/>
                </w:dropDownList>
              </w:sdtPr>
              <w:sdtEndPr>
                <w:rPr>
                  <w:rStyle w:val="DefaultParagraphFont"/>
                  <w:b w:val="0"/>
                  <w:sz w:val="22"/>
                </w:rPr>
              </w:sdtEndPr>
              <w:sdtContent>
                <w:r w:rsidR="003A6A38">
                  <w:rPr>
                    <w:rStyle w:val="Style1"/>
                  </w:rPr>
                  <w:t>Doctoral Dissertation Proposal</w:t>
                </w:r>
              </w:sdtContent>
            </w:sdt>
            <w:r w:rsidR="00872AFF">
              <w:t xml:space="preserve"> </w:t>
            </w:r>
            <w:r w:rsidR="00872AFF">
              <w:rPr>
                <w:b/>
                <w:bCs/>
                <w:sz w:val="28"/>
                <w:szCs w:val="28"/>
              </w:rPr>
              <w:t>Presentation</w:t>
            </w:r>
            <w:bookmarkStart w:id="0" w:name="_gjdgxs"/>
            <w:bookmarkEnd w:id="0"/>
          </w:p>
          <w:sdt>
            <w:sdtPr>
              <w:rPr>
                <w:rStyle w:val="Style2"/>
              </w:rPr>
              <w:alias w:val="Select Department"/>
              <w:tag w:val="Select Department"/>
              <w:id w:val="-543757147"/>
              <w:placeholder>
                <w:docPart w:val="F1A2262D06E0473E9D90E2F766BBE92A"/>
              </w:placeholder>
              <w:dropDownList>
                <w:listItem w:value="Choose an item."/>
                <w:listItem w:displayText="Department of Bioengineering" w:value="Department of Bioengineering"/>
                <w:listItem w:displayText="Department of Civil and Environmental Engineering" w:value="Department of Civil and Environmental Engineering"/>
                <w:listItem w:displayText="Department of Electrical and Computer Engineering" w:value="Department of Electrical and Computer Engineering"/>
                <w:listItem w:displayText="Department of Mechanical Engineering" w:value="Department of Mechanical Engineering"/>
              </w:dropDownList>
            </w:sdtPr>
            <w:sdtEndPr>
              <w:rPr>
                <w:rStyle w:val="DefaultParagraphFont"/>
                <w:b w:val="0"/>
                <w:sz w:val="22"/>
              </w:rPr>
            </w:sdtEndPr>
            <w:sdtContent>
              <w:p w14:paraId="7CA89017" w14:textId="4AEC865B" w:rsidR="00872AFF" w:rsidRDefault="003A6A38" w:rsidP="00872AFF">
                <w:pPr>
                  <w:jc w:val="center"/>
                </w:pPr>
                <w:r>
                  <w:rPr>
                    <w:rStyle w:val="Style2"/>
                  </w:rPr>
                  <w:t>Department of Electrical and Computer Engineering</w:t>
                </w:r>
              </w:p>
            </w:sdtContent>
          </w:sdt>
          <w:p w14:paraId="224E6F75" w14:textId="77777777" w:rsidR="00872AFF" w:rsidRPr="00872AFF" w:rsidRDefault="00872AFF" w:rsidP="00872AFF">
            <w:pPr>
              <w:jc w:val="center"/>
            </w:pPr>
          </w:p>
          <w:sdt>
            <w:sdtPr>
              <w:rPr>
                <w:b/>
                <w:bCs/>
                <w:sz w:val="26"/>
                <w:szCs w:val="26"/>
              </w:rPr>
              <w:id w:val="1878887639"/>
              <w:placeholder>
                <w:docPart w:val="DefaultPlaceholder_-1854013437"/>
              </w:placeholder>
              <w:date w:fullDate="2019-12-16T00:00:00Z">
                <w:dateFormat w:val="dddd, MMMM d, yyyy"/>
                <w:lid w:val="en-US"/>
                <w:storeMappedDataAs w:val="dateTime"/>
                <w:calendar w:val="gregorian"/>
              </w:date>
            </w:sdtPr>
            <w:sdtEndPr/>
            <w:sdtContent>
              <w:p w14:paraId="35B58E72" w14:textId="48735503" w:rsidR="00872AFF" w:rsidRPr="004A29B4" w:rsidRDefault="003A6A38" w:rsidP="00872AFF">
                <w:pPr>
                  <w:jc w:val="center"/>
                  <w:rPr>
                    <w:b/>
                    <w:bCs/>
                    <w:sz w:val="26"/>
                    <w:szCs w:val="26"/>
                  </w:rPr>
                </w:pPr>
                <w:r>
                  <w:rPr>
                    <w:b/>
                    <w:bCs/>
                    <w:sz w:val="26"/>
                    <w:szCs w:val="26"/>
                  </w:rPr>
                  <w:t>Monday, December 16, 2019</w:t>
                </w:r>
              </w:p>
            </w:sdtContent>
          </w:sdt>
          <w:p w14:paraId="11267AFE" w14:textId="1643B792" w:rsidR="00872AFF" w:rsidRPr="004A29B4" w:rsidRDefault="003A6A38" w:rsidP="00872AFF">
            <w:pPr>
              <w:jc w:val="center"/>
              <w:rPr>
                <w:b/>
                <w:bCs/>
                <w:sz w:val="26"/>
                <w:szCs w:val="26"/>
              </w:rPr>
            </w:pPr>
            <w:r>
              <w:rPr>
                <w:b/>
                <w:bCs/>
                <w:sz w:val="26"/>
                <w:szCs w:val="26"/>
              </w:rPr>
              <w:t>11 AM – 1 PM</w:t>
            </w:r>
          </w:p>
          <w:p w14:paraId="0C491202" w14:textId="78813393" w:rsidR="00872AFF" w:rsidRPr="004A29B4" w:rsidRDefault="0040598D" w:rsidP="00872AFF">
            <w:pPr>
              <w:jc w:val="center"/>
              <w:rPr>
                <w:b/>
                <w:bCs/>
                <w:sz w:val="26"/>
                <w:szCs w:val="26"/>
              </w:rPr>
            </w:pPr>
            <w:r>
              <w:rPr>
                <w:b/>
                <w:bCs/>
                <w:sz w:val="26"/>
                <w:szCs w:val="26"/>
              </w:rPr>
              <w:t xml:space="preserve">Room </w:t>
            </w:r>
            <w:r w:rsidR="003A6A38" w:rsidRPr="003A6A38">
              <w:rPr>
                <w:b/>
                <w:bCs/>
                <w:sz w:val="26"/>
                <w:szCs w:val="26"/>
              </w:rPr>
              <w:t>ENGR 301A</w:t>
            </w:r>
          </w:p>
          <w:p w14:paraId="5499F61B" w14:textId="22548E01" w:rsidR="00872AFF" w:rsidRDefault="003A6A38" w:rsidP="00ED7FC3">
            <w:pPr>
              <w:spacing w:after="240"/>
              <w:jc w:val="center"/>
            </w:pPr>
            <w:r w:rsidRPr="003A6A38">
              <w:rPr>
                <w:b/>
                <w:bCs/>
                <w:sz w:val="26"/>
                <w:szCs w:val="26"/>
              </w:rPr>
              <w:t>Engineering Building</w:t>
            </w:r>
          </w:p>
        </w:tc>
      </w:tr>
      <w:tr w:rsidR="00872AFF" w14:paraId="456111BD" w14:textId="77777777" w:rsidTr="001C5C35">
        <w:trPr>
          <w:trHeight w:val="918"/>
        </w:trPr>
        <w:tc>
          <w:tcPr>
            <w:tcW w:w="9350" w:type="dxa"/>
            <w:tcBorders>
              <w:top w:val="double" w:sz="12" w:space="0" w:color="C00000"/>
              <w:left w:val="double" w:sz="12" w:space="0" w:color="C00000"/>
              <w:bottom w:val="double" w:sz="12" w:space="0" w:color="C00000"/>
              <w:right w:val="double" w:sz="12" w:space="0" w:color="C00000"/>
            </w:tcBorders>
          </w:tcPr>
          <w:p w14:paraId="785130C1" w14:textId="672CE8C1" w:rsidR="004A29B4" w:rsidRPr="004A29B4" w:rsidRDefault="003A6A38" w:rsidP="004A29B4">
            <w:pPr>
              <w:spacing w:before="120" w:after="120"/>
              <w:jc w:val="center"/>
              <w:rPr>
                <w:rFonts w:ascii="Times New Roman" w:hAnsi="Times New Roman" w:cs="Times New Roman"/>
                <w:b/>
                <w:sz w:val="26"/>
                <w:szCs w:val="26"/>
              </w:rPr>
            </w:pPr>
            <w:r w:rsidRPr="003A6A38">
              <w:rPr>
                <w:rFonts w:ascii="Times New Roman" w:hAnsi="Times New Roman" w:cs="Times New Roman"/>
                <w:b/>
                <w:sz w:val="26"/>
                <w:szCs w:val="26"/>
              </w:rPr>
              <w:t>DEEP ARCHITECTURES FOR SPATIO-TEMPORAL SEQUENCE RECOGNITION: AUTOMATED ANALYSIS OF ADULT EEGs</w:t>
            </w:r>
          </w:p>
          <w:p w14:paraId="1F96D4EF" w14:textId="1681E5E9" w:rsidR="004A29B4" w:rsidRPr="004A29B4" w:rsidRDefault="003A6A38" w:rsidP="004A29B4">
            <w:pPr>
              <w:spacing w:after="120"/>
              <w:jc w:val="center"/>
              <w:rPr>
                <w:rFonts w:ascii="Times New Roman" w:hAnsi="Times New Roman" w:cs="Times New Roman"/>
                <w:b/>
                <w:color w:val="C00000"/>
                <w:sz w:val="26"/>
                <w:szCs w:val="26"/>
              </w:rPr>
            </w:pPr>
            <w:r>
              <w:rPr>
                <w:rFonts w:ascii="Times New Roman" w:hAnsi="Times New Roman" w:cs="Times New Roman"/>
                <w:b/>
                <w:color w:val="C00000"/>
                <w:sz w:val="26"/>
                <w:szCs w:val="26"/>
              </w:rPr>
              <w:t xml:space="preserve">Meysam </w:t>
            </w:r>
            <w:proofErr w:type="spellStart"/>
            <w:r>
              <w:rPr>
                <w:rFonts w:ascii="Times New Roman" w:hAnsi="Times New Roman" w:cs="Times New Roman"/>
                <w:b/>
                <w:color w:val="C00000"/>
                <w:sz w:val="26"/>
                <w:szCs w:val="26"/>
              </w:rPr>
              <w:t>Golmohammadi</w:t>
            </w:r>
            <w:proofErr w:type="spellEnd"/>
          </w:p>
          <w:sdt>
            <w:sdtPr>
              <w:rPr>
                <w:rStyle w:val="Style3"/>
                <w:sz w:val="26"/>
                <w:szCs w:val="26"/>
              </w:rPr>
              <w:id w:val="-17540802"/>
              <w:placeholder>
                <w:docPart w:val="CB2AA1565067408B99048564B8E8EBEA"/>
              </w:placeholder>
              <w:dropDownList>
                <w:listItem w:value="Choose an item."/>
                <w:listItem w:displayText="Bioengineering" w:value="Bioengineering"/>
                <w:listItem w:displayText="Civil Engineering" w:value="Civil Engineering"/>
                <w:listItem w:displayText="Electrical Engineering" w:value="Electrical Engineering"/>
                <w:listItem w:displayText="Environmental Engineering" w:value="Environmental Engineering"/>
                <w:listItem w:displayText="Mechanical Engineering" w:value="Mechanical Engineering"/>
              </w:dropDownList>
            </w:sdtPr>
            <w:sdtEndPr>
              <w:rPr>
                <w:rStyle w:val="DefaultParagraphFont"/>
                <w:rFonts w:asciiTheme="minorHAnsi" w:hAnsiTheme="minorHAnsi" w:cs="Times New Roman"/>
                <w:b w:val="0"/>
                <w:color w:val="C00000"/>
              </w:rPr>
            </w:sdtEndPr>
            <w:sdtContent>
              <w:p w14:paraId="68B8CAE5" w14:textId="79DFA9EE" w:rsidR="00ED7FC3" w:rsidRPr="004A29B4" w:rsidRDefault="003A6A38" w:rsidP="00ED7FC3">
                <w:pPr>
                  <w:spacing w:after="120"/>
                  <w:jc w:val="center"/>
                  <w:rPr>
                    <w:rFonts w:ascii="Times New Roman" w:hAnsi="Times New Roman" w:cs="Times New Roman"/>
                    <w:b/>
                    <w:color w:val="C00000"/>
                    <w:sz w:val="26"/>
                    <w:szCs w:val="26"/>
                  </w:rPr>
                </w:pPr>
                <w:r>
                  <w:rPr>
                    <w:rStyle w:val="Style3"/>
                    <w:sz w:val="26"/>
                    <w:szCs w:val="26"/>
                  </w:rPr>
                  <w:t>Electrical Engineering</w:t>
                </w:r>
              </w:p>
            </w:sdtContent>
          </w:sdt>
          <w:p w14:paraId="19E5574F" w14:textId="31C8A3C0" w:rsidR="00ED7FC3" w:rsidRPr="004A29B4" w:rsidRDefault="00ED7FC3" w:rsidP="004A29B4">
            <w:pPr>
              <w:pStyle w:val="Heading2"/>
              <w:spacing w:before="240"/>
              <w:outlineLvl w:val="1"/>
              <w:rPr>
                <w:rFonts w:ascii="Times New Roman" w:hAnsi="Times New Roman" w:cs="Times New Roman"/>
                <w:sz w:val="26"/>
                <w:szCs w:val="26"/>
              </w:rPr>
            </w:pPr>
            <w:r w:rsidRPr="004A29B4">
              <w:rPr>
                <w:rFonts w:ascii="Times New Roman" w:hAnsi="Times New Roman" w:cs="Times New Roman"/>
                <w:sz w:val="26"/>
                <w:szCs w:val="26"/>
              </w:rPr>
              <w:t xml:space="preserve">Committee: </w:t>
            </w:r>
          </w:p>
          <w:p w14:paraId="49FA0C68" w14:textId="06DBAC5A" w:rsidR="003A6A38" w:rsidRPr="005B6179" w:rsidRDefault="003A6A38" w:rsidP="003A6A38">
            <w:pPr>
              <w:rPr>
                <w:rFonts w:ascii="Times New Roman" w:hAnsi="Times New Roman" w:cs="Times New Roman"/>
              </w:rPr>
            </w:pPr>
            <w:r w:rsidRPr="005B6179">
              <w:rPr>
                <w:rFonts w:ascii="Times New Roman" w:hAnsi="Times New Roman" w:cs="Times New Roman"/>
              </w:rPr>
              <w:t>Dr. Joseph Picone, Dep</w:t>
            </w:r>
            <w:r w:rsidRPr="005B6179">
              <w:rPr>
                <w:rFonts w:ascii="Times New Roman" w:hAnsi="Times New Roman" w:cs="Times New Roman"/>
              </w:rPr>
              <w:t xml:space="preserve">t. </w:t>
            </w:r>
            <w:r w:rsidRPr="005B6179">
              <w:rPr>
                <w:rFonts w:ascii="Times New Roman" w:hAnsi="Times New Roman" w:cs="Times New Roman"/>
              </w:rPr>
              <w:t>of Electrical and Computer Eng</w:t>
            </w:r>
            <w:r w:rsidR="005B6179">
              <w:rPr>
                <w:rFonts w:ascii="Times New Roman" w:hAnsi="Times New Roman" w:cs="Times New Roman"/>
              </w:rPr>
              <w:t>ineering</w:t>
            </w:r>
            <w:r w:rsidRPr="005B6179">
              <w:rPr>
                <w:rFonts w:ascii="Times New Roman" w:hAnsi="Times New Roman" w:cs="Times New Roman"/>
              </w:rPr>
              <w:t>, Temple University</w:t>
            </w:r>
          </w:p>
          <w:p w14:paraId="18BABC6A" w14:textId="3C7A4FD8" w:rsidR="003A6A38" w:rsidRPr="005B6179" w:rsidRDefault="003A6A38" w:rsidP="003A6A38">
            <w:pPr>
              <w:rPr>
                <w:rFonts w:ascii="Times New Roman" w:hAnsi="Times New Roman" w:cs="Times New Roman"/>
              </w:rPr>
            </w:pPr>
            <w:r w:rsidRPr="005B6179">
              <w:rPr>
                <w:rFonts w:ascii="Times New Roman" w:hAnsi="Times New Roman" w:cs="Times New Roman"/>
              </w:rPr>
              <w:t xml:space="preserve">Dr. Iyad Obeid, Dept. of Electrical and Computer </w:t>
            </w:r>
            <w:r w:rsidR="005B6179" w:rsidRPr="005B6179">
              <w:rPr>
                <w:rFonts w:ascii="Times New Roman" w:hAnsi="Times New Roman" w:cs="Times New Roman"/>
              </w:rPr>
              <w:t>Eng</w:t>
            </w:r>
            <w:r w:rsidR="005B6179">
              <w:rPr>
                <w:rFonts w:ascii="Times New Roman" w:hAnsi="Times New Roman" w:cs="Times New Roman"/>
              </w:rPr>
              <w:t>ineering</w:t>
            </w:r>
            <w:r w:rsidRPr="005B6179">
              <w:rPr>
                <w:rFonts w:ascii="Times New Roman" w:hAnsi="Times New Roman" w:cs="Times New Roman"/>
              </w:rPr>
              <w:t>, Temple University</w:t>
            </w:r>
          </w:p>
          <w:p w14:paraId="4EDADEB0" w14:textId="6B507A70" w:rsidR="003A6A38" w:rsidRPr="005B6179" w:rsidRDefault="003A6A38" w:rsidP="003A6A38">
            <w:pPr>
              <w:rPr>
                <w:rFonts w:ascii="Times New Roman" w:hAnsi="Times New Roman" w:cs="Times New Roman"/>
              </w:rPr>
            </w:pPr>
            <w:r w:rsidRPr="005B6179">
              <w:rPr>
                <w:rFonts w:ascii="Times New Roman" w:hAnsi="Times New Roman" w:cs="Times New Roman"/>
              </w:rPr>
              <w:t>Dr. Chang-</w:t>
            </w:r>
            <w:proofErr w:type="spellStart"/>
            <w:r w:rsidRPr="005B6179">
              <w:rPr>
                <w:rFonts w:ascii="Times New Roman" w:hAnsi="Times New Roman" w:cs="Times New Roman"/>
              </w:rPr>
              <w:t>Hee</w:t>
            </w:r>
            <w:proofErr w:type="spellEnd"/>
            <w:r w:rsidRPr="005B6179">
              <w:rPr>
                <w:rFonts w:ascii="Times New Roman" w:hAnsi="Times New Roman" w:cs="Times New Roman"/>
              </w:rPr>
              <w:t xml:space="preserve"> Won, Dept. of Electrical and Computer </w:t>
            </w:r>
            <w:r w:rsidR="005B6179" w:rsidRPr="005B6179">
              <w:rPr>
                <w:rFonts w:ascii="Times New Roman" w:hAnsi="Times New Roman" w:cs="Times New Roman"/>
              </w:rPr>
              <w:t>Eng</w:t>
            </w:r>
            <w:r w:rsidR="005B6179">
              <w:rPr>
                <w:rFonts w:ascii="Times New Roman" w:hAnsi="Times New Roman" w:cs="Times New Roman"/>
              </w:rPr>
              <w:t>ineering</w:t>
            </w:r>
            <w:r w:rsidRPr="005B6179">
              <w:rPr>
                <w:rFonts w:ascii="Times New Roman" w:hAnsi="Times New Roman" w:cs="Times New Roman"/>
              </w:rPr>
              <w:t>, Temple University</w:t>
            </w:r>
          </w:p>
          <w:p w14:paraId="0E5339DC" w14:textId="3A49ED23" w:rsidR="00ED7FC3" w:rsidRDefault="003A6A38" w:rsidP="00ED7FC3">
            <w:pPr>
              <w:rPr>
                <w:rFonts w:ascii="Times New Roman" w:hAnsi="Times New Roman" w:cs="Times New Roman"/>
              </w:rPr>
            </w:pPr>
            <w:r w:rsidRPr="005B6179">
              <w:rPr>
                <w:rFonts w:ascii="Times New Roman" w:hAnsi="Times New Roman" w:cs="Times New Roman"/>
              </w:rPr>
              <w:t xml:space="preserve">Dr. Pallavi </w:t>
            </w:r>
            <w:proofErr w:type="spellStart"/>
            <w:r w:rsidRPr="005B6179">
              <w:rPr>
                <w:rFonts w:ascii="Times New Roman" w:hAnsi="Times New Roman" w:cs="Times New Roman"/>
              </w:rPr>
              <w:t>Chitturi</w:t>
            </w:r>
            <w:proofErr w:type="spellEnd"/>
            <w:r w:rsidRPr="005B6179">
              <w:rPr>
                <w:rFonts w:ascii="Times New Roman" w:hAnsi="Times New Roman" w:cs="Times New Roman"/>
              </w:rPr>
              <w:t>, Dept. of Statistics, Fox School of Business, Temple University</w:t>
            </w:r>
          </w:p>
          <w:p w14:paraId="411B3DD8" w14:textId="77777777" w:rsidR="005B6179" w:rsidRPr="005B6179" w:rsidRDefault="005B6179" w:rsidP="00ED7FC3">
            <w:pPr>
              <w:rPr>
                <w:rFonts w:ascii="Times New Roman" w:hAnsi="Times New Roman" w:cs="Times New Roman"/>
              </w:rPr>
            </w:pPr>
          </w:p>
          <w:p w14:paraId="29DF5D54" w14:textId="75E69DE1" w:rsidR="00ED7FC3" w:rsidRDefault="00ED7FC3" w:rsidP="004A29B4">
            <w:pPr>
              <w:rPr>
                <w:rFonts w:ascii="Times New Roman" w:hAnsi="Times New Roman" w:cs="Times New Roman"/>
                <w:b/>
                <w:sz w:val="28"/>
                <w:szCs w:val="24"/>
              </w:rPr>
            </w:pPr>
            <w:r w:rsidRPr="005B3C9C">
              <w:rPr>
                <w:rFonts w:ascii="Times New Roman" w:hAnsi="Times New Roman" w:cs="Times New Roman"/>
                <w:b/>
                <w:sz w:val="28"/>
                <w:szCs w:val="24"/>
              </w:rPr>
              <w:t>Abstract:</w:t>
            </w:r>
          </w:p>
          <w:p w14:paraId="36F655D4" w14:textId="636A3530" w:rsidR="00D73FE9" w:rsidRDefault="007129B5" w:rsidP="00D73FE9">
            <w:pPr>
              <w:pBdr>
                <w:top w:val="nil"/>
                <w:left w:val="nil"/>
                <w:bottom w:val="nil"/>
                <w:right w:val="nil"/>
                <w:between w:val="nil"/>
              </w:pBdr>
              <w:spacing w:after="200" w:line="276" w:lineRule="auto"/>
            </w:pPr>
            <w:r>
              <w:t>Scalp electroencephalograms (EEGs) are used in a broad range of health care institutions to monitor and record electrical activity in the brain using electrodes placed on the scalp. EEG records are manually interpreted by board certified physicians. Manual interpretation of EEGs is time-consuming and expensive.</w:t>
            </w:r>
            <w:r w:rsidR="00D73FE9">
              <w:t xml:space="preserve"> </w:t>
            </w:r>
            <w:r w:rsidR="00D73FE9" w:rsidRPr="00D73FE9">
              <w:t>Brain monitoring combined with automatic analysis of EEGs provides a clinical decision support tool that can reduce time to diagnosis and assist clinicians in real-time</w:t>
            </w:r>
            <w:bookmarkStart w:id="1" w:name="_GoBack"/>
            <w:bookmarkEnd w:id="1"/>
            <w:r w:rsidR="00D73FE9" w:rsidRPr="00D73FE9">
              <w:t xml:space="preserve"> applications</w:t>
            </w:r>
            <w:r w:rsidR="00D73FE9">
              <w:t xml:space="preserve">. </w:t>
            </w:r>
          </w:p>
          <w:p w14:paraId="171CC292" w14:textId="374D9914" w:rsidR="00D73FE9" w:rsidRDefault="007129B5" w:rsidP="00D73FE9">
            <w:pPr>
              <w:pBdr>
                <w:top w:val="nil"/>
                <w:left w:val="nil"/>
                <w:bottom w:val="nil"/>
                <w:right w:val="nil"/>
                <w:between w:val="nil"/>
              </w:pBdr>
              <w:spacing w:after="200" w:line="276" w:lineRule="auto"/>
            </w:pPr>
            <w:r>
              <w:t xml:space="preserve">Deep learning-based systems have generated significant improvements in performance for sequence recognitions tasks for temporal signals such as speech and for image analysis that exploit spatial correlations. The primary goal of our proposed research is to develop deep learning-based architectures that capture spatial and temporal correlations in an EEG signal. </w:t>
            </w:r>
            <w:r w:rsidRPr="007129B5">
              <w:t>Our approach</w:t>
            </w:r>
            <w:r>
              <w:t xml:space="preserve"> for automatic analysis of EEGs</w:t>
            </w:r>
            <w:r w:rsidRPr="007129B5">
              <w:t xml:space="preserve"> delivers a sensitivity above 90% while maintaining a specificity </w:t>
            </w:r>
            <w:r>
              <w:t>above</w:t>
            </w:r>
            <w:r w:rsidRPr="007129B5">
              <w:t xml:space="preserve"> </w:t>
            </w:r>
            <w:r>
              <w:t>9</w:t>
            </w:r>
            <w:r w:rsidRPr="007129B5">
              <w:t>5%.</w:t>
            </w:r>
            <w:r>
              <w:t xml:space="preserve"> </w:t>
            </w:r>
            <w:r>
              <w:t>We specifically apply these architectures to the problem of automated seizure detection for adult EEGs.</w:t>
            </w:r>
            <w:r>
              <w:t xml:space="preserve"> The best result is achieved using a </w:t>
            </w:r>
            <w:r w:rsidRPr="007129B5">
              <w:t>doubly deep recurrent convolutional structure</w:t>
            </w:r>
            <w:r>
              <w:t xml:space="preserve"> which</w:t>
            </w:r>
            <w:r w:rsidRPr="007129B5">
              <w:t xml:space="preserve"> delivers 30% sensitivity at 6 false alarms per 24 hours.</w:t>
            </w:r>
            <w:r>
              <w:t xml:space="preserve"> </w:t>
            </w:r>
            <w:r w:rsidR="001C5C35" w:rsidRPr="001C5C35">
              <w:t>We will also analyze performance to gain additional insight into what aspects of the signal are being modeled adequately and where the models fail.</w:t>
            </w:r>
          </w:p>
        </w:tc>
      </w:tr>
    </w:tbl>
    <w:p w14:paraId="44A1C775" w14:textId="77777777" w:rsidR="000F237E" w:rsidRDefault="000F237E"/>
    <w:sectPr w:rsidR="000F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FF"/>
    <w:rsid w:val="000F237E"/>
    <w:rsid w:val="00142F53"/>
    <w:rsid w:val="001C540F"/>
    <w:rsid w:val="001C5C35"/>
    <w:rsid w:val="0020115F"/>
    <w:rsid w:val="003A6A38"/>
    <w:rsid w:val="0040598D"/>
    <w:rsid w:val="004528E9"/>
    <w:rsid w:val="004A29B4"/>
    <w:rsid w:val="005B6179"/>
    <w:rsid w:val="007129B5"/>
    <w:rsid w:val="00872AFF"/>
    <w:rsid w:val="00D73FE9"/>
    <w:rsid w:val="00D962D9"/>
    <w:rsid w:val="00ED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793"/>
  <w15:chartTrackingRefBased/>
  <w15:docId w15:val="{D348076B-D21F-4EE3-B6C4-EAB842E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ED7FC3"/>
    <w:pPr>
      <w:keepNext/>
      <w:pBdr>
        <w:top w:val="nil"/>
        <w:left w:val="nil"/>
        <w:bottom w:val="nil"/>
        <w:right w:val="nil"/>
        <w:between w:val="nil"/>
      </w:pBdr>
      <w:spacing w:after="0" w:line="240" w:lineRule="auto"/>
      <w:jc w:val="center"/>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AFF"/>
    <w:rPr>
      <w:color w:val="808080"/>
    </w:rPr>
  </w:style>
  <w:style w:type="character" w:customStyle="1" w:styleId="Style1">
    <w:name w:val="Style1"/>
    <w:basedOn w:val="DefaultParagraphFont"/>
    <w:uiPriority w:val="1"/>
    <w:rsid w:val="00872AFF"/>
    <w:rPr>
      <w:rFonts w:asciiTheme="minorHAnsi" w:hAnsiTheme="minorHAnsi"/>
      <w:b/>
      <w:sz w:val="28"/>
    </w:rPr>
  </w:style>
  <w:style w:type="character" w:customStyle="1" w:styleId="Style2">
    <w:name w:val="Style2"/>
    <w:basedOn w:val="DefaultParagraphFont"/>
    <w:uiPriority w:val="1"/>
    <w:rsid w:val="00872AFF"/>
    <w:rPr>
      <w:rFonts w:asciiTheme="minorHAnsi" w:hAnsiTheme="minorHAnsi"/>
      <w:b/>
      <w:sz w:val="28"/>
    </w:rPr>
  </w:style>
  <w:style w:type="character" w:customStyle="1" w:styleId="Heading2Char">
    <w:name w:val="Heading 2 Char"/>
    <w:basedOn w:val="DefaultParagraphFont"/>
    <w:link w:val="Heading2"/>
    <w:rsid w:val="00ED7FC3"/>
    <w:rPr>
      <w:rFonts w:ascii="Arial" w:eastAsia="Arial" w:hAnsi="Arial" w:cs="Arial"/>
      <w:b/>
      <w:color w:val="000000"/>
      <w:sz w:val="24"/>
      <w:szCs w:val="24"/>
    </w:rPr>
  </w:style>
  <w:style w:type="character" w:customStyle="1" w:styleId="Style3">
    <w:name w:val="Style3"/>
    <w:basedOn w:val="DefaultParagraphFont"/>
    <w:uiPriority w:val="1"/>
    <w:rsid w:val="00ED7FC3"/>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F3AF568-CC0E-46D6-AEAD-3DC5A55E13D9}"/>
      </w:docPartPr>
      <w:docPartBody>
        <w:p w:rsidR="006E34B2" w:rsidRDefault="00A639BB">
          <w:r w:rsidRPr="00953CD9">
            <w:rPr>
              <w:rStyle w:val="PlaceholderText"/>
            </w:rPr>
            <w:t>Click or tap to enter a date.</w:t>
          </w:r>
        </w:p>
      </w:docPartBody>
    </w:docPart>
    <w:docPart>
      <w:docPartPr>
        <w:name w:val="8DDFA56E50784252B709EA07E27DB8BE"/>
        <w:category>
          <w:name w:val="General"/>
          <w:gallery w:val="placeholder"/>
        </w:category>
        <w:types>
          <w:type w:val="bbPlcHdr"/>
        </w:types>
        <w:behaviors>
          <w:behavior w:val="content"/>
        </w:behaviors>
        <w:guid w:val="{E8026397-D8D2-482E-BF11-C6D4E8EA50B8}"/>
      </w:docPartPr>
      <w:docPartBody>
        <w:p w:rsidR="00F83202" w:rsidRDefault="00B87BE7" w:rsidP="00B87BE7">
          <w:pPr>
            <w:pStyle w:val="8DDFA56E50784252B709EA07E27DB8BE"/>
          </w:pPr>
          <w:r w:rsidRPr="00953CD9">
            <w:rPr>
              <w:rStyle w:val="PlaceholderText"/>
            </w:rPr>
            <w:t>Choose an item.</w:t>
          </w:r>
        </w:p>
      </w:docPartBody>
    </w:docPart>
    <w:docPart>
      <w:docPartPr>
        <w:name w:val="F1A2262D06E0473E9D90E2F766BBE92A"/>
        <w:category>
          <w:name w:val="General"/>
          <w:gallery w:val="placeholder"/>
        </w:category>
        <w:types>
          <w:type w:val="bbPlcHdr"/>
        </w:types>
        <w:behaviors>
          <w:behavior w:val="content"/>
        </w:behaviors>
        <w:guid w:val="{E3CAD869-F6F9-429A-A45F-88A8DE2B3DAD}"/>
      </w:docPartPr>
      <w:docPartBody>
        <w:p w:rsidR="00F83202" w:rsidRDefault="00B87BE7" w:rsidP="00B87BE7">
          <w:pPr>
            <w:pStyle w:val="F1A2262D06E0473E9D90E2F766BBE92A"/>
          </w:pPr>
          <w:r w:rsidRPr="00953CD9">
            <w:rPr>
              <w:rStyle w:val="PlaceholderText"/>
            </w:rPr>
            <w:t>Choose an item.</w:t>
          </w:r>
        </w:p>
      </w:docPartBody>
    </w:docPart>
    <w:docPart>
      <w:docPartPr>
        <w:name w:val="CB2AA1565067408B99048564B8E8EBEA"/>
        <w:category>
          <w:name w:val="General"/>
          <w:gallery w:val="placeholder"/>
        </w:category>
        <w:types>
          <w:type w:val="bbPlcHdr"/>
        </w:types>
        <w:behaviors>
          <w:behavior w:val="content"/>
        </w:behaviors>
        <w:guid w:val="{DCA50F11-BAEE-4A9E-8B80-22A639B9432D}"/>
      </w:docPartPr>
      <w:docPartBody>
        <w:p w:rsidR="00F83202" w:rsidRDefault="00B87BE7" w:rsidP="00B87BE7">
          <w:pPr>
            <w:pStyle w:val="CB2AA1565067408B99048564B8E8EBEA"/>
          </w:pPr>
          <w:r w:rsidRPr="00953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BB"/>
    <w:rsid w:val="001026B0"/>
    <w:rsid w:val="002D14F3"/>
    <w:rsid w:val="006E34B2"/>
    <w:rsid w:val="006F382D"/>
    <w:rsid w:val="00A639BB"/>
    <w:rsid w:val="00B87BE7"/>
    <w:rsid w:val="00ED33BD"/>
    <w:rsid w:val="00F8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BE7"/>
    <w:rPr>
      <w:color w:val="808080"/>
    </w:rPr>
  </w:style>
  <w:style w:type="paragraph" w:customStyle="1" w:styleId="9D81AB5AFA30497C8AC79FB4243E3309">
    <w:name w:val="9D81AB5AFA30497C8AC79FB4243E3309"/>
    <w:rsid w:val="00A639BB"/>
  </w:style>
  <w:style w:type="paragraph" w:customStyle="1" w:styleId="3A54C7550B5D4289A2EA60170F5B7CAA">
    <w:name w:val="3A54C7550B5D4289A2EA60170F5B7CAA"/>
    <w:rsid w:val="00A639BB"/>
  </w:style>
  <w:style w:type="paragraph" w:customStyle="1" w:styleId="8DDFA56E50784252B709EA07E27DB8BE">
    <w:name w:val="8DDFA56E50784252B709EA07E27DB8BE"/>
    <w:rsid w:val="00B87BE7"/>
    <w:rPr>
      <w:rFonts w:eastAsiaTheme="minorHAnsi"/>
    </w:rPr>
  </w:style>
  <w:style w:type="paragraph" w:customStyle="1" w:styleId="F1A2262D06E0473E9D90E2F766BBE92A">
    <w:name w:val="F1A2262D06E0473E9D90E2F766BBE92A"/>
    <w:rsid w:val="00B87BE7"/>
    <w:rPr>
      <w:rFonts w:eastAsiaTheme="minorHAnsi"/>
    </w:rPr>
  </w:style>
  <w:style w:type="paragraph" w:customStyle="1" w:styleId="CB2AA1565067408B99048564B8E8EBEA">
    <w:name w:val="CB2AA1565067408B99048564B8E8EBEA"/>
    <w:rsid w:val="00B87B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Flores</dc:creator>
  <cp:keywords/>
  <dc:description/>
  <cp:lastModifiedBy>Golmohammadi, Meysam</cp:lastModifiedBy>
  <cp:revision>9</cp:revision>
  <dcterms:created xsi:type="dcterms:W3CDTF">2018-09-14T13:19:00Z</dcterms:created>
  <dcterms:modified xsi:type="dcterms:W3CDTF">2019-12-06T19:29:00Z</dcterms:modified>
</cp:coreProperties>
</file>