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B3B725" w14:textId="103A0181" w:rsidR="00F34418" w:rsidRPr="00C07079" w:rsidRDefault="00F34418" w:rsidP="00F34418">
      <w:pPr>
        <w:tabs>
          <w:tab w:val="left" w:pos="7920"/>
        </w:tabs>
        <w:overflowPunct w:val="0"/>
        <w:autoSpaceDE w:val="0"/>
        <w:autoSpaceDN w:val="0"/>
        <w:adjustRightInd w:val="0"/>
        <w:spacing w:before="1440" w:after="600"/>
        <w:ind w:right="720"/>
        <w:jc w:val="center"/>
        <w:textAlignment w:val="baseline"/>
        <w:rPr>
          <w:caps/>
        </w:rPr>
      </w:pPr>
      <w:r w:rsidRPr="00C07079">
        <w:rPr>
          <w:caps/>
        </w:rPr>
        <w:t>Improved Segmentation</w:t>
      </w:r>
      <w:r w:rsidR="00E93ED4">
        <w:rPr>
          <w:caps/>
        </w:rPr>
        <w:t xml:space="preserve"> </w:t>
      </w:r>
      <w:r w:rsidRPr="00C07079">
        <w:rPr>
          <w:caps/>
        </w:rPr>
        <w:t>for Automated Seizure Detection</w:t>
      </w:r>
      <w:r w:rsidRPr="00C07079">
        <w:rPr>
          <w:caps/>
        </w:rPr>
        <w:br/>
        <w:t>using Channel</w:t>
      </w:r>
      <w:r w:rsidR="004A1302">
        <w:rPr>
          <w:caps/>
        </w:rPr>
        <w:t>-</w:t>
      </w:r>
      <w:r w:rsidRPr="00C07079">
        <w:rPr>
          <w:caps/>
        </w:rPr>
        <w:t>Dependent Posteriors</w:t>
      </w:r>
    </w:p>
    <w:p w14:paraId="4385A636" w14:textId="77777777" w:rsidR="00F34418" w:rsidRPr="00C07079" w:rsidRDefault="00F34418" w:rsidP="00F34418">
      <w:pPr>
        <w:tabs>
          <w:tab w:val="left" w:leader="underscore" w:pos="7920"/>
        </w:tabs>
        <w:overflowPunct w:val="0"/>
        <w:autoSpaceDE w:val="0"/>
        <w:autoSpaceDN w:val="0"/>
        <w:adjustRightInd w:val="0"/>
        <w:spacing w:after="360"/>
        <w:ind w:right="720"/>
        <w:textAlignment w:val="baseline"/>
        <w:rPr>
          <w:caps/>
        </w:rPr>
      </w:pPr>
      <w:r w:rsidRPr="00C07079">
        <w:tab/>
      </w:r>
    </w:p>
    <w:p w14:paraId="7946400E" w14:textId="4FE759FF" w:rsidR="00F34418" w:rsidRPr="00C07079" w:rsidRDefault="00F34418" w:rsidP="00F34418">
      <w:pPr>
        <w:tabs>
          <w:tab w:val="left" w:pos="7920"/>
        </w:tabs>
        <w:overflowPunct w:val="0"/>
        <w:autoSpaceDE w:val="0"/>
        <w:autoSpaceDN w:val="0"/>
        <w:adjustRightInd w:val="0"/>
        <w:spacing w:before="240"/>
        <w:ind w:right="720"/>
        <w:jc w:val="center"/>
        <w:textAlignment w:val="baseline"/>
      </w:pPr>
      <w:r w:rsidRPr="00C07079">
        <w:t xml:space="preserve">A Dissertation </w:t>
      </w:r>
    </w:p>
    <w:p w14:paraId="17145326" w14:textId="77777777" w:rsidR="00F34418" w:rsidRPr="0045511E" w:rsidRDefault="00F34418" w:rsidP="00F34418">
      <w:pPr>
        <w:tabs>
          <w:tab w:val="left" w:pos="7920"/>
        </w:tabs>
        <w:overflowPunct w:val="0"/>
        <w:autoSpaceDE w:val="0"/>
        <w:autoSpaceDN w:val="0"/>
        <w:adjustRightInd w:val="0"/>
        <w:ind w:right="720"/>
        <w:jc w:val="center"/>
        <w:textAlignment w:val="baseline"/>
      </w:pPr>
      <w:r w:rsidRPr="0045511E">
        <w:t>Submitted to</w:t>
      </w:r>
    </w:p>
    <w:p w14:paraId="01C6883D" w14:textId="77777777" w:rsidR="00F34418" w:rsidRPr="00D353E4" w:rsidRDefault="00F34418" w:rsidP="00F34418">
      <w:pPr>
        <w:tabs>
          <w:tab w:val="left" w:pos="7920"/>
        </w:tabs>
        <w:overflowPunct w:val="0"/>
        <w:autoSpaceDE w:val="0"/>
        <w:autoSpaceDN w:val="0"/>
        <w:adjustRightInd w:val="0"/>
        <w:spacing w:after="480"/>
        <w:ind w:right="720"/>
        <w:jc w:val="center"/>
        <w:textAlignment w:val="baseline"/>
        <w:rPr>
          <w:w w:val="99"/>
          <w:position w:val="-1"/>
        </w:rPr>
      </w:pPr>
      <w:r w:rsidRPr="00D353E4">
        <w:rPr>
          <w:noProof/>
        </w:rPr>
        <w:t>the Temple University Graduate Board</w:t>
      </w:r>
    </w:p>
    <w:p w14:paraId="38653ED0" w14:textId="77777777" w:rsidR="00F34418" w:rsidRPr="00C07079" w:rsidRDefault="00F34418" w:rsidP="00F34418">
      <w:pPr>
        <w:tabs>
          <w:tab w:val="left" w:leader="underscore" w:pos="7920"/>
        </w:tabs>
        <w:overflowPunct w:val="0"/>
        <w:autoSpaceDE w:val="0"/>
        <w:autoSpaceDN w:val="0"/>
        <w:adjustRightInd w:val="0"/>
        <w:spacing w:after="480"/>
        <w:ind w:right="720"/>
        <w:textAlignment w:val="baseline"/>
        <w:rPr>
          <w:caps/>
        </w:rPr>
      </w:pPr>
      <w:r w:rsidRPr="00C07079">
        <w:tab/>
      </w:r>
    </w:p>
    <w:p w14:paraId="1F278350" w14:textId="77777777" w:rsidR="00F34418" w:rsidRPr="0045511E" w:rsidRDefault="00F34418" w:rsidP="00F34418">
      <w:pPr>
        <w:tabs>
          <w:tab w:val="left" w:pos="7920"/>
        </w:tabs>
        <w:overflowPunct w:val="0"/>
        <w:autoSpaceDE w:val="0"/>
        <w:autoSpaceDN w:val="0"/>
        <w:adjustRightInd w:val="0"/>
        <w:ind w:right="720"/>
        <w:jc w:val="center"/>
        <w:textAlignment w:val="baseline"/>
      </w:pPr>
      <w:r w:rsidRPr="00C07079">
        <w:t>In Partial Fulfillment</w:t>
      </w:r>
      <w:r w:rsidRPr="00C07079">
        <w:br/>
        <w:t>of the Requirements for the Degree</w:t>
      </w:r>
      <w:r w:rsidRPr="00C07079">
        <w:br/>
      </w:r>
      <w:r w:rsidRPr="0045511E">
        <w:t>DOCTOR OF PHILOSOPHY</w:t>
      </w:r>
    </w:p>
    <w:p w14:paraId="49E5650F" w14:textId="77777777" w:rsidR="00F34418" w:rsidRPr="00C07079" w:rsidRDefault="00F34418" w:rsidP="00F34418">
      <w:pPr>
        <w:tabs>
          <w:tab w:val="left" w:leader="underscore" w:pos="7920"/>
        </w:tabs>
        <w:overflowPunct w:val="0"/>
        <w:autoSpaceDE w:val="0"/>
        <w:autoSpaceDN w:val="0"/>
        <w:adjustRightInd w:val="0"/>
        <w:spacing w:before="840" w:after="480"/>
        <w:ind w:right="720"/>
        <w:textAlignment w:val="baseline"/>
        <w:rPr>
          <w:caps/>
        </w:rPr>
      </w:pPr>
      <w:r w:rsidRPr="00C07079">
        <w:tab/>
      </w:r>
    </w:p>
    <w:p w14:paraId="0062D7DB" w14:textId="77777777" w:rsidR="00F34418" w:rsidRPr="00C07079" w:rsidRDefault="00F34418" w:rsidP="00F34418">
      <w:pPr>
        <w:tabs>
          <w:tab w:val="left" w:pos="7920"/>
        </w:tabs>
        <w:overflowPunct w:val="0"/>
        <w:autoSpaceDE w:val="0"/>
        <w:autoSpaceDN w:val="0"/>
        <w:adjustRightInd w:val="0"/>
        <w:ind w:right="720"/>
        <w:jc w:val="center"/>
        <w:textAlignment w:val="baseline"/>
      </w:pPr>
      <w:r w:rsidRPr="00C07079">
        <w:t>by</w:t>
      </w:r>
    </w:p>
    <w:p w14:paraId="6AFF9325" w14:textId="77777777" w:rsidR="00F34418" w:rsidRPr="00C07079" w:rsidRDefault="00F34418" w:rsidP="00F34418">
      <w:pPr>
        <w:tabs>
          <w:tab w:val="left" w:pos="7920"/>
        </w:tabs>
        <w:overflowPunct w:val="0"/>
        <w:autoSpaceDE w:val="0"/>
        <w:autoSpaceDN w:val="0"/>
        <w:adjustRightInd w:val="0"/>
        <w:ind w:right="720"/>
        <w:jc w:val="center"/>
        <w:textAlignment w:val="baseline"/>
      </w:pPr>
      <w:r w:rsidRPr="00C07079">
        <w:t>Vinit Shah</w:t>
      </w:r>
    </w:p>
    <w:p w14:paraId="69BCE12F" w14:textId="400FF992" w:rsidR="00F34418" w:rsidRPr="0045511E" w:rsidRDefault="007070FD" w:rsidP="00F34418">
      <w:pPr>
        <w:tabs>
          <w:tab w:val="left" w:pos="7920"/>
        </w:tabs>
        <w:overflowPunct w:val="0"/>
        <w:autoSpaceDE w:val="0"/>
        <w:autoSpaceDN w:val="0"/>
        <w:adjustRightInd w:val="0"/>
        <w:spacing w:after="840"/>
        <w:ind w:right="720"/>
        <w:jc w:val="center"/>
        <w:textAlignment w:val="baseline"/>
      </w:pPr>
      <w:r>
        <w:t>August</w:t>
      </w:r>
      <w:r w:rsidR="00DB5DEE">
        <w:t xml:space="preserve"> </w:t>
      </w:r>
      <w:r w:rsidR="00F34418" w:rsidRPr="0045511E">
        <w:t>202</w:t>
      </w:r>
      <w:r w:rsidR="004C699C">
        <w:t>1</w:t>
      </w:r>
    </w:p>
    <w:p w14:paraId="0E17C223" w14:textId="1756C7AA" w:rsidR="00F34418" w:rsidRPr="0045511E" w:rsidRDefault="00DC3B4D" w:rsidP="00F34418">
      <w:pPr>
        <w:tabs>
          <w:tab w:val="left" w:pos="7920"/>
        </w:tabs>
        <w:overflowPunct w:val="0"/>
        <w:autoSpaceDE w:val="0"/>
        <w:autoSpaceDN w:val="0"/>
        <w:adjustRightInd w:val="0"/>
        <w:spacing w:after="840"/>
        <w:ind w:right="720"/>
        <w:jc w:val="center"/>
        <w:textAlignment w:val="baseline"/>
      </w:pPr>
      <w:r w:rsidRPr="0045511E">
        <w:rPr>
          <w:noProof/>
        </w:rPr>
        <mc:AlternateContent>
          <mc:Choice Requires="wps">
            <w:drawing>
              <wp:anchor distT="0" distB="0" distL="114300" distR="114300" simplePos="0" relativeHeight="251659264" behindDoc="0" locked="0" layoutInCell="1" allowOverlap="1" wp14:anchorId="7608383A" wp14:editId="42902FF3">
                <wp:simplePos x="0" y="0"/>
                <wp:positionH relativeFrom="margin">
                  <wp:posOffset>0</wp:posOffset>
                </wp:positionH>
                <wp:positionV relativeFrom="margin">
                  <wp:posOffset>6812915</wp:posOffset>
                </wp:positionV>
                <wp:extent cx="5486400" cy="1413510"/>
                <wp:effectExtent l="0" t="0" r="0" b="0"/>
                <wp:wrapTopAndBottom/>
                <wp:docPr id="32" name="Text Box 32"/>
                <wp:cNvGraphicFramePr/>
                <a:graphic xmlns:a="http://schemas.openxmlformats.org/drawingml/2006/main">
                  <a:graphicData uri="http://schemas.microsoft.com/office/word/2010/wordprocessingShape">
                    <wps:wsp>
                      <wps:cNvSpPr txBox="1"/>
                      <wps:spPr bwMode="auto">
                        <a:xfrm>
                          <a:off x="0" y="0"/>
                          <a:ext cx="5486400" cy="1413510"/>
                        </a:xfrm>
                        <a:prstGeom prst="rect">
                          <a:avLst/>
                        </a:prstGeom>
                        <a:solidFill>
                          <a:srgbClr val="FFFFFF"/>
                        </a:solidFill>
                        <a:ln w="9525">
                          <a:noFill/>
                          <a:miter lim="800000"/>
                          <a:headEnd/>
                          <a:tailEnd/>
                        </a:ln>
                      </wps:spPr>
                      <wps:txbx>
                        <w:txbxContent>
                          <w:p w14:paraId="1EE219B4" w14:textId="77777777" w:rsidR="00B34E32" w:rsidRPr="00BC0499" w:rsidRDefault="00B34E32" w:rsidP="0060554E">
                            <w:pPr>
                              <w:tabs>
                                <w:tab w:val="left" w:pos="7920"/>
                              </w:tabs>
                              <w:overflowPunct w:val="0"/>
                              <w:autoSpaceDE w:val="0"/>
                              <w:autoSpaceDN w:val="0"/>
                              <w:adjustRightInd w:val="0"/>
                              <w:spacing w:after="120"/>
                              <w:ind w:right="720"/>
                              <w:textAlignment w:val="baseline"/>
                            </w:pPr>
                            <w:r w:rsidRPr="00BC0499">
                              <w:t>Examining Committee Members:</w:t>
                            </w:r>
                          </w:p>
                          <w:p w14:paraId="6300CCCE" w14:textId="6CE35F70" w:rsidR="00B34E32" w:rsidRPr="00BC0499" w:rsidRDefault="00B34E32" w:rsidP="0060554E">
                            <w:pPr>
                              <w:widowControl w:val="0"/>
                              <w:overflowPunct w:val="0"/>
                              <w:autoSpaceDE w:val="0"/>
                              <w:autoSpaceDN w:val="0"/>
                              <w:adjustRightInd w:val="0"/>
                              <w:ind w:left="180" w:right="-24"/>
                              <w:textAlignment w:val="baseline"/>
                            </w:pPr>
                            <w:r w:rsidRPr="00BC0499">
                              <w:t>Dr. Joseph Picone, Adv</w:t>
                            </w:r>
                            <w:r w:rsidR="004C2255">
                              <w:t xml:space="preserve">. </w:t>
                            </w:r>
                            <w:r w:rsidRPr="00BC0499">
                              <w:t xml:space="preserve">Chair, Department of Electrical and Computer </w:t>
                            </w:r>
                            <w:r>
                              <w:t>E</w:t>
                            </w:r>
                            <w:r w:rsidRPr="00BC0499">
                              <w:t>ng</w:t>
                            </w:r>
                            <w:r w:rsidR="004C2255">
                              <w:t>ineering</w:t>
                            </w:r>
                          </w:p>
                          <w:p w14:paraId="30BDE071" w14:textId="77777777" w:rsidR="00B34E32" w:rsidRPr="00BC0499" w:rsidRDefault="00B34E32" w:rsidP="0060554E">
                            <w:pPr>
                              <w:widowControl w:val="0"/>
                              <w:tabs>
                                <w:tab w:val="left" w:pos="7920"/>
                              </w:tabs>
                              <w:overflowPunct w:val="0"/>
                              <w:autoSpaceDE w:val="0"/>
                              <w:autoSpaceDN w:val="0"/>
                              <w:adjustRightInd w:val="0"/>
                              <w:ind w:left="180" w:right="720"/>
                              <w:textAlignment w:val="baseline"/>
                            </w:pPr>
                            <w:r w:rsidRPr="00BC0499">
                              <w:t>Dr. Iyad Obeid, Department of Electrical and Computer Engineering</w:t>
                            </w:r>
                          </w:p>
                          <w:p w14:paraId="7F580E36" w14:textId="2987FBB5" w:rsidR="00B34E32" w:rsidRPr="00BC0499" w:rsidRDefault="00B34E32" w:rsidP="0060554E">
                            <w:pPr>
                              <w:widowControl w:val="0"/>
                              <w:tabs>
                                <w:tab w:val="left" w:pos="7920"/>
                              </w:tabs>
                              <w:overflowPunct w:val="0"/>
                              <w:autoSpaceDE w:val="0"/>
                              <w:autoSpaceDN w:val="0"/>
                              <w:adjustRightInd w:val="0"/>
                              <w:ind w:left="180" w:right="720"/>
                              <w:textAlignment w:val="baseline"/>
                            </w:pPr>
                            <w:r w:rsidRPr="00BC0499">
                              <w:t xml:space="preserve">Dr. </w:t>
                            </w:r>
                            <w:r>
                              <w:t>Y</w:t>
                            </w:r>
                            <w:r w:rsidRPr="00BC0499">
                              <w:t>imin Zhang, Department of Electrical and Computer Engineering</w:t>
                            </w:r>
                          </w:p>
                          <w:p w14:paraId="7026328A" w14:textId="77777777" w:rsidR="00B34E32" w:rsidRPr="00BC0499" w:rsidRDefault="00B34E32" w:rsidP="0060554E">
                            <w:pPr>
                              <w:widowControl w:val="0"/>
                              <w:tabs>
                                <w:tab w:val="left" w:pos="7920"/>
                              </w:tabs>
                              <w:overflowPunct w:val="0"/>
                              <w:autoSpaceDE w:val="0"/>
                              <w:autoSpaceDN w:val="0"/>
                              <w:adjustRightInd w:val="0"/>
                              <w:ind w:left="180" w:right="720"/>
                              <w:textAlignment w:val="baseline"/>
                            </w:pPr>
                            <w:r w:rsidRPr="00BC0499">
                              <w:t>Dr. Pallavi Chitturi, Department of Statistics</w:t>
                            </w:r>
                          </w:p>
                          <w:p w14:paraId="046DBAF8" w14:textId="77777777" w:rsidR="00B34E32" w:rsidRPr="00BC0499" w:rsidRDefault="00B34E32" w:rsidP="0060554E">
                            <w:pPr>
                              <w:widowControl w:val="0"/>
                              <w:tabs>
                                <w:tab w:val="left" w:pos="7920"/>
                              </w:tabs>
                              <w:overflowPunct w:val="0"/>
                              <w:autoSpaceDE w:val="0"/>
                              <w:autoSpaceDN w:val="0"/>
                              <w:adjustRightInd w:val="0"/>
                              <w:ind w:left="180" w:right="720"/>
                              <w:textAlignment w:val="baseline"/>
                            </w:pPr>
                            <w:r w:rsidRPr="00BC0499">
                              <w:t>Dr. Mercedes Jacobson, Department of Neurology</w:t>
                            </w:r>
                          </w:p>
                          <w:p w14:paraId="00AA5FB0" w14:textId="794F1831" w:rsidR="00B34E32" w:rsidRPr="00BC0499" w:rsidRDefault="00B34E32" w:rsidP="0060554E">
                            <w:pPr>
                              <w:widowControl w:val="0"/>
                              <w:ind w:left="180"/>
                            </w:pPr>
                            <w:r w:rsidRPr="00BC0499">
                              <w:t xml:space="preserve">Dr. </w:t>
                            </w:r>
                            <w:r>
                              <w:t>Georgios Lazarou</w:t>
                            </w:r>
                            <w:r w:rsidRPr="00BC0499">
                              <w:t xml:space="preserve">, External Reader, </w:t>
                            </w:r>
                            <w:r>
                              <w:t>Texas A&amp;M University Kingsville</w:t>
                            </w:r>
                          </w:p>
                          <w:p w14:paraId="2325A121" w14:textId="77777777" w:rsidR="00B34E32" w:rsidRDefault="00B34E32" w:rsidP="0060554E">
                            <w:pPr>
                              <w:ind w:hanging="180"/>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7608383A" id="_x0000_t202" coordsize="21600,21600" o:spt="202" path="m,l,21600r21600,l21600,xe">
                <v:stroke joinstyle="miter"/>
                <v:path gradientshapeok="t" o:connecttype="rect"/>
              </v:shapetype>
              <v:shape id="Text Box 32" o:spid="_x0000_s1026" type="#_x0000_t202" style="position:absolute;left:0;text-align:left;margin-left:0;margin-top:536.45pt;width:6in;height:111.3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" stroked="f">
                <v:textbox inset="0,0,0,0">
                  <w:txbxContent>
                    <w:p w14:paraId="1EE219B4" w14:textId="77777777" w:rsidR="00B34E32" w:rsidRPr="00BC0499" w:rsidRDefault="00B34E32" w:rsidP="0060554E">
                      <w:pPr>
                        <w:tabs>
                          <w:tab w:val="left" w:pos="7920"/>
                        </w:tabs>
                        <w:overflowPunct w:val="0"/>
                        <w:autoSpaceDE w:val="0"/>
                        <w:autoSpaceDN w:val="0"/>
                        <w:adjustRightInd w:val="0"/>
                        <w:spacing w:after="120"/>
                        <w:ind w:right="720"/>
                        <w:textAlignment w:val="baseline"/>
                      </w:pPr>
                      <w:r w:rsidRPr="00BC0499">
                        <w:t>Examining Committee Members:</w:t>
                      </w:r>
                    </w:p>
                    <w:p w14:paraId="6300CCCE" w14:textId="6CE35F70" w:rsidR="00B34E32" w:rsidRPr="00BC0499" w:rsidRDefault="00B34E32" w:rsidP="0060554E">
                      <w:pPr>
                        <w:widowControl w:val="0"/>
                        <w:overflowPunct w:val="0"/>
                        <w:autoSpaceDE w:val="0"/>
                        <w:autoSpaceDN w:val="0"/>
                        <w:adjustRightInd w:val="0"/>
                        <w:ind w:left="180" w:right="-24"/>
                        <w:textAlignment w:val="baseline"/>
                      </w:pPr>
                      <w:r w:rsidRPr="00BC0499">
                        <w:t>Dr. Joseph Picone, Adv</w:t>
                      </w:r>
                      <w:r w:rsidR="004C2255">
                        <w:t xml:space="preserve">. </w:t>
                      </w:r>
                      <w:r w:rsidRPr="00BC0499">
                        <w:t xml:space="preserve">Chair, Department of Electrical and Computer </w:t>
                      </w:r>
                      <w:r>
                        <w:t>E</w:t>
                      </w:r>
                      <w:r w:rsidRPr="00BC0499">
                        <w:t>ng</w:t>
                      </w:r>
                      <w:r w:rsidR="004C2255">
                        <w:t>ineering</w:t>
                      </w:r>
                    </w:p>
                    <w:p w14:paraId="30BDE071" w14:textId="77777777" w:rsidR="00B34E32" w:rsidRPr="00BC0499" w:rsidRDefault="00B34E32" w:rsidP="0060554E">
                      <w:pPr>
                        <w:widowControl w:val="0"/>
                        <w:tabs>
                          <w:tab w:val="left" w:pos="7920"/>
                        </w:tabs>
                        <w:overflowPunct w:val="0"/>
                        <w:autoSpaceDE w:val="0"/>
                        <w:autoSpaceDN w:val="0"/>
                        <w:adjustRightInd w:val="0"/>
                        <w:ind w:left="180" w:right="720"/>
                        <w:textAlignment w:val="baseline"/>
                      </w:pPr>
                      <w:r w:rsidRPr="00BC0499">
                        <w:t>Dr. Iyad Obeid, Department of Electrical and Computer Engineering</w:t>
                      </w:r>
                    </w:p>
                    <w:p w14:paraId="7F580E36" w14:textId="2987FBB5" w:rsidR="00B34E32" w:rsidRPr="00BC0499" w:rsidRDefault="00B34E32" w:rsidP="0060554E">
                      <w:pPr>
                        <w:widowControl w:val="0"/>
                        <w:tabs>
                          <w:tab w:val="left" w:pos="7920"/>
                        </w:tabs>
                        <w:overflowPunct w:val="0"/>
                        <w:autoSpaceDE w:val="0"/>
                        <w:autoSpaceDN w:val="0"/>
                        <w:adjustRightInd w:val="0"/>
                        <w:ind w:left="180" w:right="720"/>
                        <w:textAlignment w:val="baseline"/>
                      </w:pPr>
                      <w:r w:rsidRPr="00BC0499">
                        <w:t xml:space="preserve">Dr. </w:t>
                      </w:r>
                      <w:r>
                        <w:t>Y</w:t>
                      </w:r>
                      <w:r w:rsidRPr="00BC0499">
                        <w:t>imin Zhang, Department of Electrical and Computer Engineering</w:t>
                      </w:r>
                    </w:p>
                    <w:p w14:paraId="7026328A" w14:textId="77777777" w:rsidR="00B34E32" w:rsidRPr="00BC0499" w:rsidRDefault="00B34E32" w:rsidP="0060554E">
                      <w:pPr>
                        <w:widowControl w:val="0"/>
                        <w:tabs>
                          <w:tab w:val="left" w:pos="7920"/>
                        </w:tabs>
                        <w:overflowPunct w:val="0"/>
                        <w:autoSpaceDE w:val="0"/>
                        <w:autoSpaceDN w:val="0"/>
                        <w:adjustRightInd w:val="0"/>
                        <w:ind w:left="180" w:right="720"/>
                        <w:textAlignment w:val="baseline"/>
                      </w:pPr>
                      <w:r w:rsidRPr="00BC0499">
                        <w:t>Dr. Pallavi Chitturi, Department of Statistics</w:t>
                      </w:r>
                    </w:p>
                    <w:p w14:paraId="046DBAF8" w14:textId="77777777" w:rsidR="00B34E32" w:rsidRPr="00BC0499" w:rsidRDefault="00B34E32" w:rsidP="0060554E">
                      <w:pPr>
                        <w:widowControl w:val="0"/>
                        <w:tabs>
                          <w:tab w:val="left" w:pos="7920"/>
                        </w:tabs>
                        <w:overflowPunct w:val="0"/>
                        <w:autoSpaceDE w:val="0"/>
                        <w:autoSpaceDN w:val="0"/>
                        <w:adjustRightInd w:val="0"/>
                        <w:ind w:left="180" w:right="720"/>
                        <w:textAlignment w:val="baseline"/>
                      </w:pPr>
                      <w:r w:rsidRPr="00BC0499">
                        <w:t>Dr. Mercedes Jacobson, Department of Neurology</w:t>
                      </w:r>
                    </w:p>
                    <w:p w14:paraId="00AA5FB0" w14:textId="794F1831" w:rsidR="00B34E32" w:rsidRPr="00BC0499" w:rsidRDefault="00B34E32" w:rsidP="0060554E">
                      <w:pPr>
                        <w:widowControl w:val="0"/>
                        <w:ind w:left="180"/>
                      </w:pPr>
                      <w:r w:rsidRPr="00BC0499">
                        <w:t xml:space="preserve">Dr. </w:t>
                      </w:r>
                      <w:r>
                        <w:t>Georgios Lazarou</w:t>
                      </w:r>
                      <w:r w:rsidRPr="00BC0499">
                        <w:t xml:space="preserve">, External Reader, </w:t>
                      </w:r>
                      <w:r>
                        <w:t>Texas A&amp;M University Kingsville</w:t>
                      </w:r>
                    </w:p>
                    <w:p w14:paraId="2325A121" w14:textId="77777777" w:rsidR="00B34E32" w:rsidRDefault="00B34E32" w:rsidP="0060554E">
                      <w:pPr>
                        <w:ind w:hanging="180"/>
                      </w:pPr>
                    </w:p>
                  </w:txbxContent>
                </v:textbox>
                <w10:wrap type="topAndBottom" anchorx="margin" anchory="margin"/>
              </v:shape>
            </w:pict>
          </mc:Fallback>
        </mc:AlternateContent>
      </w:r>
    </w:p>
    <w:p w14:paraId="407F6812" w14:textId="77777777" w:rsidR="00F34418" w:rsidRPr="00C07079" w:rsidRDefault="00F34418" w:rsidP="00F34418">
      <w:pPr>
        <w:widowControl w:val="0"/>
        <w:jc w:val="center"/>
        <w:rPr>
          <w:b/>
        </w:rPr>
      </w:pPr>
    </w:p>
    <w:p w14:paraId="72C84C95" w14:textId="77777777" w:rsidR="00F34418" w:rsidRPr="00C07079" w:rsidRDefault="00F34418" w:rsidP="00F34418">
      <w:pPr>
        <w:widowControl w:val="0"/>
        <w:spacing w:before="3360"/>
        <w:jc w:val="center"/>
        <w:rPr>
          <w:b/>
        </w:rPr>
      </w:pPr>
      <w:r w:rsidRPr="0045511E">
        <w:t>©</w:t>
      </w:r>
    </w:p>
    <w:p w14:paraId="092EEC5D" w14:textId="77777777" w:rsidR="00F34418" w:rsidRPr="0045511E" w:rsidRDefault="00F34418" w:rsidP="00F34418">
      <w:pPr>
        <w:overflowPunct w:val="0"/>
        <w:autoSpaceDE w:val="0"/>
        <w:autoSpaceDN w:val="0"/>
        <w:adjustRightInd w:val="0"/>
        <w:jc w:val="center"/>
        <w:textAlignment w:val="baseline"/>
      </w:pPr>
      <w:r w:rsidRPr="0045511E">
        <w:t>Copyright</w:t>
      </w:r>
    </w:p>
    <w:p w14:paraId="682E658E" w14:textId="793A8276" w:rsidR="00F34418" w:rsidRPr="00242CFC" w:rsidRDefault="00F34418" w:rsidP="00F34418">
      <w:pPr>
        <w:overflowPunct w:val="0"/>
        <w:autoSpaceDE w:val="0"/>
        <w:autoSpaceDN w:val="0"/>
        <w:adjustRightInd w:val="0"/>
        <w:jc w:val="center"/>
        <w:textAlignment w:val="baseline"/>
      </w:pPr>
      <w:r w:rsidRPr="0045511E">
        <w:t>20</w:t>
      </w:r>
      <w:r w:rsidRPr="00D353E4">
        <w:t>2</w:t>
      </w:r>
      <w:r w:rsidR="00DB5DEE">
        <w:t>1</w:t>
      </w:r>
    </w:p>
    <w:p w14:paraId="56FAD426" w14:textId="77777777" w:rsidR="00F34418" w:rsidRPr="00242CFC" w:rsidRDefault="00F34418" w:rsidP="00F34418">
      <w:pPr>
        <w:overflowPunct w:val="0"/>
        <w:autoSpaceDE w:val="0"/>
        <w:autoSpaceDN w:val="0"/>
        <w:adjustRightInd w:val="0"/>
        <w:spacing w:before="240" w:after="240"/>
        <w:jc w:val="center"/>
        <w:textAlignment w:val="baseline"/>
      </w:pPr>
      <w:r w:rsidRPr="00242CFC">
        <w:t>By</w:t>
      </w:r>
    </w:p>
    <w:p w14:paraId="6FA98E4B" w14:textId="77777777" w:rsidR="00F34418" w:rsidRPr="00242CFC" w:rsidRDefault="00F34418" w:rsidP="00F34418">
      <w:pPr>
        <w:overflowPunct w:val="0"/>
        <w:autoSpaceDE w:val="0"/>
        <w:autoSpaceDN w:val="0"/>
        <w:adjustRightInd w:val="0"/>
        <w:jc w:val="center"/>
        <w:textAlignment w:val="baseline"/>
      </w:pPr>
      <w:r w:rsidRPr="00242CFC">
        <w:t>Vinit Shah</w:t>
      </w:r>
    </w:p>
    <w:p w14:paraId="56C4C0F1" w14:textId="77777777" w:rsidR="00F34418" w:rsidRPr="00242CFC" w:rsidRDefault="00F34418" w:rsidP="00F34418">
      <w:pPr>
        <w:overflowPunct w:val="0"/>
        <w:autoSpaceDE w:val="0"/>
        <w:autoSpaceDN w:val="0"/>
        <w:adjustRightInd w:val="0"/>
        <w:jc w:val="center"/>
        <w:textAlignment w:val="baseline"/>
      </w:pPr>
      <w:r w:rsidRPr="00242CFC">
        <w:t>------------------------</w:t>
      </w:r>
    </w:p>
    <w:p w14:paraId="552AB464" w14:textId="77777777" w:rsidR="00F34418" w:rsidRPr="00242CFC" w:rsidRDefault="00F34418" w:rsidP="00F34418">
      <w:pPr>
        <w:overflowPunct w:val="0"/>
        <w:autoSpaceDE w:val="0"/>
        <w:autoSpaceDN w:val="0"/>
        <w:adjustRightInd w:val="0"/>
        <w:jc w:val="center"/>
        <w:textAlignment w:val="baseline"/>
      </w:pPr>
      <w:r w:rsidRPr="00242CFC">
        <w:t>All Rights Reserved</w:t>
      </w:r>
    </w:p>
    <w:p w14:paraId="62574E2C" w14:textId="77777777" w:rsidR="00F34418" w:rsidRPr="00C07079" w:rsidRDefault="00F34418" w:rsidP="00F34418">
      <w:pPr>
        <w:pStyle w:val="Heading1"/>
        <w:pageBreakBefore/>
        <w:numPr>
          <w:ilvl w:val="0"/>
          <w:numId w:val="0"/>
        </w:numPr>
        <w:rPr>
          <w:rFonts w:eastAsia="MS Gothic" w:cs="Times New Roman"/>
          <w:caps/>
          <w:color w:val="auto"/>
          <w:szCs w:val="24"/>
          <w:lang w:bidi="ar-SA"/>
        </w:rPr>
      </w:pPr>
      <w:bookmarkStart w:id="0" w:name="_Toc421046279"/>
      <w:bookmarkStart w:id="1" w:name="_Toc41519123"/>
      <w:bookmarkStart w:id="2" w:name="abstract"/>
      <w:bookmarkStart w:id="3" w:name="_Hlk22428569"/>
      <w:r w:rsidRPr="00C07079">
        <w:rPr>
          <w:rFonts w:eastAsia="MS Gothic" w:cs="Times New Roman"/>
          <w:caps/>
          <w:color w:val="auto"/>
          <w:szCs w:val="24"/>
          <w:lang w:bidi="ar-SA"/>
        </w:rPr>
        <w:lastRenderedPageBreak/>
        <w:t>ABSTRACT</w:t>
      </w:r>
      <w:bookmarkEnd w:id="0"/>
      <w:bookmarkEnd w:id="1"/>
      <w:bookmarkEnd w:id="2"/>
    </w:p>
    <w:p w14:paraId="4A5ED2C3" w14:textId="7B5CF63F" w:rsidR="00F34418" w:rsidRPr="00242CFC" w:rsidRDefault="00F34418" w:rsidP="00F34418">
      <w:pPr>
        <w:overflowPunct w:val="0"/>
        <w:autoSpaceDE w:val="0"/>
        <w:autoSpaceDN w:val="0"/>
        <w:adjustRightInd w:val="0"/>
        <w:spacing w:after="240"/>
        <w:jc w:val="center"/>
        <w:textAlignment w:val="baseline"/>
        <w:rPr>
          <w:caps/>
        </w:rPr>
      </w:pPr>
      <w:r w:rsidRPr="00242CFC">
        <w:rPr>
          <w:caps/>
        </w:rPr>
        <w:t>Improved Segmentation for Automated Seizure Detection</w:t>
      </w:r>
      <w:r w:rsidRPr="00242CFC">
        <w:rPr>
          <w:caps/>
        </w:rPr>
        <w:br/>
        <w:t>using Channel</w:t>
      </w:r>
      <w:r w:rsidR="00E3729B">
        <w:rPr>
          <w:caps/>
        </w:rPr>
        <w:t>-</w:t>
      </w:r>
      <w:r w:rsidRPr="00242CFC">
        <w:rPr>
          <w:caps/>
        </w:rPr>
        <w:t>Dependent Posteriors</w:t>
      </w:r>
    </w:p>
    <w:p w14:paraId="32C86872" w14:textId="77777777" w:rsidR="00F34418" w:rsidRPr="00242CFC" w:rsidRDefault="00F34418" w:rsidP="00F34418">
      <w:pPr>
        <w:overflowPunct w:val="0"/>
        <w:autoSpaceDE w:val="0"/>
        <w:autoSpaceDN w:val="0"/>
        <w:adjustRightInd w:val="0"/>
        <w:spacing w:line="480" w:lineRule="auto"/>
        <w:jc w:val="center"/>
        <w:textAlignment w:val="baseline"/>
      </w:pPr>
      <w:r w:rsidRPr="00242CFC">
        <w:t>Vinit Shah</w:t>
      </w:r>
    </w:p>
    <w:p w14:paraId="4E92B853" w14:textId="68A2A535" w:rsidR="00F34418" w:rsidRPr="00242CFC" w:rsidRDefault="00F34418" w:rsidP="00F34418">
      <w:pPr>
        <w:overflowPunct w:val="0"/>
        <w:autoSpaceDE w:val="0"/>
        <w:autoSpaceDN w:val="0"/>
        <w:adjustRightInd w:val="0"/>
        <w:spacing w:line="480" w:lineRule="auto"/>
        <w:jc w:val="center"/>
        <w:textAlignment w:val="baseline"/>
      </w:pPr>
      <w:r w:rsidRPr="00242CFC">
        <w:t xml:space="preserve">Temple University, </w:t>
      </w:r>
      <w:r w:rsidR="00F70DEB">
        <w:t>August</w:t>
      </w:r>
      <w:r w:rsidR="00DB5DEE">
        <w:t xml:space="preserve"> </w:t>
      </w:r>
      <w:r w:rsidRPr="00242CFC">
        <w:t>202</w:t>
      </w:r>
      <w:r w:rsidR="005D4EC2">
        <w:t>1</w:t>
      </w:r>
    </w:p>
    <w:p w14:paraId="6DB62AD5" w14:textId="77777777" w:rsidR="00F34418" w:rsidRPr="00242CFC" w:rsidRDefault="00F34418" w:rsidP="00F34418">
      <w:pPr>
        <w:overflowPunct w:val="0"/>
        <w:autoSpaceDE w:val="0"/>
        <w:autoSpaceDN w:val="0"/>
        <w:adjustRightInd w:val="0"/>
        <w:spacing w:line="480" w:lineRule="auto"/>
        <w:jc w:val="center"/>
        <w:textAlignment w:val="baseline"/>
      </w:pPr>
      <w:r w:rsidRPr="00242CFC">
        <w:t>Advisor: Dr. Joseph Picone</w:t>
      </w:r>
    </w:p>
    <w:p w14:paraId="00960FB0" w14:textId="19ABFA9B" w:rsidR="00F34418" w:rsidRPr="00242CFC" w:rsidRDefault="00F34418" w:rsidP="00F34418">
      <w:pPr>
        <w:pStyle w:val="Dissertationbody"/>
        <w:rPr>
          <w:sz w:val="24"/>
        </w:rPr>
      </w:pPr>
      <w:bookmarkStart w:id="4" w:name="_Hlk35527202"/>
      <w:r w:rsidRPr="00242CFC">
        <w:rPr>
          <w:sz w:val="24"/>
        </w:rPr>
        <w:t xml:space="preserve">The </w:t>
      </w:r>
      <w:r w:rsidR="0041128B">
        <w:rPr>
          <w:sz w:val="24"/>
        </w:rPr>
        <w:t>e</w:t>
      </w:r>
      <w:r w:rsidRPr="00242CFC">
        <w:rPr>
          <w:sz w:val="24"/>
        </w:rPr>
        <w:t xml:space="preserve">lectroencephalogram (EEG) is the primary tool used for the diagnosis of a variety of neural pathologies such as epilepsy. Identification of a critical event, such as an epileptic seizure, is difficult because the signals </w:t>
      </w:r>
      <w:r w:rsidR="0041128B" w:rsidRPr="00242CFC">
        <w:rPr>
          <w:sz w:val="24"/>
        </w:rPr>
        <w:t xml:space="preserve">are collected by </w:t>
      </w:r>
      <w:r w:rsidR="0041128B">
        <w:rPr>
          <w:sz w:val="24"/>
        </w:rPr>
        <w:t xml:space="preserve">transducing </w:t>
      </w:r>
      <w:r w:rsidR="0041128B" w:rsidRPr="00242CFC">
        <w:rPr>
          <w:sz w:val="24"/>
        </w:rPr>
        <w:t>extremely low voltages</w:t>
      </w:r>
      <w:r w:rsidR="0041128B">
        <w:rPr>
          <w:sz w:val="24"/>
        </w:rPr>
        <w:t xml:space="preserve">, and as a result, are </w:t>
      </w:r>
      <w:r w:rsidRPr="00242CFC">
        <w:rPr>
          <w:sz w:val="24"/>
        </w:rPr>
        <w:t>corrupted by noise</w:t>
      </w:r>
      <w:r w:rsidR="0041128B">
        <w:rPr>
          <w:sz w:val="24"/>
        </w:rPr>
        <w:t>.</w:t>
      </w:r>
      <w:r w:rsidRPr="00242CFC">
        <w:rPr>
          <w:sz w:val="24"/>
        </w:rPr>
        <w:t xml:space="preserve"> Also, EEG</w:t>
      </w:r>
      <w:r w:rsidR="0041128B">
        <w:rPr>
          <w:sz w:val="24"/>
        </w:rPr>
        <w:t xml:space="preserve"> </w:t>
      </w:r>
      <w:r w:rsidRPr="00242CFC">
        <w:rPr>
          <w:sz w:val="24"/>
        </w:rPr>
        <w:t xml:space="preserve">signals often contain artifacts due to </w:t>
      </w:r>
      <w:r w:rsidR="0041128B">
        <w:rPr>
          <w:sz w:val="24"/>
        </w:rPr>
        <w:t xml:space="preserve">clinical phenomena such as </w:t>
      </w:r>
      <w:r w:rsidRPr="00242CFC">
        <w:rPr>
          <w:sz w:val="24"/>
        </w:rPr>
        <w:t xml:space="preserve">patient movement. </w:t>
      </w:r>
      <w:r w:rsidR="0041128B">
        <w:rPr>
          <w:sz w:val="24"/>
        </w:rPr>
        <w:t>These artifacts are easily confused as seizure events. F</w:t>
      </w:r>
      <w:r w:rsidRPr="00242CFC">
        <w:rPr>
          <w:sz w:val="24"/>
        </w:rPr>
        <w:t xml:space="preserve">actors such as slowly evolving morphologies make accurate marking of the onset and offset of a seizure event difficult. Precise segmentation, defined as the ability to detect start and stop times within a fraction of a second, is a challenging research problem. In this </w:t>
      </w:r>
      <w:r w:rsidR="0041128B">
        <w:rPr>
          <w:sz w:val="24"/>
        </w:rPr>
        <w:t>dissertation</w:t>
      </w:r>
      <w:r w:rsidRPr="00242CFC">
        <w:rPr>
          <w:sz w:val="24"/>
        </w:rPr>
        <w:t xml:space="preserve">, we improve seizure segmentation performance by </w:t>
      </w:r>
      <w:r w:rsidR="0041128B">
        <w:rPr>
          <w:sz w:val="24"/>
        </w:rPr>
        <w:t xml:space="preserve">developing deep learning technology that </w:t>
      </w:r>
      <w:r w:rsidR="0041128B" w:rsidRPr="00242CFC">
        <w:rPr>
          <w:sz w:val="24"/>
        </w:rPr>
        <w:t>mimics</w:t>
      </w:r>
      <w:r w:rsidR="0041128B">
        <w:rPr>
          <w:sz w:val="24"/>
        </w:rPr>
        <w:t xml:space="preserve"> </w:t>
      </w:r>
      <w:r w:rsidRPr="00242CFC">
        <w:rPr>
          <w:sz w:val="24"/>
        </w:rPr>
        <w:t>the human interpretation process.</w:t>
      </w:r>
    </w:p>
    <w:p w14:paraId="36D14D7D" w14:textId="790C8962" w:rsidR="00F34418" w:rsidRPr="00242CFC" w:rsidRDefault="00DA5492" w:rsidP="00F34418">
      <w:pPr>
        <w:pStyle w:val="Dissertationbody"/>
        <w:rPr>
          <w:sz w:val="24"/>
        </w:rPr>
      </w:pPr>
      <w:r>
        <w:rPr>
          <w:sz w:val="24"/>
        </w:rPr>
        <w:t>The central thesis</w:t>
      </w:r>
      <w:r w:rsidR="00847E34">
        <w:rPr>
          <w:sz w:val="24"/>
        </w:rPr>
        <w:t xml:space="preserve"> of</w:t>
      </w:r>
      <w:r>
        <w:rPr>
          <w:sz w:val="24"/>
        </w:rPr>
        <w:t xml:space="preserve"> </w:t>
      </w:r>
      <w:r w:rsidR="005D4EC2">
        <w:rPr>
          <w:sz w:val="24"/>
        </w:rPr>
        <w:t>this</w:t>
      </w:r>
      <w:r>
        <w:rPr>
          <w:sz w:val="24"/>
        </w:rPr>
        <w:t xml:space="preserve"> work is that s</w:t>
      </w:r>
      <w:r w:rsidR="00F34418" w:rsidRPr="00242CFC">
        <w:rPr>
          <w:sz w:val="24"/>
        </w:rPr>
        <w:t>eparati</w:t>
      </w:r>
      <w:r>
        <w:rPr>
          <w:sz w:val="24"/>
        </w:rPr>
        <w:t xml:space="preserve">on of the </w:t>
      </w:r>
      <w:r w:rsidR="00F34418" w:rsidRPr="00242CFC">
        <w:rPr>
          <w:sz w:val="24"/>
        </w:rPr>
        <w:t>seizure detection problem into a two-phase problem – epileptiform activity detection followed by seizure detection – should improve our ability to detect and localize seizure events. In the first phase, we use a sequential neural network algorithm known as a long short-term memory (LSTM) network to identify channel-specific epileptiform discharges associated with seizures. In the second phase, the feature vector is augmented with posteriors that represent the onset and offset of ictal activities</w:t>
      </w:r>
      <w:r>
        <w:rPr>
          <w:sz w:val="24"/>
        </w:rPr>
        <w:t>.</w:t>
      </w:r>
      <w:r w:rsidR="00690E7B">
        <w:rPr>
          <w:sz w:val="24"/>
        </w:rPr>
        <w:t xml:space="preserve"> </w:t>
      </w:r>
      <w:r>
        <w:rPr>
          <w:sz w:val="24"/>
        </w:rPr>
        <w:t>Th</w:t>
      </w:r>
      <w:r w:rsidR="0041128B">
        <w:rPr>
          <w:sz w:val="24"/>
        </w:rPr>
        <w:t xml:space="preserve">ese </w:t>
      </w:r>
      <w:r>
        <w:rPr>
          <w:sz w:val="24"/>
        </w:rPr>
        <w:t xml:space="preserve">augmented </w:t>
      </w:r>
      <w:r w:rsidR="00847E34">
        <w:rPr>
          <w:sz w:val="24"/>
        </w:rPr>
        <w:t>features are</w:t>
      </w:r>
      <w:r>
        <w:rPr>
          <w:sz w:val="24"/>
        </w:rPr>
        <w:t xml:space="preserve"> </w:t>
      </w:r>
      <w:r w:rsidR="00F34418" w:rsidRPr="00242CFC">
        <w:rPr>
          <w:sz w:val="24"/>
        </w:rPr>
        <w:t>applied to a multichannel convolutional neural network (CNN) followed by an LSTM network.</w:t>
      </w:r>
    </w:p>
    <w:p w14:paraId="5E1CCEFB" w14:textId="77830764" w:rsidR="00460DBB" w:rsidRDefault="00F34418" w:rsidP="00460DBB">
      <w:pPr>
        <w:pStyle w:val="Dissertationbody"/>
        <w:rPr>
          <w:sz w:val="24"/>
        </w:rPr>
      </w:pPr>
      <w:r w:rsidRPr="00242CFC">
        <w:rPr>
          <w:sz w:val="24"/>
        </w:rPr>
        <w:lastRenderedPageBreak/>
        <w:t xml:space="preserve">The multiphase model was evaluated on a blind evaluation set and was shown to detect </w:t>
      </w:r>
      <m:oMath>
        <m:r>
          <w:rPr>
            <w:rFonts w:ascii="Cambria Math" w:hAnsi="Cambria Math"/>
            <w:sz w:val="24"/>
          </w:rPr>
          <m:t>106</m:t>
        </m:r>
      </m:oMath>
      <w:r w:rsidRPr="00242CFC">
        <w:rPr>
          <w:sz w:val="24"/>
        </w:rPr>
        <w:t xml:space="preserve"> segment boundaries within a </w:t>
      </w:r>
      <m:oMath>
        <m:r>
          <w:rPr>
            <w:rFonts w:ascii="Cambria Math" w:hAnsi="Cambria Math"/>
            <w:sz w:val="24"/>
          </w:rPr>
          <m:t>2</m:t>
        </m:r>
      </m:oMath>
      <w:r w:rsidRPr="00242CFC">
        <w:rPr>
          <w:sz w:val="24"/>
        </w:rPr>
        <w:t xml:space="preserve">-second margin of error. Our previous best system, which delivers state-of-the-art performance on this task, correctly detected only 9 segment boundaries. Our multiphase system was also shown to be robust by performing well on two </w:t>
      </w:r>
      <w:r w:rsidR="00DA5492">
        <w:rPr>
          <w:sz w:val="24"/>
        </w:rPr>
        <w:t xml:space="preserve">blind </w:t>
      </w:r>
      <w:r w:rsidRPr="00242CFC">
        <w:rPr>
          <w:sz w:val="24"/>
        </w:rPr>
        <w:t xml:space="preserve">evaluation sets. Seizure detection performance on the TU Seizure Detection (TUSZ) Corpus development set is </w:t>
      </w:r>
      <m:oMath>
        <m:r>
          <w:rPr>
            <w:rFonts w:ascii="Cambria Math" w:hAnsi="Cambria Math"/>
            <w:sz w:val="24"/>
          </w:rPr>
          <m:t>41.60%</m:t>
        </m:r>
      </m:oMath>
      <w:r w:rsidRPr="00242CFC">
        <w:rPr>
          <w:sz w:val="24"/>
        </w:rPr>
        <w:t xml:space="preserve"> sensitivity with </w:t>
      </w:r>
      <m:oMath>
        <m:r>
          <w:rPr>
            <w:rFonts w:ascii="Cambria Math" w:hAnsi="Cambria Math"/>
            <w:sz w:val="24"/>
          </w:rPr>
          <m:t>5.63</m:t>
        </m:r>
      </m:oMath>
      <w:r w:rsidRPr="00242CFC">
        <w:rPr>
          <w:sz w:val="24"/>
        </w:rPr>
        <w:t xml:space="preserve"> </w:t>
      </w:r>
      <w:r w:rsidR="00703DBB">
        <w:rPr>
          <w:sz w:val="24"/>
        </w:rPr>
        <w:t>false alarms</w:t>
      </w:r>
      <w:r w:rsidRPr="00242CFC">
        <w:rPr>
          <w:sz w:val="24"/>
        </w:rPr>
        <w:t>/</w:t>
      </w:r>
      <m:oMath>
        <m:r>
          <w:rPr>
            <w:rFonts w:ascii="Cambria Math" w:hAnsi="Cambria Math"/>
            <w:sz w:val="24"/>
          </w:rPr>
          <m:t>24</m:t>
        </m:r>
      </m:oMath>
      <w:r w:rsidRPr="00242CFC">
        <w:rPr>
          <w:sz w:val="24"/>
        </w:rPr>
        <w:t xml:space="preserve"> hours</w:t>
      </w:r>
      <w:r w:rsidR="00703DBB">
        <w:rPr>
          <w:sz w:val="24"/>
        </w:rPr>
        <w:t xml:space="preserve"> (FAs/24 hrs)</w:t>
      </w:r>
      <w:r w:rsidRPr="00242CFC">
        <w:rPr>
          <w:sz w:val="24"/>
        </w:rPr>
        <w:t xml:space="preserve">. Performance on the corresponding evaluation set is </w:t>
      </w:r>
      <m:oMath>
        <m:r>
          <w:rPr>
            <w:rFonts w:ascii="Cambria Math" w:hAnsi="Cambria Math"/>
            <w:sz w:val="24"/>
          </w:rPr>
          <m:t>48.21%</m:t>
        </m:r>
      </m:oMath>
      <w:r w:rsidRPr="00242CFC">
        <w:rPr>
          <w:sz w:val="24"/>
        </w:rPr>
        <w:t xml:space="preserve"> sensitivity with </w:t>
      </w:r>
      <m:oMath>
        <m:r>
          <w:rPr>
            <w:rFonts w:ascii="Cambria Math" w:hAnsi="Cambria Math"/>
            <w:sz w:val="24"/>
          </w:rPr>
          <m:t>16.54</m:t>
        </m:r>
      </m:oMath>
      <w:r w:rsidRPr="00242CFC">
        <w:rPr>
          <w:sz w:val="24"/>
        </w:rPr>
        <w:t xml:space="preserve"> FAs/</w:t>
      </w:r>
      <m:oMath>
        <m:r>
          <w:rPr>
            <w:rFonts w:ascii="Cambria Math" w:hAnsi="Cambria Math"/>
            <w:sz w:val="24"/>
          </w:rPr>
          <m:t>24</m:t>
        </m:r>
      </m:oMath>
      <w:r w:rsidRPr="00242CFC">
        <w:rPr>
          <w:sz w:val="24"/>
        </w:rPr>
        <w:t xml:space="preserve"> hrs. Performance on a previously unseen corpus, the Duke University Seizure (DUSZ) Corpus is </w:t>
      </w:r>
      <m:oMath>
        <m:r>
          <w:rPr>
            <w:rFonts w:ascii="Cambria Math" w:hAnsi="Cambria Math"/>
            <w:sz w:val="24"/>
          </w:rPr>
          <m:t>46.62%</m:t>
        </m:r>
      </m:oMath>
      <w:r w:rsidRPr="00242CFC">
        <w:rPr>
          <w:sz w:val="24"/>
        </w:rPr>
        <w:t xml:space="preserve"> sensitivity with </w:t>
      </w:r>
      <m:oMath>
        <m:r>
          <w:rPr>
            <w:rFonts w:ascii="Cambria Math" w:hAnsi="Cambria Math"/>
            <w:sz w:val="24"/>
          </w:rPr>
          <m:t>7.86</m:t>
        </m:r>
      </m:oMath>
      <w:r w:rsidRPr="00242CFC">
        <w:rPr>
          <w:sz w:val="24"/>
        </w:rPr>
        <w:t xml:space="preserve"> FAs/</w:t>
      </w:r>
      <m:oMath>
        <m:r>
          <w:rPr>
            <w:rFonts w:ascii="Cambria Math" w:hAnsi="Cambria Math"/>
            <w:sz w:val="24"/>
          </w:rPr>
          <m:t>24</m:t>
        </m:r>
      </m:oMath>
      <w:r w:rsidRPr="00242CFC">
        <w:rPr>
          <w:sz w:val="24"/>
        </w:rPr>
        <w:t xml:space="preserve"> hrs.</w:t>
      </w:r>
      <w:r w:rsidR="00DA5492">
        <w:rPr>
          <w:sz w:val="24"/>
        </w:rPr>
        <w:t xml:space="preserve"> O</w:t>
      </w:r>
      <w:r w:rsidRPr="00242CFC">
        <w:rPr>
          <w:sz w:val="24"/>
        </w:rPr>
        <w:t xml:space="preserve">ur previous </w:t>
      </w:r>
      <w:r w:rsidR="00DA5492">
        <w:rPr>
          <w:sz w:val="24"/>
        </w:rPr>
        <w:t xml:space="preserve">best </w:t>
      </w:r>
      <w:r w:rsidRPr="00242CFC">
        <w:rPr>
          <w:sz w:val="24"/>
        </w:rPr>
        <w:t xml:space="preserve">system yields </w:t>
      </w:r>
      <m:oMath>
        <m:r>
          <w:rPr>
            <w:rFonts w:ascii="Cambria Math" w:hAnsi="Cambria Math"/>
            <w:sz w:val="24"/>
          </w:rPr>
          <m:t>30.83%</m:t>
        </m:r>
      </m:oMath>
      <w:r w:rsidRPr="00242CFC">
        <w:rPr>
          <w:sz w:val="24"/>
        </w:rPr>
        <w:t xml:space="preserve"> sensitivity with </w:t>
      </w:r>
      <m:oMath>
        <m:r>
          <w:rPr>
            <w:rFonts w:ascii="Cambria Math" w:hAnsi="Cambria Math"/>
            <w:sz w:val="24"/>
          </w:rPr>
          <m:t>6.74</m:t>
        </m:r>
      </m:oMath>
      <w:r w:rsidRPr="00242CFC">
        <w:rPr>
          <w:sz w:val="24"/>
        </w:rPr>
        <w:t xml:space="preserve"> FAs/</w:t>
      </w:r>
      <m:oMath>
        <m:r>
          <w:rPr>
            <w:rFonts w:ascii="Cambria Math" w:hAnsi="Cambria Math"/>
            <w:sz w:val="24"/>
          </w:rPr>
          <m:t>24</m:t>
        </m:r>
      </m:oMath>
      <w:r w:rsidRPr="00242CFC">
        <w:rPr>
          <w:sz w:val="24"/>
        </w:rPr>
        <w:t xml:space="preserve"> hrs on the </w:t>
      </w:r>
      <w:r w:rsidR="00DA5492">
        <w:rPr>
          <w:sz w:val="24"/>
        </w:rPr>
        <w:t xml:space="preserve">TUSZ </w:t>
      </w:r>
      <w:r w:rsidRPr="00242CFC">
        <w:rPr>
          <w:sz w:val="24"/>
        </w:rPr>
        <w:t>development set</w:t>
      </w:r>
      <w:r w:rsidR="00DA5492">
        <w:rPr>
          <w:sz w:val="24"/>
        </w:rPr>
        <w:t xml:space="preserve">, </w:t>
      </w:r>
      <m:oMath>
        <m:r>
          <w:rPr>
            <w:rFonts w:ascii="Cambria Math" w:hAnsi="Cambria Math"/>
            <w:sz w:val="24"/>
          </w:rPr>
          <m:t>33.11%</m:t>
        </m:r>
      </m:oMath>
      <w:r w:rsidRPr="00242CFC">
        <w:rPr>
          <w:sz w:val="24"/>
        </w:rPr>
        <w:t xml:space="preserve"> sensitivity with 1</w:t>
      </w:r>
      <m:oMath>
        <m:r>
          <w:rPr>
            <w:rFonts w:ascii="Cambria Math" w:hAnsi="Cambria Math"/>
            <w:sz w:val="24"/>
          </w:rPr>
          <m:t>9.89</m:t>
        </m:r>
      </m:oMath>
      <w:r w:rsidRPr="00242CFC">
        <w:rPr>
          <w:sz w:val="24"/>
        </w:rPr>
        <w:t xml:space="preserve"> FAs/</w:t>
      </w:r>
      <m:oMath>
        <m:r>
          <w:rPr>
            <w:rFonts w:ascii="Cambria Math" w:hAnsi="Cambria Math"/>
            <w:sz w:val="24"/>
          </w:rPr>
          <m:t>24</m:t>
        </m:r>
      </m:oMath>
      <w:r w:rsidRPr="00242CFC">
        <w:rPr>
          <w:sz w:val="24"/>
        </w:rPr>
        <w:t xml:space="preserve"> hrs </w:t>
      </w:r>
      <w:r w:rsidR="00DA5492">
        <w:rPr>
          <w:sz w:val="24"/>
        </w:rPr>
        <w:t xml:space="preserve">on the TUSZ evaluation set </w:t>
      </w:r>
      <w:r w:rsidRPr="00242CFC">
        <w:rPr>
          <w:sz w:val="24"/>
        </w:rPr>
        <w:t xml:space="preserve">and </w:t>
      </w:r>
      <m:oMath>
        <m:r>
          <w:rPr>
            <w:rFonts w:ascii="Cambria Math" w:hAnsi="Cambria Math"/>
            <w:sz w:val="24"/>
          </w:rPr>
          <m:t>33.71%</m:t>
        </m:r>
      </m:oMath>
      <w:r w:rsidRPr="00242CFC">
        <w:rPr>
          <w:sz w:val="24"/>
        </w:rPr>
        <w:t xml:space="preserve"> sensitivity with </w:t>
      </w:r>
      <m:oMath>
        <m:r>
          <w:rPr>
            <w:rFonts w:ascii="Cambria Math" w:hAnsi="Cambria Math"/>
            <w:sz w:val="24"/>
          </w:rPr>
          <m:t>40.40</m:t>
        </m:r>
      </m:oMath>
      <w:r w:rsidRPr="00242CFC">
        <w:rPr>
          <w:sz w:val="24"/>
        </w:rPr>
        <w:t xml:space="preserve"> FAs/</w:t>
      </w:r>
      <m:oMath>
        <m:r>
          <w:rPr>
            <w:rFonts w:ascii="Cambria Math" w:hAnsi="Cambria Math"/>
            <w:sz w:val="24"/>
          </w:rPr>
          <m:t>24</m:t>
        </m:r>
      </m:oMath>
      <w:r w:rsidR="007C06DB">
        <w:rPr>
          <w:sz w:val="24"/>
        </w:rPr>
        <w:t xml:space="preserve"> </w:t>
      </w:r>
      <w:r w:rsidRPr="00242CFC">
        <w:rPr>
          <w:sz w:val="24"/>
        </w:rPr>
        <w:t>hrs</w:t>
      </w:r>
      <w:r w:rsidR="00DA5492">
        <w:rPr>
          <w:sz w:val="24"/>
        </w:rPr>
        <w:t xml:space="preserve"> on DUSZ</w:t>
      </w:r>
      <w:r w:rsidRPr="00242CFC">
        <w:rPr>
          <w:sz w:val="24"/>
        </w:rPr>
        <w:t>.</w:t>
      </w:r>
    </w:p>
    <w:p w14:paraId="5A97879F" w14:textId="106AB652" w:rsidR="00F34418" w:rsidRPr="00242CFC" w:rsidRDefault="00F34418" w:rsidP="00F34418">
      <w:pPr>
        <w:pStyle w:val="Dissertationbody"/>
        <w:rPr>
          <w:sz w:val="24"/>
        </w:rPr>
      </w:pPr>
      <w:r w:rsidRPr="00242CFC">
        <w:rPr>
          <w:sz w:val="24"/>
        </w:rPr>
        <w:t xml:space="preserve">Improving seizure detection performance through better segmentation is an important step forward in making automated seizure detection systems clinically acceptable. </w:t>
      </w:r>
      <w:bookmarkEnd w:id="4"/>
      <w:r w:rsidRPr="00242CFC">
        <w:rPr>
          <w:sz w:val="24"/>
        </w:rPr>
        <w:t xml:space="preserve">For a real-time system, accurate segmentation will allow clinicians detect </w:t>
      </w:r>
      <w:r w:rsidR="007C06DB">
        <w:rPr>
          <w:sz w:val="24"/>
        </w:rPr>
        <w:t xml:space="preserve">a </w:t>
      </w:r>
      <w:r w:rsidRPr="00242CFC">
        <w:rPr>
          <w:sz w:val="24"/>
        </w:rPr>
        <w:t>seizure</w:t>
      </w:r>
      <w:r w:rsidR="007C06DB">
        <w:rPr>
          <w:sz w:val="24"/>
        </w:rPr>
        <w:t xml:space="preserve"> </w:t>
      </w:r>
      <w:r w:rsidRPr="00242CFC">
        <w:rPr>
          <w:sz w:val="24"/>
        </w:rPr>
        <w:t xml:space="preserve">as soon as it appears </w:t>
      </w:r>
      <w:r w:rsidR="007C06DB">
        <w:rPr>
          <w:sz w:val="24"/>
        </w:rPr>
        <w:t xml:space="preserve">in the EEG signal. </w:t>
      </w:r>
      <w:r w:rsidRPr="00242CFC">
        <w:rPr>
          <w:sz w:val="24"/>
        </w:rPr>
        <w:t xml:space="preserve">This will allow neurologists to </w:t>
      </w:r>
      <w:r w:rsidR="002C7F80" w:rsidRPr="00242CFC">
        <w:rPr>
          <w:sz w:val="24"/>
        </w:rPr>
        <w:t>act</w:t>
      </w:r>
      <w:r w:rsidRPr="00242CFC">
        <w:rPr>
          <w:sz w:val="24"/>
        </w:rPr>
        <w:t xml:space="preserve"> during the early stages of the event which, in many cases, is essential to avoid permanent damage to the brain. In a similar way, accurate offset detection will help with delivery of therapies designed to mitigate postictal (after seizure) period symptoms. This will also help reveal the severity of a seizure and </w:t>
      </w:r>
      <w:r w:rsidR="002C7F80" w:rsidRPr="00242CFC">
        <w:rPr>
          <w:sz w:val="24"/>
        </w:rPr>
        <w:t>consequently</w:t>
      </w:r>
      <w:r w:rsidR="002C7F80">
        <w:rPr>
          <w:sz w:val="24"/>
        </w:rPr>
        <w:t xml:space="preserve"> </w:t>
      </w:r>
      <w:r w:rsidRPr="00242CFC">
        <w:rPr>
          <w:sz w:val="24"/>
        </w:rPr>
        <w:t>provide guidance for medicating a patient.</w:t>
      </w:r>
    </w:p>
    <w:p w14:paraId="023AB5E8" w14:textId="77777777" w:rsidR="00F34418" w:rsidRPr="00C07079" w:rsidRDefault="00F34418" w:rsidP="00F34418">
      <w:pPr>
        <w:pStyle w:val="Heading1"/>
        <w:pageBreakBefore/>
        <w:numPr>
          <w:ilvl w:val="0"/>
          <w:numId w:val="0"/>
        </w:numPr>
        <w:rPr>
          <w:rFonts w:eastAsia="MS Gothic" w:cs="Times New Roman"/>
          <w:caps/>
          <w:color w:val="auto"/>
          <w:szCs w:val="24"/>
          <w:lang w:bidi="ar-SA"/>
        </w:rPr>
      </w:pPr>
      <w:bookmarkStart w:id="5" w:name="dedication"/>
      <w:r w:rsidRPr="00C07079">
        <w:rPr>
          <w:rFonts w:eastAsia="MS Gothic" w:cs="Times New Roman"/>
          <w:caps/>
          <w:color w:val="auto"/>
          <w:szCs w:val="24"/>
          <w:lang w:bidi="ar-SA"/>
        </w:rPr>
        <w:lastRenderedPageBreak/>
        <w:t>Dedication</w:t>
      </w:r>
      <w:bookmarkEnd w:id="5"/>
    </w:p>
    <w:p w14:paraId="58BAFA95" w14:textId="77777777" w:rsidR="004244CC" w:rsidRDefault="004244CC" w:rsidP="004244CC">
      <w:pPr>
        <w:pStyle w:val="Dissertationbody"/>
        <w:widowControl w:val="0"/>
        <w:ind w:firstLine="0"/>
        <w:jc w:val="center"/>
        <w:rPr>
          <w:rFonts w:eastAsia="MS Gothic"/>
          <w:bCs/>
          <w:sz w:val="24"/>
        </w:rPr>
      </w:pPr>
    </w:p>
    <w:p w14:paraId="6ECA9370" w14:textId="77777777" w:rsidR="004244CC" w:rsidRDefault="004244CC" w:rsidP="004244CC">
      <w:pPr>
        <w:pStyle w:val="Dissertationbody"/>
        <w:widowControl w:val="0"/>
        <w:ind w:firstLine="0"/>
        <w:jc w:val="center"/>
        <w:rPr>
          <w:rFonts w:eastAsia="MS Gothic"/>
          <w:bCs/>
          <w:sz w:val="24"/>
        </w:rPr>
      </w:pPr>
    </w:p>
    <w:p w14:paraId="1947EF60" w14:textId="77777777" w:rsidR="004244CC" w:rsidRDefault="004244CC" w:rsidP="004244CC">
      <w:pPr>
        <w:pStyle w:val="Dissertationbody"/>
        <w:widowControl w:val="0"/>
        <w:ind w:firstLine="0"/>
        <w:jc w:val="center"/>
        <w:rPr>
          <w:rFonts w:eastAsia="MS Gothic"/>
          <w:bCs/>
          <w:sz w:val="24"/>
        </w:rPr>
      </w:pPr>
    </w:p>
    <w:p w14:paraId="3E767B21" w14:textId="77777777" w:rsidR="004244CC" w:rsidRDefault="004244CC" w:rsidP="004244CC">
      <w:pPr>
        <w:pStyle w:val="Dissertationbody"/>
        <w:widowControl w:val="0"/>
        <w:ind w:firstLine="0"/>
        <w:jc w:val="center"/>
        <w:rPr>
          <w:rFonts w:eastAsia="MS Gothic"/>
          <w:bCs/>
          <w:sz w:val="24"/>
        </w:rPr>
      </w:pPr>
    </w:p>
    <w:p w14:paraId="5A5F0DEF" w14:textId="77777777" w:rsidR="004244CC" w:rsidRDefault="004244CC" w:rsidP="004244CC">
      <w:pPr>
        <w:pStyle w:val="Dissertationbody"/>
        <w:widowControl w:val="0"/>
        <w:ind w:firstLine="0"/>
        <w:jc w:val="center"/>
        <w:rPr>
          <w:rFonts w:eastAsia="MS Gothic"/>
          <w:bCs/>
          <w:sz w:val="24"/>
        </w:rPr>
      </w:pPr>
    </w:p>
    <w:p w14:paraId="08DD0759" w14:textId="77777777" w:rsidR="004244CC" w:rsidRDefault="004244CC" w:rsidP="004244CC">
      <w:pPr>
        <w:pStyle w:val="Dissertationbody"/>
        <w:widowControl w:val="0"/>
        <w:ind w:firstLine="0"/>
        <w:jc w:val="center"/>
        <w:rPr>
          <w:rFonts w:eastAsia="MS Gothic"/>
          <w:bCs/>
          <w:sz w:val="24"/>
        </w:rPr>
      </w:pPr>
    </w:p>
    <w:p w14:paraId="2E141637" w14:textId="77777777" w:rsidR="004244CC" w:rsidRDefault="004244CC" w:rsidP="004244CC">
      <w:pPr>
        <w:pStyle w:val="Dissertationbody"/>
        <w:widowControl w:val="0"/>
        <w:ind w:firstLine="0"/>
        <w:jc w:val="center"/>
        <w:rPr>
          <w:rFonts w:eastAsia="MS Gothic"/>
          <w:bCs/>
          <w:sz w:val="24"/>
        </w:rPr>
      </w:pPr>
    </w:p>
    <w:p w14:paraId="7FF522F0" w14:textId="77777777" w:rsidR="004244CC" w:rsidRDefault="004244CC" w:rsidP="004244CC">
      <w:pPr>
        <w:pStyle w:val="Dissertationbody"/>
        <w:widowControl w:val="0"/>
        <w:ind w:firstLine="0"/>
        <w:jc w:val="center"/>
        <w:rPr>
          <w:rFonts w:eastAsia="MS Gothic"/>
          <w:bCs/>
          <w:sz w:val="24"/>
        </w:rPr>
      </w:pPr>
    </w:p>
    <w:p w14:paraId="1204255A" w14:textId="77777777" w:rsidR="004244CC" w:rsidRDefault="004244CC" w:rsidP="004244CC">
      <w:pPr>
        <w:pStyle w:val="Dissertationbody"/>
        <w:widowControl w:val="0"/>
        <w:ind w:firstLine="0"/>
        <w:jc w:val="center"/>
        <w:rPr>
          <w:rFonts w:eastAsia="MS Gothic"/>
          <w:bCs/>
          <w:sz w:val="24"/>
        </w:rPr>
      </w:pPr>
    </w:p>
    <w:p w14:paraId="21614246" w14:textId="5482367D" w:rsidR="00F34418" w:rsidRPr="00242CFC" w:rsidRDefault="004244CC" w:rsidP="004244CC">
      <w:pPr>
        <w:pStyle w:val="Dissertationbody"/>
        <w:widowControl w:val="0"/>
        <w:ind w:firstLine="0"/>
        <w:jc w:val="center"/>
        <w:rPr>
          <w:rFonts w:eastAsia="MS Gothic"/>
          <w:bCs/>
          <w:sz w:val="24"/>
        </w:rPr>
      </w:pPr>
      <w:r>
        <w:rPr>
          <w:rFonts w:eastAsia="MS Gothic"/>
          <w:bCs/>
          <w:sz w:val="24"/>
        </w:rPr>
        <w:t xml:space="preserve">To my </w:t>
      </w:r>
      <w:r w:rsidR="000B524B">
        <w:rPr>
          <w:rFonts w:eastAsia="MS Gothic"/>
          <w:bCs/>
          <w:sz w:val="24"/>
        </w:rPr>
        <w:t>famil</w:t>
      </w:r>
      <w:r w:rsidR="009810E5">
        <w:rPr>
          <w:rFonts w:eastAsia="MS Gothic"/>
          <w:bCs/>
          <w:sz w:val="24"/>
        </w:rPr>
        <w:t xml:space="preserve">y &amp; </w:t>
      </w:r>
      <w:r>
        <w:rPr>
          <w:rFonts w:eastAsia="MS Gothic"/>
          <w:bCs/>
          <w:sz w:val="24"/>
        </w:rPr>
        <w:t>loved ones.</w:t>
      </w:r>
    </w:p>
    <w:p w14:paraId="2B384BBA" w14:textId="77777777" w:rsidR="00F34418" w:rsidRPr="00C07079" w:rsidRDefault="00F34418" w:rsidP="00F34418">
      <w:pPr>
        <w:pStyle w:val="Heading1"/>
        <w:pageBreakBefore/>
        <w:numPr>
          <w:ilvl w:val="0"/>
          <w:numId w:val="0"/>
        </w:numPr>
        <w:rPr>
          <w:rFonts w:eastAsia="MS Gothic" w:cs="Times New Roman"/>
          <w:caps/>
          <w:color w:val="auto"/>
          <w:szCs w:val="24"/>
          <w:lang w:bidi="ar-SA"/>
        </w:rPr>
      </w:pPr>
      <w:bookmarkStart w:id="6" w:name="acknowledgements"/>
      <w:r w:rsidRPr="00C07079">
        <w:rPr>
          <w:rFonts w:eastAsia="MS Gothic" w:cs="Times New Roman"/>
          <w:caps/>
          <w:color w:val="auto"/>
          <w:szCs w:val="24"/>
          <w:lang w:bidi="ar-SA"/>
        </w:rPr>
        <w:lastRenderedPageBreak/>
        <w:t>ACKNOWLEDGMENTS</w:t>
      </w:r>
      <w:bookmarkEnd w:id="6"/>
    </w:p>
    <w:p w14:paraId="3CB87D2C" w14:textId="04935E27" w:rsidR="00842321" w:rsidRDefault="008C32D6" w:rsidP="0071696E">
      <w:pPr>
        <w:pStyle w:val="Dissertationbody"/>
        <w:widowControl w:val="0"/>
        <w:ind w:firstLine="450"/>
        <w:rPr>
          <w:rFonts w:eastAsia="MS Gothic"/>
          <w:bCs/>
          <w:sz w:val="24"/>
        </w:rPr>
      </w:pPr>
      <w:r>
        <w:rPr>
          <w:rFonts w:eastAsia="MS Gothic"/>
          <w:bCs/>
          <w:sz w:val="24"/>
        </w:rPr>
        <w:t xml:space="preserve">This dissertation could not </w:t>
      </w:r>
      <w:r w:rsidR="009810E5">
        <w:rPr>
          <w:rFonts w:eastAsia="MS Gothic"/>
          <w:bCs/>
          <w:sz w:val="24"/>
        </w:rPr>
        <w:t xml:space="preserve">have </w:t>
      </w:r>
      <w:r>
        <w:rPr>
          <w:rFonts w:eastAsia="MS Gothic"/>
          <w:bCs/>
          <w:sz w:val="24"/>
        </w:rPr>
        <w:t>be</w:t>
      </w:r>
      <w:r w:rsidR="009810E5">
        <w:rPr>
          <w:rFonts w:eastAsia="MS Gothic"/>
          <w:bCs/>
          <w:sz w:val="24"/>
        </w:rPr>
        <w:t>en</w:t>
      </w:r>
      <w:r>
        <w:rPr>
          <w:rFonts w:eastAsia="MS Gothic"/>
          <w:bCs/>
          <w:sz w:val="24"/>
        </w:rPr>
        <w:t xml:space="preserve"> completed without the influence of countless people and resources </w:t>
      </w:r>
      <w:r w:rsidR="00842321">
        <w:rPr>
          <w:rFonts w:eastAsia="MS Gothic"/>
          <w:bCs/>
          <w:sz w:val="24"/>
        </w:rPr>
        <w:t xml:space="preserve">I </w:t>
      </w:r>
      <w:r w:rsidR="009810E5">
        <w:rPr>
          <w:rFonts w:eastAsia="MS Gothic"/>
          <w:bCs/>
          <w:sz w:val="24"/>
        </w:rPr>
        <w:t xml:space="preserve">fortunately </w:t>
      </w:r>
      <w:r w:rsidR="00842321">
        <w:rPr>
          <w:rFonts w:eastAsia="MS Gothic"/>
          <w:bCs/>
          <w:sz w:val="24"/>
        </w:rPr>
        <w:t xml:space="preserve">encountered </w:t>
      </w:r>
      <w:r w:rsidR="00BE7ECE">
        <w:rPr>
          <w:rFonts w:eastAsia="MS Gothic"/>
          <w:bCs/>
          <w:sz w:val="24"/>
        </w:rPr>
        <w:t>during my tenure as a graduate student</w:t>
      </w:r>
      <w:r>
        <w:rPr>
          <w:rFonts w:eastAsia="MS Gothic"/>
          <w:bCs/>
          <w:sz w:val="24"/>
        </w:rPr>
        <w:t xml:space="preserve">. First and foremost, I would like to thank my advisor Dr. Joseph Picone for his </w:t>
      </w:r>
      <w:r w:rsidR="00BE7ECE">
        <w:rPr>
          <w:rFonts w:eastAsia="MS Gothic"/>
          <w:bCs/>
          <w:sz w:val="24"/>
        </w:rPr>
        <w:t>support</w:t>
      </w:r>
      <w:r w:rsidR="009810E5">
        <w:rPr>
          <w:rFonts w:eastAsia="MS Gothic"/>
          <w:bCs/>
          <w:sz w:val="24"/>
        </w:rPr>
        <w:t>,</w:t>
      </w:r>
      <w:r w:rsidR="00BE7ECE">
        <w:rPr>
          <w:rFonts w:eastAsia="MS Gothic"/>
          <w:bCs/>
          <w:sz w:val="24"/>
        </w:rPr>
        <w:t xml:space="preserve"> commitment</w:t>
      </w:r>
      <w:r w:rsidR="009810E5">
        <w:rPr>
          <w:rFonts w:eastAsia="MS Gothic"/>
          <w:bCs/>
          <w:sz w:val="24"/>
        </w:rPr>
        <w:t>, and intellectual guidance during my research</w:t>
      </w:r>
      <w:r w:rsidR="00BE7ECE">
        <w:rPr>
          <w:rFonts w:eastAsia="MS Gothic"/>
          <w:bCs/>
          <w:sz w:val="24"/>
        </w:rPr>
        <w:t xml:space="preserve">. I have acquired a great deal of leadership, and interpersonal skills </w:t>
      </w:r>
      <w:r w:rsidR="00040BB3">
        <w:rPr>
          <w:rFonts w:eastAsia="MS Gothic"/>
          <w:bCs/>
          <w:sz w:val="24"/>
        </w:rPr>
        <w:t xml:space="preserve">under </w:t>
      </w:r>
      <w:r w:rsidR="009810E5">
        <w:rPr>
          <w:rFonts w:eastAsia="MS Gothic"/>
          <w:bCs/>
          <w:sz w:val="24"/>
        </w:rPr>
        <w:t>his tutelage.</w:t>
      </w:r>
    </w:p>
    <w:p w14:paraId="3CFA028E" w14:textId="3DCE1C20" w:rsidR="00842321" w:rsidRDefault="00842321" w:rsidP="0071696E">
      <w:pPr>
        <w:pStyle w:val="Dissertationbody"/>
        <w:widowControl w:val="0"/>
        <w:ind w:firstLine="450"/>
        <w:rPr>
          <w:rFonts w:eastAsia="MS Gothic"/>
          <w:bCs/>
          <w:sz w:val="24"/>
        </w:rPr>
      </w:pPr>
      <w:r>
        <w:rPr>
          <w:rFonts w:eastAsia="MS Gothic"/>
          <w:bCs/>
          <w:sz w:val="24"/>
        </w:rPr>
        <w:t>I am grateful to all my committee members</w:t>
      </w:r>
      <w:r w:rsidR="006F4039">
        <w:rPr>
          <w:rFonts w:eastAsia="MS Gothic"/>
          <w:bCs/>
          <w:sz w:val="24"/>
        </w:rPr>
        <w:t>:</w:t>
      </w:r>
      <w:r>
        <w:rPr>
          <w:rFonts w:eastAsia="MS Gothic"/>
          <w:bCs/>
          <w:sz w:val="24"/>
        </w:rPr>
        <w:t xml:space="preserve"> Dr. Obeid, Dr. Zhang, Dr. Chitturi, Dr. Jacobson and Dr. Lazarou. I </w:t>
      </w:r>
      <w:r w:rsidR="009810E5">
        <w:rPr>
          <w:rFonts w:eastAsia="MS Gothic"/>
          <w:bCs/>
          <w:sz w:val="24"/>
        </w:rPr>
        <w:t>owe a great deal of gratitude</w:t>
      </w:r>
      <w:r>
        <w:rPr>
          <w:rFonts w:eastAsia="MS Gothic"/>
          <w:bCs/>
          <w:sz w:val="24"/>
        </w:rPr>
        <w:t xml:space="preserve"> to Dr. Jacobson who helped me learn </w:t>
      </w:r>
      <w:r w:rsidR="004C2255">
        <w:rPr>
          <w:rFonts w:eastAsia="MS Gothic"/>
          <w:bCs/>
          <w:sz w:val="24"/>
        </w:rPr>
        <w:t xml:space="preserve">how to interpret </w:t>
      </w:r>
      <w:r>
        <w:rPr>
          <w:rFonts w:eastAsia="MS Gothic"/>
          <w:bCs/>
          <w:sz w:val="24"/>
        </w:rPr>
        <w:t>EEG</w:t>
      </w:r>
      <w:r w:rsidR="004C2255">
        <w:rPr>
          <w:rFonts w:eastAsia="MS Gothic"/>
          <w:bCs/>
          <w:sz w:val="24"/>
        </w:rPr>
        <w:t>s</w:t>
      </w:r>
      <w:r>
        <w:rPr>
          <w:rFonts w:eastAsia="MS Gothic"/>
          <w:bCs/>
          <w:sz w:val="24"/>
        </w:rPr>
        <w:t xml:space="preserve">. This </w:t>
      </w:r>
      <w:r w:rsidR="006F4039">
        <w:rPr>
          <w:rFonts w:eastAsia="MS Gothic"/>
          <w:bCs/>
          <w:sz w:val="24"/>
        </w:rPr>
        <w:t xml:space="preserve">unique </w:t>
      </w:r>
      <w:r>
        <w:rPr>
          <w:rFonts w:eastAsia="MS Gothic"/>
          <w:bCs/>
          <w:sz w:val="24"/>
        </w:rPr>
        <w:t xml:space="preserve">learning experience gave me </w:t>
      </w:r>
      <w:r w:rsidR="006F4039">
        <w:rPr>
          <w:rFonts w:eastAsia="MS Gothic"/>
          <w:bCs/>
          <w:sz w:val="24"/>
        </w:rPr>
        <w:t xml:space="preserve">better insight into </w:t>
      </w:r>
      <w:r w:rsidR="009810E5">
        <w:rPr>
          <w:rFonts w:eastAsia="MS Gothic"/>
          <w:bCs/>
          <w:sz w:val="24"/>
        </w:rPr>
        <w:t xml:space="preserve">the </w:t>
      </w:r>
      <w:r w:rsidR="006F4039">
        <w:rPr>
          <w:rFonts w:eastAsia="MS Gothic"/>
          <w:bCs/>
          <w:sz w:val="24"/>
        </w:rPr>
        <w:t xml:space="preserve">clinical side of the research which, in turn, helped me develop technologies </w:t>
      </w:r>
      <w:r w:rsidR="009810E5">
        <w:rPr>
          <w:rFonts w:eastAsia="MS Gothic"/>
          <w:bCs/>
          <w:sz w:val="24"/>
        </w:rPr>
        <w:t>that</w:t>
      </w:r>
      <w:r w:rsidR="006F4039">
        <w:rPr>
          <w:rFonts w:eastAsia="MS Gothic"/>
          <w:bCs/>
          <w:sz w:val="24"/>
        </w:rPr>
        <w:t xml:space="preserve"> could </w:t>
      </w:r>
      <w:r w:rsidR="009810E5">
        <w:rPr>
          <w:rFonts w:eastAsia="MS Gothic"/>
          <w:bCs/>
          <w:sz w:val="24"/>
        </w:rPr>
        <w:t>be deployed in the real world</w:t>
      </w:r>
      <w:r w:rsidR="006F4039">
        <w:rPr>
          <w:rFonts w:eastAsia="MS Gothic"/>
          <w:bCs/>
          <w:sz w:val="24"/>
        </w:rPr>
        <w:t>.</w:t>
      </w:r>
      <w:r>
        <w:rPr>
          <w:rFonts w:eastAsia="MS Gothic"/>
          <w:bCs/>
          <w:sz w:val="24"/>
        </w:rPr>
        <w:t xml:space="preserve"> </w:t>
      </w:r>
      <w:r w:rsidR="001B2A40">
        <w:rPr>
          <w:rFonts w:eastAsia="MS Gothic"/>
          <w:bCs/>
          <w:sz w:val="24"/>
        </w:rPr>
        <w:t>On the academic side</w:t>
      </w:r>
      <w:r w:rsidR="006F4039">
        <w:rPr>
          <w:rFonts w:eastAsia="MS Gothic"/>
          <w:bCs/>
          <w:sz w:val="24"/>
        </w:rPr>
        <w:t xml:space="preserve">, I would </w:t>
      </w:r>
      <w:r w:rsidR="001B2A40">
        <w:rPr>
          <w:rFonts w:eastAsia="MS Gothic"/>
          <w:bCs/>
          <w:sz w:val="24"/>
        </w:rPr>
        <w:t xml:space="preserve">like to specifically thank </w:t>
      </w:r>
      <w:r w:rsidR="006F4039">
        <w:rPr>
          <w:rFonts w:eastAsia="MS Gothic"/>
          <w:bCs/>
          <w:sz w:val="24"/>
        </w:rPr>
        <w:t>Dr. Dennis Silage</w:t>
      </w:r>
      <w:r w:rsidR="009810E5">
        <w:rPr>
          <w:rFonts w:eastAsia="MS Gothic"/>
          <w:bCs/>
          <w:sz w:val="24"/>
        </w:rPr>
        <w:t xml:space="preserve"> and</w:t>
      </w:r>
      <w:r w:rsidR="006F4039">
        <w:rPr>
          <w:rFonts w:eastAsia="MS Gothic"/>
          <w:bCs/>
          <w:sz w:val="24"/>
        </w:rPr>
        <w:t xml:space="preserve"> Dr. Fauzia Ahmad for </w:t>
      </w:r>
      <w:r w:rsidR="001B2A40">
        <w:rPr>
          <w:rFonts w:eastAsia="MS Gothic"/>
          <w:bCs/>
          <w:sz w:val="24"/>
        </w:rPr>
        <w:t xml:space="preserve">designing and teaching crucial courses which </w:t>
      </w:r>
      <w:r w:rsidR="004C2255">
        <w:rPr>
          <w:rFonts w:eastAsia="MS Gothic"/>
          <w:bCs/>
          <w:sz w:val="24"/>
        </w:rPr>
        <w:t xml:space="preserve">significantly </w:t>
      </w:r>
      <w:r w:rsidR="001B2A40">
        <w:rPr>
          <w:rFonts w:eastAsia="MS Gothic"/>
          <w:bCs/>
          <w:sz w:val="24"/>
        </w:rPr>
        <w:t>enhance</w:t>
      </w:r>
      <w:r w:rsidR="004C2255">
        <w:rPr>
          <w:rFonts w:eastAsia="MS Gothic"/>
          <w:bCs/>
          <w:sz w:val="24"/>
        </w:rPr>
        <w:t xml:space="preserve">d </w:t>
      </w:r>
      <w:r w:rsidR="001B2A40">
        <w:rPr>
          <w:rFonts w:eastAsia="MS Gothic"/>
          <w:bCs/>
          <w:sz w:val="24"/>
        </w:rPr>
        <w:t>my research</w:t>
      </w:r>
      <w:r w:rsidR="004C2255">
        <w:rPr>
          <w:rFonts w:eastAsia="MS Gothic"/>
          <w:bCs/>
          <w:sz w:val="24"/>
        </w:rPr>
        <w:t>.</w:t>
      </w:r>
    </w:p>
    <w:p w14:paraId="024E216C" w14:textId="09EE9160" w:rsidR="003C7627" w:rsidRDefault="001B2A40" w:rsidP="0071696E">
      <w:pPr>
        <w:pStyle w:val="Dissertationbody"/>
        <w:widowControl w:val="0"/>
        <w:ind w:firstLine="450"/>
        <w:rPr>
          <w:rFonts w:eastAsia="MS Gothic"/>
          <w:bCs/>
          <w:sz w:val="24"/>
        </w:rPr>
      </w:pPr>
      <w:r>
        <w:rPr>
          <w:rFonts w:eastAsia="MS Gothic"/>
          <w:bCs/>
          <w:sz w:val="24"/>
        </w:rPr>
        <w:t xml:space="preserve">I am </w:t>
      </w:r>
      <w:r w:rsidR="005728CA">
        <w:rPr>
          <w:rFonts w:eastAsia="MS Gothic"/>
          <w:bCs/>
          <w:sz w:val="24"/>
        </w:rPr>
        <w:t>grateful</w:t>
      </w:r>
      <w:r>
        <w:rPr>
          <w:rFonts w:eastAsia="MS Gothic"/>
          <w:bCs/>
          <w:sz w:val="24"/>
        </w:rPr>
        <w:t xml:space="preserve"> </w:t>
      </w:r>
      <w:r w:rsidR="005728CA">
        <w:rPr>
          <w:rFonts w:eastAsia="MS Gothic"/>
          <w:bCs/>
          <w:sz w:val="24"/>
        </w:rPr>
        <w:t>to receive</w:t>
      </w:r>
      <w:r>
        <w:rPr>
          <w:rFonts w:eastAsia="MS Gothic"/>
          <w:bCs/>
          <w:sz w:val="24"/>
        </w:rPr>
        <w:t xml:space="preserve"> research fund</w:t>
      </w:r>
      <w:r w:rsidR="004C2255">
        <w:rPr>
          <w:rFonts w:eastAsia="MS Gothic"/>
          <w:bCs/>
          <w:sz w:val="24"/>
        </w:rPr>
        <w:t xml:space="preserve">ing </w:t>
      </w:r>
      <w:r w:rsidR="005728CA">
        <w:rPr>
          <w:rFonts w:eastAsia="MS Gothic"/>
          <w:bCs/>
          <w:sz w:val="24"/>
        </w:rPr>
        <w:t>from the</w:t>
      </w:r>
      <w:r>
        <w:rPr>
          <w:rFonts w:eastAsia="MS Gothic"/>
          <w:bCs/>
          <w:sz w:val="24"/>
        </w:rPr>
        <w:t xml:space="preserve"> National Science Foundation (NSF) and</w:t>
      </w:r>
      <w:r w:rsidR="00C77546">
        <w:rPr>
          <w:rFonts w:eastAsia="MS Gothic"/>
          <w:bCs/>
          <w:sz w:val="24"/>
        </w:rPr>
        <w:t xml:space="preserve"> the</w:t>
      </w:r>
      <w:r>
        <w:rPr>
          <w:rFonts w:eastAsia="MS Gothic"/>
          <w:bCs/>
          <w:sz w:val="24"/>
        </w:rPr>
        <w:t xml:space="preserve"> National Institute</w:t>
      </w:r>
      <w:r w:rsidR="004C2255">
        <w:rPr>
          <w:rFonts w:eastAsia="MS Gothic"/>
          <w:bCs/>
          <w:sz w:val="24"/>
        </w:rPr>
        <w:t xml:space="preserve">s </w:t>
      </w:r>
      <w:r>
        <w:rPr>
          <w:rFonts w:eastAsia="MS Gothic"/>
          <w:bCs/>
          <w:sz w:val="24"/>
        </w:rPr>
        <w:t>of Health (NIH). I am thankful to the Temple University Graduate School</w:t>
      </w:r>
      <w:r w:rsidR="003C7627">
        <w:rPr>
          <w:rFonts w:eastAsia="MS Gothic"/>
          <w:bCs/>
          <w:sz w:val="24"/>
        </w:rPr>
        <w:t xml:space="preserve"> for providing </w:t>
      </w:r>
      <w:r w:rsidR="00736FEC">
        <w:rPr>
          <w:rFonts w:eastAsia="MS Gothic"/>
          <w:bCs/>
          <w:sz w:val="24"/>
        </w:rPr>
        <w:t xml:space="preserve">a </w:t>
      </w:r>
      <w:r w:rsidR="005728CA">
        <w:rPr>
          <w:rFonts w:eastAsia="MS Gothic"/>
          <w:bCs/>
          <w:sz w:val="24"/>
        </w:rPr>
        <w:t>well-</w:t>
      </w:r>
      <w:r w:rsidR="003C7627">
        <w:rPr>
          <w:rFonts w:eastAsia="MS Gothic"/>
          <w:bCs/>
          <w:sz w:val="24"/>
        </w:rPr>
        <w:t xml:space="preserve">needed </w:t>
      </w:r>
      <w:r w:rsidR="004C2255">
        <w:rPr>
          <w:rFonts w:eastAsia="MS Gothic"/>
          <w:bCs/>
          <w:sz w:val="24"/>
        </w:rPr>
        <w:t xml:space="preserve">dissertation </w:t>
      </w:r>
      <w:r w:rsidR="003C7627">
        <w:rPr>
          <w:rFonts w:eastAsia="MS Gothic"/>
          <w:bCs/>
          <w:sz w:val="24"/>
        </w:rPr>
        <w:t>co</w:t>
      </w:r>
      <w:r w:rsidR="004C2255">
        <w:rPr>
          <w:rFonts w:eastAsia="MS Gothic"/>
          <w:bCs/>
          <w:sz w:val="24"/>
        </w:rPr>
        <w:t xml:space="preserve">mpletion </w:t>
      </w:r>
      <w:r w:rsidR="003C7627">
        <w:rPr>
          <w:rFonts w:eastAsia="MS Gothic"/>
          <w:bCs/>
          <w:sz w:val="24"/>
        </w:rPr>
        <w:t>grant that</w:t>
      </w:r>
      <w:r w:rsidR="00C77546">
        <w:rPr>
          <w:rFonts w:eastAsia="MS Gothic"/>
          <w:bCs/>
          <w:sz w:val="24"/>
        </w:rPr>
        <w:t xml:space="preserve"> allowed me to</w:t>
      </w:r>
      <w:r w:rsidR="003C7627">
        <w:rPr>
          <w:rFonts w:eastAsia="MS Gothic"/>
          <w:bCs/>
          <w:sz w:val="24"/>
        </w:rPr>
        <w:t xml:space="preserve"> </w:t>
      </w:r>
      <w:r w:rsidR="004C2255">
        <w:rPr>
          <w:rFonts w:eastAsia="MS Gothic"/>
          <w:bCs/>
          <w:sz w:val="24"/>
        </w:rPr>
        <w:t xml:space="preserve">finish </w:t>
      </w:r>
      <w:r w:rsidR="003C7627">
        <w:rPr>
          <w:rFonts w:eastAsia="MS Gothic"/>
          <w:bCs/>
          <w:sz w:val="24"/>
        </w:rPr>
        <w:t>my dissertation.</w:t>
      </w:r>
    </w:p>
    <w:p w14:paraId="081D22BA" w14:textId="73750B32" w:rsidR="00F34418" w:rsidRPr="00F0613D" w:rsidRDefault="003C7627" w:rsidP="00F0613D">
      <w:pPr>
        <w:pStyle w:val="Dissertationbody"/>
        <w:widowControl w:val="0"/>
        <w:ind w:firstLine="450"/>
        <w:rPr>
          <w:rFonts w:eastAsia="MS Gothic"/>
          <w:bCs/>
          <w:sz w:val="24"/>
        </w:rPr>
      </w:pPr>
      <w:r>
        <w:rPr>
          <w:rFonts w:eastAsia="MS Gothic"/>
          <w:bCs/>
          <w:sz w:val="24"/>
        </w:rPr>
        <w:t xml:space="preserve">I cordially thank our research collaborators </w:t>
      </w:r>
      <w:r w:rsidR="005F56AB">
        <w:rPr>
          <w:rFonts w:eastAsia="MS Gothic"/>
          <w:bCs/>
          <w:sz w:val="24"/>
        </w:rPr>
        <w:t>at IBM</w:t>
      </w:r>
      <w:r w:rsidR="00171F04">
        <w:rPr>
          <w:rFonts w:eastAsia="MS Gothic"/>
          <w:bCs/>
          <w:sz w:val="24"/>
        </w:rPr>
        <w:t xml:space="preserve"> and</w:t>
      </w:r>
      <w:r>
        <w:rPr>
          <w:rFonts w:eastAsia="MS Gothic"/>
          <w:bCs/>
          <w:sz w:val="24"/>
        </w:rPr>
        <w:t xml:space="preserve"> Johns Hopkins University for their guidance in</w:t>
      </w:r>
      <w:r w:rsidR="00C77546">
        <w:rPr>
          <w:rFonts w:eastAsia="MS Gothic"/>
          <w:bCs/>
          <w:sz w:val="24"/>
        </w:rPr>
        <w:t xml:space="preserve"> the</w:t>
      </w:r>
      <w:r>
        <w:rPr>
          <w:rFonts w:eastAsia="MS Gothic"/>
          <w:bCs/>
          <w:sz w:val="24"/>
        </w:rPr>
        <w:t xml:space="preserve"> develop</w:t>
      </w:r>
      <w:r w:rsidR="00C77546">
        <w:rPr>
          <w:rFonts w:eastAsia="MS Gothic"/>
          <w:bCs/>
          <w:sz w:val="24"/>
        </w:rPr>
        <w:t>ment of</w:t>
      </w:r>
      <w:r>
        <w:rPr>
          <w:rFonts w:eastAsia="MS Gothic"/>
          <w:bCs/>
          <w:sz w:val="24"/>
        </w:rPr>
        <w:t xml:space="preserve"> state-of-the-art technologies. I would also like to thank my previous and current colleagues, undergraduate software developers, </w:t>
      </w:r>
      <w:r w:rsidR="00C64202">
        <w:rPr>
          <w:rFonts w:eastAsia="MS Gothic"/>
          <w:bCs/>
          <w:sz w:val="24"/>
        </w:rPr>
        <w:t xml:space="preserve">and </w:t>
      </w:r>
      <w:r w:rsidR="009913BA">
        <w:rPr>
          <w:rFonts w:eastAsia="MS Gothic"/>
          <w:bCs/>
          <w:sz w:val="24"/>
        </w:rPr>
        <w:t>data</w:t>
      </w:r>
      <w:r>
        <w:rPr>
          <w:rFonts w:eastAsia="MS Gothic"/>
          <w:bCs/>
          <w:sz w:val="24"/>
        </w:rPr>
        <w:t xml:space="preserve"> teams for</w:t>
      </w:r>
      <w:r w:rsidR="0071696E">
        <w:rPr>
          <w:rFonts w:eastAsia="MS Gothic"/>
          <w:bCs/>
          <w:sz w:val="24"/>
        </w:rPr>
        <w:t xml:space="preserve"> their contribution</w:t>
      </w:r>
      <w:r w:rsidR="00C77546">
        <w:rPr>
          <w:rFonts w:eastAsia="MS Gothic"/>
          <w:bCs/>
          <w:sz w:val="24"/>
        </w:rPr>
        <w:t>s</w:t>
      </w:r>
      <w:r w:rsidR="0071696E">
        <w:rPr>
          <w:rFonts w:eastAsia="MS Gothic"/>
          <w:bCs/>
          <w:sz w:val="24"/>
        </w:rPr>
        <w:t xml:space="preserve"> and</w:t>
      </w:r>
      <w:r w:rsidR="00C77546">
        <w:rPr>
          <w:rFonts w:eastAsia="MS Gothic"/>
          <w:bCs/>
          <w:sz w:val="24"/>
        </w:rPr>
        <w:t xml:space="preserve"> for</w:t>
      </w:r>
      <w:r w:rsidR="0071696E">
        <w:rPr>
          <w:rFonts w:eastAsia="MS Gothic"/>
          <w:bCs/>
          <w:sz w:val="24"/>
        </w:rPr>
        <w:t xml:space="preserve"> being excellent members of the ISIP team. </w:t>
      </w:r>
      <w:r w:rsidR="00C77546">
        <w:rPr>
          <w:rFonts w:eastAsia="MS Gothic"/>
          <w:bCs/>
          <w:sz w:val="24"/>
        </w:rPr>
        <w:t xml:space="preserve">In addition, </w:t>
      </w:r>
      <w:r w:rsidR="0071696E">
        <w:rPr>
          <w:rFonts w:eastAsia="MS Gothic"/>
          <w:bCs/>
          <w:sz w:val="24"/>
        </w:rPr>
        <w:t xml:space="preserve">I would like to thank my friends and roommates for being supportive over the years. Finally, I am thankful </w:t>
      </w:r>
      <w:r w:rsidR="00C77546">
        <w:rPr>
          <w:rFonts w:eastAsia="MS Gothic"/>
          <w:bCs/>
          <w:sz w:val="24"/>
        </w:rPr>
        <w:t>to</w:t>
      </w:r>
      <w:r w:rsidR="0071696E">
        <w:rPr>
          <w:rFonts w:eastAsia="MS Gothic"/>
          <w:bCs/>
          <w:sz w:val="24"/>
        </w:rPr>
        <w:t xml:space="preserve"> my family for their</w:t>
      </w:r>
      <w:r w:rsidR="00C64202">
        <w:rPr>
          <w:rFonts w:eastAsia="MS Gothic"/>
          <w:bCs/>
          <w:sz w:val="24"/>
        </w:rPr>
        <w:t xml:space="preserve"> lifelong</w:t>
      </w:r>
      <w:r w:rsidR="0071696E">
        <w:rPr>
          <w:rFonts w:eastAsia="MS Gothic"/>
          <w:bCs/>
          <w:sz w:val="24"/>
        </w:rPr>
        <w:t xml:space="preserve"> unconditional love and support.</w:t>
      </w:r>
      <w:bookmarkEnd w:id="3"/>
    </w:p>
    <w:p w14:paraId="60C9E660" w14:textId="77777777" w:rsidR="00F34418" w:rsidRPr="00C07079" w:rsidRDefault="00F34418" w:rsidP="00556718">
      <w:pPr>
        <w:pStyle w:val="Heading1"/>
        <w:pageBreakBefore/>
        <w:numPr>
          <w:ilvl w:val="0"/>
          <w:numId w:val="0"/>
        </w:numPr>
        <w:rPr>
          <w:rFonts w:eastAsia="MS Gothic" w:cs="Times New Roman"/>
          <w:caps/>
          <w:color w:val="auto"/>
          <w:szCs w:val="24"/>
          <w:lang w:bidi="ar-SA"/>
        </w:rPr>
      </w:pPr>
      <w:r w:rsidRPr="00C07079">
        <w:rPr>
          <w:rFonts w:eastAsia="MS Gothic" w:cs="Times New Roman"/>
          <w:caps/>
          <w:color w:val="auto"/>
          <w:szCs w:val="24"/>
          <w:lang w:bidi="ar-SA"/>
        </w:rPr>
        <w:lastRenderedPageBreak/>
        <w:t>Table of Contents</w:t>
      </w:r>
    </w:p>
    <w:bookmarkStart w:id="7" w:name="_Ref42009156"/>
    <w:p w14:paraId="3C97E28B" w14:textId="72104F43" w:rsidR="00F34418" w:rsidRDefault="00F34418" w:rsidP="00615A03">
      <w:pPr>
        <w:pStyle w:val="ListParagraph"/>
        <w:numPr>
          <w:ilvl w:val="0"/>
          <w:numId w:val="0"/>
        </w:numPr>
        <w:tabs>
          <w:tab w:val="left" w:leader="dot" w:pos="8190"/>
          <w:tab w:val="right" w:pos="8640"/>
        </w:tabs>
        <w:spacing w:after="240" w:line="240" w:lineRule="auto"/>
        <w:contextualSpacing w:val="0"/>
      </w:pPr>
      <w:r>
        <w:fldChar w:fldCharType="begin"/>
      </w:r>
      <w:r>
        <w:instrText xml:space="preserve"> REF abstract </w:instrText>
      </w:r>
      <w:r>
        <w:fldChar w:fldCharType="separate"/>
      </w:r>
      <w:r w:rsidR="00495B2C" w:rsidRPr="00C07079">
        <w:rPr>
          <w:rFonts w:eastAsia="MS Gothic"/>
          <w:caps/>
        </w:rPr>
        <w:t>ABSTRACT</w:t>
      </w:r>
      <w:r>
        <w:fldChar w:fldCharType="end"/>
      </w:r>
      <w:r>
        <w:t> </w:t>
      </w:r>
      <w:r>
        <w:tab/>
      </w:r>
      <w:r w:rsidR="00D91DAC">
        <w:t> </w:t>
      </w:r>
      <w:r>
        <w:tab/>
      </w:r>
      <w:fldSimple w:instr=" PAGEREF abstract ">
        <w:r w:rsidR="00495B2C">
          <w:rPr>
            <w:noProof/>
          </w:rPr>
          <w:t>iii</w:t>
        </w:r>
      </w:fldSimple>
    </w:p>
    <w:bookmarkStart w:id="8" w:name="_Hlk75200632"/>
    <w:p w14:paraId="29DAB707" w14:textId="2D478B37" w:rsidR="00F34418" w:rsidRPr="00242CFC" w:rsidRDefault="00F34418" w:rsidP="00615A03">
      <w:pPr>
        <w:pStyle w:val="ListParagraph"/>
        <w:numPr>
          <w:ilvl w:val="0"/>
          <w:numId w:val="0"/>
        </w:numPr>
        <w:tabs>
          <w:tab w:val="left" w:leader="dot" w:pos="8190"/>
          <w:tab w:val="right" w:pos="8640"/>
        </w:tabs>
        <w:spacing w:before="240" w:after="240" w:line="240" w:lineRule="auto"/>
        <w:contextualSpacing w:val="0"/>
        <w:rPr>
          <w:noProof/>
        </w:rPr>
      </w:pPr>
      <w:r w:rsidRPr="00242CFC">
        <w:rPr>
          <w:rFonts w:eastAsia="MS Gothic"/>
          <w:caps/>
        </w:rPr>
        <w:fldChar w:fldCharType="begin"/>
      </w:r>
      <w:r w:rsidRPr="00CD016F">
        <w:rPr>
          <w:rFonts w:eastAsia="MS Gothic"/>
          <w:caps/>
        </w:rPr>
        <w:instrText xml:space="preserve"> REF dedication  \* MERGEFORMAT </w:instrText>
      </w:r>
      <w:r w:rsidRPr="00242CFC">
        <w:rPr>
          <w:rFonts w:eastAsia="MS Gothic"/>
          <w:caps/>
        </w:rPr>
        <w:fldChar w:fldCharType="separate"/>
      </w:r>
      <w:r w:rsidR="00495B2C" w:rsidRPr="00C07079">
        <w:rPr>
          <w:rFonts w:eastAsia="MS Gothic"/>
          <w:caps/>
        </w:rPr>
        <w:t>Dedication</w:t>
      </w:r>
      <w:r w:rsidRPr="00242CFC">
        <w:rPr>
          <w:rFonts w:eastAsia="MS Gothic"/>
          <w:caps/>
        </w:rPr>
        <w:fldChar w:fldCharType="end"/>
      </w:r>
      <w:r>
        <w:rPr>
          <w:rFonts w:eastAsia="MS Gothic"/>
          <w:caps/>
        </w:rPr>
        <w:t> </w:t>
      </w:r>
      <w:r>
        <w:rPr>
          <w:rFonts w:eastAsia="MS Gothic"/>
          <w:caps/>
        </w:rPr>
        <w:tab/>
      </w:r>
      <w:r w:rsidR="00D91DAC">
        <w:rPr>
          <w:rFonts w:eastAsia="MS Gothic"/>
          <w:caps/>
        </w:rPr>
        <w:t> </w:t>
      </w:r>
      <w:r>
        <w:rPr>
          <w:rFonts w:eastAsia="MS Gothic"/>
          <w:caps/>
        </w:rPr>
        <w:tab/>
      </w:r>
      <w:r w:rsidRPr="00242CFC">
        <w:rPr>
          <w:noProof/>
        </w:rPr>
        <w:fldChar w:fldCharType="begin"/>
      </w:r>
      <w:r w:rsidRPr="00242CFC">
        <w:rPr>
          <w:noProof/>
        </w:rPr>
        <w:instrText xml:space="preserve"> PAGEREF dedication </w:instrText>
      </w:r>
      <w:r w:rsidRPr="00242CFC">
        <w:rPr>
          <w:noProof/>
        </w:rPr>
        <w:fldChar w:fldCharType="separate"/>
      </w:r>
      <w:r w:rsidR="00495B2C">
        <w:rPr>
          <w:noProof/>
        </w:rPr>
        <w:t>v</w:t>
      </w:r>
      <w:r w:rsidRPr="00242CFC">
        <w:rPr>
          <w:noProof/>
        </w:rPr>
        <w:fldChar w:fldCharType="end"/>
      </w:r>
      <w:bookmarkEnd w:id="8"/>
    </w:p>
    <w:p w14:paraId="46AC5ACA" w14:textId="2BFC6A33" w:rsidR="00F34418" w:rsidRDefault="00F34418" w:rsidP="00615A03">
      <w:pPr>
        <w:pStyle w:val="ListParagraph"/>
        <w:numPr>
          <w:ilvl w:val="0"/>
          <w:numId w:val="0"/>
        </w:numPr>
        <w:tabs>
          <w:tab w:val="left" w:leader="dot" w:pos="8190"/>
          <w:tab w:val="right" w:pos="8640"/>
        </w:tabs>
        <w:spacing w:before="240" w:after="240" w:line="240" w:lineRule="auto"/>
        <w:contextualSpacing w:val="0"/>
        <w:rPr>
          <w:noProof/>
        </w:rPr>
      </w:pPr>
      <w:r w:rsidRPr="00242CFC">
        <w:rPr>
          <w:rFonts w:eastAsia="MS Gothic"/>
          <w:caps/>
        </w:rPr>
        <w:fldChar w:fldCharType="begin"/>
      </w:r>
      <w:r w:rsidRPr="00242CFC">
        <w:rPr>
          <w:rFonts w:eastAsia="MS Gothic"/>
          <w:caps/>
        </w:rPr>
        <w:instrText xml:space="preserve"> REF acknowledgements  \* MERGEFORMAT </w:instrText>
      </w:r>
      <w:r w:rsidRPr="00242CFC">
        <w:rPr>
          <w:rFonts w:eastAsia="MS Gothic"/>
          <w:caps/>
        </w:rPr>
        <w:fldChar w:fldCharType="separate"/>
      </w:r>
      <w:r w:rsidR="00495B2C" w:rsidRPr="00C07079">
        <w:rPr>
          <w:rFonts w:eastAsia="MS Gothic"/>
          <w:caps/>
        </w:rPr>
        <w:t>ACKNOWLEDGMENTS</w:t>
      </w:r>
      <w:r w:rsidRPr="00242CFC">
        <w:rPr>
          <w:rFonts w:eastAsia="MS Gothic"/>
          <w:caps/>
        </w:rPr>
        <w:fldChar w:fldCharType="end"/>
      </w:r>
      <w:r w:rsidR="00D91DAC">
        <w:rPr>
          <w:rFonts w:eastAsia="MS Gothic"/>
          <w:caps/>
        </w:rPr>
        <w:t> </w:t>
      </w:r>
      <w:r>
        <w:rPr>
          <w:rFonts w:eastAsia="MS Gothic"/>
          <w:caps/>
        </w:rPr>
        <w:tab/>
      </w:r>
      <w:r w:rsidR="00D91DAC">
        <w:rPr>
          <w:rFonts w:eastAsia="MS Gothic"/>
          <w:caps/>
        </w:rPr>
        <w:t> </w:t>
      </w:r>
      <w:r>
        <w:rPr>
          <w:rFonts w:eastAsia="MS Gothic"/>
          <w:caps/>
        </w:rPr>
        <w:tab/>
      </w:r>
      <w:r w:rsidRPr="00242CFC">
        <w:rPr>
          <w:noProof/>
        </w:rPr>
        <w:fldChar w:fldCharType="begin"/>
      </w:r>
      <w:r w:rsidRPr="00242CFC">
        <w:rPr>
          <w:noProof/>
        </w:rPr>
        <w:instrText xml:space="preserve"> PAGEREF acknowledgements </w:instrText>
      </w:r>
      <w:r w:rsidRPr="00242CFC">
        <w:rPr>
          <w:noProof/>
        </w:rPr>
        <w:fldChar w:fldCharType="separate"/>
      </w:r>
      <w:r w:rsidR="00495B2C">
        <w:rPr>
          <w:noProof/>
        </w:rPr>
        <w:t>vi</w:t>
      </w:r>
      <w:r w:rsidRPr="00242CFC">
        <w:rPr>
          <w:noProof/>
        </w:rPr>
        <w:fldChar w:fldCharType="end"/>
      </w:r>
    </w:p>
    <w:p w14:paraId="0D82FC2D" w14:textId="716895D3" w:rsidR="00CD016F" w:rsidRDefault="00CD016F" w:rsidP="00615A03">
      <w:pPr>
        <w:pStyle w:val="ListParagraph"/>
        <w:numPr>
          <w:ilvl w:val="0"/>
          <w:numId w:val="0"/>
        </w:numPr>
        <w:tabs>
          <w:tab w:val="left" w:leader="dot" w:pos="8190"/>
          <w:tab w:val="right" w:pos="8640"/>
        </w:tabs>
        <w:spacing w:before="240" w:after="240" w:line="240" w:lineRule="auto"/>
        <w:contextualSpacing w:val="0"/>
        <w:rPr>
          <w:noProof/>
        </w:rPr>
      </w:pPr>
      <w:r>
        <w:rPr>
          <w:rFonts w:eastAsia="MS Gothic"/>
          <w:caps/>
        </w:rPr>
        <w:fldChar w:fldCharType="begin"/>
      </w:r>
      <w:r>
        <w:rPr>
          <w:rFonts w:eastAsia="MS Gothic"/>
          <w:caps/>
        </w:rPr>
        <w:instrText xml:space="preserve"> REF _Ref75200674 </w:instrText>
      </w:r>
      <w:r>
        <w:rPr>
          <w:rFonts w:eastAsia="MS Gothic"/>
          <w:caps/>
        </w:rPr>
        <w:fldChar w:fldCharType="separate"/>
      </w:r>
      <w:r w:rsidRPr="00C07079">
        <w:rPr>
          <w:rFonts w:eastAsia="MS Gothic"/>
          <w:caps/>
        </w:rPr>
        <w:t>LIST OF TABLES</w:t>
      </w:r>
      <w:r>
        <w:rPr>
          <w:rFonts w:eastAsia="MS Gothic"/>
          <w:caps/>
        </w:rPr>
        <w:fldChar w:fldCharType="end"/>
      </w:r>
      <w:r>
        <w:rPr>
          <w:rFonts w:eastAsia="MS Gothic"/>
          <w:caps/>
        </w:rPr>
        <w:t> </w:t>
      </w:r>
      <w:r>
        <w:rPr>
          <w:rFonts w:eastAsia="MS Gothic"/>
          <w:caps/>
        </w:rPr>
        <w:tab/>
        <w:t> </w:t>
      </w:r>
      <w:r>
        <w:rPr>
          <w:rFonts w:eastAsia="MS Gothic"/>
          <w:caps/>
        </w:rPr>
        <w:tab/>
      </w:r>
      <w:r w:rsidRPr="00CD016F">
        <w:rPr>
          <w:noProof/>
        </w:rPr>
        <w:fldChar w:fldCharType="begin"/>
      </w:r>
      <w:r w:rsidRPr="00CD016F">
        <w:rPr>
          <w:noProof/>
        </w:rPr>
        <w:instrText xml:space="preserve"> PAGEREF _Ref75200686 </w:instrText>
      </w:r>
      <w:r w:rsidRPr="00CD016F">
        <w:rPr>
          <w:noProof/>
        </w:rPr>
        <w:fldChar w:fldCharType="separate"/>
      </w:r>
      <w:r w:rsidRPr="00CD016F">
        <w:rPr>
          <w:noProof/>
        </w:rPr>
        <w:t>x</w:t>
      </w:r>
      <w:r w:rsidRPr="00CD016F">
        <w:rPr>
          <w:noProof/>
        </w:rPr>
        <w:fldChar w:fldCharType="end"/>
      </w:r>
    </w:p>
    <w:p w14:paraId="52989EEB" w14:textId="02F2A8F8" w:rsidR="00CD016F" w:rsidRPr="00242CFC" w:rsidRDefault="00CD016F" w:rsidP="00615A03">
      <w:pPr>
        <w:pStyle w:val="ListParagraph"/>
        <w:numPr>
          <w:ilvl w:val="0"/>
          <w:numId w:val="0"/>
        </w:numPr>
        <w:tabs>
          <w:tab w:val="left" w:leader="dot" w:pos="8190"/>
          <w:tab w:val="right" w:pos="8640"/>
        </w:tabs>
        <w:spacing w:before="240" w:after="240" w:line="240" w:lineRule="auto"/>
        <w:contextualSpacing w:val="0"/>
        <w:rPr>
          <w:noProof/>
        </w:rPr>
      </w:pPr>
      <w:r>
        <w:rPr>
          <w:rFonts w:eastAsia="MS Gothic"/>
          <w:caps/>
        </w:rPr>
        <w:fldChar w:fldCharType="begin"/>
      </w:r>
      <w:r w:rsidRPr="00CD016F">
        <w:rPr>
          <w:rFonts w:eastAsia="MS Gothic"/>
          <w:caps/>
        </w:rPr>
        <w:instrText xml:space="preserve"> REF _Ref75200701 </w:instrText>
      </w:r>
      <w:r>
        <w:rPr>
          <w:rFonts w:eastAsia="MS Gothic"/>
          <w:caps/>
        </w:rPr>
        <w:fldChar w:fldCharType="separate"/>
      </w:r>
      <w:r w:rsidRPr="00C07079">
        <w:rPr>
          <w:rFonts w:eastAsia="MS Gothic"/>
          <w:caps/>
        </w:rPr>
        <w:t>LIST OF FIGURES</w:t>
      </w:r>
      <w:r>
        <w:rPr>
          <w:rFonts w:eastAsia="MS Gothic"/>
          <w:caps/>
        </w:rPr>
        <w:fldChar w:fldCharType="end"/>
      </w:r>
      <w:r>
        <w:rPr>
          <w:rFonts w:eastAsia="MS Gothic"/>
          <w:caps/>
        </w:rPr>
        <w:t> </w:t>
      </w:r>
      <w:r>
        <w:rPr>
          <w:rFonts w:eastAsia="MS Gothic"/>
          <w:caps/>
        </w:rPr>
        <w:tab/>
        <w:t> </w:t>
      </w:r>
      <w:r>
        <w:rPr>
          <w:rFonts w:eastAsia="MS Gothic"/>
          <w:caps/>
        </w:rPr>
        <w:tab/>
      </w:r>
      <w:r w:rsidRPr="00CD016F">
        <w:rPr>
          <w:noProof/>
        </w:rPr>
        <w:fldChar w:fldCharType="begin"/>
      </w:r>
      <w:r w:rsidRPr="00CD016F">
        <w:rPr>
          <w:noProof/>
        </w:rPr>
        <w:instrText xml:space="preserve"> PAGEREF _Ref75200707 </w:instrText>
      </w:r>
      <w:r w:rsidRPr="00CD016F">
        <w:rPr>
          <w:noProof/>
        </w:rPr>
        <w:fldChar w:fldCharType="separate"/>
      </w:r>
      <w:r w:rsidRPr="00CD016F">
        <w:rPr>
          <w:noProof/>
        </w:rPr>
        <w:t>xi</w:t>
      </w:r>
      <w:r w:rsidRPr="00CD016F">
        <w:rPr>
          <w:noProof/>
        </w:rPr>
        <w:fldChar w:fldCharType="end"/>
      </w:r>
    </w:p>
    <w:p w14:paraId="5D23C9A7" w14:textId="5F9A704B" w:rsidR="00F34418" w:rsidRPr="00242CFC" w:rsidRDefault="00615A03" w:rsidP="00BD329B">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rPr>
      </w:pPr>
      <w:r w:rsidRPr="006F232A">
        <w:rPr>
          <w:rFonts w:eastAsia="MS Gothic"/>
          <w:caps/>
        </w:rPr>
        <w:fldChar w:fldCharType="begin"/>
      </w:r>
      <w:r w:rsidRPr="00615A03">
        <w:rPr>
          <w:rFonts w:eastAsia="MS Gothic"/>
          <w:caps/>
        </w:rPr>
        <w:instrText xml:space="preserve"> REF chapter_one </w:instrText>
      </w:r>
      <w:r w:rsidRPr="008B7EBB">
        <w:rPr>
          <w:rFonts w:eastAsia="MS Gothic"/>
          <w:caps/>
        </w:rPr>
        <w:instrText xml:space="preserve"> \* MERGEFORMAT </w:instrText>
      </w:r>
      <w:r w:rsidRPr="006F232A">
        <w:rPr>
          <w:rFonts w:eastAsia="MS Gothic"/>
          <w:caps/>
        </w:rPr>
        <w:fldChar w:fldCharType="separate"/>
      </w:r>
      <w:r w:rsidR="00495B2C" w:rsidRPr="00495B2C">
        <w:rPr>
          <w:rFonts w:eastAsia="MS Gothic"/>
          <w:caps/>
        </w:rPr>
        <w:t>INTRODUCTION</w:t>
      </w:r>
      <w:r w:rsidRPr="006F232A">
        <w:rPr>
          <w:rFonts w:eastAsia="MS Gothic"/>
          <w:caps/>
        </w:rPr>
        <w:fldChar w:fldCharType="end"/>
      </w:r>
      <w:r w:rsidR="00F34418" w:rsidRPr="00242CFC">
        <w:rPr>
          <w:rFonts w:eastAsia="MS Gothic"/>
          <w:caps/>
        </w:rPr>
        <w:t> </w:t>
      </w:r>
      <w:r w:rsidR="00F34418" w:rsidRPr="00242CFC">
        <w:rPr>
          <w:rFonts w:eastAsia="MS Gothic"/>
          <w:caps/>
        </w:rPr>
        <w:tab/>
      </w:r>
      <w:r w:rsidR="00D91DAC">
        <w:rPr>
          <w:rFonts w:eastAsia="MS Gothic"/>
          <w:caps/>
        </w:rPr>
        <w:t> </w:t>
      </w:r>
      <w:r w:rsidR="00F34418" w:rsidRPr="00242CFC">
        <w:rPr>
          <w:rFonts w:eastAsia="MS Gothic"/>
          <w:caps/>
        </w:rPr>
        <w:tab/>
      </w:r>
      <w:bookmarkEnd w:id="7"/>
      <w:r w:rsidR="00F34418">
        <w:rPr>
          <w:rFonts w:eastAsia="MS Gothic"/>
          <w:caps/>
        </w:rPr>
        <w:fldChar w:fldCharType="begin"/>
      </w:r>
      <w:r w:rsidR="00F34418" w:rsidRPr="00242CFC">
        <w:rPr>
          <w:rFonts w:eastAsia="MS Gothic"/>
          <w:caps/>
        </w:rPr>
        <w:instrText xml:space="preserve"> PAGEREF _Ref43137601 </w:instrText>
      </w:r>
      <w:r w:rsidR="00F34418">
        <w:rPr>
          <w:rFonts w:eastAsia="MS Gothic"/>
          <w:caps/>
        </w:rPr>
        <w:fldChar w:fldCharType="separate"/>
      </w:r>
      <w:r w:rsidR="00495B2C">
        <w:rPr>
          <w:rFonts w:eastAsia="MS Gothic"/>
          <w:caps/>
          <w:noProof/>
        </w:rPr>
        <w:t>1</w:t>
      </w:r>
      <w:r w:rsidR="00F34418">
        <w:rPr>
          <w:rFonts w:eastAsia="MS Gothic"/>
          <w:caps/>
        </w:rPr>
        <w:fldChar w:fldCharType="end"/>
      </w:r>
    </w:p>
    <w:p w14:paraId="40FBF671" w14:textId="29AE2111" w:rsidR="00F34418" w:rsidRPr="00242CFC" w:rsidRDefault="009B238F" w:rsidP="00BD329B">
      <w:pPr>
        <w:pStyle w:val="ListParagraph"/>
        <w:numPr>
          <w:ilvl w:val="1"/>
          <w:numId w:val="2"/>
        </w:numPr>
        <w:tabs>
          <w:tab w:val="left" w:pos="990"/>
          <w:tab w:val="right" w:leader="dot" w:pos="8190"/>
          <w:tab w:val="right" w:pos="8640"/>
        </w:tabs>
        <w:spacing w:after="0" w:line="240" w:lineRule="auto"/>
        <w:ind w:left="990" w:hanging="540"/>
        <w:contextualSpacing w:val="0"/>
      </w:pPr>
      <w:fldSimple w:instr=" REF _Ref43082768  \* MERGEFORMAT ">
        <w:bookmarkStart w:id="9" w:name="_Ref43082817"/>
        <w:r w:rsidR="00495B2C" w:rsidRPr="0045511E">
          <w:t xml:space="preserve">Recent Advances in </w:t>
        </w:r>
        <w:r w:rsidR="00495B2C" w:rsidRPr="00242CFC">
          <w:t>Automated Seizure Detection</w:t>
        </w:r>
        <w:bookmarkEnd w:id="9"/>
      </w:fldSimple>
      <w:r w:rsidR="00F34418" w:rsidRPr="00242CFC">
        <w:t> </w:t>
      </w:r>
      <w:r w:rsidR="00F34418" w:rsidRPr="00242CFC">
        <w:tab/>
      </w:r>
      <w:r w:rsidR="00D91DAC">
        <w:t> </w:t>
      </w:r>
      <w:r w:rsidR="00F34418" w:rsidRPr="00242CFC">
        <w:tab/>
      </w:r>
      <w:fldSimple w:instr=" PAGEREF _Ref43082768 ">
        <w:r w:rsidR="00495B2C">
          <w:rPr>
            <w:noProof/>
          </w:rPr>
          <w:t>2</w:t>
        </w:r>
      </w:fldSimple>
    </w:p>
    <w:p w14:paraId="1D2A20AC" w14:textId="362D4A6C" w:rsidR="00F34418" w:rsidRPr="00242CFC" w:rsidRDefault="009B238F" w:rsidP="00BD329B">
      <w:pPr>
        <w:pStyle w:val="ListParagraph"/>
        <w:numPr>
          <w:ilvl w:val="1"/>
          <w:numId w:val="2"/>
        </w:numPr>
        <w:tabs>
          <w:tab w:val="left" w:pos="990"/>
          <w:tab w:val="right" w:leader="dot" w:pos="8190"/>
          <w:tab w:val="right" w:pos="8640"/>
        </w:tabs>
        <w:spacing w:after="0" w:line="240" w:lineRule="auto"/>
        <w:ind w:left="990" w:hanging="540"/>
        <w:contextualSpacing w:val="0"/>
      </w:pPr>
      <w:fldSimple w:instr=" REF _Ref43084916 ">
        <w:r w:rsidR="00495B2C" w:rsidRPr="0045511E">
          <w:t xml:space="preserve">Recent Advances in Automatic </w:t>
        </w:r>
        <w:r w:rsidR="00495B2C" w:rsidRPr="00242CFC">
          <w:t>Segmentation Algorithms</w:t>
        </w:r>
      </w:fldSimple>
      <w:r w:rsidR="00F34418" w:rsidRPr="00242CFC">
        <w:t> </w:t>
      </w:r>
      <w:r w:rsidR="00F34418" w:rsidRPr="00242CFC">
        <w:tab/>
      </w:r>
      <w:r w:rsidR="00D91DAC">
        <w:t> </w:t>
      </w:r>
      <w:r w:rsidR="00F34418" w:rsidRPr="00242CFC">
        <w:tab/>
      </w:r>
      <w:fldSimple w:instr=" PAGEREF _Ref43082947 ">
        <w:r w:rsidR="00495B2C">
          <w:rPr>
            <w:noProof/>
          </w:rPr>
          <w:t>4</w:t>
        </w:r>
      </w:fldSimple>
    </w:p>
    <w:p w14:paraId="7434353B" w14:textId="47C4A3E9" w:rsidR="00F34418" w:rsidRPr="00242CFC" w:rsidRDefault="009B238F" w:rsidP="00BD329B">
      <w:pPr>
        <w:pStyle w:val="ListParagraph"/>
        <w:numPr>
          <w:ilvl w:val="1"/>
          <w:numId w:val="2"/>
        </w:numPr>
        <w:tabs>
          <w:tab w:val="left" w:pos="990"/>
          <w:tab w:val="right" w:leader="dot" w:pos="8190"/>
          <w:tab w:val="right" w:pos="8640"/>
        </w:tabs>
        <w:spacing w:after="0" w:line="240" w:lineRule="auto"/>
        <w:ind w:left="990" w:hanging="540"/>
        <w:contextualSpacing w:val="0"/>
      </w:pPr>
      <w:fldSimple w:instr=" REF _Ref43369061 ">
        <w:r w:rsidR="00495B2C" w:rsidRPr="0045511E">
          <w:t>Research Plans and Contributions</w:t>
        </w:r>
      </w:fldSimple>
      <w:r w:rsidR="00F34418" w:rsidRPr="00242CFC">
        <w:t> </w:t>
      </w:r>
      <w:r w:rsidR="00F34418" w:rsidRPr="00242CFC">
        <w:tab/>
      </w:r>
      <w:r w:rsidR="00D91DAC">
        <w:t> </w:t>
      </w:r>
      <w:r w:rsidR="00F34418" w:rsidRPr="00242CFC">
        <w:tab/>
      </w:r>
      <w:fldSimple w:instr=" PAGEREF _Ref43369061 ">
        <w:r w:rsidR="00495B2C">
          <w:rPr>
            <w:noProof/>
          </w:rPr>
          <w:t>8</w:t>
        </w:r>
      </w:fldSimple>
    </w:p>
    <w:p w14:paraId="11EB14F8" w14:textId="274F515B" w:rsidR="00F34418" w:rsidRPr="0045511E" w:rsidRDefault="009B238F" w:rsidP="00BD329B">
      <w:pPr>
        <w:pStyle w:val="ListParagraph"/>
        <w:numPr>
          <w:ilvl w:val="1"/>
          <w:numId w:val="2"/>
        </w:numPr>
        <w:tabs>
          <w:tab w:val="left" w:pos="990"/>
          <w:tab w:val="right" w:leader="dot" w:pos="8190"/>
          <w:tab w:val="right" w:pos="8640"/>
        </w:tabs>
        <w:spacing w:after="0" w:line="240" w:lineRule="auto"/>
        <w:ind w:left="990" w:hanging="540"/>
        <w:contextualSpacing w:val="0"/>
      </w:pPr>
      <w:fldSimple w:instr=" REF _Ref43137664 ">
        <w:r w:rsidR="00495B2C">
          <w:t>Dissertation Outline</w:t>
        </w:r>
      </w:fldSimple>
      <w:r w:rsidR="00F34418">
        <w:t> </w:t>
      </w:r>
      <w:r w:rsidR="00F34418">
        <w:tab/>
      </w:r>
      <w:r w:rsidR="00D91DAC">
        <w:t> </w:t>
      </w:r>
      <w:r w:rsidR="00F34418">
        <w:tab/>
      </w:r>
      <w:fldSimple w:instr=" PAGEREF _Ref43137664 ">
        <w:r w:rsidR="00495B2C">
          <w:rPr>
            <w:noProof/>
          </w:rPr>
          <w:t>9</w:t>
        </w:r>
      </w:fldSimple>
    </w:p>
    <w:p w14:paraId="02901D61" w14:textId="0155043C" w:rsidR="00F34418" w:rsidRPr="00242CFC" w:rsidRDefault="00615A03" w:rsidP="00BD329B">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rPr>
      </w:pPr>
      <w:r>
        <w:rPr>
          <w:rFonts w:eastAsia="MS Gothic"/>
          <w:caps/>
        </w:rPr>
        <w:fldChar w:fldCharType="begin"/>
      </w:r>
      <w:r>
        <w:rPr>
          <w:rFonts w:eastAsia="MS Gothic"/>
          <w:caps/>
        </w:rPr>
        <w:instrText xml:space="preserve"> REF chapter_two  \* MERGEFORMAT </w:instrText>
      </w:r>
      <w:r>
        <w:rPr>
          <w:rFonts w:eastAsia="MS Gothic"/>
          <w:caps/>
        </w:rPr>
        <w:fldChar w:fldCharType="separate"/>
      </w:r>
      <w:r w:rsidR="00495B2C" w:rsidRPr="00495B2C">
        <w:rPr>
          <w:rFonts w:eastAsia="MS Gothic"/>
          <w:caps/>
        </w:rPr>
        <w:t>THE ELECTROENCEPHALOGRAM</w:t>
      </w:r>
      <w:r>
        <w:rPr>
          <w:rFonts w:eastAsia="MS Gothic"/>
          <w:caps/>
        </w:rPr>
        <w:fldChar w:fldCharType="end"/>
      </w:r>
      <w:r w:rsidR="00F34418">
        <w:rPr>
          <w:rFonts w:eastAsia="MS Gothic"/>
          <w:caps/>
        </w:rPr>
        <w:t> </w:t>
      </w:r>
      <w:r w:rsidR="00F34418" w:rsidRPr="00242CFC">
        <w:rPr>
          <w:rFonts w:eastAsia="MS Gothic"/>
          <w:caps/>
        </w:rPr>
        <w:tab/>
      </w:r>
      <w:r w:rsidR="00D91DAC">
        <w:rPr>
          <w:rFonts w:eastAsia="MS Gothic"/>
          <w:caps/>
        </w:rPr>
        <w:t> </w:t>
      </w:r>
      <w:r w:rsidR="00F34418" w:rsidRPr="00242CFC">
        <w:rPr>
          <w:rFonts w:eastAsia="MS Gothic"/>
          <w:caps/>
        </w:rPr>
        <w:tab/>
      </w:r>
      <w:r w:rsidR="00691713">
        <w:rPr>
          <w:rFonts w:eastAsia="MS Gothic"/>
          <w:caps/>
        </w:rPr>
        <w:fldChar w:fldCharType="begin"/>
      </w:r>
      <w:r w:rsidR="00691713">
        <w:rPr>
          <w:rFonts w:eastAsia="MS Gothic"/>
          <w:caps/>
        </w:rPr>
        <w:instrText xml:space="preserve"> PAGEREF _Ref43362698 </w:instrText>
      </w:r>
      <w:r w:rsidR="00691713">
        <w:rPr>
          <w:rFonts w:eastAsia="MS Gothic"/>
          <w:caps/>
        </w:rPr>
        <w:fldChar w:fldCharType="separate"/>
      </w:r>
      <w:r w:rsidR="00495B2C">
        <w:rPr>
          <w:rFonts w:eastAsia="MS Gothic"/>
          <w:caps/>
          <w:noProof/>
        </w:rPr>
        <w:t>13</w:t>
      </w:r>
      <w:r w:rsidR="00691713">
        <w:rPr>
          <w:rFonts w:eastAsia="MS Gothic"/>
          <w:caps/>
        </w:rPr>
        <w:fldChar w:fldCharType="end"/>
      </w:r>
    </w:p>
    <w:p w14:paraId="6DC3B6F3" w14:textId="0C9CCFCE" w:rsidR="00F34418" w:rsidRPr="00242CFC" w:rsidRDefault="000B378E" w:rsidP="00BD329B">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_Ref46507466 </w:instrText>
      </w:r>
      <w:r w:rsidR="00BD329B">
        <w:instrText xml:space="preserve"> \* MERGEFORMAT </w:instrText>
      </w:r>
      <w:r>
        <w:fldChar w:fldCharType="separate"/>
      </w:r>
      <w:r w:rsidR="00495B2C">
        <w:t xml:space="preserve">The </w:t>
      </w:r>
      <w:r w:rsidR="00495B2C" w:rsidRPr="00543E95">
        <w:t xml:space="preserve">Electroencephalogram’s Role in </w:t>
      </w:r>
      <w:r w:rsidR="00495B2C">
        <w:t>Neurology</w:t>
      </w:r>
      <w:r>
        <w:fldChar w:fldCharType="end"/>
      </w:r>
      <w:r>
        <w:t> </w:t>
      </w:r>
      <w:r>
        <w:tab/>
      </w:r>
      <w:r w:rsidR="00D91DAC">
        <w:t> </w:t>
      </w:r>
      <w:r>
        <w:tab/>
      </w:r>
      <w:fldSimple w:instr=" PAGEREF _Ref43369152 ">
        <w:r w:rsidR="00495B2C">
          <w:rPr>
            <w:noProof/>
          </w:rPr>
          <w:t>13</w:t>
        </w:r>
      </w:fldSimple>
    </w:p>
    <w:p w14:paraId="084E88A3" w14:textId="7B25D63A" w:rsidR="00F34418" w:rsidRDefault="00EC7817" w:rsidP="00BD329B">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_Ref43369203 </w:instrText>
      </w:r>
      <w:r w:rsidR="00BD329B">
        <w:instrText xml:space="preserve"> \* MERGEFORMAT </w:instrText>
      </w:r>
      <w:r>
        <w:fldChar w:fldCharType="separate"/>
      </w:r>
      <w:r w:rsidR="00495B2C" w:rsidRPr="00543E95">
        <w:t xml:space="preserve">Normal </w:t>
      </w:r>
      <w:r w:rsidR="00495B2C">
        <w:t xml:space="preserve">and </w:t>
      </w:r>
      <w:r w:rsidR="00495B2C" w:rsidRPr="00543E95">
        <w:t>Abnormal EEGs</w:t>
      </w:r>
      <w:r>
        <w:fldChar w:fldCharType="end"/>
      </w:r>
      <w:r w:rsidR="000B378E">
        <w:t> </w:t>
      </w:r>
      <w:r w:rsidR="00691713" w:rsidRPr="00242CFC">
        <w:tab/>
      </w:r>
      <w:r w:rsidR="00D91DAC">
        <w:t> </w:t>
      </w:r>
      <w:r w:rsidR="00BD329B">
        <w:tab/>
      </w:r>
      <w:fldSimple w:instr=" PAGEREF _Ref43369223 ">
        <w:r w:rsidR="00495B2C">
          <w:rPr>
            <w:noProof/>
          </w:rPr>
          <w:t>15</w:t>
        </w:r>
      </w:fldSimple>
    </w:p>
    <w:p w14:paraId="47DC7F1A" w14:textId="37839009" w:rsidR="00691713" w:rsidRDefault="00EC7817" w:rsidP="00BD329B">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_Ref43369260 </w:instrText>
      </w:r>
      <w:r w:rsidR="00BD329B">
        <w:instrText xml:space="preserve"> \* MERGEFORMAT </w:instrText>
      </w:r>
      <w:r>
        <w:fldChar w:fldCharType="separate"/>
      </w:r>
      <w:r w:rsidR="00495B2C">
        <w:t>The TCP Montage and 10/20 Electrode Placement</w:t>
      </w:r>
      <w:r>
        <w:fldChar w:fldCharType="end"/>
      </w:r>
      <w:r w:rsidR="000B378E">
        <w:t> </w:t>
      </w:r>
      <w:r w:rsidR="00691713" w:rsidRPr="00242CFC">
        <w:tab/>
      </w:r>
      <w:r w:rsidR="00D91DAC">
        <w:t> </w:t>
      </w:r>
      <w:r w:rsidR="00BD329B">
        <w:tab/>
      </w:r>
      <w:fldSimple w:instr=" PAGEREF _Ref43369260 ">
        <w:r w:rsidR="00495B2C">
          <w:rPr>
            <w:noProof/>
          </w:rPr>
          <w:t>18</w:t>
        </w:r>
      </w:fldSimple>
    </w:p>
    <w:p w14:paraId="7104D086" w14:textId="1278DA12" w:rsidR="00691713" w:rsidRPr="00242CFC" w:rsidRDefault="00615A03" w:rsidP="00BD329B">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rPr>
      </w:pPr>
      <w:r>
        <w:rPr>
          <w:rFonts w:eastAsia="MS Gothic"/>
          <w:caps/>
        </w:rPr>
        <w:fldChar w:fldCharType="begin"/>
      </w:r>
      <w:r>
        <w:rPr>
          <w:rFonts w:eastAsia="MS Gothic"/>
          <w:caps/>
        </w:rPr>
        <w:instrText xml:space="preserve"> REF chapter_three  \* MERGEFORMAT </w:instrText>
      </w:r>
      <w:r>
        <w:rPr>
          <w:rFonts w:eastAsia="MS Gothic"/>
          <w:caps/>
        </w:rPr>
        <w:fldChar w:fldCharType="separate"/>
      </w:r>
      <w:r w:rsidR="00495B2C" w:rsidRPr="00495B2C">
        <w:rPr>
          <w:rFonts w:eastAsia="MS Gothic"/>
          <w:caps/>
        </w:rPr>
        <w:t>CHALLENGES IN EEG INTERPRETATION</w:t>
      </w:r>
      <w:r>
        <w:rPr>
          <w:rFonts w:eastAsia="MS Gothic"/>
          <w:caps/>
        </w:rPr>
        <w:fldChar w:fldCharType="end"/>
      </w:r>
      <w:r w:rsidR="00284C05">
        <w:rPr>
          <w:rFonts w:eastAsia="MS Gothic"/>
          <w:caps/>
        </w:rPr>
        <w:t> </w:t>
      </w:r>
      <w:r w:rsidR="00691713" w:rsidRPr="00242CFC">
        <w:rPr>
          <w:rFonts w:eastAsia="MS Gothic"/>
          <w:caps/>
        </w:rPr>
        <w:tab/>
      </w:r>
      <w:r w:rsidR="00D91DAC">
        <w:rPr>
          <w:rFonts w:eastAsia="MS Gothic"/>
          <w:caps/>
        </w:rPr>
        <w:t> </w:t>
      </w:r>
      <w:r w:rsidR="00691713" w:rsidRPr="00242CFC">
        <w:rPr>
          <w:rFonts w:eastAsia="MS Gothic"/>
          <w:caps/>
        </w:rPr>
        <w:tab/>
      </w:r>
      <w:r w:rsidR="000713AB">
        <w:rPr>
          <w:rFonts w:eastAsia="MS Gothic"/>
          <w:caps/>
        </w:rPr>
        <w:fldChar w:fldCharType="begin"/>
      </w:r>
      <w:r w:rsidR="000713AB">
        <w:rPr>
          <w:rFonts w:eastAsia="MS Gothic"/>
          <w:caps/>
        </w:rPr>
        <w:instrText xml:space="preserve"> PAGEREF _Ref43989864 </w:instrText>
      </w:r>
      <w:r w:rsidR="000713AB">
        <w:rPr>
          <w:rFonts w:eastAsia="MS Gothic"/>
          <w:caps/>
        </w:rPr>
        <w:fldChar w:fldCharType="separate"/>
      </w:r>
      <w:r w:rsidR="00495B2C">
        <w:rPr>
          <w:rFonts w:eastAsia="MS Gothic"/>
          <w:caps/>
          <w:noProof/>
        </w:rPr>
        <w:t>20</w:t>
      </w:r>
      <w:r w:rsidR="000713AB">
        <w:rPr>
          <w:rFonts w:eastAsia="MS Gothic"/>
          <w:caps/>
        </w:rPr>
        <w:fldChar w:fldCharType="end"/>
      </w:r>
    </w:p>
    <w:p w14:paraId="684D6DF6" w14:textId="1F8588CB" w:rsidR="00C13EB7" w:rsidRDefault="00EC7817" w:rsidP="00BD329B">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_Ref44398364 </w:instrText>
      </w:r>
      <w:r w:rsidR="00BD329B">
        <w:instrText xml:space="preserve"> \* MERGEFORMAT </w:instrText>
      </w:r>
      <w:r>
        <w:fldChar w:fldCharType="separate"/>
      </w:r>
      <w:r w:rsidR="00495B2C">
        <w:t>Contemporary Visualization Tools</w:t>
      </w:r>
      <w:r>
        <w:fldChar w:fldCharType="end"/>
      </w:r>
      <w:r w:rsidR="00284C05">
        <w:t> </w:t>
      </w:r>
      <w:r w:rsidR="00284C05">
        <w:tab/>
      </w:r>
      <w:r w:rsidR="00D91DAC">
        <w:t> </w:t>
      </w:r>
      <w:r w:rsidR="000713AB" w:rsidRPr="00284C05">
        <w:tab/>
      </w:r>
      <w:fldSimple w:instr=" PAGEREF _Ref44398364 ">
        <w:r w:rsidR="00495B2C">
          <w:rPr>
            <w:noProof/>
          </w:rPr>
          <w:t>24</w:t>
        </w:r>
      </w:fldSimple>
    </w:p>
    <w:p w14:paraId="2D6205EC" w14:textId="0C294023" w:rsidR="00E478F4" w:rsidRDefault="009B238F" w:rsidP="00BD329B">
      <w:pPr>
        <w:pStyle w:val="ListParagraph"/>
        <w:numPr>
          <w:ilvl w:val="2"/>
          <w:numId w:val="2"/>
        </w:numPr>
        <w:tabs>
          <w:tab w:val="right" w:leader="dot" w:pos="8190"/>
          <w:tab w:val="right" w:pos="8640"/>
        </w:tabs>
        <w:spacing w:after="0" w:line="240" w:lineRule="auto"/>
        <w:ind w:left="1530" w:hanging="540"/>
        <w:contextualSpacing w:val="0"/>
      </w:pPr>
      <w:fldSimple w:instr=" REF _Ref44048169  \* MERGEFORMAT ">
        <w:r w:rsidR="00495B2C" w:rsidRPr="00A934B4">
          <w:t xml:space="preserve">Ictal </w:t>
        </w:r>
        <w:r w:rsidR="00495B2C">
          <w:t>E</w:t>
        </w:r>
        <w:r w:rsidR="00495B2C" w:rsidRPr="00A934B4">
          <w:t xml:space="preserve">pileptiform </w:t>
        </w:r>
        <w:r w:rsidR="00495B2C">
          <w:t>F</w:t>
        </w:r>
        <w:r w:rsidR="00495B2C" w:rsidRPr="00A934B4">
          <w:t>eatures</w:t>
        </w:r>
      </w:fldSimple>
      <w:r w:rsidR="00E478F4">
        <w:t> </w:t>
      </w:r>
      <w:r w:rsidR="00E478F4">
        <w:tab/>
      </w:r>
      <w:r w:rsidR="00D91DAC">
        <w:t> </w:t>
      </w:r>
      <w:r w:rsidR="00E478F4">
        <w:tab/>
      </w:r>
      <w:fldSimple w:instr=" PAGEREF _Ref44048915 ">
        <w:r w:rsidR="00495B2C">
          <w:rPr>
            <w:noProof/>
          </w:rPr>
          <w:t>26</w:t>
        </w:r>
      </w:fldSimple>
    </w:p>
    <w:p w14:paraId="29B91F39" w14:textId="1D2A685F" w:rsidR="00284C05" w:rsidRDefault="009B238F" w:rsidP="00BD329B">
      <w:pPr>
        <w:pStyle w:val="ListParagraph"/>
        <w:numPr>
          <w:ilvl w:val="2"/>
          <w:numId w:val="2"/>
        </w:numPr>
        <w:tabs>
          <w:tab w:val="right" w:leader="dot" w:pos="8190"/>
          <w:tab w:val="right" w:pos="8640"/>
        </w:tabs>
        <w:spacing w:after="0" w:line="240" w:lineRule="auto"/>
        <w:ind w:left="1530" w:hanging="540"/>
        <w:contextualSpacing w:val="0"/>
      </w:pPr>
      <w:fldSimple w:instr=" REF _Ref44048186  \* MERGEFORMAT ">
        <w:r w:rsidR="00495B2C" w:rsidRPr="00A36043">
          <w:t xml:space="preserve">Periodic </w:t>
        </w:r>
        <w:r w:rsidR="00495B2C">
          <w:t>D</w:t>
        </w:r>
        <w:r w:rsidR="00495B2C" w:rsidRPr="00A36043">
          <w:t>ischarges</w:t>
        </w:r>
      </w:fldSimple>
      <w:r w:rsidR="00284C05">
        <w:t> </w:t>
      </w:r>
      <w:r w:rsidR="00284C05">
        <w:tab/>
      </w:r>
      <w:r w:rsidR="00D91DAC">
        <w:t> </w:t>
      </w:r>
      <w:r w:rsidR="00E478F4">
        <w:tab/>
      </w:r>
      <w:fldSimple w:instr=" PAGEREF _Ref44048963 ">
        <w:r w:rsidR="00495B2C">
          <w:rPr>
            <w:noProof/>
          </w:rPr>
          <w:t>27</w:t>
        </w:r>
      </w:fldSimple>
    </w:p>
    <w:p w14:paraId="2AEB4107" w14:textId="1B15CDA7" w:rsidR="00284C05" w:rsidRDefault="009B238F" w:rsidP="00BD329B">
      <w:pPr>
        <w:pStyle w:val="ListParagraph"/>
        <w:numPr>
          <w:ilvl w:val="2"/>
          <w:numId w:val="2"/>
        </w:numPr>
        <w:tabs>
          <w:tab w:val="right" w:leader="dot" w:pos="8190"/>
          <w:tab w:val="right" w:pos="8640"/>
        </w:tabs>
        <w:spacing w:after="0" w:line="240" w:lineRule="auto"/>
        <w:ind w:left="1530" w:hanging="540"/>
        <w:contextualSpacing w:val="0"/>
      </w:pPr>
      <w:fldSimple w:instr=" REF _Ref44048193  \* MERGEFORMAT ">
        <w:r w:rsidR="00495B2C" w:rsidRPr="00495B2C">
          <w:rPr>
            <w:rFonts w:cstheme="minorBidi"/>
          </w:rPr>
          <w:t>Slowing</w:t>
        </w:r>
      </w:fldSimple>
      <w:r w:rsidR="00284C05">
        <w:t> </w:t>
      </w:r>
      <w:r w:rsidR="00284C05">
        <w:tab/>
      </w:r>
      <w:r w:rsidR="00D91DAC">
        <w:t> </w:t>
      </w:r>
      <w:r w:rsidR="00E478F4">
        <w:tab/>
      </w:r>
      <w:fldSimple w:instr=" PAGEREF _Ref44048974 ">
        <w:r w:rsidR="00495B2C">
          <w:rPr>
            <w:noProof/>
          </w:rPr>
          <w:t>28</w:t>
        </w:r>
      </w:fldSimple>
    </w:p>
    <w:p w14:paraId="539029A5" w14:textId="076F7954" w:rsidR="00284C05" w:rsidRPr="00284C05" w:rsidRDefault="009B238F" w:rsidP="00126CF0">
      <w:pPr>
        <w:pStyle w:val="ListParagraph"/>
        <w:numPr>
          <w:ilvl w:val="2"/>
          <w:numId w:val="2"/>
        </w:numPr>
        <w:tabs>
          <w:tab w:val="right" w:leader="dot" w:pos="8190"/>
          <w:tab w:val="right" w:pos="8640"/>
        </w:tabs>
        <w:spacing w:after="120" w:line="240" w:lineRule="auto"/>
        <w:ind w:left="1541" w:hanging="547"/>
        <w:contextualSpacing w:val="0"/>
      </w:pPr>
      <w:fldSimple w:instr=" REF _Ref46500423 ">
        <w:r w:rsidR="00495B2C" w:rsidRPr="00470F23">
          <w:t>Artifacts</w:t>
        </w:r>
      </w:fldSimple>
      <w:r w:rsidR="00254B82">
        <w:t> </w:t>
      </w:r>
      <w:r w:rsidR="00254B82">
        <w:tab/>
      </w:r>
      <w:r w:rsidR="00D91DAC">
        <w:t> </w:t>
      </w:r>
      <w:r w:rsidR="00254B82">
        <w:tab/>
      </w:r>
      <w:fldSimple w:instr=" PAGEREF _Ref46500423 ">
        <w:r w:rsidR="00495B2C">
          <w:rPr>
            <w:noProof/>
          </w:rPr>
          <w:t>28</w:t>
        </w:r>
      </w:fldSimple>
    </w:p>
    <w:p w14:paraId="7D806449" w14:textId="33D87661" w:rsidR="00C13EB7" w:rsidRPr="00284C05" w:rsidRDefault="00C13EB7" w:rsidP="00BD329B">
      <w:pPr>
        <w:pStyle w:val="ListParagraph"/>
        <w:numPr>
          <w:ilvl w:val="1"/>
          <w:numId w:val="2"/>
        </w:numPr>
        <w:tabs>
          <w:tab w:val="left" w:pos="990"/>
          <w:tab w:val="right" w:leader="dot" w:pos="8190"/>
          <w:tab w:val="right" w:pos="8640"/>
        </w:tabs>
        <w:spacing w:after="0" w:line="240" w:lineRule="auto"/>
        <w:ind w:left="990" w:hanging="540"/>
        <w:contextualSpacing w:val="0"/>
      </w:pPr>
      <w:r w:rsidRPr="00284C05">
        <w:fldChar w:fldCharType="begin"/>
      </w:r>
      <w:r w:rsidRPr="00284C05">
        <w:instrText xml:space="preserve"> REF _Ref43995881 </w:instrText>
      </w:r>
      <w:r w:rsidR="00284C05">
        <w:instrText xml:space="preserve"> \* MERGEFORMAT </w:instrText>
      </w:r>
      <w:r w:rsidRPr="00284C05">
        <w:fldChar w:fldCharType="separate"/>
      </w:r>
      <w:r w:rsidR="00495B2C">
        <w:t>ACNS Standards for Seizure Identification</w:t>
      </w:r>
      <w:r w:rsidRPr="00284C05">
        <w:fldChar w:fldCharType="end"/>
      </w:r>
      <w:r w:rsidR="00284C05" w:rsidRPr="00284C05">
        <w:t> </w:t>
      </w:r>
      <w:r w:rsidR="00284C05" w:rsidRPr="00284C05">
        <w:tab/>
      </w:r>
      <w:r w:rsidR="00D91DAC">
        <w:t> </w:t>
      </w:r>
      <w:r w:rsidR="00284C05">
        <w:tab/>
      </w:r>
      <w:fldSimple w:instr=" PAGEREF _Ref43995881 ">
        <w:r w:rsidR="00495B2C">
          <w:rPr>
            <w:noProof/>
          </w:rPr>
          <w:t>29</w:t>
        </w:r>
      </w:fldSimple>
    </w:p>
    <w:p w14:paraId="41943044" w14:textId="0076FEC6" w:rsidR="00C13EB7" w:rsidRPr="00284C05" w:rsidRDefault="00C13EB7" w:rsidP="00BD329B">
      <w:pPr>
        <w:pStyle w:val="ListParagraph"/>
        <w:numPr>
          <w:ilvl w:val="1"/>
          <w:numId w:val="2"/>
        </w:numPr>
        <w:tabs>
          <w:tab w:val="left" w:pos="990"/>
          <w:tab w:val="right" w:leader="dot" w:pos="8190"/>
          <w:tab w:val="right" w:pos="8640"/>
        </w:tabs>
        <w:spacing w:after="0" w:line="240" w:lineRule="auto"/>
        <w:ind w:left="990" w:hanging="540"/>
        <w:contextualSpacing w:val="0"/>
      </w:pPr>
      <w:r w:rsidRPr="00284C05">
        <w:fldChar w:fldCharType="begin"/>
      </w:r>
      <w:r w:rsidRPr="00284C05">
        <w:instrText xml:space="preserve"> REF _Ref43996039 </w:instrText>
      </w:r>
      <w:r w:rsidR="00284C05">
        <w:instrText xml:space="preserve"> \* MERGEFORMAT </w:instrText>
      </w:r>
      <w:r w:rsidRPr="00284C05">
        <w:fldChar w:fldCharType="separate"/>
      </w:r>
      <w:r w:rsidR="00495B2C">
        <w:t>Ictal Discharges and EEG Gray Zone Events</w:t>
      </w:r>
      <w:r w:rsidRPr="00284C05">
        <w:fldChar w:fldCharType="end"/>
      </w:r>
      <w:r w:rsidR="00284C05">
        <w:t> </w:t>
      </w:r>
      <w:r w:rsidRPr="00284C05">
        <w:tab/>
      </w:r>
      <w:r w:rsidR="00D91DAC">
        <w:t> </w:t>
      </w:r>
      <w:r w:rsidR="00284C05">
        <w:tab/>
      </w:r>
      <w:fldSimple w:instr=" PAGEREF _Ref43996039 ">
        <w:r w:rsidR="00495B2C">
          <w:rPr>
            <w:noProof/>
          </w:rPr>
          <w:t>30</w:t>
        </w:r>
      </w:fldSimple>
    </w:p>
    <w:p w14:paraId="6D0C8255" w14:textId="443289B4" w:rsidR="00C13EB7" w:rsidRPr="00284C05" w:rsidRDefault="005D4FA3" w:rsidP="00BD329B">
      <w:pPr>
        <w:pStyle w:val="ListParagraph"/>
        <w:numPr>
          <w:ilvl w:val="1"/>
          <w:numId w:val="2"/>
        </w:numPr>
        <w:tabs>
          <w:tab w:val="left" w:pos="990"/>
          <w:tab w:val="right" w:leader="dot" w:pos="8190"/>
          <w:tab w:val="right" w:pos="8640"/>
        </w:tabs>
        <w:spacing w:after="0" w:line="240" w:lineRule="auto"/>
        <w:ind w:left="990" w:hanging="540"/>
        <w:contextualSpacing w:val="0"/>
      </w:pPr>
      <w:r w:rsidRPr="00284C05">
        <w:fldChar w:fldCharType="begin"/>
      </w:r>
      <w:r w:rsidRPr="00284C05">
        <w:instrText xml:space="preserve"> REF _Ref43996445 </w:instrText>
      </w:r>
      <w:r w:rsidR="00284C05">
        <w:instrText xml:space="preserve"> \* MERGEFORMAT </w:instrText>
      </w:r>
      <w:r w:rsidRPr="00284C05">
        <w:fldChar w:fldCharType="separate"/>
      </w:r>
      <w:r w:rsidR="00495B2C">
        <w:t>Interrater Agreement Among Experts</w:t>
      </w:r>
      <w:r w:rsidRPr="00284C05">
        <w:fldChar w:fldCharType="end"/>
      </w:r>
      <w:r w:rsidR="00284C05">
        <w:t> </w:t>
      </w:r>
      <w:r w:rsidRPr="00284C05">
        <w:tab/>
      </w:r>
      <w:r w:rsidR="00D91DAC">
        <w:t> </w:t>
      </w:r>
      <w:r w:rsidR="00284C05">
        <w:tab/>
      </w:r>
      <w:fldSimple w:instr=" PAGEREF _Ref43996445 ">
        <w:r w:rsidR="00495B2C">
          <w:rPr>
            <w:noProof/>
          </w:rPr>
          <w:t>32</w:t>
        </w:r>
      </w:fldSimple>
    </w:p>
    <w:bookmarkStart w:id="10" w:name="_Ref68336170"/>
    <w:p w14:paraId="3F1759AE" w14:textId="591E137C" w:rsidR="005A6751" w:rsidRPr="00242CFC" w:rsidRDefault="00615A03" w:rsidP="00BD329B">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rPr>
      </w:pPr>
      <w:r>
        <w:rPr>
          <w:rFonts w:eastAsia="MS Gothic"/>
          <w:caps/>
        </w:rPr>
        <w:fldChar w:fldCharType="begin"/>
      </w:r>
      <w:r>
        <w:rPr>
          <w:rFonts w:eastAsia="MS Gothic"/>
          <w:caps/>
        </w:rPr>
        <w:instrText xml:space="preserve"> REF chapter_four  \* MERGEFORMAT </w:instrText>
      </w:r>
      <w:r>
        <w:rPr>
          <w:rFonts w:eastAsia="MS Gothic"/>
          <w:caps/>
        </w:rPr>
        <w:fldChar w:fldCharType="separate"/>
      </w:r>
      <w:r w:rsidR="00495B2C" w:rsidRPr="00495B2C">
        <w:rPr>
          <w:rFonts w:eastAsia="MS Gothic"/>
          <w:caps/>
        </w:rPr>
        <w:t>NEURAL NETWORK MODELS</w:t>
      </w:r>
      <w:r>
        <w:rPr>
          <w:rFonts w:eastAsia="MS Gothic"/>
          <w:caps/>
        </w:rPr>
        <w:fldChar w:fldCharType="end"/>
      </w:r>
      <w:r w:rsidR="005A6751">
        <w:rPr>
          <w:rFonts w:eastAsia="MS Gothic"/>
          <w:caps/>
        </w:rPr>
        <w:t> </w:t>
      </w:r>
      <w:r w:rsidR="005A6751" w:rsidRPr="00242CFC">
        <w:rPr>
          <w:rFonts w:eastAsia="MS Gothic"/>
          <w:caps/>
        </w:rPr>
        <w:tab/>
      </w:r>
      <w:r w:rsidR="00D91DAC">
        <w:rPr>
          <w:rFonts w:eastAsia="MS Gothic"/>
          <w:caps/>
        </w:rPr>
        <w:t> </w:t>
      </w:r>
      <w:r w:rsidR="005A6751" w:rsidRPr="00242CFC">
        <w:rPr>
          <w:rFonts w:eastAsia="MS Gothic"/>
          <w:caps/>
        </w:rPr>
        <w:tab/>
      </w:r>
      <w:r w:rsidR="005A6751">
        <w:rPr>
          <w:rFonts w:eastAsia="MS Gothic"/>
          <w:caps/>
        </w:rPr>
        <w:fldChar w:fldCharType="begin"/>
      </w:r>
      <w:r w:rsidR="005A6751">
        <w:rPr>
          <w:rFonts w:eastAsia="MS Gothic"/>
          <w:caps/>
        </w:rPr>
        <w:instrText xml:space="preserve"> PAGEREF _Ref44248279 </w:instrText>
      </w:r>
      <w:r w:rsidR="005A6751">
        <w:rPr>
          <w:rFonts w:eastAsia="MS Gothic"/>
          <w:caps/>
        </w:rPr>
        <w:fldChar w:fldCharType="separate"/>
      </w:r>
      <w:r w:rsidR="00495B2C">
        <w:rPr>
          <w:rFonts w:eastAsia="MS Gothic"/>
          <w:caps/>
          <w:noProof/>
        </w:rPr>
        <w:t>33</w:t>
      </w:r>
      <w:r w:rsidR="005A6751">
        <w:rPr>
          <w:rFonts w:eastAsia="MS Gothic"/>
          <w:caps/>
        </w:rPr>
        <w:fldChar w:fldCharType="end"/>
      </w:r>
      <w:bookmarkEnd w:id="10"/>
    </w:p>
    <w:p w14:paraId="1F032D38" w14:textId="1ECD5E01" w:rsidR="005A6751" w:rsidRDefault="00EC7817" w:rsidP="00126CF0">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_Ref44398457 </w:instrText>
      </w:r>
      <w:r w:rsidR="00126CF0">
        <w:instrText xml:space="preserve"> \* MERGEFORMAT </w:instrText>
      </w:r>
      <w:r>
        <w:fldChar w:fldCharType="separate"/>
      </w:r>
      <w:r w:rsidR="00495B2C">
        <w:t>Relevant Neural Network Architectures</w:t>
      </w:r>
      <w:r>
        <w:fldChar w:fldCharType="end"/>
      </w:r>
      <w:r w:rsidR="005A6751">
        <w:t> </w:t>
      </w:r>
      <w:r w:rsidR="005A6751">
        <w:tab/>
      </w:r>
      <w:r w:rsidR="00D91DAC">
        <w:t> </w:t>
      </w:r>
      <w:r w:rsidR="005A6751" w:rsidRPr="00284C05">
        <w:tab/>
      </w:r>
      <w:fldSimple w:instr=" PAGEREF _Ref44398457 ">
        <w:r w:rsidR="00495B2C">
          <w:rPr>
            <w:noProof/>
          </w:rPr>
          <w:t>34</w:t>
        </w:r>
      </w:fldSimple>
    </w:p>
    <w:p w14:paraId="36028C16" w14:textId="3D938C28" w:rsidR="005A6751" w:rsidRDefault="00EC7817" w:rsidP="00BD329B">
      <w:pPr>
        <w:pStyle w:val="ListParagraph"/>
        <w:numPr>
          <w:ilvl w:val="2"/>
          <w:numId w:val="2"/>
        </w:numPr>
        <w:tabs>
          <w:tab w:val="right" w:leader="dot" w:pos="8190"/>
          <w:tab w:val="right" w:pos="8640"/>
        </w:tabs>
        <w:spacing w:after="0" w:line="240" w:lineRule="auto"/>
        <w:ind w:left="1530" w:hanging="540"/>
        <w:contextualSpacing w:val="0"/>
      </w:pPr>
      <w:r>
        <w:fldChar w:fldCharType="begin"/>
      </w:r>
      <w:r>
        <w:instrText xml:space="preserve"> REF _Ref44398505 </w:instrText>
      </w:r>
      <w:r w:rsidR="00BD329B">
        <w:instrText xml:space="preserve"> \* MERGEFORMAT </w:instrText>
      </w:r>
      <w:r>
        <w:fldChar w:fldCharType="separate"/>
      </w:r>
      <w:r w:rsidR="00495B2C">
        <w:t>The Multilayer Perceptron</w:t>
      </w:r>
      <w:r>
        <w:fldChar w:fldCharType="end"/>
      </w:r>
      <w:r w:rsidR="005A6751">
        <w:t> </w:t>
      </w:r>
      <w:r w:rsidR="005A6751">
        <w:tab/>
      </w:r>
      <w:r w:rsidR="00D91DAC">
        <w:t> </w:t>
      </w:r>
      <w:r w:rsidR="005A6751">
        <w:tab/>
      </w:r>
      <w:fldSimple w:instr=" PAGEREF _Ref44398505 ">
        <w:r w:rsidR="00495B2C">
          <w:rPr>
            <w:noProof/>
          </w:rPr>
          <w:t>35</w:t>
        </w:r>
      </w:fldSimple>
    </w:p>
    <w:p w14:paraId="3C0FAC3E" w14:textId="250B37EC" w:rsidR="005A6751" w:rsidRDefault="00EC7817" w:rsidP="00BD329B">
      <w:pPr>
        <w:pStyle w:val="ListParagraph"/>
        <w:numPr>
          <w:ilvl w:val="2"/>
          <w:numId w:val="2"/>
        </w:numPr>
        <w:tabs>
          <w:tab w:val="right" w:leader="dot" w:pos="8190"/>
          <w:tab w:val="right" w:pos="8640"/>
        </w:tabs>
        <w:spacing w:after="0" w:line="240" w:lineRule="auto"/>
        <w:ind w:left="1530" w:hanging="540"/>
        <w:contextualSpacing w:val="0"/>
      </w:pPr>
      <w:r>
        <w:fldChar w:fldCharType="begin"/>
      </w:r>
      <w:r>
        <w:instrText xml:space="preserve"> REF _Ref44398535 </w:instrText>
      </w:r>
      <w:r w:rsidR="00BD329B">
        <w:instrText xml:space="preserve"> \* MERGEFORMAT </w:instrText>
      </w:r>
      <w:r>
        <w:fldChar w:fldCharType="separate"/>
      </w:r>
      <w:r w:rsidR="00495B2C">
        <w:t>Convolutional Neural Networks</w:t>
      </w:r>
      <w:r>
        <w:fldChar w:fldCharType="end"/>
      </w:r>
      <w:r w:rsidR="00D91DAC">
        <w:t> </w:t>
      </w:r>
      <w:r w:rsidR="005A6751">
        <w:tab/>
      </w:r>
      <w:r w:rsidR="00D91DAC">
        <w:t> </w:t>
      </w:r>
      <w:r w:rsidR="005A6751">
        <w:tab/>
      </w:r>
      <w:fldSimple w:instr=" PAGEREF _Ref44398535 ">
        <w:r w:rsidR="00495B2C">
          <w:rPr>
            <w:noProof/>
          </w:rPr>
          <w:t>37</w:t>
        </w:r>
      </w:fldSimple>
    </w:p>
    <w:p w14:paraId="798DF5D9" w14:textId="3CBD5953" w:rsidR="00D16E12" w:rsidRDefault="00EC7817" w:rsidP="00126CF0">
      <w:pPr>
        <w:pStyle w:val="ListParagraph"/>
        <w:numPr>
          <w:ilvl w:val="2"/>
          <w:numId w:val="2"/>
        </w:numPr>
        <w:tabs>
          <w:tab w:val="right" w:leader="dot" w:pos="8190"/>
          <w:tab w:val="right" w:pos="8640"/>
        </w:tabs>
        <w:spacing w:after="120" w:line="240" w:lineRule="auto"/>
        <w:ind w:left="1541" w:hanging="547"/>
        <w:contextualSpacing w:val="0"/>
      </w:pPr>
      <w:r>
        <w:fldChar w:fldCharType="begin"/>
      </w:r>
      <w:r>
        <w:instrText xml:space="preserve"> REF _Ref44398586 </w:instrText>
      </w:r>
      <w:r w:rsidR="00BD329B">
        <w:instrText xml:space="preserve"> \* MERGEFORMAT </w:instrText>
      </w:r>
      <w:r>
        <w:fldChar w:fldCharType="separate"/>
      </w:r>
      <w:r w:rsidR="00495B2C">
        <w:t>Long Short-Term Memory Networks</w:t>
      </w:r>
      <w:r>
        <w:fldChar w:fldCharType="end"/>
      </w:r>
      <w:r w:rsidR="00710B59">
        <w:t> </w:t>
      </w:r>
      <w:r w:rsidR="005A6751">
        <w:tab/>
      </w:r>
      <w:r w:rsidR="00D91DAC">
        <w:t> </w:t>
      </w:r>
      <w:r w:rsidR="00254B82">
        <w:tab/>
      </w:r>
      <w:fldSimple w:instr=" PAGEREF _Ref44398586 ">
        <w:r w:rsidR="00495B2C">
          <w:rPr>
            <w:noProof/>
          </w:rPr>
          <w:t>40</w:t>
        </w:r>
      </w:fldSimple>
    </w:p>
    <w:p w14:paraId="736A0EB1" w14:textId="78E6C52B" w:rsidR="005A6751" w:rsidRDefault="00EC7817" w:rsidP="00126CF0">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_Ref44377675 </w:instrText>
      </w:r>
      <w:r w:rsidR="00126CF0">
        <w:instrText xml:space="preserve"> \* MERGEFORMAT </w:instrText>
      </w:r>
      <w:r>
        <w:fldChar w:fldCharType="separate"/>
      </w:r>
      <w:r w:rsidR="00495B2C">
        <w:t>Features</w:t>
      </w:r>
      <w:r>
        <w:fldChar w:fldCharType="end"/>
      </w:r>
      <w:r w:rsidR="005A6751">
        <w:t> </w:t>
      </w:r>
      <w:r w:rsidR="005A6751">
        <w:tab/>
      </w:r>
      <w:r w:rsidR="00D91DAC">
        <w:t> </w:t>
      </w:r>
      <w:r w:rsidR="005A6751" w:rsidRPr="00284C05">
        <w:tab/>
      </w:r>
      <w:fldSimple w:instr=" PAGEREF _Ref44377675 ">
        <w:r w:rsidR="00495B2C">
          <w:rPr>
            <w:noProof/>
          </w:rPr>
          <w:t>42</w:t>
        </w:r>
      </w:fldSimple>
    </w:p>
    <w:p w14:paraId="5AF65407" w14:textId="2A3A1DE4" w:rsidR="005A6751" w:rsidRDefault="00EC7817" w:rsidP="00126CF0">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_Ref44398733 </w:instrText>
      </w:r>
      <w:r w:rsidR="00126CF0">
        <w:instrText xml:space="preserve"> \* MERGEFORMAT </w:instrText>
      </w:r>
      <w:r>
        <w:fldChar w:fldCharType="separate"/>
      </w:r>
      <w:r w:rsidR="00495B2C">
        <w:t>A Multiphase Recognition System</w:t>
      </w:r>
      <w:r>
        <w:fldChar w:fldCharType="end"/>
      </w:r>
      <w:r w:rsidR="00710B59">
        <w:t> </w:t>
      </w:r>
      <w:r w:rsidR="00710B59">
        <w:tab/>
      </w:r>
      <w:r w:rsidR="00D91DAC">
        <w:t> </w:t>
      </w:r>
      <w:r w:rsidR="00710B59">
        <w:tab/>
      </w:r>
      <w:fldSimple w:instr=" PAGEREF _Ref44398733 ">
        <w:r w:rsidR="00495B2C">
          <w:rPr>
            <w:noProof/>
          </w:rPr>
          <w:t>43</w:t>
        </w:r>
      </w:fldSimple>
    </w:p>
    <w:p w14:paraId="7026C9E4" w14:textId="20F096EA" w:rsidR="005A6751" w:rsidRDefault="00EC7817" w:rsidP="00BD329B">
      <w:pPr>
        <w:pStyle w:val="ListParagraph"/>
        <w:numPr>
          <w:ilvl w:val="2"/>
          <w:numId w:val="2"/>
        </w:numPr>
        <w:tabs>
          <w:tab w:val="right" w:leader="dot" w:pos="8190"/>
          <w:tab w:val="right" w:pos="8640"/>
        </w:tabs>
        <w:spacing w:after="0" w:line="240" w:lineRule="auto"/>
        <w:ind w:left="1530" w:hanging="540"/>
        <w:contextualSpacing w:val="0"/>
      </w:pPr>
      <w:r>
        <w:fldChar w:fldCharType="begin"/>
      </w:r>
      <w:r>
        <w:instrText xml:space="preserve"> REF _Ref44398777 </w:instrText>
      </w:r>
      <w:r w:rsidR="00BD329B">
        <w:instrText xml:space="preserve"> \* MERGEFORMAT </w:instrText>
      </w:r>
      <w:r>
        <w:fldChar w:fldCharType="separate"/>
      </w:r>
      <w:r w:rsidR="00495B2C">
        <w:t>Data Flow Considerations</w:t>
      </w:r>
      <w:r>
        <w:fldChar w:fldCharType="end"/>
      </w:r>
      <w:r w:rsidR="005A6751">
        <w:t> </w:t>
      </w:r>
      <w:r w:rsidR="005A6751">
        <w:tab/>
      </w:r>
      <w:r w:rsidR="00D91DAC">
        <w:t> </w:t>
      </w:r>
      <w:r w:rsidR="005A6751">
        <w:tab/>
      </w:r>
      <w:fldSimple w:instr=" PAGEREF _Ref44398777 ">
        <w:r w:rsidR="00495B2C">
          <w:rPr>
            <w:noProof/>
          </w:rPr>
          <w:t>46</w:t>
        </w:r>
      </w:fldSimple>
    </w:p>
    <w:p w14:paraId="56BF1424" w14:textId="1BE8D979" w:rsidR="005A6751" w:rsidRDefault="00EC7817" w:rsidP="00D571A9">
      <w:pPr>
        <w:pStyle w:val="ListParagraph"/>
        <w:numPr>
          <w:ilvl w:val="2"/>
          <w:numId w:val="2"/>
        </w:numPr>
        <w:tabs>
          <w:tab w:val="right" w:leader="dot" w:pos="8190"/>
          <w:tab w:val="right" w:pos="8640"/>
        </w:tabs>
        <w:spacing w:after="0" w:line="240" w:lineRule="auto"/>
        <w:ind w:left="1530" w:hanging="540"/>
        <w:contextualSpacing w:val="0"/>
      </w:pPr>
      <w:r>
        <w:fldChar w:fldCharType="begin"/>
      </w:r>
      <w:r>
        <w:instrText xml:space="preserve"> REF _Ref44398807 </w:instrText>
      </w:r>
      <w:r w:rsidR="00BD329B">
        <w:instrText xml:space="preserve"> \* MERGEFORMAT </w:instrText>
      </w:r>
      <w:r>
        <w:fldChar w:fldCharType="separate"/>
      </w:r>
      <w:r w:rsidR="00495B2C">
        <w:t>Channel-based Long Short-Term Memory Networks</w:t>
      </w:r>
      <w:r>
        <w:fldChar w:fldCharType="end"/>
      </w:r>
      <w:r w:rsidR="00A1148C">
        <w:t> </w:t>
      </w:r>
      <w:r w:rsidR="005A6751">
        <w:tab/>
      </w:r>
      <w:r w:rsidR="00D91DAC">
        <w:t> </w:t>
      </w:r>
      <w:r w:rsidR="005A6751">
        <w:tab/>
      </w:r>
      <w:fldSimple w:instr=" PAGEREF _Ref44398807 ">
        <w:r w:rsidR="00495B2C">
          <w:rPr>
            <w:noProof/>
          </w:rPr>
          <w:t>48</w:t>
        </w:r>
      </w:fldSimple>
    </w:p>
    <w:p w14:paraId="0ED4BA93" w14:textId="3DC76383" w:rsidR="005A6751" w:rsidRDefault="009B238F" w:rsidP="00126CF0">
      <w:pPr>
        <w:pStyle w:val="ListParagraph"/>
        <w:numPr>
          <w:ilvl w:val="2"/>
          <w:numId w:val="2"/>
        </w:numPr>
        <w:tabs>
          <w:tab w:val="right" w:leader="dot" w:pos="8190"/>
          <w:tab w:val="right" w:pos="8640"/>
        </w:tabs>
        <w:spacing w:after="120" w:line="240" w:lineRule="auto"/>
        <w:ind w:left="1541" w:hanging="547"/>
        <w:contextualSpacing w:val="0"/>
      </w:pPr>
      <w:fldSimple w:instr=" REF _Ref70348504 ">
        <w:r w:rsidR="00495B2C">
          <w:t>A CNN-LSTM Network for Modeling Context</w:t>
        </w:r>
      </w:fldSimple>
      <w:r w:rsidR="00A1148C">
        <w:t> </w:t>
      </w:r>
      <w:r w:rsidR="005A6751">
        <w:tab/>
      </w:r>
      <w:r w:rsidR="00D91DAC">
        <w:t> </w:t>
      </w:r>
      <w:r w:rsidR="005A6751">
        <w:tab/>
      </w:r>
      <w:fldSimple w:instr=" PAGEREF _Ref44398870 ">
        <w:r w:rsidR="00495B2C">
          <w:rPr>
            <w:noProof/>
          </w:rPr>
          <w:t>49</w:t>
        </w:r>
      </w:fldSimple>
    </w:p>
    <w:p w14:paraId="757F6B78" w14:textId="0BD73ED3" w:rsidR="0029555C" w:rsidRDefault="00EC7817" w:rsidP="00126CF0">
      <w:pPr>
        <w:pStyle w:val="ListParagraph"/>
        <w:numPr>
          <w:ilvl w:val="1"/>
          <w:numId w:val="2"/>
        </w:numPr>
        <w:tabs>
          <w:tab w:val="left" w:pos="990"/>
          <w:tab w:val="right" w:leader="dot" w:pos="8190"/>
          <w:tab w:val="right" w:pos="8640"/>
        </w:tabs>
        <w:spacing w:after="0" w:line="240" w:lineRule="auto"/>
        <w:ind w:left="990" w:hanging="540"/>
        <w:contextualSpacing w:val="0"/>
      </w:pPr>
      <w:r>
        <w:lastRenderedPageBreak/>
        <w:fldChar w:fldCharType="begin"/>
      </w:r>
      <w:r>
        <w:instrText xml:space="preserve"> REF _Ref44398941 </w:instrText>
      </w:r>
      <w:r w:rsidR="00126CF0">
        <w:instrText xml:space="preserve"> \* MERGEFORMAT </w:instrText>
      </w:r>
      <w:r>
        <w:fldChar w:fldCharType="separate"/>
      </w:r>
      <w:r w:rsidR="00495B2C">
        <w:t>Network Optimization</w:t>
      </w:r>
      <w:r>
        <w:fldChar w:fldCharType="end"/>
      </w:r>
      <w:r w:rsidR="00A1148C">
        <w:t> </w:t>
      </w:r>
      <w:r w:rsidR="0029555C">
        <w:tab/>
      </w:r>
      <w:r w:rsidR="00D91DAC">
        <w:t> </w:t>
      </w:r>
      <w:r w:rsidR="0029555C">
        <w:tab/>
      </w:r>
      <w:fldSimple w:instr=" PAGEREF _Ref44398941 ">
        <w:r w:rsidR="00495B2C">
          <w:rPr>
            <w:noProof/>
          </w:rPr>
          <w:t>53</w:t>
        </w:r>
      </w:fldSimple>
    </w:p>
    <w:p w14:paraId="3D25B76A" w14:textId="5AB5E777" w:rsidR="0029555C" w:rsidRDefault="00EC7817" w:rsidP="00126CF0">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_Ref44398978 </w:instrText>
      </w:r>
      <w:r w:rsidR="00126CF0">
        <w:instrText xml:space="preserve"> \* MERGEFORMAT </w:instrText>
      </w:r>
      <w:r>
        <w:fldChar w:fldCharType="separate"/>
      </w:r>
      <w:r w:rsidR="00495B2C">
        <w:t>Postprocessing Steps</w:t>
      </w:r>
      <w:r>
        <w:fldChar w:fldCharType="end"/>
      </w:r>
      <w:r w:rsidR="00A1148C">
        <w:t> </w:t>
      </w:r>
      <w:r w:rsidR="0029555C">
        <w:tab/>
      </w:r>
      <w:r w:rsidR="00D91DAC">
        <w:t> </w:t>
      </w:r>
      <w:r w:rsidR="0029555C">
        <w:tab/>
      </w:r>
      <w:fldSimple w:instr=" PAGEREF _Ref44398978 ">
        <w:r w:rsidR="00495B2C">
          <w:rPr>
            <w:noProof/>
          </w:rPr>
          <w:t>55</w:t>
        </w:r>
      </w:fldSimple>
    </w:p>
    <w:bookmarkStart w:id="11" w:name="_Ref69050716"/>
    <w:p w14:paraId="4F4C5BA0" w14:textId="56992E97" w:rsidR="00B25189" w:rsidRPr="00D91DAC" w:rsidRDefault="00DD187D" w:rsidP="00126CF0">
      <w:pPr>
        <w:pStyle w:val="ListParagraph"/>
        <w:keepNext/>
        <w:numPr>
          <w:ilvl w:val="0"/>
          <w:numId w:val="2"/>
        </w:numPr>
        <w:tabs>
          <w:tab w:val="left" w:pos="450"/>
          <w:tab w:val="left" w:leader="dot" w:pos="8190"/>
          <w:tab w:val="right" w:pos="8640"/>
        </w:tabs>
        <w:spacing w:before="240" w:after="240" w:line="240" w:lineRule="auto"/>
        <w:ind w:left="446" w:hanging="446"/>
        <w:contextualSpacing w:val="0"/>
        <w:rPr>
          <w:rFonts w:eastAsia="MS Gothic"/>
          <w:caps/>
        </w:rPr>
      </w:pPr>
      <w:r>
        <w:rPr>
          <w:rFonts w:eastAsia="MS Gothic"/>
          <w:caps/>
        </w:rPr>
        <w:fldChar w:fldCharType="begin"/>
      </w:r>
      <w:r w:rsidRPr="00CE11E3">
        <w:rPr>
          <w:rFonts w:eastAsia="MS Gothic"/>
          <w:caps/>
        </w:rPr>
        <w:instrText xml:space="preserve"> REF chapter_five  \* MERGEFORMAT </w:instrText>
      </w:r>
      <w:r>
        <w:rPr>
          <w:rFonts w:eastAsia="MS Gothic"/>
          <w:caps/>
        </w:rPr>
        <w:fldChar w:fldCharType="separate"/>
      </w:r>
      <w:r w:rsidR="00495B2C" w:rsidRPr="00495B2C">
        <w:rPr>
          <w:rFonts w:eastAsia="MS Gothic"/>
          <w:caps/>
        </w:rPr>
        <w:t>POSTERIOR FEATURES</w:t>
      </w:r>
      <w:r>
        <w:rPr>
          <w:rFonts w:eastAsia="MS Gothic"/>
          <w:caps/>
        </w:rPr>
        <w:fldChar w:fldCharType="end"/>
      </w:r>
      <w:r>
        <w:rPr>
          <w:rFonts w:eastAsia="MS Gothic"/>
          <w:caps/>
        </w:rPr>
        <w:t> </w:t>
      </w:r>
      <w:r>
        <w:rPr>
          <w:rFonts w:eastAsia="MS Gothic"/>
          <w:caps/>
        </w:rPr>
        <w:tab/>
      </w:r>
      <w:r>
        <w:t> </w:t>
      </w:r>
      <w:r>
        <w:tab/>
      </w:r>
      <w:fldSimple w:instr=" PAGEREF chapter_five ">
        <w:r w:rsidR="00495B2C">
          <w:rPr>
            <w:noProof/>
          </w:rPr>
          <w:t>58</w:t>
        </w:r>
      </w:fldSimple>
      <w:bookmarkEnd w:id="11"/>
    </w:p>
    <w:p w14:paraId="60E22561" w14:textId="2C5923A1" w:rsidR="00D91DAC" w:rsidRDefault="009B238F" w:rsidP="00D91DAC">
      <w:pPr>
        <w:pStyle w:val="ListParagraph"/>
        <w:numPr>
          <w:ilvl w:val="1"/>
          <w:numId w:val="2"/>
        </w:numPr>
        <w:tabs>
          <w:tab w:val="left" w:pos="990"/>
          <w:tab w:val="right" w:leader="dot" w:pos="8190"/>
          <w:tab w:val="right" w:pos="8640"/>
        </w:tabs>
        <w:spacing w:after="0" w:line="240" w:lineRule="auto"/>
        <w:ind w:left="990" w:hanging="540"/>
        <w:contextualSpacing w:val="0"/>
      </w:pPr>
      <w:fldSimple w:instr=" REF _Ref44398838 ">
        <w:r w:rsidR="00495B2C">
          <w:t>Feature Augmentation</w:t>
        </w:r>
      </w:fldSimple>
      <w:r w:rsidR="00D91DAC">
        <w:t> </w:t>
      </w:r>
      <w:r w:rsidR="00D91DAC">
        <w:tab/>
        <w:t> </w:t>
      </w:r>
      <w:r w:rsidR="00D91DAC">
        <w:tab/>
      </w:r>
      <w:fldSimple w:instr=" PAGEREF _Ref44398838 ">
        <w:r w:rsidR="00495B2C">
          <w:rPr>
            <w:noProof/>
          </w:rPr>
          <w:t>60</w:t>
        </w:r>
      </w:fldSimple>
    </w:p>
    <w:p w14:paraId="5EC0E6F5" w14:textId="4A4410C3" w:rsidR="00D91DAC" w:rsidRDefault="009B238F" w:rsidP="00D91DAC">
      <w:pPr>
        <w:pStyle w:val="ListParagraph"/>
        <w:numPr>
          <w:ilvl w:val="1"/>
          <w:numId w:val="2"/>
        </w:numPr>
        <w:tabs>
          <w:tab w:val="left" w:pos="990"/>
          <w:tab w:val="right" w:leader="dot" w:pos="8190"/>
          <w:tab w:val="right" w:pos="8640"/>
        </w:tabs>
        <w:spacing w:after="0" w:line="240" w:lineRule="auto"/>
        <w:ind w:left="990" w:hanging="540"/>
        <w:contextualSpacing w:val="0"/>
      </w:pPr>
      <w:fldSimple w:instr=" REF _Ref67680946 ">
        <w:r w:rsidR="00495B2C">
          <w:t>Estimating the Scaling Function</w:t>
        </w:r>
      </w:fldSimple>
      <w:r w:rsidR="00D91DAC">
        <w:t> </w:t>
      </w:r>
      <w:r w:rsidR="00D91DAC">
        <w:tab/>
        <w:t> </w:t>
      </w:r>
      <w:r w:rsidR="00D91DAC">
        <w:tab/>
      </w:r>
      <w:fldSimple w:instr=" PAGEREF _Ref67680946 ">
        <w:r w:rsidR="00495B2C">
          <w:rPr>
            <w:noProof/>
          </w:rPr>
          <w:t>63</w:t>
        </w:r>
      </w:fldSimple>
    </w:p>
    <w:p w14:paraId="29693459" w14:textId="56F623D5" w:rsidR="00D91DAC" w:rsidRDefault="009B238F" w:rsidP="00D91DAC">
      <w:pPr>
        <w:pStyle w:val="ListParagraph"/>
        <w:numPr>
          <w:ilvl w:val="2"/>
          <w:numId w:val="2"/>
        </w:numPr>
        <w:tabs>
          <w:tab w:val="right" w:leader="dot" w:pos="8190"/>
          <w:tab w:val="right" w:pos="8640"/>
        </w:tabs>
        <w:spacing w:after="0" w:line="240" w:lineRule="auto"/>
        <w:ind w:left="1530" w:hanging="540"/>
        <w:contextualSpacing w:val="0"/>
      </w:pPr>
      <w:fldSimple w:instr=" REF _Ref67681016 ">
        <w:r w:rsidR="00495B2C">
          <w:t>Heuristic Scaling</w:t>
        </w:r>
      </w:fldSimple>
      <w:r w:rsidR="00D91DAC">
        <w:t> </w:t>
      </w:r>
      <w:r w:rsidR="00D91DAC">
        <w:tab/>
        <w:t> </w:t>
      </w:r>
      <w:r w:rsidR="00D91DAC">
        <w:tab/>
      </w:r>
      <w:fldSimple w:instr=" PAGEREF _Ref67681016 ">
        <w:r w:rsidR="00495B2C">
          <w:rPr>
            <w:noProof/>
          </w:rPr>
          <w:t>64</w:t>
        </w:r>
      </w:fldSimple>
    </w:p>
    <w:p w14:paraId="3713ECD8" w14:textId="334FEBE2" w:rsidR="00D91DAC" w:rsidRDefault="009B238F" w:rsidP="00D91DAC">
      <w:pPr>
        <w:pStyle w:val="ListParagraph"/>
        <w:numPr>
          <w:ilvl w:val="2"/>
          <w:numId w:val="2"/>
        </w:numPr>
        <w:tabs>
          <w:tab w:val="right" w:leader="dot" w:pos="8190"/>
          <w:tab w:val="right" w:pos="8640"/>
        </w:tabs>
        <w:spacing w:after="0" w:line="240" w:lineRule="auto"/>
        <w:ind w:left="1530" w:hanging="540"/>
        <w:contextualSpacing w:val="0"/>
      </w:pPr>
      <w:fldSimple w:instr=" REF _Ref67681106 ">
        <w:r w:rsidR="00495B2C">
          <w:t>Data-dependent Scaling</w:t>
        </w:r>
      </w:fldSimple>
      <w:r w:rsidR="00D91DAC">
        <w:t> </w:t>
      </w:r>
      <w:r w:rsidR="00D91DAC">
        <w:tab/>
        <w:t> </w:t>
      </w:r>
      <w:r w:rsidR="00D91DAC">
        <w:tab/>
      </w:r>
      <w:fldSimple w:instr=" PAGEREF _Ref67681106 ">
        <w:r w:rsidR="00495B2C">
          <w:rPr>
            <w:noProof/>
          </w:rPr>
          <w:t>64</w:t>
        </w:r>
      </w:fldSimple>
    </w:p>
    <w:p w14:paraId="2FC62E12" w14:textId="631A2992" w:rsidR="00D91DAC" w:rsidRPr="00D91DAC" w:rsidRDefault="009B238F" w:rsidP="00D91DAC">
      <w:pPr>
        <w:pStyle w:val="ListParagraph"/>
        <w:numPr>
          <w:ilvl w:val="2"/>
          <w:numId w:val="2"/>
        </w:numPr>
        <w:tabs>
          <w:tab w:val="right" w:leader="dot" w:pos="8190"/>
          <w:tab w:val="right" w:pos="8640"/>
        </w:tabs>
        <w:spacing w:after="0" w:line="240" w:lineRule="auto"/>
        <w:ind w:left="1530" w:hanging="540"/>
        <w:contextualSpacing w:val="0"/>
      </w:pPr>
      <w:fldSimple w:instr=" REF _Ref67681134 ">
        <w:r w:rsidR="00495B2C">
          <w:t>Data-driven Scaling</w:t>
        </w:r>
      </w:fldSimple>
      <w:r w:rsidR="00D91DAC">
        <w:t> </w:t>
      </w:r>
      <w:r w:rsidR="00D91DAC">
        <w:tab/>
        <w:t> </w:t>
      </w:r>
      <w:r w:rsidR="00D91DAC">
        <w:tab/>
      </w:r>
      <w:fldSimple w:instr=" PAGEREF _Ref67681134 ">
        <w:r w:rsidR="00495B2C">
          <w:rPr>
            <w:noProof/>
          </w:rPr>
          <w:t>67</w:t>
        </w:r>
      </w:fldSimple>
    </w:p>
    <w:p w14:paraId="5EFFA2FC" w14:textId="2CB68C96" w:rsidR="003C73B3" w:rsidRDefault="00CE11E3" w:rsidP="00126CF0">
      <w:pPr>
        <w:pStyle w:val="ListParagraph"/>
        <w:keepNext/>
        <w:numPr>
          <w:ilvl w:val="0"/>
          <w:numId w:val="2"/>
        </w:numPr>
        <w:tabs>
          <w:tab w:val="left" w:pos="450"/>
          <w:tab w:val="left" w:leader="dot" w:pos="8190"/>
          <w:tab w:val="right" w:pos="8640"/>
        </w:tabs>
        <w:spacing w:before="240" w:after="240" w:line="240" w:lineRule="auto"/>
        <w:ind w:left="446" w:hanging="446"/>
        <w:contextualSpacing w:val="0"/>
        <w:rPr>
          <w:rFonts w:eastAsia="MS Gothic"/>
          <w:caps/>
        </w:rPr>
      </w:pPr>
      <w:r>
        <w:rPr>
          <w:rFonts w:eastAsia="MS Gothic"/>
          <w:caps/>
        </w:rPr>
        <w:fldChar w:fldCharType="begin"/>
      </w:r>
      <w:r w:rsidRPr="00CE11E3">
        <w:rPr>
          <w:rFonts w:eastAsia="MS Gothic"/>
          <w:caps/>
        </w:rPr>
        <w:instrText xml:space="preserve"> REF chapter_six  \* MERGEFORMAT </w:instrText>
      </w:r>
      <w:r>
        <w:rPr>
          <w:rFonts w:eastAsia="MS Gothic"/>
          <w:caps/>
        </w:rPr>
        <w:fldChar w:fldCharType="separate"/>
      </w:r>
      <w:r w:rsidR="00495B2C" w:rsidRPr="00495B2C">
        <w:rPr>
          <w:rFonts w:eastAsia="MS Gothic"/>
          <w:caps/>
        </w:rPr>
        <w:t>EVALUATION METRICS</w:t>
      </w:r>
      <w:r>
        <w:rPr>
          <w:rFonts w:eastAsia="MS Gothic"/>
          <w:caps/>
        </w:rPr>
        <w:fldChar w:fldCharType="end"/>
      </w:r>
      <w:r w:rsidR="00D746C0">
        <w:rPr>
          <w:rFonts w:eastAsia="MS Gothic"/>
          <w:caps/>
        </w:rPr>
        <w:t> </w:t>
      </w:r>
      <w:r w:rsidR="003C73B3" w:rsidRPr="00242CFC">
        <w:rPr>
          <w:rFonts w:eastAsia="MS Gothic"/>
          <w:caps/>
        </w:rPr>
        <w:tab/>
      </w:r>
      <w:r w:rsidR="00D746C0">
        <w:rPr>
          <w:rFonts w:eastAsia="MS Gothic"/>
          <w:caps/>
        </w:rPr>
        <w:t> </w:t>
      </w:r>
      <w:r w:rsidR="00D746C0">
        <w:rPr>
          <w:rFonts w:eastAsia="MS Gothic"/>
          <w:caps/>
        </w:rPr>
        <w:tab/>
      </w:r>
      <w:r w:rsidR="00774566">
        <w:rPr>
          <w:rFonts w:eastAsia="MS Gothic"/>
          <w:caps/>
        </w:rPr>
        <w:fldChar w:fldCharType="begin"/>
      </w:r>
      <w:r w:rsidR="00774566">
        <w:rPr>
          <w:rFonts w:eastAsia="MS Gothic"/>
          <w:caps/>
        </w:rPr>
        <w:instrText xml:space="preserve"> PAGEREF chapter_six </w:instrText>
      </w:r>
      <w:r w:rsidR="00774566">
        <w:rPr>
          <w:rFonts w:eastAsia="MS Gothic"/>
          <w:caps/>
        </w:rPr>
        <w:fldChar w:fldCharType="separate"/>
      </w:r>
      <w:r w:rsidR="00495B2C">
        <w:rPr>
          <w:rFonts w:eastAsia="MS Gothic"/>
          <w:caps/>
          <w:noProof/>
        </w:rPr>
        <w:t>73</w:t>
      </w:r>
      <w:r w:rsidR="00774566">
        <w:rPr>
          <w:rFonts w:eastAsia="MS Gothic"/>
          <w:caps/>
        </w:rPr>
        <w:fldChar w:fldCharType="end"/>
      </w:r>
    </w:p>
    <w:p w14:paraId="52C75B28" w14:textId="3321117C" w:rsidR="00160316" w:rsidRDefault="009D76F2" w:rsidP="00126CF0">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_Ref45163835 </w:instrText>
      </w:r>
      <w:r w:rsidR="00126CF0">
        <w:instrText xml:space="preserve"> \* MERGEFORMAT </w:instrText>
      </w:r>
      <w:r>
        <w:fldChar w:fldCharType="separate"/>
      </w:r>
      <w:r w:rsidR="00495B2C">
        <w:t>Fundamental Scores and Derived Measures</w:t>
      </w:r>
      <w:r>
        <w:fldChar w:fldCharType="end"/>
      </w:r>
      <w:r w:rsidR="00200A23">
        <w:t> </w:t>
      </w:r>
      <w:r w:rsidR="00200A23">
        <w:tab/>
      </w:r>
      <w:r w:rsidR="00CE11E3">
        <w:t> </w:t>
      </w:r>
      <w:r w:rsidR="00200A23">
        <w:tab/>
      </w:r>
      <w:fldSimple w:instr=" PAGEREF _Ref45163835 ">
        <w:r w:rsidR="00495B2C">
          <w:rPr>
            <w:noProof/>
          </w:rPr>
          <w:t>74</w:t>
        </w:r>
      </w:fldSimple>
    </w:p>
    <w:p w14:paraId="5073A544" w14:textId="1FCC4C8C" w:rsidR="00160316" w:rsidRDefault="00EC7817" w:rsidP="00126CF0">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_Ref45163865 </w:instrText>
      </w:r>
      <w:r w:rsidR="00126CF0">
        <w:instrText xml:space="preserve"> \* MERGEFORMAT </w:instrText>
      </w:r>
      <w:r>
        <w:fldChar w:fldCharType="separate"/>
      </w:r>
      <w:r w:rsidR="00495B2C">
        <w:t>Evaluation Metrics</w:t>
      </w:r>
      <w:r>
        <w:fldChar w:fldCharType="end"/>
      </w:r>
      <w:r w:rsidR="00200A23">
        <w:t> </w:t>
      </w:r>
      <w:r w:rsidR="00200A23">
        <w:tab/>
      </w:r>
      <w:r w:rsidR="00CE11E3">
        <w:t> </w:t>
      </w:r>
      <w:r w:rsidR="00775A51">
        <w:tab/>
      </w:r>
      <w:fldSimple w:instr=" PAGEREF _Ref45163865 ">
        <w:r w:rsidR="00495B2C">
          <w:rPr>
            <w:noProof/>
          </w:rPr>
          <w:t>75</w:t>
        </w:r>
      </w:fldSimple>
    </w:p>
    <w:p w14:paraId="440C07F5" w14:textId="79BE939C" w:rsidR="00775A51" w:rsidRDefault="00EC7817" w:rsidP="00BD329B">
      <w:pPr>
        <w:pStyle w:val="ListParagraph"/>
        <w:numPr>
          <w:ilvl w:val="2"/>
          <w:numId w:val="2"/>
        </w:numPr>
        <w:tabs>
          <w:tab w:val="right" w:leader="dot" w:pos="8190"/>
          <w:tab w:val="right" w:pos="8640"/>
        </w:tabs>
        <w:spacing w:after="0" w:line="240" w:lineRule="auto"/>
        <w:ind w:left="1530" w:hanging="540"/>
        <w:contextualSpacing w:val="0"/>
      </w:pPr>
      <w:r>
        <w:fldChar w:fldCharType="begin"/>
      </w:r>
      <w:r>
        <w:instrText xml:space="preserve"> REF _Ref45163950 </w:instrText>
      </w:r>
      <w:r w:rsidR="00BD329B">
        <w:instrText xml:space="preserve"> \* MERGEFORMAT </w:instrText>
      </w:r>
      <w:r>
        <w:fldChar w:fldCharType="separate"/>
      </w:r>
      <w:r w:rsidR="00495B2C">
        <w:t>NIST Actual Term Weighted Value (ATWV)</w:t>
      </w:r>
      <w:r>
        <w:fldChar w:fldCharType="end"/>
      </w:r>
      <w:r w:rsidR="00200A23">
        <w:t> </w:t>
      </w:r>
      <w:r w:rsidR="00200A23">
        <w:tab/>
      </w:r>
      <w:r w:rsidR="00CE11E3">
        <w:t> </w:t>
      </w:r>
      <w:r w:rsidR="00200A23">
        <w:tab/>
      </w:r>
      <w:fldSimple w:instr=" PAGEREF _Ref45163950 ">
        <w:r w:rsidR="00495B2C">
          <w:rPr>
            <w:noProof/>
          </w:rPr>
          <w:t>76</w:t>
        </w:r>
      </w:fldSimple>
    </w:p>
    <w:p w14:paraId="11337E37" w14:textId="69A1419D" w:rsidR="00775A51" w:rsidRDefault="00775A51" w:rsidP="00BD329B">
      <w:pPr>
        <w:pStyle w:val="ListParagraph"/>
        <w:numPr>
          <w:ilvl w:val="2"/>
          <w:numId w:val="2"/>
        </w:numPr>
        <w:tabs>
          <w:tab w:val="right" w:leader="dot" w:pos="8190"/>
          <w:tab w:val="right" w:pos="8640"/>
        </w:tabs>
        <w:spacing w:after="0" w:line="240" w:lineRule="auto"/>
        <w:ind w:left="1530" w:hanging="540"/>
        <w:contextualSpacing w:val="0"/>
      </w:pPr>
      <w:r>
        <w:fldChar w:fldCharType="begin"/>
      </w:r>
      <w:r>
        <w:instrText xml:space="preserve"> REF _Ref45163981 </w:instrText>
      </w:r>
      <w:r w:rsidR="00BD329B">
        <w:instrText xml:space="preserve"> \* MERGEFORMAT </w:instrText>
      </w:r>
      <w:r>
        <w:fldChar w:fldCharType="separate"/>
      </w:r>
      <w:r w:rsidR="00495B2C">
        <w:t>Dynamic Programming Alignment (DPALIGN)</w:t>
      </w:r>
      <w:r>
        <w:fldChar w:fldCharType="end"/>
      </w:r>
      <w:r>
        <w:t> </w:t>
      </w:r>
      <w:r>
        <w:tab/>
      </w:r>
      <w:r w:rsidR="00CE11E3">
        <w:t> </w:t>
      </w:r>
      <w:r>
        <w:tab/>
      </w:r>
      <w:fldSimple w:instr=" PAGEREF _Ref45163981 ">
        <w:r w:rsidR="00495B2C">
          <w:rPr>
            <w:noProof/>
          </w:rPr>
          <w:t>78</w:t>
        </w:r>
      </w:fldSimple>
    </w:p>
    <w:p w14:paraId="7F7DC025" w14:textId="482F10BC" w:rsidR="00775A51" w:rsidRDefault="00EC7817" w:rsidP="00BD329B">
      <w:pPr>
        <w:pStyle w:val="ListParagraph"/>
        <w:numPr>
          <w:ilvl w:val="2"/>
          <w:numId w:val="2"/>
        </w:numPr>
        <w:tabs>
          <w:tab w:val="right" w:leader="dot" w:pos="8190"/>
          <w:tab w:val="right" w:pos="8640"/>
        </w:tabs>
        <w:spacing w:after="0" w:line="240" w:lineRule="auto"/>
        <w:ind w:left="1530" w:hanging="540"/>
        <w:contextualSpacing w:val="0"/>
      </w:pPr>
      <w:r>
        <w:fldChar w:fldCharType="begin"/>
      </w:r>
      <w:r>
        <w:instrText xml:space="preserve"> REF _Ref45164016 </w:instrText>
      </w:r>
      <w:r w:rsidR="00BD329B">
        <w:instrText xml:space="preserve"> \* MERGEFORMAT </w:instrText>
      </w:r>
      <w:r>
        <w:fldChar w:fldCharType="separate"/>
      </w:r>
      <w:r w:rsidR="00495B2C">
        <w:t>Epoch-Based Sampling (EPOCH)</w:t>
      </w:r>
      <w:r>
        <w:fldChar w:fldCharType="end"/>
      </w:r>
      <w:r w:rsidR="00775A51" w:rsidRPr="00775A51">
        <w:t xml:space="preserve"> </w:t>
      </w:r>
      <w:r w:rsidR="00775A51">
        <w:tab/>
      </w:r>
      <w:r w:rsidR="00CE11E3">
        <w:t> </w:t>
      </w:r>
      <w:r w:rsidR="00775A51">
        <w:tab/>
      </w:r>
      <w:fldSimple w:instr=" PAGEREF _Ref45164016 ">
        <w:r w:rsidR="00495B2C">
          <w:rPr>
            <w:noProof/>
          </w:rPr>
          <w:t>79</w:t>
        </w:r>
      </w:fldSimple>
    </w:p>
    <w:p w14:paraId="1641462D" w14:textId="77B06A9A" w:rsidR="00775A51" w:rsidRDefault="00EC7817" w:rsidP="00BD329B">
      <w:pPr>
        <w:pStyle w:val="ListParagraph"/>
        <w:numPr>
          <w:ilvl w:val="2"/>
          <w:numId w:val="2"/>
        </w:numPr>
        <w:tabs>
          <w:tab w:val="right" w:leader="dot" w:pos="8190"/>
          <w:tab w:val="right" w:pos="8640"/>
        </w:tabs>
        <w:spacing w:after="0" w:line="240" w:lineRule="auto"/>
        <w:ind w:left="1530" w:hanging="540"/>
        <w:contextualSpacing w:val="0"/>
      </w:pPr>
      <w:r>
        <w:fldChar w:fldCharType="begin"/>
      </w:r>
      <w:r>
        <w:instrText xml:space="preserve"> REF _Ref45164063 </w:instrText>
      </w:r>
      <w:r w:rsidR="00BD329B">
        <w:instrText xml:space="preserve"> \* MERGEFORMAT </w:instrText>
      </w:r>
      <w:r>
        <w:fldChar w:fldCharType="separate"/>
      </w:r>
      <w:r w:rsidR="00495B2C">
        <w:t>Any-Overlap Method (OVLP)</w:t>
      </w:r>
      <w:r>
        <w:fldChar w:fldCharType="end"/>
      </w:r>
      <w:r w:rsidR="00775A51">
        <w:t> </w:t>
      </w:r>
      <w:r w:rsidR="00775A51">
        <w:tab/>
      </w:r>
      <w:r w:rsidR="00CE11E3">
        <w:t> </w:t>
      </w:r>
      <w:r w:rsidR="00775A51">
        <w:tab/>
      </w:r>
      <w:fldSimple w:instr=" PAGEREF _Ref45164063 ">
        <w:r w:rsidR="00495B2C">
          <w:rPr>
            <w:noProof/>
          </w:rPr>
          <w:t>81</w:t>
        </w:r>
      </w:fldSimple>
    </w:p>
    <w:p w14:paraId="612DF434" w14:textId="58605E36" w:rsidR="00775A51" w:rsidRDefault="00EC7817" w:rsidP="00126CF0">
      <w:pPr>
        <w:pStyle w:val="ListParagraph"/>
        <w:numPr>
          <w:ilvl w:val="2"/>
          <w:numId w:val="2"/>
        </w:numPr>
        <w:tabs>
          <w:tab w:val="right" w:leader="dot" w:pos="8190"/>
          <w:tab w:val="right" w:pos="8640"/>
        </w:tabs>
        <w:spacing w:after="120" w:line="240" w:lineRule="auto"/>
        <w:ind w:left="1541" w:hanging="547"/>
        <w:contextualSpacing w:val="0"/>
      </w:pPr>
      <w:r>
        <w:fldChar w:fldCharType="begin"/>
      </w:r>
      <w:r>
        <w:instrText xml:space="preserve"> REF _Ref45164090 </w:instrText>
      </w:r>
      <w:r w:rsidR="00BD329B">
        <w:instrText xml:space="preserve"> \* MERGEFORMAT </w:instrText>
      </w:r>
      <w:r>
        <w:fldChar w:fldCharType="separate"/>
      </w:r>
      <w:r w:rsidR="00495B2C">
        <w:t>Time-Aligned Event Scoring (TAES)</w:t>
      </w:r>
      <w:r>
        <w:fldChar w:fldCharType="end"/>
      </w:r>
      <w:r w:rsidR="00CE11E3">
        <w:t> </w:t>
      </w:r>
      <w:r w:rsidR="00775A51">
        <w:tab/>
      </w:r>
      <w:r w:rsidR="00CE11E3">
        <w:t> </w:t>
      </w:r>
      <w:r w:rsidR="00775A51">
        <w:tab/>
      </w:r>
      <w:fldSimple w:instr=" PAGEREF _Ref45164090 ">
        <w:r w:rsidR="00495B2C">
          <w:rPr>
            <w:noProof/>
          </w:rPr>
          <w:t>81</w:t>
        </w:r>
      </w:fldSimple>
    </w:p>
    <w:p w14:paraId="59969955" w14:textId="1869D470" w:rsidR="00F34418" w:rsidRDefault="00A9502F" w:rsidP="00126CF0">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_Ref45164132 </w:instrText>
      </w:r>
      <w:r w:rsidR="00126CF0">
        <w:instrText xml:space="preserve"> \* MERGEFORMAT </w:instrText>
      </w:r>
      <w:r>
        <w:fldChar w:fldCharType="separate"/>
      </w:r>
      <w:r w:rsidR="00495B2C">
        <w:t>A Comparison of Metrics</w:t>
      </w:r>
      <w:r>
        <w:fldChar w:fldCharType="end"/>
      </w:r>
      <w:r w:rsidR="00200A23">
        <w:t> </w:t>
      </w:r>
      <w:r w:rsidR="00775A51">
        <w:tab/>
      </w:r>
      <w:r w:rsidR="00CE11E3">
        <w:t> </w:t>
      </w:r>
      <w:r w:rsidR="00775A51">
        <w:tab/>
      </w:r>
      <w:fldSimple w:instr=" PAGEREF _Ref45164132 ">
        <w:r w:rsidR="00495B2C">
          <w:rPr>
            <w:noProof/>
          </w:rPr>
          <w:t>84</w:t>
        </w:r>
      </w:fldSimple>
    </w:p>
    <w:bookmarkStart w:id="12" w:name="_Ref66128983"/>
    <w:p w14:paraId="368CCF01" w14:textId="2F7F36CB" w:rsidR="00200A23" w:rsidRDefault="00CE11E3" w:rsidP="00BD329B">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rPr>
      </w:pPr>
      <w:r>
        <w:rPr>
          <w:rFonts w:eastAsia="MS Gothic"/>
          <w:caps/>
        </w:rPr>
        <w:fldChar w:fldCharType="begin"/>
      </w:r>
      <w:r w:rsidRPr="00AC477F">
        <w:rPr>
          <w:rFonts w:eastAsia="MS Gothic"/>
          <w:caps/>
        </w:rPr>
        <w:instrText xml:space="preserve"> REF chapter_seven  \* MERGEFORMAT </w:instrText>
      </w:r>
      <w:r>
        <w:rPr>
          <w:rFonts w:eastAsia="MS Gothic"/>
          <w:caps/>
        </w:rPr>
        <w:fldChar w:fldCharType="separate"/>
      </w:r>
      <w:r w:rsidR="00495B2C" w:rsidRPr="00495B2C">
        <w:rPr>
          <w:rFonts w:eastAsia="MS Gothic"/>
          <w:caps/>
        </w:rPr>
        <w:t>EXPERIMENTAL RESULTS</w:t>
      </w:r>
      <w:r>
        <w:rPr>
          <w:rFonts w:eastAsia="MS Gothic"/>
          <w:caps/>
        </w:rPr>
        <w:fldChar w:fldCharType="end"/>
      </w:r>
      <w:r w:rsidR="00200A23">
        <w:rPr>
          <w:rFonts w:eastAsia="MS Gothic"/>
          <w:caps/>
        </w:rPr>
        <w:t> </w:t>
      </w:r>
      <w:r w:rsidR="00200A23" w:rsidRPr="00242CFC">
        <w:rPr>
          <w:rFonts w:eastAsia="MS Gothic"/>
          <w:caps/>
        </w:rPr>
        <w:tab/>
      </w:r>
      <w:r>
        <w:rPr>
          <w:rFonts w:eastAsia="MS Gothic"/>
          <w:caps/>
        </w:rPr>
        <w:t> </w:t>
      </w:r>
      <w:r w:rsidR="00200A23" w:rsidRPr="00242CFC">
        <w:rPr>
          <w:rFonts w:eastAsia="MS Gothic"/>
          <w:caps/>
        </w:rPr>
        <w:tab/>
      </w:r>
      <w:bookmarkEnd w:id="12"/>
      <w:r>
        <w:rPr>
          <w:rFonts w:eastAsia="MS Gothic"/>
          <w:caps/>
        </w:rPr>
        <w:fldChar w:fldCharType="begin"/>
      </w:r>
      <w:r>
        <w:rPr>
          <w:rFonts w:eastAsia="MS Gothic"/>
          <w:caps/>
        </w:rPr>
        <w:instrText xml:space="preserve"> PAGEREF chapter_seven </w:instrText>
      </w:r>
      <w:r>
        <w:rPr>
          <w:rFonts w:eastAsia="MS Gothic"/>
          <w:caps/>
        </w:rPr>
        <w:fldChar w:fldCharType="separate"/>
      </w:r>
      <w:r w:rsidR="00495B2C">
        <w:rPr>
          <w:rFonts w:eastAsia="MS Gothic"/>
          <w:caps/>
          <w:noProof/>
        </w:rPr>
        <w:t>88</w:t>
      </w:r>
      <w:r>
        <w:rPr>
          <w:rFonts w:eastAsia="MS Gothic"/>
          <w:caps/>
        </w:rPr>
        <w:fldChar w:fldCharType="end"/>
      </w:r>
    </w:p>
    <w:p w14:paraId="3F8DA792" w14:textId="74F56D70" w:rsidR="00200A23" w:rsidRDefault="00200A23" w:rsidP="00126CF0">
      <w:pPr>
        <w:pStyle w:val="ListParagraph"/>
        <w:numPr>
          <w:ilvl w:val="1"/>
          <w:numId w:val="2"/>
        </w:numPr>
        <w:tabs>
          <w:tab w:val="left" w:pos="990"/>
          <w:tab w:val="right" w:leader="dot" w:pos="8190"/>
          <w:tab w:val="right" w:pos="8640"/>
        </w:tabs>
        <w:spacing w:after="0" w:line="240" w:lineRule="auto"/>
        <w:ind w:left="990" w:hanging="540"/>
        <w:contextualSpacing w:val="0"/>
      </w:pPr>
      <w:r w:rsidRPr="00126CF0">
        <w:fldChar w:fldCharType="begin"/>
      </w:r>
      <w:r w:rsidRPr="00126CF0">
        <w:instrText xml:space="preserve"> REF _Ref45164222 </w:instrText>
      </w:r>
      <w:r w:rsidR="00126CF0">
        <w:instrText xml:space="preserve"> \* MERGEFORMAT </w:instrText>
      </w:r>
      <w:r w:rsidRPr="00126CF0">
        <w:fldChar w:fldCharType="separate"/>
      </w:r>
      <w:r w:rsidR="00495B2C">
        <w:t>Database</w:t>
      </w:r>
      <w:r w:rsidRPr="00126CF0">
        <w:fldChar w:fldCharType="end"/>
      </w:r>
      <w:r w:rsidRPr="00126CF0">
        <w:t> </w:t>
      </w:r>
      <w:r w:rsidRPr="00126CF0">
        <w:tab/>
      </w:r>
      <w:r w:rsidR="00CE11E3">
        <w:t> </w:t>
      </w:r>
      <w:r w:rsidRPr="00126CF0">
        <w:tab/>
      </w:r>
      <w:fldSimple w:instr=" PAGEREF _Ref45164222 ">
        <w:r w:rsidR="00495B2C">
          <w:rPr>
            <w:noProof/>
          </w:rPr>
          <w:t>88</w:t>
        </w:r>
      </w:fldSimple>
    </w:p>
    <w:p w14:paraId="7015847C" w14:textId="6DDF3CBF" w:rsidR="00CE11E3" w:rsidRPr="00126CF0" w:rsidRDefault="009B238F" w:rsidP="00126CF0">
      <w:pPr>
        <w:pStyle w:val="ListParagraph"/>
        <w:numPr>
          <w:ilvl w:val="1"/>
          <w:numId w:val="2"/>
        </w:numPr>
        <w:tabs>
          <w:tab w:val="left" w:pos="990"/>
          <w:tab w:val="right" w:leader="dot" w:pos="8190"/>
          <w:tab w:val="right" w:pos="8640"/>
        </w:tabs>
        <w:spacing w:after="0" w:line="240" w:lineRule="auto"/>
        <w:ind w:left="990" w:hanging="540"/>
        <w:contextualSpacing w:val="0"/>
      </w:pPr>
      <w:fldSimple w:instr=" REF _Ref68342225 ">
        <w:r w:rsidR="00495B2C">
          <w:t>Evaluation of the P2 Models</w:t>
        </w:r>
      </w:fldSimple>
      <w:r w:rsidR="00CE11E3" w:rsidRPr="00126CF0">
        <w:t> </w:t>
      </w:r>
      <w:r w:rsidR="00CE11E3" w:rsidRPr="00126CF0">
        <w:tab/>
      </w:r>
      <w:r w:rsidR="00CE11E3">
        <w:t> </w:t>
      </w:r>
      <w:r w:rsidR="00CE11E3" w:rsidRPr="00126CF0">
        <w:tab/>
      </w:r>
      <w:r w:rsidR="00CE11E3">
        <w:rPr>
          <w:noProof/>
        </w:rPr>
        <w:fldChar w:fldCharType="begin"/>
      </w:r>
      <w:r w:rsidR="00CE11E3">
        <w:rPr>
          <w:noProof/>
        </w:rPr>
        <w:instrText xml:space="preserve"> PAGEREF _Ref68342225 </w:instrText>
      </w:r>
      <w:r w:rsidR="00CE11E3">
        <w:rPr>
          <w:noProof/>
        </w:rPr>
        <w:fldChar w:fldCharType="separate"/>
      </w:r>
      <w:r w:rsidR="00495B2C">
        <w:rPr>
          <w:noProof/>
        </w:rPr>
        <w:t>89</w:t>
      </w:r>
      <w:r w:rsidR="00CE11E3">
        <w:rPr>
          <w:noProof/>
        </w:rPr>
        <w:fldChar w:fldCharType="end"/>
      </w:r>
    </w:p>
    <w:p w14:paraId="4F72BA91" w14:textId="1BA0514B" w:rsidR="00200A23" w:rsidRPr="00126CF0" w:rsidRDefault="00200A23" w:rsidP="00126CF0">
      <w:pPr>
        <w:pStyle w:val="ListParagraph"/>
        <w:numPr>
          <w:ilvl w:val="1"/>
          <w:numId w:val="2"/>
        </w:numPr>
        <w:tabs>
          <w:tab w:val="left" w:pos="990"/>
          <w:tab w:val="right" w:leader="dot" w:pos="8190"/>
          <w:tab w:val="right" w:pos="8640"/>
        </w:tabs>
        <w:spacing w:after="0" w:line="240" w:lineRule="auto"/>
        <w:ind w:left="990" w:hanging="540"/>
        <w:contextualSpacing w:val="0"/>
      </w:pPr>
      <w:r w:rsidRPr="00126CF0">
        <w:fldChar w:fldCharType="begin"/>
      </w:r>
      <w:r w:rsidRPr="00126CF0">
        <w:instrText xml:space="preserve"> REF _Ref45164234 </w:instrText>
      </w:r>
      <w:r w:rsidR="00126CF0">
        <w:instrText xml:space="preserve"> \* MERGEFORMAT </w:instrText>
      </w:r>
      <w:r w:rsidRPr="00126CF0">
        <w:fldChar w:fldCharType="separate"/>
      </w:r>
      <w:r w:rsidR="00495B2C">
        <w:t>An Assessment of Overall System Performance</w:t>
      </w:r>
      <w:r w:rsidRPr="00126CF0">
        <w:fldChar w:fldCharType="end"/>
      </w:r>
      <w:r w:rsidRPr="00126CF0">
        <w:t> </w:t>
      </w:r>
      <w:r w:rsidRPr="00126CF0">
        <w:tab/>
      </w:r>
      <w:r w:rsidRPr="00126CF0">
        <w:tab/>
      </w:r>
      <w:fldSimple w:instr=" PAGEREF _Ref45164234 ">
        <w:r w:rsidR="00495B2C">
          <w:rPr>
            <w:noProof/>
          </w:rPr>
          <w:t>94</w:t>
        </w:r>
      </w:fldSimple>
    </w:p>
    <w:p w14:paraId="7898D444" w14:textId="5312F207" w:rsidR="00200A23" w:rsidRPr="00126CF0" w:rsidRDefault="00200A23" w:rsidP="00126CF0">
      <w:pPr>
        <w:pStyle w:val="ListParagraph"/>
        <w:numPr>
          <w:ilvl w:val="1"/>
          <w:numId w:val="2"/>
        </w:numPr>
        <w:tabs>
          <w:tab w:val="left" w:pos="990"/>
          <w:tab w:val="right" w:leader="dot" w:pos="8190"/>
          <w:tab w:val="right" w:pos="8640"/>
        </w:tabs>
        <w:spacing w:after="0" w:line="240" w:lineRule="auto"/>
        <w:ind w:left="990" w:hanging="540"/>
        <w:contextualSpacing w:val="0"/>
      </w:pPr>
      <w:r w:rsidRPr="00126CF0">
        <w:fldChar w:fldCharType="begin"/>
      </w:r>
      <w:r w:rsidRPr="00126CF0">
        <w:instrText xml:space="preserve"> REF _Ref45164251 </w:instrText>
      </w:r>
      <w:r w:rsidR="00126CF0">
        <w:instrText xml:space="preserve"> \* MERGEFORMAT </w:instrText>
      </w:r>
      <w:r w:rsidRPr="00126CF0">
        <w:fldChar w:fldCharType="separate"/>
      </w:r>
      <w:r w:rsidR="00495B2C">
        <w:t>Receiver Operating Characteristic (ROC) Analysis</w:t>
      </w:r>
      <w:r w:rsidRPr="00126CF0">
        <w:fldChar w:fldCharType="end"/>
      </w:r>
      <w:r w:rsidRPr="00126CF0">
        <w:t> </w:t>
      </w:r>
      <w:r w:rsidRPr="00126CF0">
        <w:tab/>
      </w:r>
      <w:r w:rsidR="00CE11E3">
        <w:t> </w:t>
      </w:r>
      <w:r w:rsidRPr="00126CF0">
        <w:tab/>
      </w:r>
      <w:fldSimple w:instr=" PAGEREF _Ref45164251 ">
        <w:r w:rsidR="00495B2C">
          <w:rPr>
            <w:noProof/>
          </w:rPr>
          <w:t>97</w:t>
        </w:r>
      </w:fldSimple>
    </w:p>
    <w:p w14:paraId="0FFEB16A" w14:textId="09A57491" w:rsidR="00200A23" w:rsidRPr="00126CF0" w:rsidRDefault="00200A23" w:rsidP="00126CF0">
      <w:pPr>
        <w:pStyle w:val="ListParagraph"/>
        <w:numPr>
          <w:ilvl w:val="1"/>
          <w:numId w:val="2"/>
        </w:numPr>
        <w:tabs>
          <w:tab w:val="left" w:pos="990"/>
          <w:tab w:val="right" w:leader="dot" w:pos="8190"/>
          <w:tab w:val="right" w:pos="8640"/>
        </w:tabs>
        <w:spacing w:after="0" w:line="240" w:lineRule="auto"/>
        <w:ind w:left="990" w:hanging="540"/>
        <w:contextualSpacing w:val="0"/>
      </w:pPr>
      <w:r w:rsidRPr="00126CF0">
        <w:fldChar w:fldCharType="begin"/>
      </w:r>
      <w:r w:rsidRPr="00126CF0">
        <w:instrText xml:space="preserve"> REF _Ref46383022 </w:instrText>
      </w:r>
      <w:r w:rsidR="00126CF0">
        <w:instrText xml:space="preserve"> \* MERGEFORMAT </w:instrText>
      </w:r>
      <w:r w:rsidRPr="00126CF0">
        <w:fldChar w:fldCharType="separate"/>
      </w:r>
      <w:r w:rsidR="00495B2C">
        <w:t>Segmentation Analysis</w:t>
      </w:r>
      <w:r w:rsidRPr="00126CF0">
        <w:fldChar w:fldCharType="end"/>
      </w:r>
      <w:r w:rsidRPr="00126CF0">
        <w:t> </w:t>
      </w:r>
      <w:r w:rsidRPr="00126CF0">
        <w:tab/>
      </w:r>
      <w:r w:rsidR="00CE11E3">
        <w:t> </w:t>
      </w:r>
      <w:r w:rsidRPr="00126CF0">
        <w:tab/>
      </w:r>
      <w:fldSimple w:instr=" PAGEREF _Ref46383022 ">
        <w:r w:rsidR="00495B2C">
          <w:rPr>
            <w:noProof/>
          </w:rPr>
          <w:t>100</w:t>
        </w:r>
      </w:fldSimple>
    </w:p>
    <w:p w14:paraId="1C1EB120" w14:textId="19140E46" w:rsidR="00200A23" w:rsidRPr="00126CF0" w:rsidRDefault="00200A23" w:rsidP="00126CF0">
      <w:pPr>
        <w:pStyle w:val="ListParagraph"/>
        <w:numPr>
          <w:ilvl w:val="1"/>
          <w:numId w:val="2"/>
        </w:numPr>
        <w:tabs>
          <w:tab w:val="left" w:pos="990"/>
          <w:tab w:val="right" w:leader="dot" w:pos="8190"/>
          <w:tab w:val="right" w:pos="8640"/>
        </w:tabs>
        <w:spacing w:after="0" w:line="240" w:lineRule="auto"/>
        <w:ind w:left="990" w:hanging="540"/>
        <w:contextualSpacing w:val="0"/>
      </w:pPr>
      <w:r w:rsidRPr="00126CF0">
        <w:fldChar w:fldCharType="begin"/>
      </w:r>
      <w:r w:rsidRPr="00126CF0">
        <w:instrText xml:space="preserve"> REF _Ref45164309 </w:instrText>
      </w:r>
      <w:r w:rsidR="00126CF0">
        <w:instrText xml:space="preserve"> \* MERGEFORMAT </w:instrText>
      </w:r>
      <w:r w:rsidRPr="00126CF0">
        <w:fldChar w:fldCharType="separate"/>
      </w:r>
      <w:r w:rsidR="00495B2C">
        <w:t>Causes of Poor Segmentation</w:t>
      </w:r>
      <w:r w:rsidRPr="00126CF0">
        <w:fldChar w:fldCharType="end"/>
      </w:r>
      <w:r w:rsidRPr="00126CF0">
        <w:t> </w:t>
      </w:r>
      <w:r w:rsidRPr="00126CF0">
        <w:tab/>
      </w:r>
      <w:r w:rsidR="00CE11E3">
        <w:t> </w:t>
      </w:r>
      <w:r w:rsidRPr="00126CF0">
        <w:tab/>
      </w:r>
      <w:fldSimple w:instr=" PAGEREF _Ref45164309 ">
        <w:r w:rsidR="00495B2C">
          <w:rPr>
            <w:noProof/>
          </w:rPr>
          <w:t>106</w:t>
        </w:r>
      </w:fldSimple>
    </w:p>
    <w:p w14:paraId="4B53C4B6" w14:textId="55414AB3" w:rsidR="00200A23" w:rsidRPr="00126CF0" w:rsidRDefault="00200A23" w:rsidP="00CE11E3">
      <w:pPr>
        <w:pStyle w:val="ListParagraph"/>
        <w:numPr>
          <w:ilvl w:val="1"/>
          <w:numId w:val="2"/>
        </w:numPr>
        <w:tabs>
          <w:tab w:val="left" w:pos="990"/>
          <w:tab w:val="right" w:leader="dot" w:pos="8190"/>
          <w:tab w:val="right" w:pos="8640"/>
        </w:tabs>
        <w:spacing w:after="0" w:line="240" w:lineRule="auto"/>
        <w:ind w:left="990" w:hanging="540"/>
        <w:contextualSpacing w:val="0"/>
      </w:pPr>
      <w:r w:rsidRPr="00126CF0">
        <w:fldChar w:fldCharType="begin"/>
      </w:r>
      <w:r w:rsidRPr="00126CF0">
        <w:instrText xml:space="preserve"> REF _Ref45164319 </w:instrText>
      </w:r>
      <w:r w:rsidR="00126CF0">
        <w:instrText xml:space="preserve"> \* MERGEFORMAT </w:instrText>
      </w:r>
      <w:r w:rsidRPr="00126CF0">
        <w:fldChar w:fldCharType="separate"/>
      </w:r>
      <w:r w:rsidR="00495B2C">
        <w:t>Seizure Boundary Detections Within Segment Guard Bands</w:t>
      </w:r>
      <w:r w:rsidRPr="00126CF0">
        <w:fldChar w:fldCharType="end"/>
      </w:r>
      <w:r w:rsidRPr="00126CF0">
        <w:t> </w:t>
      </w:r>
      <w:r w:rsidRPr="00126CF0">
        <w:tab/>
      </w:r>
      <w:r w:rsidR="00CE11E3">
        <w:t> </w:t>
      </w:r>
      <w:r w:rsidRPr="00126CF0">
        <w:tab/>
      </w:r>
      <w:fldSimple w:instr=" PAGEREF _Ref45164319 ">
        <w:r w:rsidR="00495B2C">
          <w:rPr>
            <w:noProof/>
          </w:rPr>
          <w:t>109</w:t>
        </w:r>
      </w:fldSimple>
    </w:p>
    <w:p w14:paraId="525C8DC3" w14:textId="3FFD979B" w:rsidR="00200A23" w:rsidRDefault="00AC477F" w:rsidP="00BD329B">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rPr>
      </w:pPr>
      <w:r>
        <w:rPr>
          <w:rFonts w:eastAsia="MS Gothic"/>
          <w:caps/>
        </w:rPr>
        <w:fldChar w:fldCharType="begin"/>
      </w:r>
      <w:r w:rsidRPr="00EE25E5">
        <w:rPr>
          <w:rFonts w:eastAsia="MS Gothic"/>
          <w:caps/>
        </w:rPr>
        <w:instrText xml:space="preserve"> REF chapter_eight  \* MERGEFORMAT </w:instrText>
      </w:r>
      <w:r>
        <w:rPr>
          <w:rFonts w:eastAsia="MS Gothic"/>
          <w:caps/>
        </w:rPr>
        <w:fldChar w:fldCharType="separate"/>
      </w:r>
      <w:r w:rsidR="00495B2C" w:rsidRPr="00495B2C">
        <w:rPr>
          <w:rFonts w:eastAsia="MS Gothic"/>
          <w:caps/>
        </w:rPr>
        <w:t>OPTIMIZATION</w:t>
      </w:r>
      <w:r>
        <w:rPr>
          <w:rFonts w:eastAsia="MS Gothic"/>
          <w:caps/>
        </w:rPr>
        <w:fldChar w:fldCharType="end"/>
      </w:r>
      <w:r w:rsidR="00F95216">
        <w:rPr>
          <w:rFonts w:eastAsia="MS Gothic"/>
          <w:caps/>
        </w:rPr>
        <w:t> </w:t>
      </w:r>
      <w:r w:rsidR="00F95216">
        <w:rPr>
          <w:rFonts w:eastAsia="MS Gothic"/>
          <w:caps/>
        </w:rPr>
        <w:tab/>
      </w:r>
      <w:r w:rsidR="00F95216">
        <w:rPr>
          <w:rFonts w:eastAsia="MS Gothic"/>
          <w:caps/>
        </w:rPr>
        <w:tab/>
      </w:r>
      <w:r>
        <w:rPr>
          <w:rFonts w:eastAsia="MS Gothic"/>
          <w:caps/>
        </w:rPr>
        <w:fldChar w:fldCharType="begin"/>
      </w:r>
      <w:r>
        <w:rPr>
          <w:rFonts w:eastAsia="MS Gothic"/>
          <w:caps/>
        </w:rPr>
        <w:instrText xml:space="preserve"> PAGEREF chapter_eight </w:instrText>
      </w:r>
      <w:r>
        <w:rPr>
          <w:rFonts w:eastAsia="MS Gothic"/>
          <w:caps/>
        </w:rPr>
        <w:fldChar w:fldCharType="separate"/>
      </w:r>
      <w:r w:rsidR="00495B2C">
        <w:rPr>
          <w:rFonts w:eastAsia="MS Gothic"/>
          <w:caps/>
          <w:noProof/>
        </w:rPr>
        <w:t>112</w:t>
      </w:r>
      <w:r>
        <w:rPr>
          <w:rFonts w:eastAsia="MS Gothic"/>
          <w:caps/>
        </w:rPr>
        <w:fldChar w:fldCharType="end"/>
      </w:r>
    </w:p>
    <w:p w14:paraId="15A3408B" w14:textId="1D2A1F37" w:rsidR="00AC477F" w:rsidRDefault="009B238F" w:rsidP="00AC477F">
      <w:pPr>
        <w:pStyle w:val="ListParagraph"/>
        <w:numPr>
          <w:ilvl w:val="1"/>
          <w:numId w:val="2"/>
        </w:numPr>
        <w:tabs>
          <w:tab w:val="left" w:pos="990"/>
          <w:tab w:val="right" w:leader="dot" w:pos="8190"/>
          <w:tab w:val="right" w:pos="8640"/>
        </w:tabs>
        <w:spacing w:after="0" w:line="240" w:lineRule="auto"/>
        <w:ind w:left="990" w:hanging="540"/>
        <w:contextualSpacing w:val="0"/>
      </w:pPr>
      <w:fldSimple w:instr=" REF _Ref68951394 ">
        <w:r w:rsidR="00495B2C">
          <w:t>Dynamic Neural Networks</w:t>
        </w:r>
      </w:fldSimple>
      <w:r w:rsidR="00003012">
        <w:t> </w:t>
      </w:r>
      <w:r w:rsidR="00C82FEC">
        <w:tab/>
        <w:t> </w:t>
      </w:r>
      <w:r w:rsidR="00C82FEC">
        <w:tab/>
      </w:r>
      <w:fldSimple w:instr=" PAGEREF _Ref68951394 ">
        <w:r w:rsidR="00495B2C">
          <w:rPr>
            <w:noProof/>
          </w:rPr>
          <w:t>113</w:t>
        </w:r>
      </w:fldSimple>
    </w:p>
    <w:p w14:paraId="0A470F72" w14:textId="6E3B5B8A" w:rsidR="00C82FEC" w:rsidRDefault="009B238F" w:rsidP="00AC477F">
      <w:pPr>
        <w:pStyle w:val="ListParagraph"/>
        <w:numPr>
          <w:ilvl w:val="1"/>
          <w:numId w:val="2"/>
        </w:numPr>
        <w:tabs>
          <w:tab w:val="left" w:pos="990"/>
          <w:tab w:val="right" w:leader="dot" w:pos="8190"/>
          <w:tab w:val="right" w:pos="8640"/>
        </w:tabs>
        <w:spacing w:after="0" w:line="240" w:lineRule="auto"/>
        <w:ind w:left="990" w:hanging="540"/>
        <w:contextualSpacing w:val="0"/>
      </w:pPr>
      <w:fldSimple w:instr=" REF _Ref68951427 ">
        <w:r w:rsidR="00495B2C">
          <w:t>Random Sampling</w:t>
        </w:r>
      </w:fldSimple>
      <w:r w:rsidR="00C82FEC">
        <w:t> </w:t>
      </w:r>
      <w:r w:rsidR="00C82FEC">
        <w:tab/>
        <w:t> </w:t>
      </w:r>
      <w:r w:rsidR="00C82FEC">
        <w:tab/>
      </w:r>
      <w:fldSimple w:instr=" PAGEREF _Ref68951427 ">
        <w:r w:rsidR="00495B2C">
          <w:rPr>
            <w:noProof/>
          </w:rPr>
          <w:t>115</w:t>
        </w:r>
      </w:fldSimple>
    </w:p>
    <w:p w14:paraId="12BC5A70" w14:textId="6083370C" w:rsidR="00C82FEC" w:rsidRDefault="009B238F" w:rsidP="00AC477F">
      <w:pPr>
        <w:pStyle w:val="ListParagraph"/>
        <w:numPr>
          <w:ilvl w:val="1"/>
          <w:numId w:val="2"/>
        </w:numPr>
        <w:tabs>
          <w:tab w:val="left" w:pos="990"/>
          <w:tab w:val="right" w:leader="dot" w:pos="8190"/>
          <w:tab w:val="right" w:pos="8640"/>
        </w:tabs>
        <w:spacing w:after="0" w:line="240" w:lineRule="auto"/>
        <w:ind w:left="990" w:hanging="540"/>
        <w:contextualSpacing w:val="0"/>
      </w:pPr>
      <w:fldSimple w:instr=" REF _Ref68951432 ">
        <w:r w:rsidR="00495B2C">
          <w:t>The DCLP Network Architecture</w:t>
        </w:r>
      </w:fldSimple>
      <w:r w:rsidR="00C82FEC">
        <w:t> </w:t>
      </w:r>
      <w:r w:rsidR="00C82FEC">
        <w:tab/>
        <w:t> </w:t>
      </w:r>
      <w:r w:rsidR="00C82FEC">
        <w:tab/>
      </w:r>
      <w:fldSimple w:instr=" PAGEREF _Ref68951432 ">
        <w:r w:rsidR="00495B2C">
          <w:rPr>
            <w:noProof/>
          </w:rPr>
          <w:t>116</w:t>
        </w:r>
      </w:fldSimple>
    </w:p>
    <w:p w14:paraId="493E8443" w14:textId="5C54871B" w:rsidR="00C82FEC" w:rsidRDefault="009B238F" w:rsidP="00AC477F">
      <w:pPr>
        <w:pStyle w:val="ListParagraph"/>
        <w:numPr>
          <w:ilvl w:val="1"/>
          <w:numId w:val="2"/>
        </w:numPr>
        <w:tabs>
          <w:tab w:val="left" w:pos="990"/>
          <w:tab w:val="right" w:leader="dot" w:pos="8190"/>
          <w:tab w:val="right" w:pos="8640"/>
        </w:tabs>
        <w:spacing w:after="0" w:line="240" w:lineRule="auto"/>
        <w:ind w:left="990" w:hanging="540"/>
        <w:contextualSpacing w:val="0"/>
      </w:pPr>
      <w:fldSimple w:instr=" REF _Ref68951438 ">
        <w:r w:rsidR="00495B2C">
          <w:t>Decoding Results</w:t>
        </w:r>
      </w:fldSimple>
      <w:r w:rsidR="00C82FEC">
        <w:t> </w:t>
      </w:r>
      <w:r w:rsidR="00C82FEC">
        <w:tab/>
        <w:t> </w:t>
      </w:r>
      <w:r w:rsidR="00C82FEC">
        <w:tab/>
      </w:r>
      <w:fldSimple w:instr=" PAGEREF _Ref68951438 ">
        <w:r w:rsidR="00495B2C">
          <w:rPr>
            <w:noProof/>
          </w:rPr>
          <w:t>117</w:t>
        </w:r>
      </w:fldSimple>
    </w:p>
    <w:p w14:paraId="5E8787ED" w14:textId="6CCFD52F" w:rsidR="00AC477F" w:rsidRDefault="00EE25E5" w:rsidP="00BD329B">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rPr>
      </w:pPr>
      <w:r>
        <w:rPr>
          <w:rFonts w:eastAsia="MS Gothic"/>
          <w:caps/>
        </w:rPr>
        <w:fldChar w:fldCharType="begin"/>
      </w:r>
      <w:r w:rsidRPr="00C82FEC">
        <w:rPr>
          <w:rFonts w:eastAsia="MS Gothic"/>
          <w:caps/>
        </w:rPr>
        <w:instrText xml:space="preserve"> REF chapter_nine  \* MERGEFORMAT </w:instrText>
      </w:r>
      <w:r>
        <w:rPr>
          <w:rFonts w:eastAsia="MS Gothic"/>
          <w:caps/>
        </w:rPr>
        <w:fldChar w:fldCharType="separate"/>
      </w:r>
      <w:r w:rsidR="00495B2C" w:rsidRPr="00495B2C">
        <w:rPr>
          <w:rFonts w:eastAsia="MS Gothic"/>
          <w:caps/>
        </w:rPr>
        <w:t>ERROR ANALYSIS</w:t>
      </w:r>
      <w:r>
        <w:rPr>
          <w:rFonts w:eastAsia="MS Gothic"/>
          <w:caps/>
        </w:rPr>
        <w:fldChar w:fldCharType="end"/>
      </w:r>
      <w:r>
        <w:t> </w:t>
      </w:r>
      <w:r>
        <w:tab/>
        <w:t> </w:t>
      </w:r>
      <w:r>
        <w:tab/>
      </w:r>
      <w:r>
        <w:rPr>
          <w:rFonts w:eastAsia="MS Gothic"/>
          <w:caps/>
        </w:rPr>
        <w:fldChar w:fldCharType="begin"/>
      </w:r>
      <w:r>
        <w:rPr>
          <w:rFonts w:eastAsia="MS Gothic"/>
          <w:caps/>
        </w:rPr>
        <w:instrText xml:space="preserve"> PAGEREF chapter_nine </w:instrText>
      </w:r>
      <w:r>
        <w:rPr>
          <w:rFonts w:eastAsia="MS Gothic"/>
          <w:caps/>
        </w:rPr>
        <w:fldChar w:fldCharType="separate"/>
      </w:r>
      <w:r w:rsidR="00495B2C">
        <w:rPr>
          <w:rFonts w:eastAsia="MS Gothic"/>
          <w:caps/>
          <w:noProof/>
        </w:rPr>
        <w:t>122</w:t>
      </w:r>
      <w:r>
        <w:rPr>
          <w:rFonts w:eastAsia="MS Gothic"/>
          <w:caps/>
        </w:rPr>
        <w:fldChar w:fldCharType="end"/>
      </w:r>
    </w:p>
    <w:p w14:paraId="456E6205" w14:textId="718CCA10" w:rsidR="00EE25E5" w:rsidRDefault="009B238F" w:rsidP="00EE25E5">
      <w:pPr>
        <w:pStyle w:val="ListParagraph"/>
        <w:numPr>
          <w:ilvl w:val="1"/>
          <w:numId w:val="2"/>
        </w:numPr>
        <w:tabs>
          <w:tab w:val="left" w:pos="990"/>
          <w:tab w:val="right" w:leader="dot" w:pos="8190"/>
          <w:tab w:val="right" w:pos="8640"/>
        </w:tabs>
        <w:spacing w:after="0" w:line="240" w:lineRule="auto"/>
        <w:ind w:left="990" w:hanging="540"/>
        <w:contextualSpacing w:val="0"/>
      </w:pPr>
      <w:fldSimple w:instr=" REF _Ref68951812 ">
        <w:r w:rsidR="00495B2C">
          <w:t>Statistical Analysis</w:t>
        </w:r>
      </w:fldSimple>
      <w:r w:rsidR="00EE25E5">
        <w:t> </w:t>
      </w:r>
      <w:r w:rsidR="00EE25E5">
        <w:tab/>
        <w:t> </w:t>
      </w:r>
      <w:r w:rsidR="00EE25E5">
        <w:tab/>
      </w:r>
      <w:fldSimple w:instr=" PAGEREF _Ref68951812 ">
        <w:r w:rsidR="00495B2C">
          <w:rPr>
            <w:noProof/>
          </w:rPr>
          <w:t>122</w:t>
        </w:r>
      </w:fldSimple>
    </w:p>
    <w:p w14:paraId="0B741234" w14:textId="6938AB46" w:rsidR="004C137B" w:rsidRDefault="009B238F" w:rsidP="00EE25E5">
      <w:pPr>
        <w:pStyle w:val="ListParagraph"/>
        <w:numPr>
          <w:ilvl w:val="1"/>
          <w:numId w:val="2"/>
        </w:numPr>
        <w:tabs>
          <w:tab w:val="left" w:pos="990"/>
          <w:tab w:val="right" w:leader="dot" w:pos="8190"/>
          <w:tab w:val="right" w:pos="8640"/>
        </w:tabs>
        <w:spacing w:after="0" w:line="240" w:lineRule="auto"/>
        <w:ind w:left="990" w:hanging="540"/>
        <w:contextualSpacing w:val="0"/>
      </w:pPr>
      <w:fldSimple w:instr=" REF _Ref70348802 ">
        <w:r w:rsidR="00495B2C">
          <w:t>Feature Importance</w:t>
        </w:r>
      </w:fldSimple>
      <w:r w:rsidR="004C137B">
        <w:t> </w:t>
      </w:r>
      <w:r w:rsidR="004C137B">
        <w:tab/>
        <w:t> </w:t>
      </w:r>
      <w:r w:rsidR="004C137B">
        <w:tab/>
      </w:r>
      <w:fldSimple w:instr=" PAGEREF _Ref70348802 ">
        <w:r w:rsidR="00495B2C">
          <w:rPr>
            <w:noProof/>
          </w:rPr>
          <w:t>126</w:t>
        </w:r>
      </w:fldSimple>
    </w:p>
    <w:p w14:paraId="18A007BE" w14:textId="328CB694" w:rsidR="00EE25E5" w:rsidRDefault="009B238F" w:rsidP="009F0167">
      <w:pPr>
        <w:pStyle w:val="ListParagraph"/>
        <w:numPr>
          <w:ilvl w:val="1"/>
          <w:numId w:val="2"/>
        </w:numPr>
        <w:tabs>
          <w:tab w:val="left" w:pos="990"/>
          <w:tab w:val="right" w:leader="dot" w:pos="8190"/>
          <w:tab w:val="right" w:pos="8640"/>
        </w:tabs>
        <w:spacing w:after="0" w:line="240" w:lineRule="auto"/>
        <w:ind w:left="990" w:hanging="540"/>
        <w:contextualSpacing w:val="0"/>
      </w:pPr>
      <w:fldSimple w:instr=" REF _Ref45164330 ">
        <w:r w:rsidR="00495B2C">
          <w:t>P2 Kernels</w:t>
        </w:r>
      </w:fldSimple>
      <w:r w:rsidR="00EE25E5">
        <w:t> </w:t>
      </w:r>
      <w:r w:rsidR="00EE25E5">
        <w:tab/>
        <w:t> </w:t>
      </w:r>
      <w:r w:rsidR="00EE25E5">
        <w:tab/>
      </w:r>
      <w:fldSimple w:instr=" PAGEREF _Ref45164330 ">
        <w:r w:rsidR="00495B2C">
          <w:rPr>
            <w:noProof/>
          </w:rPr>
          <w:t>128</w:t>
        </w:r>
      </w:fldSimple>
    </w:p>
    <w:p w14:paraId="70114C89" w14:textId="6C16DA80" w:rsidR="00EE25E5" w:rsidRDefault="009B238F" w:rsidP="00EE25E5">
      <w:pPr>
        <w:pStyle w:val="ListParagraph"/>
        <w:numPr>
          <w:ilvl w:val="1"/>
          <w:numId w:val="2"/>
        </w:numPr>
        <w:tabs>
          <w:tab w:val="left" w:pos="990"/>
          <w:tab w:val="right" w:leader="dot" w:pos="8190"/>
          <w:tab w:val="right" w:pos="8640"/>
        </w:tabs>
        <w:spacing w:after="0" w:line="240" w:lineRule="auto"/>
        <w:ind w:left="990" w:hanging="540"/>
        <w:contextualSpacing w:val="0"/>
      </w:pPr>
      <w:fldSimple w:instr=" REF _Ref68951828 ">
        <w:r w:rsidR="00495B2C">
          <w:t>Error Modalities</w:t>
        </w:r>
      </w:fldSimple>
      <w:r w:rsidR="00EE25E5">
        <w:t> </w:t>
      </w:r>
      <w:r w:rsidR="00EE25E5">
        <w:tab/>
        <w:t> </w:t>
      </w:r>
      <w:r w:rsidR="00EE25E5">
        <w:tab/>
      </w:r>
      <w:fldSimple w:instr=" PAGEREF _Ref68951828 ">
        <w:r w:rsidR="00495B2C">
          <w:rPr>
            <w:noProof/>
          </w:rPr>
          <w:t>132</w:t>
        </w:r>
      </w:fldSimple>
    </w:p>
    <w:bookmarkStart w:id="13" w:name="_Ref69539108"/>
    <w:p w14:paraId="77B4B75F" w14:textId="786BA61F" w:rsidR="00B25189" w:rsidRPr="00EE25E5" w:rsidRDefault="00EE25E5" w:rsidP="00EE25E5">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rPr>
      </w:pPr>
      <w:r>
        <w:rPr>
          <w:rFonts w:eastAsia="MS Gothic"/>
          <w:caps/>
        </w:rPr>
        <w:fldChar w:fldCharType="begin"/>
      </w:r>
      <w:r w:rsidRPr="00EE25E5">
        <w:rPr>
          <w:rFonts w:eastAsia="MS Gothic"/>
          <w:caps/>
        </w:rPr>
        <w:instrText xml:space="preserve"> REF chapter_ten  \* MERGEFORMAT </w:instrText>
      </w:r>
      <w:r>
        <w:rPr>
          <w:rFonts w:eastAsia="MS Gothic"/>
          <w:caps/>
        </w:rPr>
        <w:fldChar w:fldCharType="separate"/>
      </w:r>
      <w:r w:rsidR="00495B2C" w:rsidRPr="00495B2C">
        <w:rPr>
          <w:rFonts w:eastAsia="MS Gothic"/>
          <w:caps/>
        </w:rPr>
        <w:t>CONCLUSION</w:t>
      </w:r>
      <w:r>
        <w:rPr>
          <w:rFonts w:eastAsia="MS Gothic"/>
          <w:caps/>
        </w:rPr>
        <w:fldChar w:fldCharType="end"/>
      </w:r>
      <w:r>
        <w:t> </w:t>
      </w:r>
      <w:r>
        <w:tab/>
        <w:t> </w:t>
      </w:r>
      <w:r>
        <w:tab/>
      </w:r>
      <w:fldSimple w:instr=" PAGEREF chapter_ten ">
        <w:r w:rsidR="00495B2C">
          <w:rPr>
            <w:noProof/>
          </w:rPr>
          <w:t>136</w:t>
        </w:r>
      </w:fldSimple>
      <w:bookmarkEnd w:id="13"/>
    </w:p>
    <w:p w14:paraId="4C06CF07" w14:textId="10F2387B" w:rsidR="00315E7D" w:rsidRPr="00315E7D" w:rsidRDefault="00315E7D" w:rsidP="00315E7D">
      <w:pPr>
        <w:tabs>
          <w:tab w:val="left" w:pos="360"/>
          <w:tab w:val="left" w:leader="dot" w:pos="8190"/>
          <w:tab w:val="right" w:pos="8640"/>
        </w:tabs>
        <w:spacing w:before="240" w:after="240"/>
        <w:rPr>
          <w:rFonts w:eastAsia="MS Gothic"/>
          <w:caps/>
        </w:rPr>
      </w:pPr>
      <w:r>
        <w:rPr>
          <w:rFonts w:eastAsia="MS Gothic"/>
          <w:caps/>
        </w:rPr>
        <w:lastRenderedPageBreak/>
        <w:fldChar w:fldCharType="begin"/>
      </w:r>
      <w:r w:rsidRPr="00B25189">
        <w:rPr>
          <w:rFonts w:eastAsia="MS Gothic"/>
          <w:caps/>
        </w:rPr>
        <w:instrText xml:space="preserve"> REF _Ref46503260  \* MERGEFORMAT </w:instrText>
      </w:r>
      <w:r>
        <w:rPr>
          <w:rFonts w:eastAsia="MS Gothic"/>
          <w:caps/>
        </w:rPr>
        <w:fldChar w:fldCharType="separate"/>
      </w:r>
      <w:r w:rsidR="00495B2C" w:rsidRPr="00495B2C">
        <w:rPr>
          <w:rFonts w:eastAsia="MS Gothic"/>
          <w:caps/>
        </w:rPr>
        <w:t>REFERENCES</w:t>
      </w:r>
      <w:r>
        <w:rPr>
          <w:rFonts w:eastAsia="MS Gothic"/>
          <w:caps/>
        </w:rPr>
        <w:fldChar w:fldCharType="end"/>
      </w:r>
      <w:r>
        <w:rPr>
          <w:rFonts w:eastAsia="MS Gothic"/>
          <w:caps/>
        </w:rPr>
        <w:t> </w:t>
      </w:r>
      <w:r>
        <w:rPr>
          <w:rFonts w:eastAsia="MS Gothic"/>
          <w:caps/>
        </w:rPr>
        <w:tab/>
      </w:r>
      <w:r>
        <w:rPr>
          <w:rFonts w:eastAsia="MS Gothic"/>
          <w:caps/>
        </w:rPr>
        <w:tab/>
      </w:r>
      <w:r>
        <w:rPr>
          <w:rFonts w:eastAsia="MS Gothic"/>
          <w:caps/>
        </w:rPr>
        <w:fldChar w:fldCharType="begin"/>
      </w:r>
      <w:r>
        <w:rPr>
          <w:rFonts w:eastAsia="MS Gothic"/>
          <w:caps/>
        </w:rPr>
        <w:instrText xml:space="preserve"> PAGEREF _Ref46503271 </w:instrText>
      </w:r>
      <w:r>
        <w:rPr>
          <w:rFonts w:eastAsia="MS Gothic"/>
          <w:caps/>
        </w:rPr>
        <w:fldChar w:fldCharType="separate"/>
      </w:r>
      <w:r w:rsidR="00495B2C">
        <w:rPr>
          <w:rFonts w:eastAsia="MS Gothic"/>
          <w:caps/>
          <w:noProof/>
        </w:rPr>
        <w:t>139</w:t>
      </w:r>
      <w:r>
        <w:rPr>
          <w:rFonts w:eastAsia="MS Gothic"/>
          <w:caps/>
        </w:rPr>
        <w:fldChar w:fldCharType="end"/>
      </w:r>
    </w:p>
    <w:p w14:paraId="01854A5E" w14:textId="77777777" w:rsidR="00F34418" w:rsidRPr="00C07079" w:rsidRDefault="00F34418" w:rsidP="00556718">
      <w:pPr>
        <w:pStyle w:val="Heading1"/>
        <w:pageBreakBefore/>
        <w:numPr>
          <w:ilvl w:val="0"/>
          <w:numId w:val="0"/>
        </w:numPr>
        <w:rPr>
          <w:rFonts w:eastAsia="MS Gothic" w:cs="Times New Roman"/>
          <w:caps/>
          <w:color w:val="auto"/>
          <w:szCs w:val="24"/>
          <w:lang w:bidi="ar-SA"/>
        </w:rPr>
      </w:pPr>
      <w:bookmarkStart w:id="14" w:name="_Toc41519125"/>
      <w:bookmarkStart w:id="15" w:name="_Ref75200674"/>
      <w:bookmarkStart w:id="16" w:name="_Ref75200686"/>
      <w:r w:rsidRPr="00C07079">
        <w:rPr>
          <w:rFonts w:eastAsia="MS Gothic" w:cs="Times New Roman"/>
          <w:caps/>
          <w:color w:val="auto"/>
          <w:szCs w:val="24"/>
          <w:lang w:bidi="ar-SA"/>
        </w:rPr>
        <w:lastRenderedPageBreak/>
        <w:t>LIST OF TABLES</w:t>
      </w:r>
      <w:bookmarkEnd w:id="14"/>
      <w:bookmarkEnd w:id="15"/>
      <w:bookmarkEnd w:id="16"/>
    </w:p>
    <w:p w14:paraId="5EEAA9D7" w14:textId="5AA3FBF3" w:rsidR="00C86D11" w:rsidRPr="006E5E30" w:rsidRDefault="00E66941"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_Ref43369375  \* MERGEFORMAT </w:instrText>
      </w:r>
      <w:r w:rsidRPr="006E5E30">
        <w:rPr>
          <w:color w:val="000000" w:themeColor="text1"/>
        </w:rPr>
        <w:fldChar w:fldCharType="separate"/>
      </w:r>
      <w:r w:rsidR="00495B2C" w:rsidRPr="00260567">
        <w:rPr>
          <w:color w:val="000000" w:themeColor="text1"/>
        </w:rPr>
        <w:t>Normal brain rhythms</w:t>
      </w:r>
      <w:r w:rsidRPr="006E5E30">
        <w:rPr>
          <w:color w:val="000000" w:themeColor="text1"/>
        </w:rPr>
        <w:fldChar w:fldCharType="end"/>
      </w:r>
      <w:r w:rsidR="00C86D11" w:rsidRPr="006E5E30">
        <w:rPr>
          <w:color w:val="000000" w:themeColor="text1"/>
        </w:rPr>
        <w:t> </w:t>
      </w:r>
      <w:r w:rsidR="00C86D11" w:rsidRPr="006E5E30">
        <w:rPr>
          <w:color w:val="000000" w:themeColor="text1"/>
        </w:rPr>
        <w:tab/>
      </w:r>
      <w:r w:rsidR="00A15FD0">
        <w:rPr>
          <w:color w:val="000000" w:themeColor="text1"/>
        </w:rPr>
        <w:t> </w:t>
      </w:r>
      <w:r w:rsidR="00C86D11" w:rsidRPr="006E5E30">
        <w:rPr>
          <w:color w:val="000000" w:themeColor="text1"/>
        </w:rPr>
        <w:tab/>
      </w:r>
      <w:r w:rsidRPr="006E5E30">
        <w:rPr>
          <w:color w:val="000000" w:themeColor="text1"/>
        </w:rPr>
        <w:fldChar w:fldCharType="begin"/>
      </w:r>
      <w:r w:rsidRPr="006E5E30">
        <w:rPr>
          <w:color w:val="000000" w:themeColor="text1"/>
        </w:rPr>
        <w:instrText xml:space="preserve"> PAGEREF _Ref43369395 </w:instrText>
      </w:r>
      <w:r w:rsidRPr="006E5E30">
        <w:rPr>
          <w:color w:val="000000" w:themeColor="text1"/>
        </w:rPr>
        <w:fldChar w:fldCharType="separate"/>
      </w:r>
      <w:r w:rsidR="00495B2C">
        <w:rPr>
          <w:noProof/>
          <w:color w:val="000000" w:themeColor="text1"/>
        </w:rPr>
        <w:t>14</w:t>
      </w:r>
      <w:r w:rsidRPr="006E5E30">
        <w:rPr>
          <w:color w:val="000000" w:themeColor="text1"/>
        </w:rPr>
        <w:fldChar w:fldCharType="end"/>
      </w:r>
    </w:p>
    <w:p w14:paraId="3D71E5A0" w14:textId="28D5A691" w:rsidR="00F34418" w:rsidRPr="006E5E30" w:rsidRDefault="00113F05"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_Ref45164464 </w:instrText>
      </w:r>
      <w:r w:rsidR="00F27020" w:rsidRPr="006E5E30">
        <w:rPr>
          <w:color w:val="000000" w:themeColor="text1"/>
        </w:rPr>
        <w:instrText xml:space="preserve"> \* MERGEFORMAT </w:instrText>
      </w:r>
      <w:r w:rsidRPr="006E5E30">
        <w:rPr>
          <w:color w:val="000000" w:themeColor="text1"/>
        </w:rPr>
        <w:fldChar w:fldCharType="separate"/>
      </w:r>
      <w:r w:rsidR="00495B2C" w:rsidRPr="00495B2C">
        <w:rPr>
          <w:color w:val="000000" w:themeColor="text1"/>
        </w:rPr>
        <w:t>Performance of machine learning architectures according to derived metrics</w:t>
      </w:r>
      <w:r w:rsidRPr="006E5E30">
        <w:rPr>
          <w:color w:val="000000" w:themeColor="text1"/>
        </w:rPr>
        <w:fldChar w:fldCharType="end"/>
      </w:r>
      <w:r w:rsidR="00C86D11" w:rsidRPr="006E5E30">
        <w:rPr>
          <w:color w:val="000000" w:themeColor="text1"/>
        </w:rPr>
        <w:t> </w:t>
      </w:r>
      <w:r w:rsidR="00C86D11" w:rsidRPr="006E5E30">
        <w:rPr>
          <w:color w:val="000000" w:themeColor="text1"/>
        </w:rPr>
        <w:tab/>
      </w:r>
      <w:r w:rsidR="00A15FD0">
        <w:rPr>
          <w:color w:val="000000" w:themeColor="text1"/>
        </w:rPr>
        <w:t> </w:t>
      </w:r>
      <w:r w:rsidR="00A6713E" w:rsidRPr="006E5E30">
        <w:rPr>
          <w:color w:val="000000" w:themeColor="text1"/>
        </w:rPr>
        <w:tab/>
      </w:r>
      <w:r w:rsidR="00626A60" w:rsidRPr="006E5E30">
        <w:rPr>
          <w:color w:val="000000" w:themeColor="text1"/>
        </w:rPr>
        <w:fldChar w:fldCharType="begin"/>
      </w:r>
      <w:r w:rsidR="00626A60" w:rsidRPr="006E5E30">
        <w:rPr>
          <w:color w:val="000000" w:themeColor="text1"/>
        </w:rPr>
        <w:instrText xml:space="preserve"> PAGEREF _Ref45164488 </w:instrText>
      </w:r>
      <w:r w:rsidR="00626A60" w:rsidRPr="006E5E30">
        <w:rPr>
          <w:color w:val="000000" w:themeColor="text1"/>
        </w:rPr>
        <w:fldChar w:fldCharType="separate"/>
      </w:r>
      <w:r w:rsidR="00495B2C">
        <w:rPr>
          <w:noProof/>
          <w:color w:val="000000" w:themeColor="text1"/>
        </w:rPr>
        <w:t>86</w:t>
      </w:r>
      <w:r w:rsidR="00626A60" w:rsidRPr="006E5E30">
        <w:rPr>
          <w:color w:val="000000" w:themeColor="text1"/>
        </w:rPr>
        <w:fldChar w:fldCharType="end"/>
      </w:r>
    </w:p>
    <w:p w14:paraId="6B8464B2" w14:textId="2EBA4311" w:rsidR="00626A60" w:rsidRDefault="00626A60"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_Ref45164507 </w:instrText>
      </w:r>
      <w:r w:rsidR="00F27020" w:rsidRPr="006E5E30">
        <w:rPr>
          <w:color w:val="000000" w:themeColor="text1"/>
        </w:rPr>
        <w:instrText xml:space="preserve"> \* MERGEFORMAT </w:instrText>
      </w:r>
      <w:r w:rsidRPr="006E5E30">
        <w:rPr>
          <w:color w:val="000000" w:themeColor="text1"/>
        </w:rPr>
        <w:fldChar w:fldCharType="separate"/>
      </w:r>
      <w:r w:rsidR="00495B2C" w:rsidRPr="00495B2C">
        <w:rPr>
          <w:color w:val="000000" w:themeColor="text1"/>
        </w:rPr>
        <w:t>TUSZ v1.2.1 statistics</w:t>
      </w:r>
      <w:r w:rsidRPr="006E5E30">
        <w:rPr>
          <w:color w:val="000000" w:themeColor="text1"/>
        </w:rPr>
        <w:fldChar w:fldCharType="end"/>
      </w:r>
      <w:r w:rsidR="00C86D11" w:rsidRPr="006E5E30">
        <w:rPr>
          <w:color w:val="000000" w:themeColor="text1"/>
        </w:rPr>
        <w:t> </w:t>
      </w:r>
      <w:r w:rsidR="00C86D11" w:rsidRPr="006E5E30">
        <w:rPr>
          <w:color w:val="000000" w:themeColor="text1"/>
        </w:rPr>
        <w:tab/>
      </w:r>
      <w:r w:rsidR="00A15FD0">
        <w:rPr>
          <w:color w:val="000000" w:themeColor="text1"/>
        </w:rPr>
        <w:t> </w:t>
      </w:r>
      <w:r w:rsidRPr="006E5E30">
        <w:rPr>
          <w:color w:val="000000" w:themeColor="text1"/>
        </w:rPr>
        <w:tab/>
      </w:r>
      <w:r w:rsidR="00EC7817" w:rsidRPr="006E5E30">
        <w:rPr>
          <w:color w:val="000000" w:themeColor="text1"/>
        </w:rPr>
        <w:fldChar w:fldCharType="begin"/>
      </w:r>
      <w:r w:rsidR="00EC7817" w:rsidRPr="006E5E30">
        <w:rPr>
          <w:color w:val="000000" w:themeColor="text1"/>
        </w:rPr>
        <w:instrText xml:space="preserve"> PAGEREF _Ref45164501 </w:instrText>
      </w:r>
      <w:r w:rsidR="00EC7817" w:rsidRPr="006E5E30">
        <w:rPr>
          <w:color w:val="000000" w:themeColor="text1"/>
        </w:rPr>
        <w:fldChar w:fldCharType="separate"/>
      </w:r>
      <w:r w:rsidR="00495B2C">
        <w:rPr>
          <w:noProof/>
          <w:color w:val="000000" w:themeColor="text1"/>
        </w:rPr>
        <w:t>88</w:t>
      </w:r>
      <w:r w:rsidR="00EC7817" w:rsidRPr="006E5E30">
        <w:rPr>
          <w:color w:val="000000" w:themeColor="text1"/>
        </w:rPr>
        <w:fldChar w:fldCharType="end"/>
      </w:r>
    </w:p>
    <w:p w14:paraId="6B1EE17B" w14:textId="6BA64B45" w:rsidR="00A15FD0" w:rsidRDefault="00CE11E3"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Pr>
          <w:color w:val="000000" w:themeColor="text1"/>
        </w:rPr>
        <w:fldChar w:fldCharType="begin"/>
      </w:r>
      <w:r>
        <w:rPr>
          <w:color w:val="000000" w:themeColor="text1"/>
        </w:rPr>
        <w:instrText xml:space="preserve"> REF _Ref68342415  \* MERGEFORMAT </w:instrText>
      </w:r>
      <w:r>
        <w:rPr>
          <w:color w:val="000000" w:themeColor="text1"/>
        </w:rPr>
        <w:fldChar w:fldCharType="separate"/>
      </w:r>
      <w:r w:rsidR="00495B2C" w:rsidRPr="00495B2C">
        <w:rPr>
          <w:color w:val="000000" w:themeColor="text1"/>
        </w:rPr>
        <w:t>P2 model performance on the TUSZ dev set (P2 variants)</w:t>
      </w:r>
      <w:r>
        <w:rPr>
          <w:color w:val="000000" w:themeColor="text1"/>
        </w:rPr>
        <w:fldChar w:fldCharType="end"/>
      </w:r>
      <w:r w:rsidR="00A15FD0" w:rsidRPr="006E5E30">
        <w:rPr>
          <w:color w:val="000000" w:themeColor="text1"/>
        </w:rPr>
        <w:t> </w:t>
      </w:r>
      <w:r w:rsidR="00A15FD0" w:rsidRPr="006E5E30">
        <w:rPr>
          <w:color w:val="000000" w:themeColor="text1"/>
        </w:rPr>
        <w:tab/>
      </w:r>
      <w:r w:rsidR="00A15FD0">
        <w:rPr>
          <w:color w:val="000000" w:themeColor="text1"/>
        </w:rPr>
        <w:t> </w:t>
      </w:r>
      <w:r w:rsidR="00A15FD0" w:rsidRPr="006E5E30">
        <w:rPr>
          <w:color w:val="000000" w:themeColor="text1"/>
        </w:rPr>
        <w:tab/>
      </w:r>
      <w:r>
        <w:rPr>
          <w:color w:val="000000" w:themeColor="text1"/>
        </w:rPr>
        <w:fldChar w:fldCharType="begin"/>
      </w:r>
      <w:r>
        <w:rPr>
          <w:color w:val="000000" w:themeColor="text1"/>
        </w:rPr>
        <w:instrText xml:space="preserve"> PAGEREF _Ref68342427 </w:instrText>
      </w:r>
      <w:r>
        <w:rPr>
          <w:color w:val="000000" w:themeColor="text1"/>
        </w:rPr>
        <w:fldChar w:fldCharType="separate"/>
      </w:r>
      <w:r w:rsidR="00495B2C">
        <w:rPr>
          <w:noProof/>
          <w:color w:val="000000" w:themeColor="text1"/>
        </w:rPr>
        <w:t>90</w:t>
      </w:r>
      <w:r>
        <w:rPr>
          <w:color w:val="000000" w:themeColor="text1"/>
        </w:rPr>
        <w:fldChar w:fldCharType="end"/>
      </w:r>
    </w:p>
    <w:p w14:paraId="25647B1C" w14:textId="783A2DDA" w:rsidR="00A15FD0" w:rsidRDefault="00CE11E3"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Pr>
          <w:color w:val="000000" w:themeColor="text1"/>
        </w:rPr>
        <w:fldChar w:fldCharType="begin"/>
      </w:r>
      <w:r>
        <w:rPr>
          <w:color w:val="000000" w:themeColor="text1"/>
        </w:rPr>
        <w:instrText xml:space="preserve"> REF _Ref68342437  \* MERGEFORMAT </w:instrText>
      </w:r>
      <w:r>
        <w:rPr>
          <w:color w:val="000000" w:themeColor="text1"/>
        </w:rPr>
        <w:fldChar w:fldCharType="separate"/>
      </w:r>
      <w:r w:rsidR="00495B2C" w:rsidRPr="00495B2C">
        <w:rPr>
          <w:color w:val="000000" w:themeColor="text1"/>
        </w:rPr>
        <w:t>P2 model performance on the TUSZ eval set (P2 variants)</w:t>
      </w:r>
      <w:r>
        <w:rPr>
          <w:color w:val="000000" w:themeColor="text1"/>
        </w:rPr>
        <w:fldChar w:fldCharType="end"/>
      </w:r>
      <w:r w:rsidR="00A15FD0" w:rsidRPr="006E5E30">
        <w:rPr>
          <w:color w:val="000000" w:themeColor="text1"/>
        </w:rPr>
        <w:t> </w:t>
      </w:r>
      <w:r w:rsidR="00A15FD0" w:rsidRPr="006E5E30">
        <w:rPr>
          <w:color w:val="000000" w:themeColor="text1"/>
        </w:rPr>
        <w:tab/>
      </w:r>
      <w:r w:rsidR="00A15FD0">
        <w:rPr>
          <w:color w:val="000000" w:themeColor="text1"/>
        </w:rPr>
        <w:t> </w:t>
      </w:r>
      <w:r w:rsidR="00A15FD0" w:rsidRPr="006E5E30">
        <w:rPr>
          <w:color w:val="000000" w:themeColor="text1"/>
        </w:rPr>
        <w:tab/>
      </w:r>
      <w:r>
        <w:rPr>
          <w:color w:val="000000" w:themeColor="text1"/>
        </w:rPr>
        <w:fldChar w:fldCharType="begin"/>
      </w:r>
      <w:r>
        <w:rPr>
          <w:color w:val="000000" w:themeColor="text1"/>
        </w:rPr>
        <w:instrText xml:space="preserve"> PAGEREF _Ref68342440 </w:instrText>
      </w:r>
      <w:r>
        <w:rPr>
          <w:color w:val="000000" w:themeColor="text1"/>
        </w:rPr>
        <w:fldChar w:fldCharType="separate"/>
      </w:r>
      <w:r w:rsidR="00495B2C">
        <w:rPr>
          <w:noProof/>
          <w:color w:val="000000" w:themeColor="text1"/>
        </w:rPr>
        <w:t>90</w:t>
      </w:r>
      <w:r>
        <w:rPr>
          <w:color w:val="000000" w:themeColor="text1"/>
        </w:rPr>
        <w:fldChar w:fldCharType="end"/>
      </w:r>
    </w:p>
    <w:p w14:paraId="7EFC8AC9" w14:textId="4E264F01" w:rsidR="00A15FD0" w:rsidRDefault="00CE11E3"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Pr>
          <w:color w:val="000000" w:themeColor="text1"/>
        </w:rPr>
        <w:fldChar w:fldCharType="begin"/>
      </w:r>
      <w:r>
        <w:rPr>
          <w:color w:val="000000" w:themeColor="text1"/>
        </w:rPr>
        <w:instrText xml:space="preserve"> REF _Ref68342444  \* MERGEFORMAT </w:instrText>
      </w:r>
      <w:r>
        <w:rPr>
          <w:color w:val="000000" w:themeColor="text1"/>
        </w:rPr>
        <w:fldChar w:fldCharType="separate"/>
      </w:r>
      <w:r w:rsidR="00495B2C" w:rsidRPr="00495B2C">
        <w:rPr>
          <w:color w:val="000000" w:themeColor="text1"/>
        </w:rPr>
        <w:t>P2 model performance on the DUSZ eval set (P2 variants)</w:t>
      </w:r>
      <w:r>
        <w:rPr>
          <w:color w:val="000000" w:themeColor="text1"/>
        </w:rPr>
        <w:fldChar w:fldCharType="end"/>
      </w:r>
      <w:r w:rsidR="00A15FD0" w:rsidRPr="006E5E30">
        <w:rPr>
          <w:color w:val="000000" w:themeColor="text1"/>
        </w:rPr>
        <w:t> </w:t>
      </w:r>
      <w:r w:rsidR="00A15FD0" w:rsidRPr="006E5E30">
        <w:rPr>
          <w:color w:val="000000" w:themeColor="text1"/>
        </w:rPr>
        <w:tab/>
      </w:r>
      <w:r w:rsidR="00A15FD0">
        <w:rPr>
          <w:color w:val="000000" w:themeColor="text1"/>
        </w:rPr>
        <w:t> </w:t>
      </w:r>
      <w:r w:rsidR="00A15FD0" w:rsidRPr="006E5E30">
        <w:rPr>
          <w:color w:val="000000" w:themeColor="text1"/>
        </w:rPr>
        <w:tab/>
      </w:r>
      <w:r>
        <w:rPr>
          <w:color w:val="000000" w:themeColor="text1"/>
        </w:rPr>
        <w:fldChar w:fldCharType="begin"/>
      </w:r>
      <w:r>
        <w:rPr>
          <w:color w:val="000000" w:themeColor="text1"/>
        </w:rPr>
        <w:instrText xml:space="preserve"> PAGEREF _Ref68342448 </w:instrText>
      </w:r>
      <w:r>
        <w:rPr>
          <w:color w:val="000000" w:themeColor="text1"/>
        </w:rPr>
        <w:fldChar w:fldCharType="separate"/>
      </w:r>
      <w:r w:rsidR="00495B2C">
        <w:rPr>
          <w:noProof/>
          <w:color w:val="000000" w:themeColor="text1"/>
        </w:rPr>
        <w:t>90</w:t>
      </w:r>
      <w:r>
        <w:rPr>
          <w:color w:val="000000" w:themeColor="text1"/>
        </w:rPr>
        <w:fldChar w:fldCharType="end"/>
      </w:r>
    </w:p>
    <w:p w14:paraId="043AAB07" w14:textId="1C2B1736" w:rsidR="00A15FD0" w:rsidRDefault="00CE11E3"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Pr>
          <w:color w:val="000000" w:themeColor="text1"/>
        </w:rPr>
        <w:fldChar w:fldCharType="begin"/>
      </w:r>
      <w:r>
        <w:rPr>
          <w:color w:val="000000" w:themeColor="text1"/>
        </w:rPr>
        <w:instrText xml:space="preserve"> REF _Ref68342453  \* MERGEFORMAT </w:instrText>
      </w:r>
      <w:r>
        <w:rPr>
          <w:color w:val="000000" w:themeColor="text1"/>
        </w:rPr>
        <w:fldChar w:fldCharType="separate"/>
      </w:r>
      <w:r w:rsidR="00495B2C" w:rsidRPr="00495B2C">
        <w:rPr>
          <w:color w:val="000000" w:themeColor="text1"/>
        </w:rPr>
        <w:t>P3 model performance on the TUSZ dev set (P2 variants)</w:t>
      </w:r>
      <w:r>
        <w:rPr>
          <w:color w:val="000000" w:themeColor="text1"/>
        </w:rPr>
        <w:fldChar w:fldCharType="end"/>
      </w:r>
      <w:r w:rsidR="00A15FD0" w:rsidRPr="006E5E30">
        <w:rPr>
          <w:color w:val="000000" w:themeColor="text1"/>
        </w:rPr>
        <w:t> </w:t>
      </w:r>
      <w:r w:rsidR="00A15FD0" w:rsidRPr="006E5E30">
        <w:rPr>
          <w:color w:val="000000" w:themeColor="text1"/>
        </w:rPr>
        <w:tab/>
      </w:r>
      <w:r w:rsidR="00A15FD0">
        <w:rPr>
          <w:color w:val="000000" w:themeColor="text1"/>
        </w:rPr>
        <w:t> </w:t>
      </w:r>
      <w:r w:rsidR="00A15FD0" w:rsidRPr="006E5E30">
        <w:rPr>
          <w:color w:val="000000" w:themeColor="text1"/>
        </w:rPr>
        <w:tab/>
      </w:r>
      <w:r>
        <w:rPr>
          <w:color w:val="000000" w:themeColor="text1"/>
        </w:rPr>
        <w:fldChar w:fldCharType="begin"/>
      </w:r>
      <w:r>
        <w:rPr>
          <w:color w:val="000000" w:themeColor="text1"/>
        </w:rPr>
        <w:instrText xml:space="preserve"> PAGEREF _Ref68342456 </w:instrText>
      </w:r>
      <w:r>
        <w:rPr>
          <w:color w:val="000000" w:themeColor="text1"/>
        </w:rPr>
        <w:fldChar w:fldCharType="separate"/>
      </w:r>
      <w:r w:rsidR="00495B2C">
        <w:rPr>
          <w:noProof/>
          <w:color w:val="000000" w:themeColor="text1"/>
        </w:rPr>
        <w:t>91</w:t>
      </w:r>
      <w:r>
        <w:rPr>
          <w:color w:val="000000" w:themeColor="text1"/>
        </w:rPr>
        <w:fldChar w:fldCharType="end"/>
      </w:r>
    </w:p>
    <w:p w14:paraId="614813C9" w14:textId="408C6D83" w:rsidR="00A15FD0" w:rsidRDefault="00CE11E3"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Pr>
          <w:color w:val="000000" w:themeColor="text1"/>
        </w:rPr>
        <w:fldChar w:fldCharType="begin"/>
      </w:r>
      <w:r>
        <w:rPr>
          <w:color w:val="000000" w:themeColor="text1"/>
        </w:rPr>
        <w:instrText xml:space="preserve"> REF _Ref68342462  \* MERGEFORMAT </w:instrText>
      </w:r>
      <w:r>
        <w:rPr>
          <w:color w:val="000000" w:themeColor="text1"/>
        </w:rPr>
        <w:fldChar w:fldCharType="separate"/>
      </w:r>
      <w:r w:rsidR="00495B2C" w:rsidRPr="00495B2C">
        <w:rPr>
          <w:color w:val="000000" w:themeColor="text1"/>
        </w:rPr>
        <w:t>P3 model performance on the TUSZ eval set (P2 variants)</w:t>
      </w:r>
      <w:r>
        <w:rPr>
          <w:color w:val="000000" w:themeColor="text1"/>
        </w:rPr>
        <w:fldChar w:fldCharType="end"/>
      </w:r>
      <w:r w:rsidR="00A15FD0" w:rsidRPr="006E5E30">
        <w:rPr>
          <w:color w:val="000000" w:themeColor="text1"/>
        </w:rPr>
        <w:t> </w:t>
      </w:r>
      <w:r w:rsidR="00A15FD0" w:rsidRPr="006E5E30">
        <w:rPr>
          <w:color w:val="000000" w:themeColor="text1"/>
        </w:rPr>
        <w:tab/>
      </w:r>
      <w:r w:rsidR="00A15FD0">
        <w:rPr>
          <w:color w:val="000000" w:themeColor="text1"/>
        </w:rPr>
        <w:t> </w:t>
      </w:r>
      <w:r w:rsidR="00A15FD0" w:rsidRPr="006E5E30">
        <w:rPr>
          <w:color w:val="000000" w:themeColor="text1"/>
        </w:rPr>
        <w:tab/>
      </w:r>
      <w:r>
        <w:rPr>
          <w:color w:val="000000" w:themeColor="text1"/>
        </w:rPr>
        <w:fldChar w:fldCharType="begin"/>
      </w:r>
      <w:r>
        <w:rPr>
          <w:color w:val="000000" w:themeColor="text1"/>
        </w:rPr>
        <w:instrText xml:space="preserve"> PAGEREF _Ref68342465 </w:instrText>
      </w:r>
      <w:r>
        <w:rPr>
          <w:color w:val="000000" w:themeColor="text1"/>
        </w:rPr>
        <w:fldChar w:fldCharType="separate"/>
      </w:r>
      <w:r w:rsidR="00495B2C">
        <w:rPr>
          <w:noProof/>
          <w:color w:val="000000" w:themeColor="text1"/>
        </w:rPr>
        <w:t>91</w:t>
      </w:r>
      <w:r>
        <w:rPr>
          <w:color w:val="000000" w:themeColor="text1"/>
        </w:rPr>
        <w:fldChar w:fldCharType="end"/>
      </w:r>
    </w:p>
    <w:p w14:paraId="3A5E43D2" w14:textId="353A1305" w:rsidR="00A15FD0" w:rsidRDefault="00CE11E3"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Pr>
          <w:color w:val="000000" w:themeColor="text1"/>
        </w:rPr>
        <w:fldChar w:fldCharType="begin"/>
      </w:r>
      <w:r>
        <w:rPr>
          <w:color w:val="000000" w:themeColor="text1"/>
        </w:rPr>
        <w:instrText xml:space="preserve"> REF _Ref68342472  \* MERGEFORMAT </w:instrText>
      </w:r>
      <w:r>
        <w:rPr>
          <w:color w:val="000000" w:themeColor="text1"/>
        </w:rPr>
        <w:fldChar w:fldCharType="separate"/>
      </w:r>
      <w:r w:rsidR="00495B2C" w:rsidRPr="00495B2C">
        <w:rPr>
          <w:color w:val="000000" w:themeColor="text1"/>
        </w:rPr>
        <w:t>P3 model performance on the DUSZ eval set (P2 variants)</w:t>
      </w:r>
      <w:r>
        <w:rPr>
          <w:color w:val="000000" w:themeColor="text1"/>
        </w:rPr>
        <w:fldChar w:fldCharType="end"/>
      </w:r>
      <w:r w:rsidR="00A15FD0" w:rsidRPr="006E5E30">
        <w:rPr>
          <w:color w:val="000000" w:themeColor="text1"/>
        </w:rPr>
        <w:t> </w:t>
      </w:r>
      <w:r w:rsidR="00A15FD0" w:rsidRPr="006E5E30">
        <w:rPr>
          <w:color w:val="000000" w:themeColor="text1"/>
        </w:rPr>
        <w:tab/>
      </w:r>
      <w:r w:rsidR="00A15FD0">
        <w:rPr>
          <w:color w:val="000000" w:themeColor="text1"/>
        </w:rPr>
        <w:t> </w:t>
      </w:r>
      <w:r w:rsidR="00A15FD0" w:rsidRPr="006E5E30">
        <w:rPr>
          <w:color w:val="000000" w:themeColor="text1"/>
        </w:rPr>
        <w:tab/>
      </w:r>
      <w:r>
        <w:rPr>
          <w:color w:val="000000" w:themeColor="text1"/>
        </w:rPr>
        <w:fldChar w:fldCharType="begin"/>
      </w:r>
      <w:r>
        <w:rPr>
          <w:color w:val="000000" w:themeColor="text1"/>
        </w:rPr>
        <w:instrText xml:space="preserve"> PAGEREF _Ref68342475 </w:instrText>
      </w:r>
      <w:r>
        <w:rPr>
          <w:color w:val="000000" w:themeColor="text1"/>
        </w:rPr>
        <w:fldChar w:fldCharType="separate"/>
      </w:r>
      <w:r w:rsidR="00495B2C">
        <w:rPr>
          <w:noProof/>
          <w:color w:val="000000" w:themeColor="text1"/>
        </w:rPr>
        <w:t>91</w:t>
      </w:r>
      <w:r>
        <w:rPr>
          <w:color w:val="000000" w:themeColor="text1"/>
        </w:rPr>
        <w:fldChar w:fldCharType="end"/>
      </w:r>
    </w:p>
    <w:p w14:paraId="01502726" w14:textId="3309F61E" w:rsidR="00A15FD0" w:rsidRDefault="0060369E"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Pr>
          <w:color w:val="000000" w:themeColor="text1"/>
        </w:rPr>
        <w:fldChar w:fldCharType="begin"/>
      </w:r>
      <w:r>
        <w:rPr>
          <w:color w:val="000000" w:themeColor="text1"/>
        </w:rPr>
        <w:instrText xml:space="preserve"> REF _Ref68342480 </w:instrText>
      </w:r>
      <w:r>
        <w:rPr>
          <w:color w:val="000000" w:themeColor="text1"/>
        </w:rPr>
        <w:fldChar w:fldCharType="separate"/>
      </w:r>
      <w:r w:rsidR="00495B2C">
        <w:rPr>
          <w:bCs/>
          <w:color w:val="000000" w:themeColor="text1"/>
          <w:szCs w:val="22"/>
        </w:rPr>
        <w:t>P</w:t>
      </w:r>
      <w:r w:rsidR="00495B2C" w:rsidRPr="00F8622D">
        <w:rPr>
          <w:bCs/>
          <w:color w:val="000000" w:themeColor="text1"/>
          <w:szCs w:val="22"/>
        </w:rPr>
        <w:t>erformance on the TUSZ</w:t>
      </w:r>
      <w:r w:rsidR="00495B2C" w:rsidRPr="00F8622D">
        <w:rPr>
          <w:color w:val="000000" w:themeColor="text1"/>
          <w:szCs w:val="22"/>
        </w:rPr>
        <w:t xml:space="preserve"> dev set</w:t>
      </w:r>
      <w:r w:rsidR="00495B2C">
        <w:rPr>
          <w:color w:val="000000" w:themeColor="text1"/>
          <w:szCs w:val="22"/>
        </w:rPr>
        <w:t xml:space="preserve"> (multiphase model)</w:t>
      </w:r>
      <w:r>
        <w:rPr>
          <w:color w:val="000000" w:themeColor="text1"/>
        </w:rPr>
        <w:fldChar w:fldCharType="end"/>
      </w:r>
      <w:r w:rsidR="00A15FD0" w:rsidRPr="006E5E30">
        <w:rPr>
          <w:color w:val="000000" w:themeColor="text1"/>
        </w:rPr>
        <w:t> </w:t>
      </w:r>
      <w:r w:rsidR="00A15FD0" w:rsidRPr="006E5E30">
        <w:rPr>
          <w:color w:val="000000" w:themeColor="text1"/>
        </w:rPr>
        <w:tab/>
      </w:r>
      <w:r w:rsidR="00A15FD0">
        <w:rPr>
          <w:color w:val="000000" w:themeColor="text1"/>
        </w:rPr>
        <w:t> </w:t>
      </w:r>
      <w:r w:rsidR="00A15FD0" w:rsidRPr="006E5E30">
        <w:rPr>
          <w:color w:val="000000" w:themeColor="text1"/>
        </w:rPr>
        <w:tab/>
      </w:r>
      <w:r w:rsidR="00CE11E3">
        <w:rPr>
          <w:color w:val="000000" w:themeColor="text1"/>
        </w:rPr>
        <w:fldChar w:fldCharType="begin"/>
      </w:r>
      <w:r w:rsidR="00CE11E3">
        <w:rPr>
          <w:color w:val="000000" w:themeColor="text1"/>
        </w:rPr>
        <w:instrText xml:space="preserve"> PAGEREF _Ref68342483 </w:instrText>
      </w:r>
      <w:r w:rsidR="00CE11E3">
        <w:rPr>
          <w:color w:val="000000" w:themeColor="text1"/>
        </w:rPr>
        <w:fldChar w:fldCharType="separate"/>
      </w:r>
      <w:r w:rsidR="00495B2C">
        <w:rPr>
          <w:noProof/>
          <w:color w:val="000000" w:themeColor="text1"/>
        </w:rPr>
        <w:t>95</w:t>
      </w:r>
      <w:r w:rsidR="00CE11E3">
        <w:rPr>
          <w:color w:val="000000" w:themeColor="text1"/>
        </w:rPr>
        <w:fldChar w:fldCharType="end"/>
      </w:r>
    </w:p>
    <w:p w14:paraId="2FDD1F82" w14:textId="30E2E414" w:rsidR="00A15FD0" w:rsidRDefault="00CE11E3"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Pr>
          <w:color w:val="000000" w:themeColor="text1"/>
        </w:rPr>
        <w:fldChar w:fldCharType="begin"/>
      </w:r>
      <w:r>
        <w:rPr>
          <w:color w:val="000000" w:themeColor="text1"/>
        </w:rPr>
        <w:instrText xml:space="preserve"> REF _Ref68342487  \* MERGEFORMAT </w:instrText>
      </w:r>
      <w:r>
        <w:rPr>
          <w:color w:val="000000" w:themeColor="text1"/>
        </w:rPr>
        <w:fldChar w:fldCharType="separate"/>
      </w:r>
      <w:r w:rsidR="00495B2C" w:rsidRPr="00495B2C">
        <w:rPr>
          <w:color w:val="000000" w:themeColor="text1"/>
        </w:rPr>
        <w:t>Performance on the TUSZ blind evaluation set (multiphase model)</w:t>
      </w:r>
      <w:r>
        <w:rPr>
          <w:color w:val="000000" w:themeColor="text1"/>
        </w:rPr>
        <w:fldChar w:fldCharType="end"/>
      </w:r>
      <w:r w:rsidR="00A15FD0" w:rsidRPr="00A15FD0">
        <w:rPr>
          <w:color w:val="000000" w:themeColor="text1"/>
        </w:rPr>
        <w:t xml:space="preserve"> </w:t>
      </w:r>
      <w:r w:rsidR="00A15FD0" w:rsidRPr="006E5E30">
        <w:rPr>
          <w:color w:val="000000" w:themeColor="text1"/>
        </w:rPr>
        <w:t> </w:t>
      </w:r>
      <w:r w:rsidR="00A15FD0" w:rsidRPr="006E5E30">
        <w:rPr>
          <w:color w:val="000000" w:themeColor="text1"/>
        </w:rPr>
        <w:tab/>
      </w:r>
      <w:r w:rsidR="00A15FD0">
        <w:rPr>
          <w:color w:val="000000" w:themeColor="text1"/>
        </w:rPr>
        <w:t> </w:t>
      </w:r>
      <w:r w:rsidR="00A15FD0" w:rsidRPr="006E5E30">
        <w:rPr>
          <w:color w:val="000000" w:themeColor="text1"/>
        </w:rPr>
        <w:tab/>
      </w:r>
      <w:r>
        <w:rPr>
          <w:color w:val="000000" w:themeColor="text1"/>
        </w:rPr>
        <w:fldChar w:fldCharType="begin"/>
      </w:r>
      <w:r>
        <w:rPr>
          <w:color w:val="000000" w:themeColor="text1"/>
        </w:rPr>
        <w:instrText xml:space="preserve"> PAGEREF _Ref68342490 </w:instrText>
      </w:r>
      <w:r>
        <w:rPr>
          <w:color w:val="000000" w:themeColor="text1"/>
        </w:rPr>
        <w:fldChar w:fldCharType="separate"/>
      </w:r>
      <w:r w:rsidR="00495B2C">
        <w:rPr>
          <w:noProof/>
          <w:color w:val="000000" w:themeColor="text1"/>
        </w:rPr>
        <w:t>95</w:t>
      </w:r>
      <w:r>
        <w:rPr>
          <w:color w:val="000000" w:themeColor="text1"/>
        </w:rPr>
        <w:fldChar w:fldCharType="end"/>
      </w:r>
    </w:p>
    <w:p w14:paraId="03AED5CC" w14:textId="5CEF9CCE" w:rsidR="00A15FD0" w:rsidRDefault="00CE11E3"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Pr>
          <w:color w:val="000000" w:themeColor="text1"/>
        </w:rPr>
        <w:fldChar w:fldCharType="begin"/>
      </w:r>
      <w:r>
        <w:rPr>
          <w:color w:val="000000" w:themeColor="text1"/>
        </w:rPr>
        <w:instrText xml:space="preserve"> REF _Ref68342494  \* MERGEFORMAT </w:instrText>
      </w:r>
      <w:r>
        <w:rPr>
          <w:color w:val="000000" w:themeColor="text1"/>
        </w:rPr>
        <w:fldChar w:fldCharType="separate"/>
      </w:r>
      <w:r w:rsidR="00495B2C" w:rsidRPr="00495B2C">
        <w:rPr>
          <w:color w:val="000000" w:themeColor="text1"/>
        </w:rPr>
        <w:t>Performance on the DUSZ blind evaluation set (multiphase model)</w:t>
      </w:r>
      <w:r>
        <w:rPr>
          <w:color w:val="000000" w:themeColor="text1"/>
        </w:rPr>
        <w:fldChar w:fldCharType="end"/>
      </w:r>
      <w:r w:rsidR="00A15FD0" w:rsidRPr="00A15FD0">
        <w:rPr>
          <w:color w:val="000000" w:themeColor="text1"/>
        </w:rPr>
        <w:t xml:space="preserve"> </w:t>
      </w:r>
      <w:r w:rsidR="00A15FD0" w:rsidRPr="006E5E30">
        <w:rPr>
          <w:color w:val="000000" w:themeColor="text1"/>
        </w:rPr>
        <w:t> </w:t>
      </w:r>
      <w:r w:rsidR="00A15FD0" w:rsidRPr="006E5E30">
        <w:rPr>
          <w:color w:val="000000" w:themeColor="text1"/>
        </w:rPr>
        <w:tab/>
      </w:r>
      <w:r w:rsidR="00A15FD0">
        <w:rPr>
          <w:color w:val="000000" w:themeColor="text1"/>
        </w:rPr>
        <w:t> </w:t>
      </w:r>
      <w:r w:rsidR="00A15FD0" w:rsidRPr="006E5E30">
        <w:rPr>
          <w:color w:val="000000" w:themeColor="text1"/>
        </w:rPr>
        <w:tab/>
      </w:r>
      <w:r>
        <w:rPr>
          <w:color w:val="000000" w:themeColor="text1"/>
        </w:rPr>
        <w:fldChar w:fldCharType="begin"/>
      </w:r>
      <w:r>
        <w:rPr>
          <w:color w:val="000000" w:themeColor="text1"/>
        </w:rPr>
        <w:instrText xml:space="preserve"> PAGEREF _Ref68342496 </w:instrText>
      </w:r>
      <w:r>
        <w:rPr>
          <w:color w:val="000000" w:themeColor="text1"/>
        </w:rPr>
        <w:fldChar w:fldCharType="separate"/>
      </w:r>
      <w:r w:rsidR="00495B2C">
        <w:rPr>
          <w:noProof/>
          <w:color w:val="000000" w:themeColor="text1"/>
        </w:rPr>
        <w:t>95</w:t>
      </w:r>
      <w:r>
        <w:rPr>
          <w:color w:val="000000" w:themeColor="text1"/>
        </w:rPr>
        <w:fldChar w:fldCharType="end"/>
      </w:r>
    </w:p>
    <w:p w14:paraId="1FFE48AB" w14:textId="79523DF7" w:rsidR="00A15FD0" w:rsidRDefault="00CE11E3"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Pr>
          <w:color w:val="000000" w:themeColor="text1"/>
        </w:rPr>
        <w:fldChar w:fldCharType="begin"/>
      </w:r>
      <w:r>
        <w:rPr>
          <w:color w:val="000000" w:themeColor="text1"/>
        </w:rPr>
        <w:instrText xml:space="preserve"> REF _Ref45164550  \* MERGEFORMAT </w:instrText>
      </w:r>
      <w:r>
        <w:rPr>
          <w:color w:val="000000" w:themeColor="text1"/>
        </w:rPr>
        <w:fldChar w:fldCharType="separate"/>
      </w:r>
      <w:r w:rsidR="00495B2C" w:rsidRPr="00495B2C">
        <w:rPr>
          <w:color w:val="000000" w:themeColor="text1"/>
        </w:rPr>
        <w:t>Sensitivity of the baseline model as a function of event duration</w:t>
      </w:r>
      <w:r>
        <w:rPr>
          <w:color w:val="000000" w:themeColor="text1"/>
        </w:rPr>
        <w:fldChar w:fldCharType="end"/>
      </w:r>
      <w:r w:rsidR="00A15FD0" w:rsidRPr="006E5E30">
        <w:rPr>
          <w:color w:val="000000" w:themeColor="text1"/>
        </w:rPr>
        <w:t> </w:t>
      </w:r>
      <w:r w:rsidR="00A15FD0" w:rsidRPr="006E5E30">
        <w:rPr>
          <w:color w:val="000000" w:themeColor="text1"/>
        </w:rPr>
        <w:tab/>
      </w:r>
      <w:r w:rsidR="00A15FD0">
        <w:rPr>
          <w:color w:val="000000" w:themeColor="text1"/>
        </w:rPr>
        <w:t> </w:t>
      </w:r>
      <w:r w:rsidR="00A15FD0" w:rsidRPr="006E5E30">
        <w:rPr>
          <w:color w:val="000000" w:themeColor="text1"/>
        </w:rPr>
        <w:tab/>
      </w:r>
      <w:r>
        <w:rPr>
          <w:color w:val="000000" w:themeColor="text1"/>
        </w:rPr>
        <w:fldChar w:fldCharType="begin"/>
      </w:r>
      <w:r>
        <w:rPr>
          <w:color w:val="000000" w:themeColor="text1"/>
        </w:rPr>
        <w:instrText xml:space="preserve"> PAGEREF _Ref45164553 </w:instrText>
      </w:r>
      <w:r>
        <w:rPr>
          <w:color w:val="000000" w:themeColor="text1"/>
        </w:rPr>
        <w:fldChar w:fldCharType="separate"/>
      </w:r>
      <w:r w:rsidR="00495B2C">
        <w:rPr>
          <w:noProof/>
          <w:color w:val="000000" w:themeColor="text1"/>
        </w:rPr>
        <w:t>108</w:t>
      </w:r>
      <w:r>
        <w:rPr>
          <w:color w:val="000000" w:themeColor="text1"/>
        </w:rPr>
        <w:fldChar w:fldCharType="end"/>
      </w:r>
    </w:p>
    <w:p w14:paraId="6CEAF6DA" w14:textId="6E673B03" w:rsidR="00CE11E3" w:rsidRDefault="00CE11E3"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Pr>
          <w:color w:val="000000" w:themeColor="text1"/>
        </w:rPr>
        <w:fldChar w:fldCharType="begin"/>
      </w:r>
      <w:r>
        <w:rPr>
          <w:color w:val="000000" w:themeColor="text1"/>
        </w:rPr>
        <w:instrText xml:space="preserve"> REF _Ref45164559  \* MERGEFORMAT </w:instrText>
      </w:r>
      <w:r>
        <w:rPr>
          <w:color w:val="000000" w:themeColor="text1"/>
        </w:rPr>
        <w:fldChar w:fldCharType="separate"/>
      </w:r>
      <w:r w:rsidR="00495B2C" w:rsidRPr="00495B2C">
        <w:rPr>
          <w:color w:val="000000" w:themeColor="text1"/>
        </w:rPr>
        <w:t>Sensitivity of the P2 model</w:t>
      </w:r>
      <w:r>
        <w:rPr>
          <w:color w:val="000000" w:themeColor="text1"/>
        </w:rPr>
        <w:fldChar w:fldCharType="end"/>
      </w:r>
      <w:r w:rsidR="00A15FD0" w:rsidRPr="006E5E30">
        <w:rPr>
          <w:color w:val="000000" w:themeColor="text1"/>
        </w:rPr>
        <w:t> </w:t>
      </w:r>
      <w:r w:rsidR="00A15FD0" w:rsidRPr="006E5E30">
        <w:rPr>
          <w:color w:val="000000" w:themeColor="text1"/>
        </w:rPr>
        <w:tab/>
      </w:r>
      <w:r w:rsidR="00A15FD0">
        <w:rPr>
          <w:color w:val="000000" w:themeColor="text1"/>
        </w:rPr>
        <w:t> </w:t>
      </w:r>
      <w:r w:rsidR="00A15FD0" w:rsidRPr="006E5E30">
        <w:rPr>
          <w:color w:val="000000" w:themeColor="text1"/>
        </w:rPr>
        <w:tab/>
      </w:r>
      <w:r>
        <w:rPr>
          <w:color w:val="000000" w:themeColor="text1"/>
        </w:rPr>
        <w:fldChar w:fldCharType="begin"/>
      </w:r>
      <w:r>
        <w:rPr>
          <w:color w:val="000000" w:themeColor="text1"/>
        </w:rPr>
        <w:instrText xml:space="preserve"> PAGEREF _Ref45164562 </w:instrText>
      </w:r>
      <w:r>
        <w:rPr>
          <w:color w:val="000000" w:themeColor="text1"/>
        </w:rPr>
        <w:fldChar w:fldCharType="separate"/>
      </w:r>
      <w:r w:rsidR="00495B2C">
        <w:rPr>
          <w:noProof/>
          <w:color w:val="000000" w:themeColor="text1"/>
        </w:rPr>
        <w:t>108</w:t>
      </w:r>
      <w:r>
        <w:rPr>
          <w:color w:val="000000" w:themeColor="text1"/>
        </w:rPr>
        <w:fldChar w:fldCharType="end"/>
      </w:r>
    </w:p>
    <w:p w14:paraId="594D0C3B" w14:textId="0889EB65" w:rsidR="002F70FC" w:rsidRDefault="009B0072"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Pr>
          <w:color w:val="000000" w:themeColor="text1"/>
        </w:rPr>
        <w:fldChar w:fldCharType="begin"/>
      </w:r>
      <w:r>
        <w:rPr>
          <w:color w:val="000000" w:themeColor="text1"/>
        </w:rPr>
        <w:instrText xml:space="preserve"> REF _Ref68952061 </w:instrText>
      </w:r>
      <w:r>
        <w:rPr>
          <w:color w:val="000000" w:themeColor="text1"/>
        </w:rPr>
        <w:fldChar w:fldCharType="separate"/>
      </w:r>
      <w:r w:rsidR="00495B2C">
        <w:rPr>
          <w:color w:val="000000" w:themeColor="text1"/>
          <w:szCs w:val="22"/>
        </w:rPr>
        <w:t>Performance of DCLP (TUSZ dev)</w:t>
      </w:r>
      <w:r>
        <w:rPr>
          <w:color w:val="000000" w:themeColor="text1"/>
        </w:rPr>
        <w:fldChar w:fldCharType="end"/>
      </w:r>
      <w:r w:rsidRPr="009B0072">
        <w:rPr>
          <w:color w:val="000000" w:themeColor="text1"/>
        </w:rPr>
        <w:t xml:space="preserve"> </w:t>
      </w:r>
      <w:r w:rsidRPr="006E5E30">
        <w:rPr>
          <w:color w:val="000000" w:themeColor="text1"/>
        </w:rPr>
        <w:t> </w:t>
      </w:r>
      <w:r w:rsidRPr="006E5E30">
        <w:rPr>
          <w:color w:val="000000" w:themeColor="text1"/>
        </w:rPr>
        <w:tab/>
      </w:r>
      <w:r>
        <w:rPr>
          <w:color w:val="000000" w:themeColor="text1"/>
        </w:rPr>
        <w:t> </w:t>
      </w:r>
      <w:r w:rsidRPr="006E5E30">
        <w:rPr>
          <w:color w:val="000000" w:themeColor="text1"/>
        </w:rPr>
        <w:tab/>
      </w:r>
      <w:r>
        <w:rPr>
          <w:color w:val="000000" w:themeColor="text1"/>
        </w:rPr>
        <w:fldChar w:fldCharType="begin"/>
      </w:r>
      <w:r>
        <w:rPr>
          <w:color w:val="000000" w:themeColor="text1"/>
        </w:rPr>
        <w:instrText xml:space="preserve"> PAGEREF _Ref68952066 </w:instrText>
      </w:r>
      <w:r>
        <w:rPr>
          <w:color w:val="000000" w:themeColor="text1"/>
        </w:rPr>
        <w:fldChar w:fldCharType="separate"/>
      </w:r>
      <w:r w:rsidR="00495B2C">
        <w:rPr>
          <w:noProof/>
          <w:color w:val="000000" w:themeColor="text1"/>
        </w:rPr>
        <w:t>118</w:t>
      </w:r>
      <w:r>
        <w:rPr>
          <w:color w:val="000000" w:themeColor="text1"/>
        </w:rPr>
        <w:fldChar w:fldCharType="end"/>
      </w:r>
    </w:p>
    <w:p w14:paraId="6D6501C3" w14:textId="139F2B3E" w:rsidR="002F70FC" w:rsidRDefault="009B0072"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Pr>
          <w:color w:val="000000" w:themeColor="text1"/>
        </w:rPr>
        <w:fldChar w:fldCharType="begin"/>
      </w:r>
      <w:r>
        <w:rPr>
          <w:color w:val="000000" w:themeColor="text1"/>
        </w:rPr>
        <w:instrText xml:space="preserve"> REF _Ref68952070 </w:instrText>
      </w:r>
      <w:r>
        <w:rPr>
          <w:color w:val="000000" w:themeColor="text1"/>
        </w:rPr>
        <w:fldChar w:fldCharType="separate"/>
      </w:r>
      <w:r w:rsidR="00495B2C">
        <w:rPr>
          <w:color w:val="000000" w:themeColor="text1"/>
          <w:szCs w:val="22"/>
        </w:rPr>
        <w:t>Performance of DCLP (TUSZ eval)</w:t>
      </w:r>
      <w:r>
        <w:rPr>
          <w:color w:val="000000" w:themeColor="text1"/>
        </w:rPr>
        <w:fldChar w:fldCharType="end"/>
      </w:r>
      <w:r w:rsidR="002F70FC" w:rsidRPr="002F70FC">
        <w:rPr>
          <w:color w:val="000000" w:themeColor="text1"/>
        </w:rPr>
        <w:t xml:space="preserve"> </w:t>
      </w:r>
      <w:r w:rsidR="002F70FC" w:rsidRPr="006E5E30">
        <w:rPr>
          <w:color w:val="000000" w:themeColor="text1"/>
        </w:rPr>
        <w:t> </w:t>
      </w:r>
      <w:r w:rsidR="002F70FC" w:rsidRPr="006E5E30">
        <w:rPr>
          <w:color w:val="000000" w:themeColor="text1"/>
        </w:rPr>
        <w:tab/>
      </w:r>
      <w:r w:rsidR="002F70FC">
        <w:rPr>
          <w:color w:val="000000" w:themeColor="text1"/>
        </w:rPr>
        <w:t> </w:t>
      </w:r>
      <w:r w:rsidR="002F70FC" w:rsidRPr="006E5E30">
        <w:rPr>
          <w:color w:val="000000" w:themeColor="text1"/>
        </w:rPr>
        <w:tab/>
      </w:r>
      <w:r>
        <w:rPr>
          <w:color w:val="000000" w:themeColor="text1"/>
        </w:rPr>
        <w:fldChar w:fldCharType="begin"/>
      </w:r>
      <w:r>
        <w:rPr>
          <w:color w:val="000000" w:themeColor="text1"/>
        </w:rPr>
        <w:instrText xml:space="preserve"> PAGEREF _Ref68952073 </w:instrText>
      </w:r>
      <w:r>
        <w:rPr>
          <w:color w:val="000000" w:themeColor="text1"/>
        </w:rPr>
        <w:fldChar w:fldCharType="separate"/>
      </w:r>
      <w:r w:rsidR="00495B2C">
        <w:rPr>
          <w:noProof/>
          <w:color w:val="000000" w:themeColor="text1"/>
        </w:rPr>
        <w:t>118</w:t>
      </w:r>
      <w:r>
        <w:rPr>
          <w:color w:val="000000" w:themeColor="text1"/>
        </w:rPr>
        <w:fldChar w:fldCharType="end"/>
      </w:r>
    </w:p>
    <w:p w14:paraId="65517F55" w14:textId="7C30D159" w:rsidR="009B0072" w:rsidRDefault="009B0072"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Pr>
          <w:color w:val="000000" w:themeColor="text1"/>
        </w:rPr>
        <w:fldChar w:fldCharType="begin"/>
      </w:r>
      <w:r>
        <w:rPr>
          <w:color w:val="000000" w:themeColor="text1"/>
        </w:rPr>
        <w:instrText xml:space="preserve"> REF _Ref68952076 </w:instrText>
      </w:r>
      <w:r>
        <w:rPr>
          <w:color w:val="000000" w:themeColor="text1"/>
        </w:rPr>
        <w:fldChar w:fldCharType="separate"/>
      </w:r>
      <w:r w:rsidR="00495B2C">
        <w:rPr>
          <w:color w:val="000000" w:themeColor="text1"/>
          <w:szCs w:val="22"/>
        </w:rPr>
        <w:t>Performance of DCLP (DUSZ eval)</w:t>
      </w:r>
      <w:r>
        <w:rPr>
          <w:color w:val="000000" w:themeColor="text1"/>
        </w:rPr>
        <w:fldChar w:fldCharType="end"/>
      </w:r>
      <w:r w:rsidR="002F70FC" w:rsidRPr="002F70FC">
        <w:rPr>
          <w:color w:val="000000" w:themeColor="text1"/>
        </w:rPr>
        <w:t xml:space="preserve"> </w:t>
      </w:r>
      <w:r w:rsidR="002F70FC" w:rsidRPr="006E5E30">
        <w:rPr>
          <w:color w:val="000000" w:themeColor="text1"/>
        </w:rPr>
        <w:t> </w:t>
      </w:r>
      <w:r w:rsidR="002F70FC" w:rsidRPr="006E5E30">
        <w:rPr>
          <w:color w:val="000000" w:themeColor="text1"/>
        </w:rPr>
        <w:tab/>
      </w:r>
      <w:r w:rsidR="002F70FC">
        <w:rPr>
          <w:color w:val="000000" w:themeColor="text1"/>
        </w:rPr>
        <w:t> </w:t>
      </w:r>
      <w:r w:rsidR="002F70FC" w:rsidRPr="006E5E30">
        <w:rPr>
          <w:color w:val="000000" w:themeColor="text1"/>
        </w:rPr>
        <w:tab/>
      </w:r>
      <w:r>
        <w:rPr>
          <w:color w:val="000000" w:themeColor="text1"/>
        </w:rPr>
        <w:fldChar w:fldCharType="begin"/>
      </w:r>
      <w:r>
        <w:rPr>
          <w:color w:val="000000" w:themeColor="text1"/>
        </w:rPr>
        <w:instrText xml:space="preserve"> PAGEREF _Ref68952079 </w:instrText>
      </w:r>
      <w:r>
        <w:rPr>
          <w:color w:val="000000" w:themeColor="text1"/>
        </w:rPr>
        <w:fldChar w:fldCharType="separate"/>
      </w:r>
      <w:r w:rsidR="00495B2C">
        <w:rPr>
          <w:noProof/>
          <w:color w:val="000000" w:themeColor="text1"/>
        </w:rPr>
        <w:t>118</w:t>
      </w:r>
      <w:r>
        <w:rPr>
          <w:color w:val="000000" w:themeColor="text1"/>
        </w:rPr>
        <w:fldChar w:fldCharType="end"/>
      </w:r>
    </w:p>
    <w:p w14:paraId="2EB5AA04" w14:textId="5C7B2404" w:rsidR="00096B55" w:rsidRDefault="00096B55"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Pr>
          <w:color w:val="000000" w:themeColor="text1"/>
        </w:rPr>
        <w:fldChar w:fldCharType="begin"/>
      </w:r>
      <w:r>
        <w:rPr>
          <w:color w:val="000000" w:themeColor="text1"/>
        </w:rPr>
        <w:instrText xml:space="preserve"> REF _Ref68954090 </w:instrText>
      </w:r>
      <w:r>
        <w:rPr>
          <w:color w:val="000000" w:themeColor="text1"/>
        </w:rPr>
        <w:fldChar w:fldCharType="separate"/>
      </w:r>
      <w:r w:rsidR="00495B2C" w:rsidRPr="00A834C6">
        <w:rPr>
          <w:bCs/>
          <w:color w:val="000000" w:themeColor="text1"/>
          <w:szCs w:val="22"/>
        </w:rPr>
        <w:t>S</w:t>
      </w:r>
      <w:r w:rsidR="00495B2C">
        <w:rPr>
          <w:bCs/>
          <w:color w:val="000000" w:themeColor="text1"/>
          <w:szCs w:val="22"/>
        </w:rPr>
        <w:t xml:space="preserve">tatistical analysis of sensitivity using </w:t>
      </w:r>
      <m:oMath>
        <m:r>
          <m:rPr>
            <m:sty m:val="p"/>
          </m:rPr>
          <w:rPr>
            <w:rFonts w:ascii="Cambria Math" w:hAnsi="Cambria Math"/>
            <w:color w:val="000000" w:themeColor="text1"/>
            <w:szCs w:val="22"/>
          </w:rPr>
          <m:t>T</m:t>
        </m:r>
      </m:oMath>
      <w:r w:rsidR="00495B2C">
        <w:rPr>
          <w:bCs/>
          <w:color w:val="000000" w:themeColor="text1"/>
          <w:szCs w:val="22"/>
        </w:rPr>
        <w:t>-test</w:t>
      </w:r>
      <w:r>
        <w:rPr>
          <w:color w:val="000000" w:themeColor="text1"/>
        </w:rPr>
        <w:fldChar w:fldCharType="end"/>
      </w:r>
      <w:r w:rsidRPr="006E5E30">
        <w:rPr>
          <w:color w:val="000000" w:themeColor="text1"/>
        </w:rPr>
        <w:t> </w:t>
      </w:r>
      <w:r w:rsidRPr="006E5E30">
        <w:rPr>
          <w:color w:val="000000" w:themeColor="text1"/>
        </w:rPr>
        <w:tab/>
      </w:r>
      <w:r>
        <w:rPr>
          <w:color w:val="000000" w:themeColor="text1"/>
        </w:rPr>
        <w:t> </w:t>
      </w:r>
      <w:r w:rsidRPr="006E5E30">
        <w:rPr>
          <w:color w:val="000000" w:themeColor="text1"/>
        </w:rPr>
        <w:tab/>
      </w:r>
      <w:r>
        <w:rPr>
          <w:color w:val="000000" w:themeColor="text1"/>
        </w:rPr>
        <w:fldChar w:fldCharType="begin"/>
      </w:r>
      <w:r>
        <w:rPr>
          <w:color w:val="000000" w:themeColor="text1"/>
        </w:rPr>
        <w:instrText xml:space="preserve"> PAGEREF _Ref68954092 </w:instrText>
      </w:r>
      <w:r>
        <w:rPr>
          <w:color w:val="000000" w:themeColor="text1"/>
        </w:rPr>
        <w:fldChar w:fldCharType="separate"/>
      </w:r>
      <w:r w:rsidR="00495B2C">
        <w:rPr>
          <w:noProof/>
          <w:color w:val="000000" w:themeColor="text1"/>
        </w:rPr>
        <w:t>125</w:t>
      </w:r>
      <w:r>
        <w:rPr>
          <w:color w:val="000000" w:themeColor="text1"/>
        </w:rPr>
        <w:fldChar w:fldCharType="end"/>
      </w:r>
    </w:p>
    <w:p w14:paraId="6530D455" w14:textId="22C09788" w:rsidR="002F70FC" w:rsidRDefault="00096B55"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Pr>
          <w:color w:val="000000" w:themeColor="text1"/>
        </w:rPr>
        <w:fldChar w:fldCharType="begin"/>
      </w:r>
      <w:r>
        <w:rPr>
          <w:color w:val="000000" w:themeColor="text1"/>
        </w:rPr>
        <w:instrText xml:space="preserve"> REF _Ref68954095 </w:instrText>
      </w:r>
      <w:r>
        <w:rPr>
          <w:color w:val="000000" w:themeColor="text1"/>
        </w:rPr>
        <w:fldChar w:fldCharType="separate"/>
      </w:r>
      <w:r w:rsidR="00495B2C" w:rsidRPr="00567A35">
        <w:rPr>
          <w:bCs/>
          <w:color w:val="000000" w:themeColor="text1"/>
          <w:szCs w:val="22"/>
        </w:rPr>
        <w:t xml:space="preserve">Statistical analysis of specificity using </w:t>
      </w:r>
      <m:oMath>
        <m:r>
          <m:rPr>
            <m:sty m:val="p"/>
          </m:rPr>
          <w:rPr>
            <w:rFonts w:ascii="Cambria Math" w:hAnsi="Cambria Math"/>
            <w:color w:val="000000" w:themeColor="text1"/>
            <w:szCs w:val="22"/>
          </w:rPr>
          <m:t>T</m:t>
        </m:r>
      </m:oMath>
      <w:r w:rsidR="00495B2C" w:rsidRPr="00567A35">
        <w:rPr>
          <w:bCs/>
          <w:color w:val="000000" w:themeColor="text1"/>
          <w:szCs w:val="22"/>
        </w:rPr>
        <w:t>-test</w:t>
      </w:r>
      <w:r>
        <w:rPr>
          <w:color w:val="000000" w:themeColor="text1"/>
        </w:rPr>
        <w:fldChar w:fldCharType="end"/>
      </w:r>
      <w:r w:rsidRPr="006E5E30">
        <w:rPr>
          <w:color w:val="000000" w:themeColor="text1"/>
        </w:rPr>
        <w:t> </w:t>
      </w:r>
      <w:r w:rsidRPr="006E5E30">
        <w:rPr>
          <w:color w:val="000000" w:themeColor="text1"/>
        </w:rPr>
        <w:tab/>
      </w:r>
      <w:r>
        <w:rPr>
          <w:color w:val="000000" w:themeColor="text1"/>
        </w:rPr>
        <w:t> </w:t>
      </w:r>
      <w:r w:rsidRPr="006E5E30">
        <w:rPr>
          <w:color w:val="000000" w:themeColor="text1"/>
        </w:rPr>
        <w:tab/>
      </w:r>
      <w:r>
        <w:rPr>
          <w:color w:val="000000" w:themeColor="text1"/>
        </w:rPr>
        <w:fldChar w:fldCharType="begin"/>
      </w:r>
      <w:r>
        <w:rPr>
          <w:color w:val="000000" w:themeColor="text1"/>
        </w:rPr>
        <w:instrText xml:space="preserve"> PAGEREF _Ref68954098 </w:instrText>
      </w:r>
      <w:r>
        <w:rPr>
          <w:color w:val="000000" w:themeColor="text1"/>
        </w:rPr>
        <w:fldChar w:fldCharType="separate"/>
      </w:r>
      <w:r w:rsidR="00495B2C">
        <w:rPr>
          <w:noProof/>
          <w:color w:val="000000" w:themeColor="text1"/>
        </w:rPr>
        <w:t>125</w:t>
      </w:r>
      <w:r>
        <w:rPr>
          <w:color w:val="000000" w:themeColor="text1"/>
        </w:rPr>
        <w:fldChar w:fldCharType="end"/>
      </w:r>
    </w:p>
    <w:p w14:paraId="3394F87A" w14:textId="7432C5EF" w:rsidR="00D32868" w:rsidRPr="00D32868" w:rsidRDefault="00D32868" w:rsidP="00D32868">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Pr>
          <w:color w:val="000000" w:themeColor="text1"/>
        </w:rPr>
        <w:fldChar w:fldCharType="begin"/>
      </w:r>
      <w:r>
        <w:rPr>
          <w:color w:val="000000" w:themeColor="text1"/>
        </w:rPr>
        <w:instrText xml:space="preserve"> REF _Ref68954082 </w:instrText>
      </w:r>
      <w:r>
        <w:rPr>
          <w:color w:val="000000" w:themeColor="text1"/>
        </w:rPr>
        <w:fldChar w:fldCharType="separate"/>
      </w:r>
      <w:r w:rsidR="00495B2C">
        <w:rPr>
          <w:bCs/>
          <w:color w:val="000000" w:themeColor="text1"/>
          <w:szCs w:val="22"/>
        </w:rPr>
        <w:t>Feature importance analysis of the P2 model</w:t>
      </w:r>
      <w:r>
        <w:rPr>
          <w:color w:val="000000" w:themeColor="text1"/>
        </w:rPr>
        <w:fldChar w:fldCharType="end"/>
      </w:r>
      <w:r w:rsidRPr="006E5E30">
        <w:rPr>
          <w:color w:val="000000" w:themeColor="text1"/>
        </w:rPr>
        <w:t> </w:t>
      </w:r>
      <w:r w:rsidRPr="006E5E30">
        <w:rPr>
          <w:color w:val="000000" w:themeColor="text1"/>
        </w:rPr>
        <w:tab/>
      </w:r>
      <w:r>
        <w:rPr>
          <w:color w:val="000000" w:themeColor="text1"/>
        </w:rPr>
        <w:t> </w:t>
      </w:r>
      <w:r w:rsidRPr="006E5E30">
        <w:rPr>
          <w:color w:val="000000" w:themeColor="text1"/>
        </w:rPr>
        <w:tab/>
      </w:r>
      <w:r>
        <w:rPr>
          <w:color w:val="000000" w:themeColor="text1"/>
        </w:rPr>
        <w:fldChar w:fldCharType="begin"/>
      </w:r>
      <w:r>
        <w:rPr>
          <w:color w:val="000000" w:themeColor="text1"/>
        </w:rPr>
        <w:instrText xml:space="preserve"> PAGEREF _Ref68954084 </w:instrText>
      </w:r>
      <w:r>
        <w:rPr>
          <w:color w:val="000000" w:themeColor="text1"/>
        </w:rPr>
        <w:fldChar w:fldCharType="separate"/>
      </w:r>
      <w:r w:rsidR="00495B2C">
        <w:rPr>
          <w:noProof/>
          <w:color w:val="000000" w:themeColor="text1"/>
        </w:rPr>
        <w:t>127</w:t>
      </w:r>
      <w:r>
        <w:rPr>
          <w:color w:val="000000" w:themeColor="text1"/>
        </w:rPr>
        <w:fldChar w:fldCharType="end"/>
      </w:r>
    </w:p>
    <w:p w14:paraId="558304AA" w14:textId="77777777" w:rsidR="00F34418" w:rsidRPr="00242CFC" w:rsidRDefault="00F34418" w:rsidP="00F34418">
      <w:pPr>
        <w:spacing w:before="240"/>
        <w:rPr>
          <w:b/>
        </w:rPr>
      </w:pPr>
    </w:p>
    <w:p w14:paraId="1E56C9EC" w14:textId="77777777" w:rsidR="00F34418" w:rsidRPr="00242CFC" w:rsidRDefault="00F34418" w:rsidP="00F34418">
      <w:pPr>
        <w:spacing w:before="240"/>
      </w:pPr>
    </w:p>
    <w:p w14:paraId="028D2640" w14:textId="77777777" w:rsidR="00F34418" w:rsidRPr="00C07079" w:rsidRDefault="00F34418" w:rsidP="006E5E30">
      <w:pPr>
        <w:pStyle w:val="Heading1"/>
        <w:pageBreakBefore/>
        <w:numPr>
          <w:ilvl w:val="0"/>
          <w:numId w:val="0"/>
        </w:numPr>
        <w:rPr>
          <w:rFonts w:eastAsia="MS Gothic" w:cs="Times New Roman"/>
          <w:caps/>
          <w:color w:val="auto"/>
          <w:szCs w:val="24"/>
          <w:lang w:bidi="ar-SA"/>
        </w:rPr>
      </w:pPr>
      <w:bookmarkStart w:id="17" w:name="_Toc41519126"/>
      <w:bookmarkStart w:id="18" w:name="_Ref75200701"/>
      <w:bookmarkStart w:id="19" w:name="_Ref75200707"/>
      <w:r w:rsidRPr="00C07079">
        <w:rPr>
          <w:rFonts w:eastAsia="MS Gothic" w:cs="Times New Roman"/>
          <w:caps/>
          <w:color w:val="auto"/>
          <w:szCs w:val="24"/>
          <w:lang w:bidi="ar-SA"/>
        </w:rPr>
        <w:lastRenderedPageBreak/>
        <w:t>LIST OF FIGURES</w:t>
      </w:r>
      <w:bookmarkEnd w:id="17"/>
      <w:bookmarkEnd w:id="18"/>
      <w:bookmarkEnd w:id="19"/>
    </w:p>
    <w:p w14:paraId="07D58197" w14:textId="73B59F2C" w:rsidR="007E083D" w:rsidRPr="00CA3F98" w:rsidRDefault="007E083D"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_Ref43369511  \* MERGEFORMAT </w:instrText>
      </w:r>
      <w:r w:rsidRPr="00CA3F98">
        <w:rPr>
          <w:iCs/>
          <w:color w:val="000000" w:themeColor="text1"/>
          <w:szCs w:val="22"/>
        </w:rPr>
        <w:fldChar w:fldCharType="separate"/>
      </w:r>
      <w:r w:rsidR="00495B2C" w:rsidRPr="00495B2C">
        <w:rPr>
          <w:iCs/>
          <w:color w:val="000000" w:themeColor="text1"/>
          <w:szCs w:val="22"/>
        </w:rPr>
        <w:t>An industry-standard 10-20 electrode placement with a temporal central parasagittal montage</w:t>
      </w:r>
      <w:r w:rsidRPr="00CA3F98">
        <w:rPr>
          <w:iCs/>
          <w:color w:val="000000" w:themeColor="text1"/>
          <w:szCs w:val="22"/>
        </w:rPr>
        <w:fldChar w:fldCharType="end"/>
      </w:r>
      <w:r w:rsidRPr="00CA3F98">
        <w:rPr>
          <w:iCs/>
          <w:color w:val="000000" w:themeColor="text1"/>
          <w:szCs w:val="22"/>
        </w:rPr>
        <w:t> </w:t>
      </w:r>
      <w:r w:rsidRPr="00CA3F98">
        <w:rPr>
          <w:iCs/>
          <w:color w:val="000000" w:themeColor="text1"/>
          <w:szCs w:val="22"/>
        </w:rPr>
        <w:tab/>
      </w:r>
      <w:r w:rsidR="00445D9B" w:rsidRPr="00CA3F98">
        <w:rPr>
          <w:iCs/>
          <w:color w:val="000000" w:themeColor="text1"/>
          <w:szCs w:val="22"/>
        </w:rPr>
        <w:t> </w:t>
      </w:r>
      <w:r w:rsidRPr="00CA3F98">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_Ref43369526 </w:instrText>
      </w:r>
      <w:r w:rsidRPr="00CA3F98">
        <w:rPr>
          <w:iCs/>
          <w:color w:val="000000" w:themeColor="text1"/>
          <w:szCs w:val="22"/>
        </w:rPr>
        <w:fldChar w:fldCharType="separate"/>
      </w:r>
      <w:r w:rsidR="00495B2C">
        <w:rPr>
          <w:iCs/>
          <w:noProof/>
          <w:color w:val="000000" w:themeColor="text1"/>
          <w:szCs w:val="22"/>
        </w:rPr>
        <w:t>15</w:t>
      </w:r>
      <w:r w:rsidRPr="00CA3F98">
        <w:rPr>
          <w:iCs/>
          <w:color w:val="000000" w:themeColor="text1"/>
          <w:szCs w:val="22"/>
        </w:rPr>
        <w:fldChar w:fldCharType="end"/>
      </w:r>
    </w:p>
    <w:p w14:paraId="7C010B9C" w14:textId="688E059A" w:rsidR="00F34418" w:rsidRPr="00CA3F98" w:rsidRDefault="00542E5A"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_Ref46508988  \* MERGEFORMAT </w:instrText>
      </w:r>
      <w:r w:rsidRPr="00CA3F98">
        <w:rPr>
          <w:iCs/>
          <w:color w:val="000000" w:themeColor="text1"/>
          <w:szCs w:val="22"/>
        </w:rPr>
        <w:fldChar w:fldCharType="separate"/>
      </w:r>
      <w:r w:rsidR="00495B2C" w:rsidRPr="00495B2C">
        <w:rPr>
          <w:iCs/>
          <w:color w:val="000000" w:themeColor="text1"/>
          <w:szCs w:val="22"/>
        </w:rPr>
        <w:t>A decision tree that depicts the process used to identify an abnormal EEG</w:t>
      </w:r>
      <w:r w:rsidRPr="00CA3F98">
        <w:rPr>
          <w:iCs/>
          <w:color w:val="000000" w:themeColor="text1"/>
          <w:szCs w:val="22"/>
        </w:rPr>
        <w:fldChar w:fldCharType="end"/>
      </w:r>
      <w:r w:rsidR="00F34418" w:rsidRPr="00CA3F98">
        <w:rPr>
          <w:iCs/>
          <w:color w:val="000000" w:themeColor="text1"/>
          <w:szCs w:val="22"/>
        </w:rPr>
        <w:t> </w:t>
      </w:r>
      <w:r w:rsidR="00F34418" w:rsidRPr="00CA3F98">
        <w:rPr>
          <w:iCs/>
          <w:color w:val="000000" w:themeColor="text1"/>
          <w:szCs w:val="22"/>
        </w:rPr>
        <w:tab/>
      </w:r>
      <w:r w:rsidR="00445D9B" w:rsidRPr="00CA3F98">
        <w:rPr>
          <w:iCs/>
          <w:color w:val="000000" w:themeColor="text1"/>
          <w:szCs w:val="22"/>
        </w:rPr>
        <w:t> </w:t>
      </w:r>
      <w:r w:rsidR="00F34418" w:rsidRPr="00CA3F98">
        <w:rPr>
          <w:iCs/>
          <w:color w:val="000000" w:themeColor="text1"/>
          <w:szCs w:val="22"/>
        </w:rPr>
        <w:tab/>
      </w:r>
      <w:r w:rsidR="00EC7817" w:rsidRPr="00CA3F98">
        <w:rPr>
          <w:iCs/>
          <w:color w:val="000000" w:themeColor="text1"/>
          <w:szCs w:val="22"/>
        </w:rPr>
        <w:fldChar w:fldCharType="begin"/>
      </w:r>
      <w:r w:rsidR="00EC7817" w:rsidRPr="00A017FF">
        <w:rPr>
          <w:iCs/>
          <w:color w:val="000000" w:themeColor="text1"/>
          <w:szCs w:val="22"/>
        </w:rPr>
        <w:instrText xml:space="preserve"> PAGEREF _Ref43369467 </w:instrText>
      </w:r>
      <w:r w:rsidR="00EC7817" w:rsidRPr="00CA3F98">
        <w:rPr>
          <w:iCs/>
          <w:color w:val="000000" w:themeColor="text1"/>
          <w:szCs w:val="22"/>
        </w:rPr>
        <w:fldChar w:fldCharType="separate"/>
      </w:r>
      <w:r w:rsidR="00495B2C">
        <w:rPr>
          <w:iCs/>
          <w:noProof/>
          <w:color w:val="000000" w:themeColor="text1"/>
          <w:szCs w:val="22"/>
        </w:rPr>
        <w:t>17</w:t>
      </w:r>
      <w:r w:rsidR="00EC7817" w:rsidRPr="00CA3F98">
        <w:rPr>
          <w:iCs/>
          <w:color w:val="000000" w:themeColor="text1"/>
          <w:szCs w:val="22"/>
        </w:rPr>
        <w:fldChar w:fldCharType="end"/>
      </w:r>
    </w:p>
    <w:p w14:paraId="4F275FE0" w14:textId="7B3FCDFE" w:rsidR="00F34418" w:rsidRPr="00CA3F98" w:rsidRDefault="00E66941"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_Ref43369485 </w:instrText>
      </w:r>
      <w:r w:rsidR="0007113C"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3-4 Hz spike and slow wave complexes (absence discharges)</w:t>
      </w:r>
      <w:r w:rsidRPr="00CA3F98">
        <w:rPr>
          <w:iCs/>
          <w:color w:val="000000" w:themeColor="text1"/>
          <w:szCs w:val="22"/>
        </w:rPr>
        <w:fldChar w:fldCharType="end"/>
      </w:r>
      <w:r w:rsidR="00EA34EF" w:rsidRPr="00CA3F98">
        <w:rPr>
          <w:iCs/>
          <w:color w:val="000000" w:themeColor="text1"/>
          <w:szCs w:val="22"/>
        </w:rPr>
        <w:t> </w:t>
      </w:r>
      <w:r w:rsidR="00F34418" w:rsidRPr="00CA3F98">
        <w:rPr>
          <w:iCs/>
          <w:color w:val="000000" w:themeColor="text1"/>
          <w:szCs w:val="22"/>
        </w:rPr>
        <w:tab/>
      </w:r>
      <w:r w:rsidR="00445D9B" w:rsidRPr="00CA3F98">
        <w:rPr>
          <w:iCs/>
          <w:color w:val="000000" w:themeColor="text1"/>
          <w:szCs w:val="22"/>
        </w:rPr>
        <w:t> </w:t>
      </w:r>
      <w:r w:rsidR="00F34418" w:rsidRPr="00A017FF">
        <w:rPr>
          <w:iCs/>
          <w:color w:val="000000" w:themeColor="text1"/>
          <w:szCs w:val="22"/>
        </w:rPr>
        <w:tab/>
      </w:r>
      <w:r w:rsidR="00EC7817" w:rsidRPr="00CA3F98">
        <w:rPr>
          <w:iCs/>
          <w:color w:val="000000" w:themeColor="text1"/>
          <w:szCs w:val="22"/>
        </w:rPr>
        <w:fldChar w:fldCharType="begin"/>
      </w:r>
      <w:r w:rsidR="00EC7817" w:rsidRPr="00A017FF">
        <w:rPr>
          <w:iCs/>
          <w:color w:val="000000" w:themeColor="text1"/>
          <w:szCs w:val="22"/>
        </w:rPr>
        <w:instrText xml:space="preserve"> PAGEREF _Ref43369497 </w:instrText>
      </w:r>
      <w:r w:rsidR="00EC7817" w:rsidRPr="00CA3F98">
        <w:rPr>
          <w:iCs/>
          <w:color w:val="000000" w:themeColor="text1"/>
          <w:szCs w:val="22"/>
        </w:rPr>
        <w:fldChar w:fldCharType="separate"/>
      </w:r>
      <w:r w:rsidR="00495B2C">
        <w:rPr>
          <w:iCs/>
          <w:noProof/>
          <w:color w:val="000000" w:themeColor="text1"/>
          <w:szCs w:val="22"/>
        </w:rPr>
        <w:t>18</w:t>
      </w:r>
      <w:r w:rsidR="00EC7817" w:rsidRPr="00CA3F98">
        <w:rPr>
          <w:iCs/>
          <w:color w:val="000000" w:themeColor="text1"/>
          <w:szCs w:val="22"/>
        </w:rPr>
        <w:fldChar w:fldCharType="end"/>
      </w:r>
    </w:p>
    <w:p w14:paraId="7B87F11E" w14:textId="735664CB" w:rsidR="00EA34EF" w:rsidRPr="00CA3F98" w:rsidRDefault="00EA34EF"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_Ref44517028  \* MERGEFORMAT </w:instrText>
      </w:r>
      <w:r w:rsidRPr="00CA3F98">
        <w:rPr>
          <w:iCs/>
          <w:color w:val="000000" w:themeColor="text1"/>
          <w:szCs w:val="22"/>
        </w:rPr>
        <w:fldChar w:fldCharType="separate"/>
      </w:r>
      <w:r w:rsidR="00495B2C" w:rsidRPr="00495B2C">
        <w:rPr>
          <w:iCs/>
          <w:color w:val="000000" w:themeColor="text1"/>
          <w:szCs w:val="22"/>
        </w:rPr>
        <w:t>Secondary generalized seizure</w:t>
      </w:r>
      <w:r w:rsidRPr="00CA3F98">
        <w:rPr>
          <w:iCs/>
          <w:color w:val="000000" w:themeColor="text1"/>
          <w:szCs w:val="22"/>
        </w:rPr>
        <w:fldChar w:fldCharType="end"/>
      </w:r>
      <w:r w:rsidRPr="00CA3F98">
        <w:rPr>
          <w:iCs/>
          <w:color w:val="000000" w:themeColor="text1"/>
          <w:szCs w:val="22"/>
        </w:rPr>
        <w:t> </w:t>
      </w:r>
      <w:r w:rsidRPr="00CA3F98">
        <w:rPr>
          <w:iCs/>
          <w:color w:val="000000" w:themeColor="text1"/>
          <w:szCs w:val="22"/>
        </w:rPr>
        <w:tab/>
      </w:r>
      <w:r w:rsidR="00445D9B" w:rsidRPr="00CA3F98">
        <w:rPr>
          <w:iCs/>
          <w:color w:val="000000" w:themeColor="text1"/>
          <w:szCs w:val="22"/>
        </w:rPr>
        <w:t> </w:t>
      </w:r>
      <w:r w:rsidRPr="00CA3F98">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_Ref44517015 </w:instrText>
      </w:r>
      <w:r w:rsidRPr="00CA3F98">
        <w:rPr>
          <w:iCs/>
          <w:color w:val="000000" w:themeColor="text1"/>
          <w:szCs w:val="22"/>
        </w:rPr>
        <w:fldChar w:fldCharType="separate"/>
      </w:r>
      <w:r w:rsidR="00495B2C">
        <w:rPr>
          <w:iCs/>
          <w:noProof/>
          <w:color w:val="000000" w:themeColor="text1"/>
          <w:szCs w:val="22"/>
        </w:rPr>
        <w:t>22</w:t>
      </w:r>
      <w:r w:rsidRPr="00CA3F98">
        <w:rPr>
          <w:iCs/>
          <w:color w:val="000000" w:themeColor="text1"/>
          <w:szCs w:val="22"/>
        </w:rPr>
        <w:fldChar w:fldCharType="end"/>
      </w:r>
    </w:p>
    <w:p w14:paraId="7919AC0B" w14:textId="2C4A9432" w:rsidR="0085419D" w:rsidRPr="00CA3F98" w:rsidRDefault="0085419D"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_Ref43996542 </w:instrText>
      </w:r>
      <w:r w:rsidR="00291466"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A typical seizure event</w:t>
      </w:r>
      <w:r w:rsidRPr="00CA3F98">
        <w:rPr>
          <w:iCs/>
          <w:color w:val="000000" w:themeColor="text1"/>
          <w:szCs w:val="22"/>
        </w:rPr>
        <w:fldChar w:fldCharType="end"/>
      </w:r>
      <w:r w:rsidR="00EA34EF" w:rsidRPr="00CA3F98">
        <w:rPr>
          <w:iCs/>
          <w:color w:val="000000" w:themeColor="text1"/>
          <w:szCs w:val="22"/>
        </w:rPr>
        <w:t> </w:t>
      </w:r>
      <w:r w:rsidRPr="00CA3F98">
        <w:rPr>
          <w:iCs/>
          <w:color w:val="000000" w:themeColor="text1"/>
          <w:szCs w:val="22"/>
        </w:rPr>
        <w:tab/>
      </w:r>
      <w:r w:rsidR="00445D9B" w:rsidRPr="00CA3F98">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_Ref43965703 </w:instrText>
      </w:r>
      <w:r w:rsidRPr="00CA3F98">
        <w:rPr>
          <w:iCs/>
          <w:color w:val="000000" w:themeColor="text1"/>
          <w:szCs w:val="22"/>
        </w:rPr>
        <w:fldChar w:fldCharType="separate"/>
      </w:r>
      <w:r w:rsidR="00495B2C">
        <w:rPr>
          <w:iCs/>
          <w:noProof/>
          <w:color w:val="000000" w:themeColor="text1"/>
          <w:szCs w:val="22"/>
        </w:rPr>
        <w:t>25</w:t>
      </w:r>
      <w:r w:rsidRPr="00CA3F98">
        <w:rPr>
          <w:iCs/>
          <w:color w:val="000000" w:themeColor="text1"/>
          <w:szCs w:val="22"/>
        </w:rPr>
        <w:fldChar w:fldCharType="end"/>
      </w:r>
    </w:p>
    <w:p w14:paraId="68EA1768" w14:textId="7D8EC45A" w:rsidR="0085419D" w:rsidRPr="00CA3F98" w:rsidRDefault="0085419D"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_Ref43996586 </w:instrText>
      </w:r>
      <w:r w:rsidR="00291466"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A spectrogram of a clean seizure</w:t>
      </w:r>
      <w:r w:rsidRPr="00CA3F98">
        <w:rPr>
          <w:iCs/>
          <w:color w:val="000000" w:themeColor="text1"/>
          <w:szCs w:val="22"/>
        </w:rPr>
        <w:fldChar w:fldCharType="end"/>
      </w:r>
      <w:r w:rsidR="00EA34EF" w:rsidRPr="00CA3F98">
        <w:rPr>
          <w:iCs/>
          <w:color w:val="000000" w:themeColor="text1"/>
          <w:szCs w:val="22"/>
        </w:rPr>
        <w:t> </w:t>
      </w:r>
      <w:r w:rsidRPr="00CA3F98">
        <w:rPr>
          <w:iCs/>
          <w:color w:val="000000" w:themeColor="text1"/>
          <w:szCs w:val="22"/>
        </w:rPr>
        <w:tab/>
      </w:r>
      <w:r w:rsidR="00445D9B" w:rsidRPr="00CA3F98">
        <w:rPr>
          <w:iCs/>
          <w:color w:val="000000" w:themeColor="text1"/>
          <w:szCs w:val="22"/>
        </w:rPr>
        <w:t> </w:t>
      </w:r>
      <w:r w:rsidRPr="00A017FF">
        <w:rPr>
          <w:iCs/>
          <w:color w:val="000000" w:themeColor="text1"/>
          <w:szCs w:val="22"/>
        </w:rPr>
        <w:tab/>
      </w:r>
      <w:r w:rsidR="00EC7817" w:rsidRPr="00CA3F98">
        <w:rPr>
          <w:iCs/>
          <w:color w:val="000000" w:themeColor="text1"/>
          <w:szCs w:val="22"/>
        </w:rPr>
        <w:fldChar w:fldCharType="begin"/>
      </w:r>
      <w:r w:rsidR="00EC7817" w:rsidRPr="00A017FF">
        <w:rPr>
          <w:iCs/>
          <w:color w:val="000000" w:themeColor="text1"/>
          <w:szCs w:val="22"/>
        </w:rPr>
        <w:instrText xml:space="preserve"> PAGEREF _Ref43996609 </w:instrText>
      </w:r>
      <w:r w:rsidR="00EC7817" w:rsidRPr="00CA3F98">
        <w:rPr>
          <w:iCs/>
          <w:color w:val="000000" w:themeColor="text1"/>
          <w:szCs w:val="22"/>
        </w:rPr>
        <w:fldChar w:fldCharType="separate"/>
      </w:r>
      <w:r w:rsidR="00495B2C">
        <w:rPr>
          <w:iCs/>
          <w:noProof/>
          <w:color w:val="000000" w:themeColor="text1"/>
          <w:szCs w:val="22"/>
        </w:rPr>
        <w:t>25</w:t>
      </w:r>
      <w:r w:rsidR="00EC7817" w:rsidRPr="00CA3F98">
        <w:rPr>
          <w:iCs/>
          <w:color w:val="000000" w:themeColor="text1"/>
          <w:szCs w:val="22"/>
        </w:rPr>
        <w:fldChar w:fldCharType="end"/>
      </w:r>
    </w:p>
    <w:p w14:paraId="7790E2E5" w14:textId="608CFF1D" w:rsidR="0085419D" w:rsidRPr="00CA3F98" w:rsidRDefault="007C1C2E"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_Ref43999361 </w:instrText>
      </w:r>
      <w:r w:rsidR="00291466"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qEEG analysis tools used for identifying seizures</w:t>
      </w:r>
      <w:r w:rsidRPr="00CA3F98">
        <w:rPr>
          <w:iCs/>
          <w:color w:val="000000" w:themeColor="text1"/>
          <w:szCs w:val="22"/>
        </w:rPr>
        <w:fldChar w:fldCharType="end"/>
      </w:r>
      <w:r w:rsidR="00EA34EF" w:rsidRPr="00CA3F98">
        <w:rPr>
          <w:iCs/>
          <w:color w:val="000000" w:themeColor="text1"/>
          <w:szCs w:val="22"/>
        </w:rPr>
        <w:t> </w:t>
      </w:r>
      <w:r w:rsidR="0085419D" w:rsidRPr="00CA3F98">
        <w:rPr>
          <w:iCs/>
          <w:color w:val="000000" w:themeColor="text1"/>
          <w:szCs w:val="22"/>
        </w:rPr>
        <w:tab/>
      </w:r>
      <w:r w:rsidR="00445D9B" w:rsidRPr="00CA3F98">
        <w:rPr>
          <w:iCs/>
          <w:color w:val="000000" w:themeColor="text1"/>
          <w:szCs w:val="22"/>
        </w:rPr>
        <w:t> </w:t>
      </w:r>
      <w:r w:rsidR="0085419D" w:rsidRPr="00A017FF">
        <w:rPr>
          <w:iCs/>
          <w:color w:val="000000" w:themeColor="text1"/>
          <w:szCs w:val="22"/>
        </w:rPr>
        <w:tab/>
      </w:r>
      <w:r w:rsidR="00EC7817" w:rsidRPr="00CA3F98">
        <w:rPr>
          <w:iCs/>
          <w:color w:val="000000" w:themeColor="text1"/>
          <w:szCs w:val="22"/>
        </w:rPr>
        <w:fldChar w:fldCharType="begin"/>
      </w:r>
      <w:r w:rsidR="00EC7817" w:rsidRPr="00A017FF">
        <w:rPr>
          <w:iCs/>
          <w:color w:val="000000" w:themeColor="text1"/>
          <w:szCs w:val="22"/>
        </w:rPr>
        <w:instrText xml:space="preserve"> PAGEREF _Ref43999381 </w:instrText>
      </w:r>
      <w:r w:rsidR="00EC7817" w:rsidRPr="00CA3F98">
        <w:rPr>
          <w:iCs/>
          <w:color w:val="000000" w:themeColor="text1"/>
          <w:szCs w:val="22"/>
        </w:rPr>
        <w:fldChar w:fldCharType="separate"/>
      </w:r>
      <w:r w:rsidR="00495B2C">
        <w:rPr>
          <w:iCs/>
          <w:noProof/>
          <w:color w:val="000000" w:themeColor="text1"/>
          <w:szCs w:val="22"/>
        </w:rPr>
        <w:t>26</w:t>
      </w:r>
      <w:r w:rsidR="00EC7817" w:rsidRPr="00CA3F98">
        <w:rPr>
          <w:iCs/>
          <w:color w:val="000000" w:themeColor="text1"/>
          <w:szCs w:val="22"/>
        </w:rPr>
        <w:fldChar w:fldCharType="end"/>
      </w:r>
    </w:p>
    <w:p w14:paraId="0C5D5D89" w14:textId="62AC923B" w:rsidR="0085419D" w:rsidRPr="00CA3F98" w:rsidRDefault="007C1C2E"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_Ref43999412 </w:instrText>
      </w:r>
      <w:r w:rsidR="00291466"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The ictal-interictal continuum (IIC) frequency range for periodic discharges</w:t>
      </w:r>
      <w:r w:rsidRPr="00CA3F98">
        <w:rPr>
          <w:iCs/>
          <w:color w:val="000000" w:themeColor="text1"/>
          <w:szCs w:val="22"/>
        </w:rPr>
        <w:fldChar w:fldCharType="end"/>
      </w:r>
      <w:r w:rsidR="00EA34EF" w:rsidRPr="00CA3F98">
        <w:rPr>
          <w:iCs/>
          <w:color w:val="000000" w:themeColor="text1"/>
          <w:szCs w:val="22"/>
        </w:rPr>
        <w:t> </w:t>
      </w:r>
      <w:r w:rsidR="0085419D" w:rsidRPr="00CA3F98">
        <w:rPr>
          <w:iCs/>
          <w:color w:val="000000" w:themeColor="text1"/>
          <w:szCs w:val="22"/>
        </w:rPr>
        <w:tab/>
      </w:r>
      <w:r w:rsidR="00445D9B" w:rsidRPr="00CA3F98">
        <w:rPr>
          <w:iCs/>
          <w:color w:val="000000" w:themeColor="text1"/>
          <w:szCs w:val="22"/>
        </w:rPr>
        <w:t> </w:t>
      </w:r>
      <w:r w:rsidR="0085419D" w:rsidRPr="00A017FF">
        <w:rPr>
          <w:iCs/>
          <w:color w:val="000000" w:themeColor="text1"/>
          <w:szCs w:val="22"/>
        </w:rPr>
        <w:tab/>
      </w:r>
      <w:r w:rsidR="00EC7817" w:rsidRPr="00CA3F98">
        <w:rPr>
          <w:iCs/>
          <w:color w:val="000000" w:themeColor="text1"/>
          <w:szCs w:val="22"/>
        </w:rPr>
        <w:fldChar w:fldCharType="begin"/>
      </w:r>
      <w:r w:rsidR="00EC7817" w:rsidRPr="00A017FF">
        <w:rPr>
          <w:iCs/>
          <w:color w:val="000000" w:themeColor="text1"/>
          <w:szCs w:val="22"/>
        </w:rPr>
        <w:instrText xml:space="preserve"> PAGEREF _Ref43999429 </w:instrText>
      </w:r>
      <w:r w:rsidR="00EC7817" w:rsidRPr="00CA3F98">
        <w:rPr>
          <w:iCs/>
          <w:color w:val="000000" w:themeColor="text1"/>
          <w:szCs w:val="22"/>
        </w:rPr>
        <w:fldChar w:fldCharType="separate"/>
      </w:r>
      <w:r w:rsidR="00495B2C">
        <w:rPr>
          <w:iCs/>
          <w:noProof/>
          <w:color w:val="000000" w:themeColor="text1"/>
          <w:szCs w:val="22"/>
        </w:rPr>
        <w:t>31</w:t>
      </w:r>
      <w:r w:rsidR="00EC7817" w:rsidRPr="00CA3F98">
        <w:rPr>
          <w:iCs/>
          <w:color w:val="000000" w:themeColor="text1"/>
          <w:szCs w:val="22"/>
        </w:rPr>
        <w:fldChar w:fldCharType="end"/>
      </w:r>
    </w:p>
    <w:p w14:paraId="74DA0B6F" w14:textId="4EACEFFA" w:rsidR="0085419D" w:rsidRPr="00CA3F98" w:rsidRDefault="0091662D"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_Ref43999548 </w:instrText>
      </w:r>
      <w:r w:rsidR="00291466"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A continuum of events related to neuronal injury</w:t>
      </w:r>
      <w:r w:rsidRPr="00CA3F98">
        <w:rPr>
          <w:iCs/>
          <w:color w:val="000000" w:themeColor="text1"/>
          <w:szCs w:val="22"/>
        </w:rPr>
        <w:fldChar w:fldCharType="end"/>
      </w:r>
      <w:r w:rsidR="00EA34EF" w:rsidRPr="00CA3F98">
        <w:rPr>
          <w:iCs/>
          <w:color w:val="000000" w:themeColor="text1"/>
          <w:szCs w:val="22"/>
        </w:rPr>
        <w:t> </w:t>
      </w:r>
      <w:r w:rsidR="0085419D" w:rsidRPr="00CA3F98">
        <w:rPr>
          <w:iCs/>
          <w:color w:val="000000" w:themeColor="text1"/>
          <w:szCs w:val="22"/>
        </w:rPr>
        <w:tab/>
      </w:r>
      <w:r w:rsidR="00445D9B" w:rsidRPr="00CA3F98">
        <w:rPr>
          <w:iCs/>
          <w:color w:val="000000" w:themeColor="text1"/>
          <w:szCs w:val="22"/>
        </w:rPr>
        <w:t> </w:t>
      </w:r>
      <w:r w:rsidR="0085419D" w:rsidRPr="00A017FF">
        <w:rPr>
          <w:iCs/>
          <w:color w:val="000000" w:themeColor="text1"/>
          <w:szCs w:val="22"/>
        </w:rPr>
        <w:tab/>
      </w:r>
      <w:r w:rsidR="00EC7817" w:rsidRPr="00CA3F98">
        <w:rPr>
          <w:iCs/>
          <w:color w:val="000000" w:themeColor="text1"/>
          <w:szCs w:val="22"/>
        </w:rPr>
        <w:fldChar w:fldCharType="begin"/>
      </w:r>
      <w:r w:rsidR="00EC7817" w:rsidRPr="00A017FF">
        <w:rPr>
          <w:iCs/>
          <w:color w:val="000000" w:themeColor="text1"/>
          <w:szCs w:val="22"/>
        </w:rPr>
        <w:instrText xml:space="preserve"> PAGEREF _Ref43999441 </w:instrText>
      </w:r>
      <w:r w:rsidR="00EC7817" w:rsidRPr="00CA3F98">
        <w:rPr>
          <w:iCs/>
          <w:color w:val="000000" w:themeColor="text1"/>
          <w:szCs w:val="22"/>
        </w:rPr>
        <w:fldChar w:fldCharType="separate"/>
      </w:r>
      <w:r w:rsidR="00495B2C">
        <w:rPr>
          <w:iCs/>
          <w:noProof/>
          <w:color w:val="000000" w:themeColor="text1"/>
          <w:szCs w:val="22"/>
        </w:rPr>
        <w:t>31</w:t>
      </w:r>
      <w:r w:rsidR="00EC7817" w:rsidRPr="00CA3F98">
        <w:rPr>
          <w:iCs/>
          <w:color w:val="000000" w:themeColor="text1"/>
          <w:szCs w:val="22"/>
        </w:rPr>
        <w:fldChar w:fldCharType="end"/>
      </w:r>
    </w:p>
    <w:p w14:paraId="6BF5AA24" w14:textId="73C9263F" w:rsidR="00E66941" w:rsidRPr="00CA3F98" w:rsidRDefault="00F27020"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_Ref45164780 </w:instrText>
      </w:r>
      <w:r w:rsidR="00E97723"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Diagram of a multilayer perceptron network</w:t>
      </w:r>
      <w:r w:rsidRPr="00CA3F98">
        <w:rPr>
          <w:iCs/>
          <w:color w:val="000000" w:themeColor="text1"/>
          <w:szCs w:val="22"/>
        </w:rPr>
        <w:fldChar w:fldCharType="end"/>
      </w:r>
      <w:r w:rsidR="00EA34EF" w:rsidRPr="00CA3F98">
        <w:rPr>
          <w:iCs/>
          <w:color w:val="000000" w:themeColor="text1"/>
          <w:szCs w:val="22"/>
        </w:rPr>
        <w:t> </w:t>
      </w:r>
      <w:r w:rsidR="00033141" w:rsidRPr="00CA3F98">
        <w:rPr>
          <w:iCs/>
          <w:color w:val="000000" w:themeColor="text1"/>
          <w:szCs w:val="22"/>
        </w:rPr>
        <w:tab/>
      </w:r>
      <w:r w:rsidR="00445D9B" w:rsidRPr="00CA3F98">
        <w:rPr>
          <w:iCs/>
          <w:color w:val="000000" w:themeColor="text1"/>
          <w:szCs w:val="22"/>
        </w:rPr>
        <w:t> </w:t>
      </w:r>
      <w:r w:rsidR="00033141" w:rsidRPr="00A017FF">
        <w:rPr>
          <w:iCs/>
          <w:color w:val="000000" w:themeColor="text1"/>
          <w:szCs w:val="22"/>
        </w:rPr>
        <w:tab/>
      </w:r>
      <w:r w:rsidR="00EC7817" w:rsidRPr="00CA3F98">
        <w:rPr>
          <w:iCs/>
          <w:color w:val="000000" w:themeColor="text1"/>
          <w:szCs w:val="22"/>
        </w:rPr>
        <w:fldChar w:fldCharType="begin"/>
      </w:r>
      <w:r w:rsidR="00EC7817" w:rsidRPr="00A017FF">
        <w:rPr>
          <w:iCs/>
          <w:color w:val="000000" w:themeColor="text1"/>
          <w:szCs w:val="22"/>
        </w:rPr>
        <w:instrText xml:space="preserve"> PAGEREF _Ref45164786 </w:instrText>
      </w:r>
      <w:r w:rsidR="00EC7817" w:rsidRPr="00CA3F98">
        <w:rPr>
          <w:iCs/>
          <w:color w:val="000000" w:themeColor="text1"/>
          <w:szCs w:val="22"/>
        </w:rPr>
        <w:fldChar w:fldCharType="separate"/>
      </w:r>
      <w:r w:rsidR="00495B2C">
        <w:rPr>
          <w:iCs/>
          <w:noProof/>
          <w:color w:val="000000" w:themeColor="text1"/>
          <w:szCs w:val="22"/>
        </w:rPr>
        <w:t>35</w:t>
      </w:r>
      <w:r w:rsidR="00EC7817" w:rsidRPr="00CA3F98">
        <w:rPr>
          <w:iCs/>
          <w:color w:val="000000" w:themeColor="text1"/>
          <w:szCs w:val="22"/>
        </w:rPr>
        <w:fldChar w:fldCharType="end"/>
      </w:r>
    </w:p>
    <w:p w14:paraId="70D0DD54" w14:textId="295B472C" w:rsidR="009A6031" w:rsidRPr="00CA3F98" w:rsidRDefault="009A6031"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_Ref45164795 </w:instrText>
      </w:r>
      <w:r w:rsidR="00E97723"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A typical CNN network topology (Goodfellow et al., 2016; Jordan</w:t>
      </w:r>
      <w:r w:rsidR="00495B2C" w:rsidRPr="00470713">
        <w:rPr>
          <w:color w:val="000000" w:themeColor="text1"/>
          <w:szCs w:val="22"/>
        </w:rPr>
        <w:t>, 2017)</w:t>
      </w:r>
      <w:r w:rsidRPr="00CA3F98">
        <w:rPr>
          <w:iCs/>
          <w:color w:val="000000" w:themeColor="text1"/>
          <w:szCs w:val="22"/>
        </w:rPr>
        <w:fldChar w:fldCharType="end"/>
      </w:r>
      <w:r w:rsidR="00445D9B" w:rsidRPr="00CA3F98">
        <w:rPr>
          <w:iCs/>
          <w:color w:val="000000" w:themeColor="text1"/>
          <w:szCs w:val="22"/>
        </w:rPr>
        <w:t> </w:t>
      </w:r>
      <w:r w:rsidR="00DF379D" w:rsidRPr="00CA3F98">
        <w:rPr>
          <w:iCs/>
          <w:color w:val="000000" w:themeColor="text1"/>
          <w:szCs w:val="22"/>
        </w:rPr>
        <w:tab/>
      </w:r>
      <w:r w:rsidR="00445D9B" w:rsidRPr="00CA3F98">
        <w:rPr>
          <w:iCs/>
          <w:color w:val="000000" w:themeColor="text1"/>
          <w:szCs w:val="22"/>
        </w:rPr>
        <w:t> </w:t>
      </w:r>
      <w:r w:rsidR="00DF379D"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_Ref45167773 </w:instrText>
      </w:r>
      <w:r w:rsidRPr="00CA3F98">
        <w:rPr>
          <w:iCs/>
          <w:color w:val="000000" w:themeColor="text1"/>
          <w:szCs w:val="22"/>
        </w:rPr>
        <w:fldChar w:fldCharType="separate"/>
      </w:r>
      <w:r w:rsidR="00495B2C">
        <w:rPr>
          <w:iCs/>
          <w:noProof/>
          <w:color w:val="000000" w:themeColor="text1"/>
          <w:szCs w:val="22"/>
        </w:rPr>
        <w:t>37</w:t>
      </w:r>
      <w:r w:rsidRPr="00CA3F98">
        <w:rPr>
          <w:iCs/>
          <w:color w:val="000000" w:themeColor="text1"/>
          <w:szCs w:val="22"/>
        </w:rPr>
        <w:fldChar w:fldCharType="end"/>
      </w:r>
    </w:p>
    <w:p w14:paraId="59386096" w14:textId="5FEF84A0" w:rsidR="009A6031" w:rsidRPr="00CA3F98" w:rsidRDefault="009A6031"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_Ref45167782 </w:instrText>
      </w:r>
      <w:r w:rsidR="00E97723"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An example of feature maps generated by CNN kernels (Lee et al., 2009)</w:t>
      </w:r>
      <w:r w:rsidRPr="00CA3F98">
        <w:rPr>
          <w:iCs/>
          <w:color w:val="000000" w:themeColor="text1"/>
          <w:szCs w:val="22"/>
        </w:rPr>
        <w:fldChar w:fldCharType="end"/>
      </w:r>
      <w:r w:rsidR="00445D9B" w:rsidRPr="00CA3F98">
        <w:rPr>
          <w:iCs/>
          <w:color w:val="000000" w:themeColor="text1"/>
          <w:szCs w:val="22"/>
        </w:rPr>
        <w:t> </w:t>
      </w:r>
      <w:r w:rsidR="00542E5A" w:rsidRPr="00CA3F98">
        <w:rPr>
          <w:iCs/>
          <w:color w:val="000000" w:themeColor="text1"/>
          <w:szCs w:val="22"/>
        </w:rPr>
        <w:tab/>
      </w:r>
      <w:r w:rsidR="00445D9B" w:rsidRPr="00CA3F98">
        <w:rPr>
          <w:iCs/>
          <w:color w:val="000000" w:themeColor="text1"/>
          <w:szCs w:val="22"/>
        </w:rPr>
        <w:t> </w:t>
      </w:r>
      <w:r w:rsidR="00542E5A"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_Ref45167786 </w:instrText>
      </w:r>
      <w:r w:rsidRPr="00CA3F98">
        <w:rPr>
          <w:iCs/>
          <w:color w:val="000000" w:themeColor="text1"/>
          <w:szCs w:val="22"/>
        </w:rPr>
        <w:fldChar w:fldCharType="separate"/>
      </w:r>
      <w:r w:rsidR="00495B2C">
        <w:rPr>
          <w:iCs/>
          <w:noProof/>
          <w:color w:val="000000" w:themeColor="text1"/>
          <w:szCs w:val="22"/>
        </w:rPr>
        <w:t>38</w:t>
      </w:r>
      <w:r w:rsidRPr="00CA3F98">
        <w:rPr>
          <w:iCs/>
          <w:color w:val="000000" w:themeColor="text1"/>
          <w:szCs w:val="22"/>
        </w:rPr>
        <w:fldChar w:fldCharType="end"/>
      </w:r>
    </w:p>
    <w:p w14:paraId="27679576" w14:textId="1D43F40F" w:rsidR="009A6031" w:rsidRPr="00CA3F98" w:rsidRDefault="00CF524C"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_Ref67497032 </w:instrText>
      </w:r>
      <w:r w:rsidR="006852D9">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A typical recurrent neural network</w:t>
      </w:r>
      <w:r w:rsidRPr="00CA3F98">
        <w:rPr>
          <w:iCs/>
          <w:color w:val="000000" w:themeColor="text1"/>
          <w:szCs w:val="22"/>
        </w:rPr>
        <w:fldChar w:fldCharType="end"/>
      </w:r>
      <w:r w:rsidR="00C32847" w:rsidRPr="00CA3F98">
        <w:rPr>
          <w:iCs/>
          <w:color w:val="000000" w:themeColor="text1"/>
          <w:szCs w:val="22"/>
        </w:rPr>
        <w:t> </w:t>
      </w:r>
      <w:r w:rsidR="009A6031" w:rsidRPr="00CA3F98">
        <w:rPr>
          <w:iCs/>
          <w:color w:val="000000" w:themeColor="text1"/>
          <w:szCs w:val="22"/>
        </w:rPr>
        <w:tab/>
      </w:r>
      <w:r w:rsidR="00445D9B" w:rsidRPr="00CA3F98">
        <w:rPr>
          <w:iCs/>
          <w:color w:val="000000" w:themeColor="text1"/>
          <w:szCs w:val="22"/>
        </w:rPr>
        <w:t> </w:t>
      </w:r>
      <w:r w:rsidR="009A6031" w:rsidRPr="00A017FF">
        <w:rPr>
          <w:iCs/>
          <w:color w:val="000000" w:themeColor="text1"/>
          <w:szCs w:val="22"/>
        </w:rPr>
        <w:tab/>
      </w:r>
      <w:r w:rsidR="009A6031" w:rsidRPr="00CA3F98">
        <w:rPr>
          <w:iCs/>
          <w:color w:val="000000" w:themeColor="text1"/>
          <w:szCs w:val="22"/>
        </w:rPr>
        <w:fldChar w:fldCharType="begin"/>
      </w:r>
      <w:r w:rsidR="009A6031" w:rsidRPr="00A017FF">
        <w:rPr>
          <w:iCs/>
          <w:color w:val="000000" w:themeColor="text1"/>
          <w:szCs w:val="22"/>
        </w:rPr>
        <w:instrText xml:space="preserve"> PAGEREF _Ref45167797 </w:instrText>
      </w:r>
      <w:r w:rsidR="009A6031" w:rsidRPr="00CA3F98">
        <w:rPr>
          <w:iCs/>
          <w:color w:val="000000" w:themeColor="text1"/>
          <w:szCs w:val="22"/>
        </w:rPr>
        <w:fldChar w:fldCharType="separate"/>
      </w:r>
      <w:r w:rsidR="00495B2C">
        <w:rPr>
          <w:iCs/>
          <w:noProof/>
          <w:color w:val="000000" w:themeColor="text1"/>
          <w:szCs w:val="22"/>
        </w:rPr>
        <w:t>40</w:t>
      </w:r>
      <w:r w:rsidR="009A6031" w:rsidRPr="00CA3F98">
        <w:rPr>
          <w:iCs/>
          <w:color w:val="000000" w:themeColor="text1"/>
          <w:szCs w:val="22"/>
        </w:rPr>
        <w:fldChar w:fldCharType="end"/>
      </w:r>
    </w:p>
    <w:p w14:paraId="1677F474" w14:textId="3ED33F87" w:rsidR="009A6031" w:rsidRPr="00CA3F98" w:rsidRDefault="009A6031"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_Ref45167802 </w:instrText>
      </w:r>
      <w:r w:rsidR="00E97723"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Architecture of an LSTM cell (Hochreiter &amp; Schmidhuber, 1997)</w:t>
      </w:r>
      <w:r w:rsidRPr="00CA3F98">
        <w:rPr>
          <w:iCs/>
          <w:color w:val="000000" w:themeColor="text1"/>
          <w:szCs w:val="22"/>
        </w:rPr>
        <w:fldChar w:fldCharType="end"/>
      </w:r>
      <w:r w:rsidR="00445D9B" w:rsidRPr="00CA3F98">
        <w:rPr>
          <w:iCs/>
          <w:color w:val="000000" w:themeColor="text1"/>
          <w:szCs w:val="22"/>
        </w:rPr>
        <w:t> </w:t>
      </w:r>
      <w:r w:rsidR="00DF379D" w:rsidRPr="00CA3F98">
        <w:rPr>
          <w:iCs/>
          <w:color w:val="000000" w:themeColor="text1"/>
          <w:szCs w:val="22"/>
        </w:rPr>
        <w:tab/>
      </w:r>
      <w:r w:rsidR="00445D9B" w:rsidRPr="00CA3F98">
        <w:rPr>
          <w:iCs/>
          <w:color w:val="000000" w:themeColor="text1"/>
          <w:szCs w:val="22"/>
        </w:rPr>
        <w:t> </w:t>
      </w:r>
      <w:r w:rsidR="00DF379D"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_Ref45167805 </w:instrText>
      </w:r>
      <w:r w:rsidRPr="00CA3F98">
        <w:rPr>
          <w:iCs/>
          <w:color w:val="000000" w:themeColor="text1"/>
          <w:szCs w:val="22"/>
        </w:rPr>
        <w:fldChar w:fldCharType="separate"/>
      </w:r>
      <w:r w:rsidR="00495B2C">
        <w:rPr>
          <w:iCs/>
          <w:noProof/>
          <w:color w:val="000000" w:themeColor="text1"/>
          <w:szCs w:val="22"/>
        </w:rPr>
        <w:t>41</w:t>
      </w:r>
      <w:r w:rsidRPr="00CA3F98">
        <w:rPr>
          <w:iCs/>
          <w:color w:val="000000" w:themeColor="text1"/>
          <w:szCs w:val="22"/>
        </w:rPr>
        <w:fldChar w:fldCharType="end"/>
      </w:r>
    </w:p>
    <w:p w14:paraId="6C4D0EF2" w14:textId="34072075" w:rsidR="009A6031" w:rsidRPr="00CA3F98" w:rsidRDefault="009A6031"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_Ref45167810 </w:instrText>
      </w:r>
      <w:r w:rsidR="00E97723"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The proposed multiphase model</w:t>
      </w:r>
      <w:r w:rsidRPr="00CA3F98">
        <w:rPr>
          <w:iCs/>
          <w:color w:val="000000" w:themeColor="text1"/>
          <w:szCs w:val="22"/>
        </w:rPr>
        <w:fldChar w:fldCharType="end"/>
      </w:r>
      <w:r w:rsidR="00445D9B" w:rsidRPr="00CA3F98">
        <w:rPr>
          <w:iCs/>
          <w:color w:val="000000" w:themeColor="text1"/>
          <w:szCs w:val="22"/>
        </w:rPr>
        <w:t> </w:t>
      </w:r>
      <w:r w:rsidRPr="00CA3F98">
        <w:rPr>
          <w:iCs/>
          <w:color w:val="000000" w:themeColor="text1"/>
          <w:szCs w:val="22"/>
        </w:rPr>
        <w:tab/>
      </w:r>
      <w:r w:rsidR="00445D9B" w:rsidRPr="00CA3F98">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_Ref45167815 </w:instrText>
      </w:r>
      <w:r w:rsidRPr="00CA3F98">
        <w:rPr>
          <w:iCs/>
          <w:color w:val="000000" w:themeColor="text1"/>
          <w:szCs w:val="22"/>
        </w:rPr>
        <w:fldChar w:fldCharType="separate"/>
      </w:r>
      <w:r w:rsidR="00495B2C">
        <w:rPr>
          <w:iCs/>
          <w:noProof/>
          <w:color w:val="000000" w:themeColor="text1"/>
          <w:szCs w:val="22"/>
        </w:rPr>
        <w:t>45</w:t>
      </w:r>
      <w:r w:rsidRPr="00CA3F98">
        <w:rPr>
          <w:iCs/>
          <w:color w:val="000000" w:themeColor="text1"/>
          <w:szCs w:val="22"/>
        </w:rPr>
        <w:fldChar w:fldCharType="end"/>
      </w:r>
    </w:p>
    <w:p w14:paraId="6F459716" w14:textId="009C72E1" w:rsidR="009A6031" w:rsidRPr="00CA3F98" w:rsidRDefault="009A6031"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_Ref44399284 </w:instrText>
      </w:r>
      <w:r w:rsidR="00E97723"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A channel-based long short-term memory network architecture</w:t>
      </w:r>
      <w:r w:rsidRPr="00CA3F98">
        <w:rPr>
          <w:iCs/>
          <w:color w:val="000000" w:themeColor="text1"/>
          <w:szCs w:val="22"/>
        </w:rPr>
        <w:fldChar w:fldCharType="end"/>
      </w:r>
      <w:r w:rsidR="00445D9B" w:rsidRPr="00CA3F98">
        <w:rPr>
          <w:iCs/>
          <w:color w:val="000000" w:themeColor="text1"/>
          <w:szCs w:val="22"/>
        </w:rPr>
        <w:t> </w:t>
      </w:r>
      <w:r w:rsidRPr="00CA3F98">
        <w:rPr>
          <w:iCs/>
          <w:color w:val="000000" w:themeColor="text1"/>
          <w:szCs w:val="22"/>
        </w:rPr>
        <w:tab/>
      </w:r>
      <w:r w:rsidR="00445D9B" w:rsidRPr="00CA3F98">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_Ref44399288 </w:instrText>
      </w:r>
      <w:r w:rsidRPr="00CA3F98">
        <w:rPr>
          <w:iCs/>
          <w:color w:val="000000" w:themeColor="text1"/>
          <w:szCs w:val="22"/>
        </w:rPr>
        <w:fldChar w:fldCharType="separate"/>
      </w:r>
      <w:r w:rsidR="00495B2C">
        <w:rPr>
          <w:iCs/>
          <w:noProof/>
          <w:color w:val="000000" w:themeColor="text1"/>
          <w:szCs w:val="22"/>
        </w:rPr>
        <w:t>49</w:t>
      </w:r>
      <w:r w:rsidRPr="00CA3F98">
        <w:rPr>
          <w:iCs/>
          <w:color w:val="000000" w:themeColor="text1"/>
          <w:szCs w:val="22"/>
        </w:rPr>
        <w:fldChar w:fldCharType="end"/>
      </w:r>
    </w:p>
    <w:p w14:paraId="7A498D9A" w14:textId="72BE797C" w:rsidR="009A6031" w:rsidRPr="00CA3F98" w:rsidRDefault="009A6031"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_Ref44399321 </w:instrText>
      </w:r>
      <w:r w:rsidR="00E97723"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A CNN-LSTM network architecture</w:t>
      </w:r>
      <w:r w:rsidRPr="00CA3F98">
        <w:rPr>
          <w:iCs/>
          <w:color w:val="000000" w:themeColor="text1"/>
          <w:szCs w:val="22"/>
        </w:rPr>
        <w:fldChar w:fldCharType="end"/>
      </w:r>
      <w:r w:rsidR="00C32847" w:rsidRPr="00CA3F98">
        <w:rPr>
          <w:iCs/>
          <w:color w:val="000000" w:themeColor="text1"/>
          <w:szCs w:val="22"/>
        </w:rPr>
        <w:t> </w:t>
      </w:r>
      <w:r w:rsidRPr="00CA3F98">
        <w:rPr>
          <w:iCs/>
          <w:color w:val="000000" w:themeColor="text1"/>
          <w:szCs w:val="22"/>
        </w:rPr>
        <w:tab/>
      </w:r>
      <w:r w:rsidR="00445D9B" w:rsidRPr="00CA3F98">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_Ref44399325 </w:instrText>
      </w:r>
      <w:r w:rsidRPr="00CA3F98">
        <w:rPr>
          <w:iCs/>
          <w:color w:val="000000" w:themeColor="text1"/>
          <w:szCs w:val="22"/>
        </w:rPr>
        <w:fldChar w:fldCharType="separate"/>
      </w:r>
      <w:r w:rsidR="00495B2C">
        <w:rPr>
          <w:iCs/>
          <w:noProof/>
          <w:color w:val="000000" w:themeColor="text1"/>
          <w:szCs w:val="22"/>
        </w:rPr>
        <w:t>50</w:t>
      </w:r>
      <w:r w:rsidRPr="00CA3F98">
        <w:rPr>
          <w:iCs/>
          <w:color w:val="000000" w:themeColor="text1"/>
          <w:szCs w:val="22"/>
        </w:rPr>
        <w:fldChar w:fldCharType="end"/>
      </w:r>
    </w:p>
    <w:p w14:paraId="73EE512E" w14:textId="71D90A9D" w:rsidR="009A6031" w:rsidRPr="00CA3F98" w:rsidRDefault="009A6031"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_Ref45167862 </w:instrText>
      </w:r>
      <w:r w:rsidR="00E97723"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The learning rate schedule</w:t>
      </w:r>
      <w:r w:rsidRPr="00CA3F98">
        <w:rPr>
          <w:iCs/>
          <w:color w:val="000000" w:themeColor="text1"/>
          <w:szCs w:val="22"/>
        </w:rPr>
        <w:fldChar w:fldCharType="end"/>
      </w:r>
      <w:r w:rsidR="00C32847" w:rsidRPr="00CA3F98">
        <w:rPr>
          <w:iCs/>
          <w:color w:val="000000" w:themeColor="text1"/>
          <w:szCs w:val="22"/>
        </w:rPr>
        <w:t> </w:t>
      </w:r>
      <w:r w:rsidRPr="00CA3F98">
        <w:rPr>
          <w:iCs/>
          <w:color w:val="000000" w:themeColor="text1"/>
          <w:szCs w:val="22"/>
        </w:rPr>
        <w:tab/>
      </w:r>
      <w:r w:rsidR="00445D9B" w:rsidRPr="00CA3F98">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_Ref45167865 </w:instrText>
      </w:r>
      <w:r w:rsidRPr="00CA3F98">
        <w:rPr>
          <w:iCs/>
          <w:color w:val="000000" w:themeColor="text1"/>
          <w:szCs w:val="22"/>
        </w:rPr>
        <w:fldChar w:fldCharType="separate"/>
      </w:r>
      <w:r w:rsidR="00495B2C">
        <w:rPr>
          <w:iCs/>
          <w:noProof/>
          <w:color w:val="000000" w:themeColor="text1"/>
          <w:szCs w:val="22"/>
        </w:rPr>
        <w:t>54</w:t>
      </w:r>
      <w:r w:rsidRPr="00CA3F98">
        <w:rPr>
          <w:iCs/>
          <w:color w:val="000000" w:themeColor="text1"/>
          <w:szCs w:val="22"/>
        </w:rPr>
        <w:fldChar w:fldCharType="end"/>
      </w:r>
    </w:p>
    <w:p w14:paraId="2A55540B" w14:textId="1B7B9519" w:rsidR="009A6031" w:rsidRPr="00CA3F98" w:rsidRDefault="009A6031"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_Ref44399330 </w:instrText>
      </w:r>
      <w:r w:rsidR="00E97723"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Postprocessing steps</w:t>
      </w:r>
      <w:r w:rsidRPr="00CA3F98">
        <w:rPr>
          <w:iCs/>
          <w:color w:val="000000" w:themeColor="text1"/>
          <w:szCs w:val="22"/>
        </w:rPr>
        <w:fldChar w:fldCharType="end"/>
      </w:r>
      <w:r w:rsidR="00C32847" w:rsidRPr="00CA3F98">
        <w:rPr>
          <w:iCs/>
          <w:color w:val="000000" w:themeColor="text1"/>
          <w:szCs w:val="22"/>
        </w:rPr>
        <w:t> </w:t>
      </w:r>
      <w:r w:rsidRPr="00CA3F98">
        <w:rPr>
          <w:iCs/>
          <w:color w:val="000000" w:themeColor="text1"/>
          <w:szCs w:val="22"/>
        </w:rPr>
        <w:tab/>
      </w:r>
      <w:r w:rsidR="00445D9B" w:rsidRPr="00CA3F98">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_Ref44399334 </w:instrText>
      </w:r>
      <w:r w:rsidRPr="00CA3F98">
        <w:rPr>
          <w:iCs/>
          <w:color w:val="000000" w:themeColor="text1"/>
          <w:szCs w:val="22"/>
        </w:rPr>
        <w:fldChar w:fldCharType="separate"/>
      </w:r>
      <w:r w:rsidR="00495B2C">
        <w:rPr>
          <w:iCs/>
          <w:noProof/>
          <w:color w:val="000000" w:themeColor="text1"/>
          <w:szCs w:val="22"/>
        </w:rPr>
        <w:t>56</w:t>
      </w:r>
      <w:r w:rsidRPr="00CA3F98">
        <w:rPr>
          <w:iCs/>
          <w:color w:val="000000" w:themeColor="text1"/>
          <w:szCs w:val="22"/>
        </w:rPr>
        <w:fldChar w:fldCharType="end"/>
      </w:r>
    </w:p>
    <w:p w14:paraId="1C8BA589" w14:textId="2762488D" w:rsidR="00445D9B" w:rsidRPr="00CA3F98" w:rsidRDefault="00445D9B"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_Ref67681351 </w:instrText>
      </w:r>
      <w:r w:rsidR="006852D9">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Feature augmentation using the P1 posteriors</w:t>
      </w:r>
      <w:r w:rsidRPr="00CA3F98">
        <w:rPr>
          <w:iCs/>
          <w:color w:val="000000" w:themeColor="text1"/>
          <w:szCs w:val="22"/>
        </w:rPr>
        <w:fldChar w:fldCharType="end"/>
      </w:r>
      <w:r w:rsidRPr="00CA3F98">
        <w:rPr>
          <w:iCs/>
          <w:color w:val="000000" w:themeColor="text1"/>
          <w:szCs w:val="22"/>
        </w:rPr>
        <w:t> </w:t>
      </w:r>
      <w:r w:rsidRPr="00CA3F98">
        <w:rPr>
          <w:iCs/>
          <w:color w:val="000000" w:themeColor="text1"/>
          <w:szCs w:val="22"/>
        </w:rPr>
        <w:tab/>
        <w:t> </w:t>
      </w:r>
      <w:r w:rsidRPr="00CA3F98">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_Ref67681361 </w:instrText>
      </w:r>
      <w:r w:rsidRPr="00CA3F98">
        <w:rPr>
          <w:iCs/>
          <w:color w:val="000000" w:themeColor="text1"/>
          <w:szCs w:val="22"/>
        </w:rPr>
        <w:fldChar w:fldCharType="separate"/>
      </w:r>
      <w:r w:rsidR="00495B2C">
        <w:rPr>
          <w:iCs/>
          <w:noProof/>
          <w:color w:val="000000" w:themeColor="text1"/>
          <w:szCs w:val="22"/>
        </w:rPr>
        <w:t>63</w:t>
      </w:r>
      <w:r w:rsidRPr="00CA3F98">
        <w:rPr>
          <w:iCs/>
          <w:color w:val="000000" w:themeColor="text1"/>
          <w:szCs w:val="22"/>
        </w:rPr>
        <w:fldChar w:fldCharType="end"/>
      </w:r>
    </w:p>
    <w:p w14:paraId="685B18AF" w14:textId="69833DFB" w:rsidR="0030737D" w:rsidRPr="00CA3F98" w:rsidRDefault="00916821"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_Ref67690061 </w:instrText>
      </w:r>
      <w:r w:rsidR="006852D9">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Onset/offset distance distribution of TUSZ train set v1.5.2</w:t>
      </w:r>
      <w:r w:rsidRPr="00CA3F98">
        <w:rPr>
          <w:iCs/>
          <w:color w:val="000000" w:themeColor="text1"/>
          <w:szCs w:val="22"/>
        </w:rPr>
        <w:fldChar w:fldCharType="end"/>
      </w:r>
      <w:r w:rsidRPr="00CA3F98">
        <w:rPr>
          <w:iCs/>
          <w:color w:val="000000" w:themeColor="text1"/>
          <w:szCs w:val="22"/>
        </w:rPr>
        <w:t> </w:t>
      </w:r>
      <w:r w:rsidRPr="00CA3F98">
        <w:rPr>
          <w:iCs/>
          <w:color w:val="000000" w:themeColor="text1"/>
          <w:szCs w:val="22"/>
        </w:rPr>
        <w:tab/>
        <w:t> </w:t>
      </w:r>
      <w:r w:rsidRPr="00CA3F98">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_Ref67690067 </w:instrText>
      </w:r>
      <w:r w:rsidRPr="00CA3F98">
        <w:rPr>
          <w:iCs/>
          <w:color w:val="000000" w:themeColor="text1"/>
          <w:szCs w:val="22"/>
        </w:rPr>
        <w:fldChar w:fldCharType="separate"/>
      </w:r>
      <w:r w:rsidR="00495B2C">
        <w:rPr>
          <w:iCs/>
          <w:noProof/>
          <w:color w:val="000000" w:themeColor="text1"/>
          <w:szCs w:val="22"/>
        </w:rPr>
        <w:t>65</w:t>
      </w:r>
      <w:r w:rsidRPr="00CA3F98">
        <w:rPr>
          <w:iCs/>
          <w:color w:val="000000" w:themeColor="text1"/>
          <w:szCs w:val="22"/>
        </w:rPr>
        <w:fldChar w:fldCharType="end"/>
      </w:r>
    </w:p>
    <w:p w14:paraId="641CD2AA" w14:textId="0BC4B967" w:rsidR="00360396" w:rsidRPr="00360396" w:rsidRDefault="00360396" w:rsidP="00360396">
      <w:pPr>
        <w:pStyle w:val="ListParagraph"/>
        <w:numPr>
          <w:ilvl w:val="0"/>
          <w:numId w:val="10"/>
        </w:numPr>
        <w:tabs>
          <w:tab w:val="left" w:pos="450"/>
          <w:tab w:val="right" w:leader="dot" w:pos="8190"/>
          <w:tab w:val="right" w:pos="8640"/>
        </w:tabs>
        <w:spacing w:after="240" w:line="240" w:lineRule="auto"/>
        <w:ind w:right="1080"/>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_Ref67690078 </w:instrText>
      </w:r>
      <w:r>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Algorithm for estimating base of the exponential scaler</w:t>
      </w:r>
      <w:r w:rsidRPr="00CA3F98">
        <w:rPr>
          <w:iCs/>
          <w:color w:val="000000" w:themeColor="text1"/>
          <w:szCs w:val="22"/>
        </w:rPr>
        <w:fldChar w:fldCharType="end"/>
      </w:r>
      <w:r w:rsidRPr="00CA3F98">
        <w:rPr>
          <w:iCs/>
          <w:color w:val="000000" w:themeColor="text1"/>
          <w:szCs w:val="22"/>
        </w:rPr>
        <w:t> </w:t>
      </w:r>
      <w:r w:rsidRPr="00CA3F98">
        <w:rPr>
          <w:iCs/>
          <w:color w:val="000000" w:themeColor="text1"/>
          <w:szCs w:val="22"/>
        </w:rPr>
        <w:tab/>
        <w:t> </w:t>
      </w:r>
      <w:r w:rsidRPr="00CA3F98">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_Ref67690081 </w:instrText>
      </w:r>
      <w:r w:rsidRPr="00CA3F98">
        <w:rPr>
          <w:iCs/>
          <w:color w:val="000000" w:themeColor="text1"/>
          <w:szCs w:val="22"/>
        </w:rPr>
        <w:fldChar w:fldCharType="separate"/>
      </w:r>
      <w:r w:rsidR="00495B2C">
        <w:rPr>
          <w:iCs/>
          <w:noProof/>
          <w:color w:val="000000" w:themeColor="text1"/>
          <w:szCs w:val="22"/>
        </w:rPr>
        <w:t>66</w:t>
      </w:r>
      <w:r w:rsidRPr="00CA3F98">
        <w:rPr>
          <w:iCs/>
          <w:color w:val="000000" w:themeColor="text1"/>
          <w:szCs w:val="22"/>
        </w:rPr>
        <w:fldChar w:fldCharType="end"/>
      </w:r>
    </w:p>
    <w:p w14:paraId="20CE3A1E" w14:textId="4E15FF6D" w:rsidR="005330F2" w:rsidRPr="00360396" w:rsidRDefault="002B2BC2" w:rsidP="00360396">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Pr>
          <w:iCs/>
          <w:color w:val="000000" w:themeColor="text1"/>
          <w:szCs w:val="22"/>
        </w:rPr>
        <w:lastRenderedPageBreak/>
        <w:fldChar w:fldCharType="begin"/>
      </w:r>
      <w:r w:rsidRPr="00A017FF">
        <w:rPr>
          <w:iCs/>
          <w:color w:val="000000" w:themeColor="text1"/>
          <w:szCs w:val="22"/>
        </w:rPr>
        <w:instrText xml:space="preserve"> REF _Ref68101829 </w:instrText>
      </w:r>
      <w:r w:rsidR="006852D9">
        <w:rPr>
          <w:iCs/>
          <w:color w:val="000000" w:themeColor="text1"/>
          <w:szCs w:val="22"/>
        </w:rPr>
        <w:instrText xml:space="preserve"> \* MERGEFORMAT </w:instrText>
      </w:r>
      <w:r>
        <w:rPr>
          <w:iCs/>
          <w:color w:val="000000" w:themeColor="text1"/>
          <w:szCs w:val="22"/>
        </w:rPr>
        <w:fldChar w:fldCharType="separate"/>
      </w:r>
      <w:r w:rsidR="00495B2C" w:rsidRPr="00495B2C">
        <w:rPr>
          <w:iCs/>
          <w:color w:val="000000" w:themeColor="text1"/>
          <w:szCs w:val="22"/>
        </w:rPr>
        <w:t>Heuristic (red) and data-dependent (green) scaling functions</w:t>
      </w:r>
      <w:r>
        <w:rPr>
          <w:iCs/>
          <w:color w:val="000000" w:themeColor="text1"/>
          <w:szCs w:val="22"/>
        </w:rPr>
        <w:fldChar w:fldCharType="end"/>
      </w:r>
      <w:r w:rsidR="00916821" w:rsidRPr="00A017FF">
        <w:rPr>
          <w:iCs/>
          <w:color w:val="000000" w:themeColor="text1"/>
          <w:szCs w:val="22"/>
        </w:rPr>
        <w:t> </w:t>
      </w:r>
      <w:r w:rsidR="00916821" w:rsidRPr="00CA3F98">
        <w:rPr>
          <w:iCs/>
          <w:color w:val="000000" w:themeColor="text1"/>
          <w:szCs w:val="22"/>
        </w:rPr>
        <w:tab/>
        <w:t> </w:t>
      </w:r>
      <w:r w:rsidR="00916821" w:rsidRPr="00CA3F98">
        <w:rPr>
          <w:iCs/>
          <w:color w:val="000000" w:themeColor="text1"/>
          <w:szCs w:val="22"/>
        </w:rPr>
        <w:tab/>
      </w:r>
      <w:r w:rsidR="00916821" w:rsidRPr="00CA3F98">
        <w:rPr>
          <w:iCs/>
          <w:color w:val="000000" w:themeColor="text1"/>
          <w:szCs w:val="22"/>
        </w:rPr>
        <w:fldChar w:fldCharType="begin"/>
      </w:r>
      <w:r w:rsidR="00916821" w:rsidRPr="00A017FF">
        <w:rPr>
          <w:iCs/>
          <w:color w:val="000000" w:themeColor="text1"/>
          <w:szCs w:val="22"/>
        </w:rPr>
        <w:instrText xml:space="preserve"> PAGEREF _Ref68101832 </w:instrText>
      </w:r>
      <w:r w:rsidR="00916821" w:rsidRPr="00CA3F98">
        <w:rPr>
          <w:iCs/>
          <w:color w:val="000000" w:themeColor="text1"/>
          <w:szCs w:val="22"/>
        </w:rPr>
        <w:fldChar w:fldCharType="separate"/>
      </w:r>
      <w:r w:rsidR="00495B2C">
        <w:rPr>
          <w:iCs/>
          <w:noProof/>
          <w:color w:val="000000" w:themeColor="text1"/>
          <w:szCs w:val="22"/>
        </w:rPr>
        <w:t>67</w:t>
      </w:r>
      <w:r w:rsidR="00916821" w:rsidRPr="00CA3F98">
        <w:rPr>
          <w:iCs/>
          <w:color w:val="000000" w:themeColor="text1"/>
          <w:szCs w:val="22"/>
        </w:rPr>
        <w:fldChar w:fldCharType="end"/>
      </w:r>
      <w:bookmarkStart w:id="20" w:name="_Hlk74008470"/>
    </w:p>
    <w:bookmarkEnd w:id="20"/>
    <w:p w14:paraId="7D123E4B" w14:textId="6CCA3CAF" w:rsidR="00916821" w:rsidRPr="00CA3F98" w:rsidRDefault="00916821"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_Ref68101925 </w:instrText>
      </w:r>
      <w:r w:rsidR="006852D9">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Range of the scaling function optimized via the data-driven approach</w:t>
      </w:r>
      <w:r w:rsidRPr="00CA3F98">
        <w:rPr>
          <w:iCs/>
          <w:color w:val="000000" w:themeColor="text1"/>
          <w:szCs w:val="22"/>
        </w:rPr>
        <w:fldChar w:fldCharType="end"/>
      </w:r>
      <w:r w:rsidRPr="00CA3F98">
        <w:rPr>
          <w:iCs/>
          <w:color w:val="000000" w:themeColor="text1"/>
          <w:szCs w:val="22"/>
        </w:rPr>
        <w:t> </w:t>
      </w:r>
      <w:r w:rsidRPr="00CA3F98">
        <w:rPr>
          <w:iCs/>
          <w:color w:val="000000" w:themeColor="text1"/>
          <w:szCs w:val="22"/>
        </w:rPr>
        <w:tab/>
        <w:t> </w:t>
      </w:r>
      <w:r w:rsidRPr="00CA3F98">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_Ref68101928 </w:instrText>
      </w:r>
      <w:r w:rsidRPr="00CA3F98">
        <w:rPr>
          <w:iCs/>
          <w:color w:val="000000" w:themeColor="text1"/>
          <w:szCs w:val="22"/>
        </w:rPr>
        <w:fldChar w:fldCharType="separate"/>
      </w:r>
      <w:r w:rsidR="00495B2C">
        <w:rPr>
          <w:iCs/>
          <w:noProof/>
          <w:color w:val="000000" w:themeColor="text1"/>
          <w:szCs w:val="22"/>
        </w:rPr>
        <w:t>69</w:t>
      </w:r>
      <w:r w:rsidRPr="00CA3F98">
        <w:rPr>
          <w:iCs/>
          <w:color w:val="000000" w:themeColor="text1"/>
          <w:szCs w:val="22"/>
        </w:rPr>
        <w:fldChar w:fldCharType="end"/>
      </w:r>
    </w:p>
    <w:p w14:paraId="1C03DC58" w14:textId="42ADD05A" w:rsidR="00701688" w:rsidRPr="00CA3F98" w:rsidRDefault="005330F2"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_Ref67690091 </w:instrText>
      </w:r>
      <w:r w:rsidR="006852D9">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Data-driven scalar estimator</w:t>
      </w:r>
      <w:r w:rsidRPr="00CA3F98">
        <w:rPr>
          <w:iCs/>
          <w:color w:val="000000" w:themeColor="text1"/>
          <w:szCs w:val="22"/>
        </w:rPr>
        <w:fldChar w:fldCharType="end"/>
      </w:r>
      <w:r w:rsidR="00701688" w:rsidRPr="00CA3F98">
        <w:rPr>
          <w:iCs/>
          <w:color w:val="000000" w:themeColor="text1"/>
          <w:szCs w:val="22"/>
        </w:rPr>
        <w:t> </w:t>
      </w:r>
      <w:r w:rsidR="00701688" w:rsidRPr="00CA3F98">
        <w:rPr>
          <w:iCs/>
          <w:color w:val="000000" w:themeColor="text1"/>
          <w:szCs w:val="22"/>
        </w:rPr>
        <w:tab/>
        <w:t> </w:t>
      </w:r>
      <w:r w:rsidR="00701688" w:rsidRPr="00CA3F98">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_Ref67690094 </w:instrText>
      </w:r>
      <w:r w:rsidRPr="00CA3F98">
        <w:rPr>
          <w:iCs/>
          <w:color w:val="000000" w:themeColor="text1"/>
          <w:szCs w:val="22"/>
        </w:rPr>
        <w:fldChar w:fldCharType="separate"/>
      </w:r>
      <w:r w:rsidR="00495B2C">
        <w:rPr>
          <w:iCs/>
          <w:noProof/>
          <w:color w:val="000000" w:themeColor="text1"/>
          <w:szCs w:val="22"/>
        </w:rPr>
        <w:t>70</w:t>
      </w:r>
      <w:r w:rsidRPr="00CA3F98">
        <w:rPr>
          <w:iCs/>
          <w:color w:val="000000" w:themeColor="text1"/>
          <w:szCs w:val="22"/>
        </w:rPr>
        <w:fldChar w:fldCharType="end"/>
      </w:r>
    </w:p>
    <w:p w14:paraId="4882540A" w14:textId="7FB4AA12" w:rsidR="005330F2" w:rsidRPr="00CA3F98" w:rsidRDefault="005330F2"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_Ref67690102 </w:instrText>
      </w:r>
      <w:r w:rsidR="006852D9">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 xml:space="preserve">Mean absolute error for each class of the estimator for </w:t>
      </w:r>
      <m:oMath>
        <m:r>
          <m:rPr>
            <m:sty m:val="p"/>
          </m:rPr>
          <w:rPr>
            <w:rFonts w:ascii="Cambria Math" w:hAnsi="Cambria Math"/>
            <w:color w:val="000000" w:themeColor="text1"/>
            <w:szCs w:val="22"/>
          </w:rPr>
          <m:t>ϕ</m:t>
        </m:r>
      </m:oMath>
      <w:r w:rsidRPr="00CA3F98">
        <w:rPr>
          <w:iCs/>
          <w:color w:val="000000" w:themeColor="text1"/>
          <w:szCs w:val="22"/>
        </w:rPr>
        <w:fldChar w:fldCharType="end"/>
      </w:r>
      <w:r w:rsidRPr="00CA3F98">
        <w:rPr>
          <w:iCs/>
          <w:color w:val="000000" w:themeColor="text1"/>
          <w:szCs w:val="22"/>
        </w:rPr>
        <w:t> </w:t>
      </w:r>
      <w:r w:rsidRPr="00CA3F98">
        <w:rPr>
          <w:iCs/>
          <w:color w:val="000000" w:themeColor="text1"/>
          <w:szCs w:val="22"/>
        </w:rPr>
        <w:tab/>
        <w:t> </w:t>
      </w:r>
      <w:r w:rsidRPr="00CA3F98">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_Ref67690105 </w:instrText>
      </w:r>
      <w:r w:rsidRPr="00CA3F98">
        <w:rPr>
          <w:iCs/>
          <w:color w:val="000000" w:themeColor="text1"/>
          <w:szCs w:val="22"/>
        </w:rPr>
        <w:fldChar w:fldCharType="separate"/>
      </w:r>
      <w:r w:rsidR="00495B2C">
        <w:rPr>
          <w:iCs/>
          <w:noProof/>
          <w:color w:val="000000" w:themeColor="text1"/>
          <w:szCs w:val="22"/>
        </w:rPr>
        <w:t>72</w:t>
      </w:r>
      <w:r w:rsidRPr="00CA3F98">
        <w:rPr>
          <w:iCs/>
          <w:color w:val="000000" w:themeColor="text1"/>
          <w:szCs w:val="22"/>
        </w:rPr>
        <w:fldChar w:fldCharType="end"/>
      </w:r>
    </w:p>
    <w:p w14:paraId="7F304F1B" w14:textId="3BB473BE" w:rsidR="009A6031" w:rsidRPr="00CA3F98" w:rsidRDefault="009A6031"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_Ref45167880 </w:instrText>
      </w:r>
      <w:r w:rsidR="00E97723"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ATWV scores this segment as 1 TP and 5 FPs.</w:t>
      </w:r>
      <w:r w:rsidRPr="00CA3F98">
        <w:rPr>
          <w:iCs/>
          <w:color w:val="000000" w:themeColor="text1"/>
          <w:szCs w:val="22"/>
        </w:rPr>
        <w:fldChar w:fldCharType="end"/>
      </w:r>
      <w:r w:rsidR="00C32847" w:rsidRPr="00A017FF">
        <w:rPr>
          <w:iCs/>
          <w:color w:val="000000" w:themeColor="text1"/>
          <w:szCs w:val="22"/>
        </w:rPr>
        <w:t> </w:t>
      </w:r>
      <w:r w:rsidR="00C32847" w:rsidRPr="00A017FF">
        <w:rPr>
          <w:iCs/>
          <w:color w:val="000000" w:themeColor="text1"/>
          <w:szCs w:val="22"/>
        </w:rPr>
        <w:tab/>
      </w:r>
      <w:r w:rsidR="00916821" w:rsidRPr="00A017FF">
        <w:rPr>
          <w:iCs/>
          <w:color w:val="000000" w:themeColor="text1"/>
          <w:szCs w:val="22"/>
        </w:rPr>
        <w:t> </w:t>
      </w:r>
      <w:r w:rsidR="00916821"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_Ref45167882 </w:instrText>
      </w:r>
      <w:r w:rsidRPr="00CA3F98">
        <w:rPr>
          <w:iCs/>
          <w:color w:val="000000" w:themeColor="text1"/>
          <w:szCs w:val="22"/>
        </w:rPr>
        <w:fldChar w:fldCharType="separate"/>
      </w:r>
      <w:r w:rsidR="00495B2C">
        <w:rPr>
          <w:iCs/>
          <w:noProof/>
          <w:color w:val="000000" w:themeColor="text1"/>
          <w:szCs w:val="22"/>
        </w:rPr>
        <w:t>78</w:t>
      </w:r>
      <w:r w:rsidRPr="00CA3F98">
        <w:rPr>
          <w:iCs/>
          <w:color w:val="000000" w:themeColor="text1"/>
          <w:szCs w:val="22"/>
        </w:rPr>
        <w:fldChar w:fldCharType="end"/>
      </w:r>
    </w:p>
    <w:p w14:paraId="04114439" w14:textId="6227A8D1" w:rsidR="009A6031" w:rsidRPr="00CA3F98" w:rsidRDefault="009A6031"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_Ref45167887 </w:instrText>
      </w:r>
      <w:r w:rsidR="00E97723"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ATWV scores this segment as 0 TP and 3 FN events.</w:t>
      </w:r>
      <w:r w:rsidRPr="00CA3F98">
        <w:rPr>
          <w:iCs/>
          <w:color w:val="000000" w:themeColor="text1"/>
          <w:szCs w:val="22"/>
        </w:rPr>
        <w:fldChar w:fldCharType="end"/>
      </w:r>
      <w:r w:rsidR="00916821" w:rsidRPr="00CA3F98">
        <w:rPr>
          <w:iCs/>
          <w:color w:val="000000" w:themeColor="text1"/>
          <w:szCs w:val="22"/>
        </w:rPr>
        <w:t> </w:t>
      </w:r>
      <w:r w:rsidRPr="00CA3F98">
        <w:rPr>
          <w:iCs/>
          <w:color w:val="000000" w:themeColor="text1"/>
          <w:szCs w:val="22"/>
        </w:rPr>
        <w:tab/>
      </w:r>
      <w:r w:rsidR="00916821" w:rsidRPr="00CA3F98">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_Ref45167891 </w:instrText>
      </w:r>
      <w:r w:rsidRPr="00CA3F98">
        <w:rPr>
          <w:iCs/>
          <w:color w:val="000000" w:themeColor="text1"/>
          <w:szCs w:val="22"/>
        </w:rPr>
        <w:fldChar w:fldCharType="separate"/>
      </w:r>
      <w:r w:rsidR="00495B2C">
        <w:rPr>
          <w:iCs/>
          <w:noProof/>
          <w:color w:val="000000" w:themeColor="text1"/>
          <w:szCs w:val="22"/>
        </w:rPr>
        <w:t>78</w:t>
      </w:r>
      <w:r w:rsidRPr="00CA3F98">
        <w:rPr>
          <w:iCs/>
          <w:color w:val="000000" w:themeColor="text1"/>
          <w:szCs w:val="22"/>
        </w:rPr>
        <w:fldChar w:fldCharType="end"/>
      </w:r>
    </w:p>
    <w:p w14:paraId="4FA4E476" w14:textId="2CDB567A" w:rsidR="009A6031" w:rsidRPr="00CA3F98" w:rsidRDefault="009A6031"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_Ref45167896 </w:instrText>
      </w:r>
      <w:r w:rsidR="00E97723"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DPALIGN aligns symbol sequences based on edit distance, ignoring the actual time alignments present in the reference annotation and the system output</w:t>
      </w:r>
      <w:r w:rsidRPr="00CA3F98">
        <w:rPr>
          <w:iCs/>
          <w:color w:val="000000" w:themeColor="text1"/>
          <w:szCs w:val="22"/>
        </w:rPr>
        <w:fldChar w:fldCharType="end"/>
      </w:r>
      <w:r w:rsidR="00916821" w:rsidRPr="00CA3F98">
        <w:rPr>
          <w:iCs/>
          <w:color w:val="000000" w:themeColor="text1"/>
          <w:szCs w:val="22"/>
        </w:rPr>
        <w:t> </w:t>
      </w:r>
      <w:r w:rsidRPr="00CA3F98">
        <w:rPr>
          <w:iCs/>
          <w:color w:val="000000" w:themeColor="text1"/>
          <w:szCs w:val="22"/>
        </w:rPr>
        <w:tab/>
      </w:r>
      <w:r w:rsidR="00916821" w:rsidRPr="00CA3F98">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_Ref45167899 </w:instrText>
      </w:r>
      <w:r w:rsidRPr="00CA3F98">
        <w:rPr>
          <w:iCs/>
          <w:color w:val="000000" w:themeColor="text1"/>
          <w:szCs w:val="22"/>
        </w:rPr>
        <w:fldChar w:fldCharType="separate"/>
      </w:r>
      <w:r w:rsidR="00495B2C">
        <w:rPr>
          <w:iCs/>
          <w:noProof/>
          <w:color w:val="000000" w:themeColor="text1"/>
          <w:szCs w:val="22"/>
        </w:rPr>
        <w:t>79</w:t>
      </w:r>
      <w:r w:rsidRPr="00CA3F98">
        <w:rPr>
          <w:iCs/>
          <w:color w:val="000000" w:themeColor="text1"/>
          <w:szCs w:val="22"/>
        </w:rPr>
        <w:fldChar w:fldCharType="end"/>
      </w:r>
    </w:p>
    <w:p w14:paraId="7F06D6CD" w14:textId="553153BA" w:rsidR="009A6031" w:rsidRPr="00CA3F98" w:rsidRDefault="009A6031"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_Ref45167903 </w:instrText>
      </w:r>
      <w:r w:rsidR="00E97723"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 xml:space="preserve">EPOCH scoring directly measures the similarity of the time-aligned annotations. TP, </w:t>
      </w:r>
      <w:proofErr w:type="gramStart"/>
      <w:r w:rsidR="00495B2C" w:rsidRPr="00495B2C">
        <w:rPr>
          <w:iCs/>
          <w:color w:val="000000" w:themeColor="text1"/>
          <w:szCs w:val="22"/>
        </w:rPr>
        <w:t>FN</w:t>
      </w:r>
      <w:proofErr w:type="gramEnd"/>
      <w:r w:rsidR="00495B2C" w:rsidRPr="00495B2C">
        <w:rPr>
          <w:iCs/>
          <w:color w:val="000000" w:themeColor="text1"/>
          <w:szCs w:val="22"/>
        </w:rPr>
        <w:t xml:space="preserve"> and FP are 5, 2 and 1 respectively.</w:t>
      </w:r>
      <w:r w:rsidRPr="00CA3F98">
        <w:rPr>
          <w:iCs/>
          <w:color w:val="000000" w:themeColor="text1"/>
          <w:szCs w:val="22"/>
        </w:rPr>
        <w:fldChar w:fldCharType="end"/>
      </w:r>
      <w:r w:rsidR="00916821" w:rsidRPr="00CA3F98">
        <w:rPr>
          <w:iCs/>
          <w:color w:val="000000" w:themeColor="text1"/>
          <w:szCs w:val="22"/>
        </w:rPr>
        <w:t> </w:t>
      </w:r>
      <w:r w:rsidRPr="00CA3F98">
        <w:rPr>
          <w:iCs/>
          <w:color w:val="000000" w:themeColor="text1"/>
          <w:szCs w:val="22"/>
        </w:rPr>
        <w:tab/>
      </w:r>
      <w:r w:rsidR="00916821" w:rsidRPr="00CA3F98">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_Ref45167906 </w:instrText>
      </w:r>
      <w:r w:rsidRPr="00CA3F98">
        <w:rPr>
          <w:iCs/>
          <w:color w:val="000000" w:themeColor="text1"/>
          <w:szCs w:val="22"/>
        </w:rPr>
        <w:fldChar w:fldCharType="separate"/>
      </w:r>
      <w:r w:rsidR="00495B2C">
        <w:rPr>
          <w:iCs/>
          <w:noProof/>
          <w:color w:val="000000" w:themeColor="text1"/>
          <w:szCs w:val="22"/>
        </w:rPr>
        <w:t>80</w:t>
      </w:r>
      <w:r w:rsidRPr="00CA3F98">
        <w:rPr>
          <w:iCs/>
          <w:color w:val="000000" w:themeColor="text1"/>
          <w:szCs w:val="22"/>
        </w:rPr>
        <w:fldChar w:fldCharType="end"/>
      </w:r>
    </w:p>
    <w:p w14:paraId="432528CB" w14:textId="77405D84" w:rsidR="009A6031" w:rsidRPr="00CA3F98" w:rsidRDefault="009A6031"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_Ref45167923 </w:instrText>
      </w:r>
      <w:r w:rsidR="00E97723"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OVLP scoring is very permissive about the degree of overlap between the reference and hypothesis. The TP score for Example 1 is 1 with no false alarms. In Example 2, the system detects 2 out of 3 seizure events, so the TP and FN scores are 2 and 1 respectively.</w:t>
      </w:r>
      <w:r w:rsidRPr="00CA3F98">
        <w:rPr>
          <w:iCs/>
          <w:color w:val="000000" w:themeColor="text1"/>
          <w:szCs w:val="22"/>
        </w:rPr>
        <w:fldChar w:fldCharType="end"/>
      </w:r>
      <w:r w:rsidR="00916821" w:rsidRPr="00CA3F98">
        <w:rPr>
          <w:iCs/>
          <w:color w:val="000000" w:themeColor="text1"/>
          <w:szCs w:val="22"/>
        </w:rPr>
        <w:t> </w:t>
      </w:r>
      <w:r w:rsidRPr="00CA3F98">
        <w:rPr>
          <w:iCs/>
          <w:color w:val="000000" w:themeColor="text1"/>
          <w:szCs w:val="22"/>
        </w:rPr>
        <w:tab/>
      </w:r>
      <w:r w:rsidR="00916821" w:rsidRPr="00CA3F98">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_Ref45167931 </w:instrText>
      </w:r>
      <w:r w:rsidRPr="00CA3F98">
        <w:rPr>
          <w:iCs/>
          <w:color w:val="000000" w:themeColor="text1"/>
          <w:szCs w:val="22"/>
        </w:rPr>
        <w:fldChar w:fldCharType="separate"/>
      </w:r>
      <w:r w:rsidR="00495B2C">
        <w:rPr>
          <w:iCs/>
          <w:noProof/>
          <w:color w:val="000000" w:themeColor="text1"/>
          <w:szCs w:val="22"/>
        </w:rPr>
        <w:t>82</w:t>
      </w:r>
      <w:r w:rsidRPr="00CA3F98">
        <w:rPr>
          <w:iCs/>
          <w:color w:val="000000" w:themeColor="text1"/>
          <w:szCs w:val="22"/>
        </w:rPr>
        <w:fldChar w:fldCharType="end"/>
      </w:r>
    </w:p>
    <w:p w14:paraId="6DA9B87C" w14:textId="0D64C132" w:rsidR="009A6031" w:rsidRPr="00CA3F98" w:rsidRDefault="00A95AFC"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Pr>
          <w:iCs/>
          <w:color w:val="000000" w:themeColor="text1"/>
          <w:szCs w:val="22"/>
        </w:rPr>
        <w:fldChar w:fldCharType="begin"/>
      </w:r>
      <w:r>
        <w:rPr>
          <w:iCs/>
          <w:color w:val="000000" w:themeColor="text1"/>
          <w:szCs w:val="22"/>
        </w:rPr>
        <w:instrText xml:space="preserve"> REF _Ref74008683 </w:instrText>
      </w:r>
      <w:r>
        <w:rPr>
          <w:iCs/>
          <w:color w:val="000000" w:themeColor="text1"/>
          <w:szCs w:val="22"/>
        </w:rPr>
        <w:fldChar w:fldCharType="separate"/>
      </w:r>
      <w:r w:rsidR="00495B2C">
        <w:rPr>
          <w:iCs/>
          <w:color w:val="000000" w:themeColor="text1"/>
          <w:sz w:val="22"/>
          <w:szCs w:val="22"/>
        </w:rPr>
        <w:t xml:space="preserve">TAES </w:t>
      </w:r>
      <w:r w:rsidR="00495B2C" w:rsidRPr="00F3341E">
        <w:rPr>
          <w:iCs/>
          <w:color w:val="000000" w:themeColor="text1"/>
          <w:sz w:val="22"/>
          <w:szCs w:val="22"/>
        </w:rPr>
        <w:t xml:space="preserve">scoring accounts </w:t>
      </w:r>
      <w:proofErr w:type="gramStart"/>
      <w:r w:rsidR="00495B2C" w:rsidRPr="00F3341E">
        <w:rPr>
          <w:iCs/>
          <w:color w:val="000000" w:themeColor="text1"/>
          <w:sz w:val="22"/>
          <w:szCs w:val="22"/>
        </w:rPr>
        <w:t>for the amount of</w:t>
      </w:r>
      <w:proofErr w:type="gramEnd"/>
      <w:r w:rsidR="00495B2C" w:rsidRPr="00F3341E">
        <w:rPr>
          <w:iCs/>
          <w:color w:val="000000" w:themeColor="text1"/>
          <w:sz w:val="22"/>
          <w:szCs w:val="22"/>
        </w:rPr>
        <w:t xml:space="preserve"> overlap between the reference and hypothesis. TAES scores Example 1 as 0.71 TP, 0.29 FN and 0.14 FP. Example 2 is scored as 1 TP, 1 FN and 1 FP.</w:t>
      </w:r>
      <w:r>
        <w:rPr>
          <w:iCs/>
          <w:color w:val="000000" w:themeColor="text1"/>
          <w:szCs w:val="22"/>
        </w:rPr>
        <w:fldChar w:fldCharType="end"/>
      </w:r>
      <w:r w:rsidR="00916821" w:rsidRPr="00CA3F98">
        <w:rPr>
          <w:iCs/>
          <w:color w:val="000000" w:themeColor="text1"/>
          <w:szCs w:val="22"/>
        </w:rPr>
        <w:t> </w:t>
      </w:r>
      <w:r w:rsidR="009A6031" w:rsidRPr="00CA3F98">
        <w:rPr>
          <w:iCs/>
          <w:color w:val="000000" w:themeColor="text1"/>
          <w:szCs w:val="22"/>
        </w:rPr>
        <w:tab/>
      </w:r>
      <w:r w:rsidR="00916821" w:rsidRPr="00CA3F98">
        <w:rPr>
          <w:iCs/>
          <w:color w:val="000000" w:themeColor="text1"/>
          <w:szCs w:val="22"/>
        </w:rPr>
        <w:t> </w:t>
      </w:r>
      <w:r w:rsidR="009A6031" w:rsidRPr="00A017FF">
        <w:rPr>
          <w:iCs/>
          <w:color w:val="000000" w:themeColor="text1"/>
          <w:szCs w:val="22"/>
        </w:rPr>
        <w:tab/>
      </w:r>
      <w:r w:rsidR="00360396">
        <w:rPr>
          <w:iCs/>
          <w:color w:val="000000" w:themeColor="text1"/>
          <w:szCs w:val="22"/>
        </w:rPr>
        <w:fldChar w:fldCharType="begin"/>
      </w:r>
      <w:r w:rsidR="00360396">
        <w:rPr>
          <w:iCs/>
          <w:color w:val="000000" w:themeColor="text1"/>
          <w:szCs w:val="22"/>
        </w:rPr>
        <w:instrText xml:space="preserve"> PAGEREF _Ref74008691 </w:instrText>
      </w:r>
      <w:r w:rsidR="00360396">
        <w:rPr>
          <w:iCs/>
          <w:color w:val="000000" w:themeColor="text1"/>
          <w:szCs w:val="22"/>
        </w:rPr>
        <w:fldChar w:fldCharType="separate"/>
      </w:r>
      <w:r w:rsidR="00495B2C">
        <w:rPr>
          <w:iCs/>
          <w:noProof/>
          <w:color w:val="000000" w:themeColor="text1"/>
          <w:szCs w:val="22"/>
        </w:rPr>
        <w:t>83</w:t>
      </w:r>
      <w:r w:rsidR="00360396">
        <w:rPr>
          <w:iCs/>
          <w:color w:val="000000" w:themeColor="text1"/>
          <w:szCs w:val="22"/>
        </w:rPr>
        <w:fldChar w:fldCharType="end"/>
      </w:r>
    </w:p>
    <w:p w14:paraId="4A8D1AFE" w14:textId="2E49AC52" w:rsidR="00F34418" w:rsidRPr="00CA3F98" w:rsidRDefault="002E5400"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_Ref46608456 </w:instrText>
      </w:r>
      <w:r w:rsidR="006852D9">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An example that summarizes the differences between scoring metrics</w:t>
      </w:r>
      <w:r w:rsidRPr="00CA3F98">
        <w:rPr>
          <w:iCs/>
          <w:color w:val="000000" w:themeColor="text1"/>
          <w:szCs w:val="22"/>
        </w:rPr>
        <w:fldChar w:fldCharType="end"/>
      </w:r>
      <w:r w:rsidR="00916821" w:rsidRPr="00CA3F98">
        <w:rPr>
          <w:iCs/>
          <w:color w:val="000000" w:themeColor="text1"/>
          <w:szCs w:val="22"/>
        </w:rPr>
        <w:t> </w:t>
      </w:r>
      <w:r w:rsidR="009A6031" w:rsidRPr="00CA3F98">
        <w:rPr>
          <w:iCs/>
          <w:color w:val="000000" w:themeColor="text1"/>
          <w:szCs w:val="22"/>
        </w:rPr>
        <w:tab/>
      </w:r>
      <w:r w:rsidR="00916821" w:rsidRPr="00CA3F98">
        <w:rPr>
          <w:iCs/>
          <w:color w:val="000000" w:themeColor="text1"/>
          <w:szCs w:val="22"/>
        </w:rPr>
        <w:t> </w:t>
      </w:r>
      <w:r w:rsidR="009A6031"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_Ref46608470 </w:instrText>
      </w:r>
      <w:r w:rsidRPr="00CA3F98">
        <w:rPr>
          <w:iCs/>
          <w:color w:val="000000" w:themeColor="text1"/>
          <w:szCs w:val="22"/>
        </w:rPr>
        <w:fldChar w:fldCharType="separate"/>
      </w:r>
      <w:r w:rsidR="00495B2C">
        <w:rPr>
          <w:iCs/>
          <w:noProof/>
          <w:color w:val="000000" w:themeColor="text1"/>
          <w:szCs w:val="22"/>
        </w:rPr>
        <w:t>84</w:t>
      </w:r>
      <w:r w:rsidRPr="00CA3F98">
        <w:rPr>
          <w:iCs/>
          <w:color w:val="000000" w:themeColor="text1"/>
          <w:szCs w:val="22"/>
        </w:rPr>
        <w:fldChar w:fldCharType="end"/>
      </w:r>
    </w:p>
    <w:p w14:paraId="0D990673" w14:textId="5A60D62D" w:rsidR="00B34B62" w:rsidRPr="00CA3F98" w:rsidRDefault="00B34B62"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_Ref68342890 </w:instrText>
      </w:r>
      <w:r w:rsidR="006852D9">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ROC curves of P2 variants on TUSZ dev set</w:t>
      </w:r>
      <w:r w:rsidRPr="00CA3F98">
        <w:rPr>
          <w:iCs/>
          <w:color w:val="000000" w:themeColor="text1"/>
          <w:szCs w:val="22"/>
        </w:rPr>
        <w:fldChar w:fldCharType="end"/>
      </w:r>
      <w:r w:rsidRPr="00CA3F98">
        <w:rPr>
          <w:iCs/>
          <w:color w:val="000000" w:themeColor="text1"/>
          <w:szCs w:val="22"/>
        </w:rPr>
        <w:t> </w:t>
      </w:r>
      <w:r w:rsidRPr="00CA3F98">
        <w:rPr>
          <w:iCs/>
          <w:color w:val="000000" w:themeColor="text1"/>
          <w:szCs w:val="22"/>
        </w:rPr>
        <w:tab/>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_Ref68342893 </w:instrText>
      </w:r>
      <w:r w:rsidRPr="00CA3F98">
        <w:rPr>
          <w:iCs/>
          <w:color w:val="000000" w:themeColor="text1"/>
          <w:szCs w:val="22"/>
        </w:rPr>
        <w:fldChar w:fldCharType="separate"/>
      </w:r>
      <w:r w:rsidR="00495B2C">
        <w:rPr>
          <w:iCs/>
          <w:noProof/>
          <w:color w:val="000000" w:themeColor="text1"/>
          <w:szCs w:val="22"/>
        </w:rPr>
        <w:t>93</w:t>
      </w:r>
      <w:r w:rsidRPr="00CA3F98">
        <w:rPr>
          <w:iCs/>
          <w:color w:val="000000" w:themeColor="text1"/>
          <w:szCs w:val="22"/>
        </w:rPr>
        <w:fldChar w:fldCharType="end"/>
      </w:r>
    </w:p>
    <w:p w14:paraId="6491ACF4" w14:textId="1ABA62B5" w:rsidR="00B34B62" w:rsidRPr="00CA3F98" w:rsidRDefault="002F70FC"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_Ref68952372 </w:instrText>
      </w:r>
      <w:r w:rsidR="006852D9">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ROC curves of P2 variants on TUSZ eval set</w:t>
      </w:r>
      <w:r w:rsidRPr="00CA3F98">
        <w:rPr>
          <w:iCs/>
          <w:color w:val="000000" w:themeColor="text1"/>
          <w:szCs w:val="22"/>
        </w:rPr>
        <w:fldChar w:fldCharType="end"/>
      </w:r>
      <w:r w:rsidR="00B34B62" w:rsidRPr="00CA3F98">
        <w:rPr>
          <w:iCs/>
          <w:color w:val="000000" w:themeColor="text1"/>
          <w:szCs w:val="22"/>
        </w:rPr>
        <w:t> </w:t>
      </w:r>
      <w:r w:rsidR="00B34B62" w:rsidRPr="00CA3F98">
        <w:rPr>
          <w:iCs/>
          <w:color w:val="000000" w:themeColor="text1"/>
          <w:szCs w:val="22"/>
        </w:rPr>
        <w:tab/>
        <w:t> </w:t>
      </w:r>
      <w:r w:rsidR="00B34B62" w:rsidRPr="00A017FF">
        <w:rPr>
          <w:iCs/>
          <w:color w:val="000000" w:themeColor="text1"/>
          <w:szCs w:val="22"/>
        </w:rPr>
        <w:tab/>
      </w:r>
      <w:r w:rsidR="004F1650" w:rsidRPr="00CA3F98">
        <w:rPr>
          <w:iCs/>
          <w:color w:val="000000" w:themeColor="text1"/>
          <w:szCs w:val="22"/>
        </w:rPr>
        <w:fldChar w:fldCharType="begin"/>
      </w:r>
      <w:r w:rsidR="004F1650" w:rsidRPr="00A017FF">
        <w:rPr>
          <w:iCs/>
          <w:color w:val="000000" w:themeColor="text1"/>
          <w:szCs w:val="22"/>
        </w:rPr>
        <w:instrText xml:space="preserve"> PAGEREF _Ref69350502 </w:instrText>
      </w:r>
      <w:r w:rsidR="004F1650" w:rsidRPr="00CA3F98">
        <w:rPr>
          <w:iCs/>
          <w:color w:val="000000" w:themeColor="text1"/>
          <w:szCs w:val="22"/>
        </w:rPr>
        <w:fldChar w:fldCharType="separate"/>
      </w:r>
      <w:r w:rsidR="00495B2C">
        <w:rPr>
          <w:iCs/>
          <w:noProof/>
          <w:color w:val="000000" w:themeColor="text1"/>
          <w:szCs w:val="22"/>
        </w:rPr>
        <w:t>93</w:t>
      </w:r>
      <w:r w:rsidR="004F1650" w:rsidRPr="00CA3F98">
        <w:rPr>
          <w:iCs/>
          <w:color w:val="000000" w:themeColor="text1"/>
          <w:szCs w:val="22"/>
        </w:rPr>
        <w:fldChar w:fldCharType="end"/>
      </w:r>
    </w:p>
    <w:p w14:paraId="7C8ED4A7" w14:textId="4A29811D" w:rsidR="00B34B62" w:rsidRPr="00CA3F98" w:rsidRDefault="002F70FC"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_Ref68952393 </w:instrText>
      </w:r>
      <w:r w:rsidR="006852D9">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ROC curves of P2 variants on DUSZ eval set</w:t>
      </w:r>
      <w:r w:rsidRPr="00CA3F98">
        <w:rPr>
          <w:iCs/>
          <w:color w:val="000000" w:themeColor="text1"/>
          <w:szCs w:val="22"/>
        </w:rPr>
        <w:fldChar w:fldCharType="end"/>
      </w:r>
      <w:r w:rsidR="00B34B62" w:rsidRPr="00CA3F98">
        <w:rPr>
          <w:iCs/>
          <w:color w:val="000000" w:themeColor="text1"/>
          <w:szCs w:val="22"/>
        </w:rPr>
        <w:t> </w:t>
      </w:r>
      <w:r w:rsidR="00B34B62" w:rsidRPr="00CA3F98">
        <w:rPr>
          <w:iCs/>
          <w:color w:val="000000" w:themeColor="text1"/>
          <w:szCs w:val="22"/>
        </w:rPr>
        <w:tab/>
        <w:t> </w:t>
      </w:r>
      <w:r w:rsidR="00B34B62" w:rsidRPr="00A017FF">
        <w:rPr>
          <w:iCs/>
          <w:color w:val="000000" w:themeColor="text1"/>
          <w:szCs w:val="22"/>
        </w:rPr>
        <w:tab/>
      </w:r>
      <w:r w:rsidR="004F1650" w:rsidRPr="00CA3F98">
        <w:rPr>
          <w:iCs/>
          <w:color w:val="000000" w:themeColor="text1"/>
          <w:szCs w:val="22"/>
        </w:rPr>
        <w:fldChar w:fldCharType="begin"/>
      </w:r>
      <w:r w:rsidR="004F1650" w:rsidRPr="00A017FF">
        <w:rPr>
          <w:iCs/>
          <w:color w:val="000000" w:themeColor="text1"/>
          <w:szCs w:val="22"/>
        </w:rPr>
        <w:instrText xml:space="preserve"> PAGEREF _Ref69350511 </w:instrText>
      </w:r>
      <w:r w:rsidR="004F1650" w:rsidRPr="00CA3F98">
        <w:rPr>
          <w:iCs/>
          <w:color w:val="000000" w:themeColor="text1"/>
          <w:szCs w:val="22"/>
        </w:rPr>
        <w:fldChar w:fldCharType="separate"/>
      </w:r>
      <w:r w:rsidR="00495B2C">
        <w:rPr>
          <w:iCs/>
          <w:noProof/>
          <w:color w:val="000000" w:themeColor="text1"/>
          <w:szCs w:val="22"/>
        </w:rPr>
        <w:t>93</w:t>
      </w:r>
      <w:r w:rsidR="004F1650" w:rsidRPr="00CA3F98">
        <w:rPr>
          <w:iCs/>
          <w:color w:val="000000" w:themeColor="text1"/>
          <w:szCs w:val="22"/>
        </w:rPr>
        <w:fldChar w:fldCharType="end"/>
      </w:r>
    </w:p>
    <w:p w14:paraId="155CE805" w14:textId="48B89F17" w:rsidR="009A6031" w:rsidRPr="00CA3F98" w:rsidRDefault="004D12E5"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Pr>
          <w:iCs/>
          <w:color w:val="000000" w:themeColor="text1"/>
          <w:szCs w:val="22"/>
        </w:rPr>
        <w:fldChar w:fldCharType="begin"/>
      </w:r>
      <w:r>
        <w:rPr>
          <w:iCs/>
          <w:color w:val="000000" w:themeColor="text1"/>
          <w:szCs w:val="22"/>
        </w:rPr>
        <w:instrText xml:space="preserve"> REF _Ref74009108 </w:instrText>
      </w:r>
      <w:r>
        <w:rPr>
          <w:iCs/>
          <w:color w:val="000000" w:themeColor="text1"/>
          <w:szCs w:val="22"/>
        </w:rPr>
        <w:fldChar w:fldCharType="separate"/>
      </w:r>
      <w:r w:rsidR="00495B2C" w:rsidRPr="00F8622D">
        <w:rPr>
          <w:color w:val="000000" w:themeColor="text1"/>
          <w:szCs w:val="22"/>
        </w:rPr>
        <w:t>ROC curves on the TUSZ dev set</w:t>
      </w:r>
      <w:r w:rsidR="00495B2C">
        <w:rPr>
          <w:color w:val="000000" w:themeColor="text1"/>
          <w:szCs w:val="22"/>
        </w:rPr>
        <w:t xml:space="preserve"> using the OVLP metric</w:t>
      </w:r>
      <w:r>
        <w:rPr>
          <w:iCs/>
          <w:color w:val="000000" w:themeColor="text1"/>
          <w:szCs w:val="22"/>
        </w:rPr>
        <w:fldChar w:fldCharType="end"/>
      </w:r>
      <w:r w:rsidR="00B34B62" w:rsidRPr="00CA3F98">
        <w:rPr>
          <w:iCs/>
          <w:color w:val="000000" w:themeColor="text1"/>
          <w:szCs w:val="22"/>
        </w:rPr>
        <w:t> </w:t>
      </w:r>
      <w:r w:rsidR="009A6031" w:rsidRPr="00CA3F98">
        <w:rPr>
          <w:iCs/>
          <w:color w:val="000000" w:themeColor="text1"/>
          <w:szCs w:val="22"/>
        </w:rPr>
        <w:tab/>
      </w:r>
      <w:r w:rsidR="00B34B62" w:rsidRPr="00CA3F98">
        <w:rPr>
          <w:iCs/>
          <w:color w:val="000000" w:themeColor="text1"/>
          <w:szCs w:val="22"/>
        </w:rPr>
        <w:t> </w:t>
      </w:r>
      <w:r w:rsidR="009A6031" w:rsidRPr="00A017FF">
        <w:rPr>
          <w:iCs/>
          <w:color w:val="000000" w:themeColor="text1"/>
          <w:szCs w:val="22"/>
        </w:rPr>
        <w:tab/>
      </w:r>
      <w:r w:rsidR="009A6031" w:rsidRPr="00CA3F98">
        <w:rPr>
          <w:iCs/>
          <w:color w:val="000000" w:themeColor="text1"/>
          <w:szCs w:val="22"/>
        </w:rPr>
        <w:fldChar w:fldCharType="begin"/>
      </w:r>
      <w:r w:rsidR="009A6031" w:rsidRPr="00A017FF">
        <w:rPr>
          <w:iCs/>
          <w:color w:val="000000" w:themeColor="text1"/>
          <w:szCs w:val="22"/>
        </w:rPr>
        <w:instrText xml:space="preserve"> PAGEREF _Ref45168144 </w:instrText>
      </w:r>
      <w:r w:rsidR="009A6031" w:rsidRPr="00CA3F98">
        <w:rPr>
          <w:iCs/>
          <w:color w:val="000000" w:themeColor="text1"/>
          <w:szCs w:val="22"/>
        </w:rPr>
        <w:fldChar w:fldCharType="separate"/>
      </w:r>
      <w:r w:rsidR="00495B2C">
        <w:rPr>
          <w:iCs/>
          <w:noProof/>
          <w:color w:val="000000" w:themeColor="text1"/>
          <w:szCs w:val="22"/>
        </w:rPr>
        <w:t>98</w:t>
      </w:r>
      <w:r w:rsidR="009A6031" w:rsidRPr="00CA3F98">
        <w:rPr>
          <w:iCs/>
          <w:color w:val="000000" w:themeColor="text1"/>
          <w:szCs w:val="22"/>
        </w:rPr>
        <w:fldChar w:fldCharType="end"/>
      </w:r>
    </w:p>
    <w:p w14:paraId="794EC831" w14:textId="40E852AF" w:rsidR="009A6031" w:rsidRPr="00CA3F98" w:rsidRDefault="004D12E5"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Pr>
          <w:iCs/>
          <w:color w:val="000000" w:themeColor="text1"/>
          <w:szCs w:val="22"/>
        </w:rPr>
        <w:fldChar w:fldCharType="begin"/>
      </w:r>
      <w:r>
        <w:rPr>
          <w:iCs/>
          <w:color w:val="000000" w:themeColor="text1"/>
          <w:szCs w:val="22"/>
        </w:rPr>
        <w:instrText xml:space="preserve"> REF _Ref74009115 </w:instrText>
      </w:r>
      <w:r>
        <w:rPr>
          <w:iCs/>
          <w:color w:val="000000" w:themeColor="text1"/>
          <w:szCs w:val="22"/>
        </w:rPr>
        <w:fldChar w:fldCharType="separate"/>
      </w:r>
      <w:r w:rsidR="00495B2C" w:rsidRPr="00F8622D">
        <w:rPr>
          <w:color w:val="000000" w:themeColor="text1"/>
          <w:szCs w:val="22"/>
        </w:rPr>
        <w:t>ROC curves on the TUSZ eval set</w:t>
      </w:r>
      <w:r w:rsidR="00495B2C">
        <w:rPr>
          <w:color w:val="000000" w:themeColor="text1"/>
          <w:szCs w:val="22"/>
        </w:rPr>
        <w:t xml:space="preserve"> using the OVLP metric</w:t>
      </w:r>
      <w:r>
        <w:rPr>
          <w:iCs/>
          <w:color w:val="000000" w:themeColor="text1"/>
          <w:szCs w:val="22"/>
        </w:rPr>
        <w:fldChar w:fldCharType="end"/>
      </w:r>
      <w:r w:rsidR="00B34B62" w:rsidRPr="00CA3F98">
        <w:rPr>
          <w:iCs/>
          <w:color w:val="000000" w:themeColor="text1"/>
          <w:szCs w:val="22"/>
        </w:rPr>
        <w:t> </w:t>
      </w:r>
      <w:r w:rsidR="009A6031" w:rsidRPr="00CA3F98">
        <w:rPr>
          <w:iCs/>
          <w:color w:val="000000" w:themeColor="text1"/>
          <w:szCs w:val="22"/>
        </w:rPr>
        <w:tab/>
      </w:r>
      <w:r w:rsidR="00B34B62" w:rsidRPr="00CA3F98">
        <w:rPr>
          <w:iCs/>
          <w:color w:val="000000" w:themeColor="text1"/>
          <w:szCs w:val="22"/>
        </w:rPr>
        <w:t> </w:t>
      </w:r>
      <w:r w:rsidR="009A6031" w:rsidRPr="00A017FF">
        <w:rPr>
          <w:iCs/>
          <w:color w:val="000000" w:themeColor="text1"/>
          <w:szCs w:val="22"/>
        </w:rPr>
        <w:tab/>
      </w:r>
      <w:r w:rsidR="009A6031" w:rsidRPr="00CA3F98">
        <w:rPr>
          <w:iCs/>
          <w:color w:val="000000" w:themeColor="text1"/>
          <w:szCs w:val="22"/>
        </w:rPr>
        <w:fldChar w:fldCharType="begin"/>
      </w:r>
      <w:r w:rsidR="009A6031" w:rsidRPr="00A017FF">
        <w:rPr>
          <w:iCs/>
          <w:color w:val="000000" w:themeColor="text1"/>
          <w:szCs w:val="22"/>
        </w:rPr>
        <w:instrText xml:space="preserve"> PAGEREF _Ref45168153 </w:instrText>
      </w:r>
      <w:r w:rsidR="009A6031" w:rsidRPr="00CA3F98">
        <w:rPr>
          <w:iCs/>
          <w:color w:val="000000" w:themeColor="text1"/>
          <w:szCs w:val="22"/>
        </w:rPr>
        <w:fldChar w:fldCharType="separate"/>
      </w:r>
      <w:r w:rsidR="00495B2C">
        <w:rPr>
          <w:iCs/>
          <w:noProof/>
          <w:color w:val="000000" w:themeColor="text1"/>
          <w:szCs w:val="22"/>
        </w:rPr>
        <w:t>98</w:t>
      </w:r>
      <w:r w:rsidR="009A6031" w:rsidRPr="00CA3F98">
        <w:rPr>
          <w:iCs/>
          <w:color w:val="000000" w:themeColor="text1"/>
          <w:szCs w:val="22"/>
        </w:rPr>
        <w:fldChar w:fldCharType="end"/>
      </w:r>
    </w:p>
    <w:p w14:paraId="152B8765" w14:textId="10D16B0A" w:rsidR="009A6031" w:rsidRPr="00CA3F98" w:rsidRDefault="004D12E5"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Pr>
          <w:iCs/>
          <w:color w:val="000000" w:themeColor="text1"/>
          <w:szCs w:val="22"/>
        </w:rPr>
        <w:fldChar w:fldCharType="begin"/>
      </w:r>
      <w:r>
        <w:rPr>
          <w:iCs/>
          <w:color w:val="000000" w:themeColor="text1"/>
          <w:szCs w:val="22"/>
        </w:rPr>
        <w:instrText xml:space="preserve"> REF _Ref74009117 </w:instrText>
      </w:r>
      <w:r>
        <w:rPr>
          <w:iCs/>
          <w:color w:val="000000" w:themeColor="text1"/>
          <w:szCs w:val="22"/>
        </w:rPr>
        <w:fldChar w:fldCharType="separate"/>
      </w:r>
      <w:r w:rsidR="00495B2C" w:rsidRPr="00F8622D">
        <w:rPr>
          <w:color w:val="000000" w:themeColor="text1"/>
          <w:szCs w:val="22"/>
        </w:rPr>
        <w:t xml:space="preserve">ROC curves on the DUSZ </w:t>
      </w:r>
      <w:r w:rsidR="00495B2C">
        <w:rPr>
          <w:color w:val="000000" w:themeColor="text1"/>
          <w:szCs w:val="22"/>
        </w:rPr>
        <w:t>eval set using the OVLP metric</w:t>
      </w:r>
      <w:r>
        <w:rPr>
          <w:iCs/>
          <w:color w:val="000000" w:themeColor="text1"/>
          <w:szCs w:val="22"/>
        </w:rPr>
        <w:fldChar w:fldCharType="end"/>
      </w:r>
      <w:r w:rsidR="00B34B62" w:rsidRPr="00CA3F98">
        <w:rPr>
          <w:iCs/>
          <w:color w:val="000000" w:themeColor="text1"/>
          <w:szCs w:val="22"/>
        </w:rPr>
        <w:t> </w:t>
      </w:r>
      <w:r w:rsidR="009A6031" w:rsidRPr="00CA3F98">
        <w:rPr>
          <w:iCs/>
          <w:color w:val="000000" w:themeColor="text1"/>
          <w:szCs w:val="22"/>
        </w:rPr>
        <w:tab/>
      </w:r>
      <w:r w:rsidR="00B34B62" w:rsidRPr="00CA3F98">
        <w:rPr>
          <w:iCs/>
          <w:color w:val="000000" w:themeColor="text1"/>
          <w:szCs w:val="22"/>
        </w:rPr>
        <w:t> </w:t>
      </w:r>
      <w:r w:rsidR="009A6031" w:rsidRPr="00A017FF">
        <w:rPr>
          <w:iCs/>
          <w:color w:val="000000" w:themeColor="text1"/>
          <w:szCs w:val="22"/>
        </w:rPr>
        <w:tab/>
      </w:r>
      <w:r w:rsidR="004F1650" w:rsidRPr="00CA3F98">
        <w:rPr>
          <w:iCs/>
          <w:color w:val="000000" w:themeColor="text1"/>
          <w:szCs w:val="22"/>
        </w:rPr>
        <w:fldChar w:fldCharType="begin"/>
      </w:r>
      <w:r w:rsidR="004F1650" w:rsidRPr="00A017FF">
        <w:rPr>
          <w:iCs/>
          <w:color w:val="000000" w:themeColor="text1"/>
          <w:szCs w:val="22"/>
        </w:rPr>
        <w:instrText xml:space="preserve"> PAGEREF _Ref69350574 </w:instrText>
      </w:r>
      <w:r w:rsidR="004F1650" w:rsidRPr="00CA3F98">
        <w:rPr>
          <w:iCs/>
          <w:color w:val="000000" w:themeColor="text1"/>
          <w:szCs w:val="22"/>
        </w:rPr>
        <w:fldChar w:fldCharType="separate"/>
      </w:r>
      <w:r w:rsidR="00495B2C">
        <w:rPr>
          <w:iCs/>
          <w:noProof/>
          <w:color w:val="000000" w:themeColor="text1"/>
          <w:szCs w:val="22"/>
        </w:rPr>
        <w:t>98</w:t>
      </w:r>
      <w:r w:rsidR="004F1650" w:rsidRPr="00CA3F98">
        <w:rPr>
          <w:iCs/>
          <w:color w:val="000000" w:themeColor="text1"/>
          <w:szCs w:val="22"/>
        </w:rPr>
        <w:fldChar w:fldCharType="end"/>
      </w:r>
    </w:p>
    <w:p w14:paraId="7E8808AC" w14:textId="268A14F6" w:rsidR="00A15FF8" w:rsidRPr="00CA3F98" w:rsidRDefault="00A15FF8"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_Ref46384060 </w:instrText>
      </w:r>
      <w:r w:rsidR="00034D3B"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ROC curves on the TUSZ dev set using the TAES metric</w:t>
      </w:r>
      <w:r w:rsidRPr="00CA3F98">
        <w:rPr>
          <w:iCs/>
          <w:color w:val="000000" w:themeColor="text1"/>
          <w:szCs w:val="22"/>
        </w:rPr>
        <w:fldChar w:fldCharType="end"/>
      </w:r>
      <w:r w:rsidR="00B34B62" w:rsidRPr="00CA3F98">
        <w:rPr>
          <w:iCs/>
          <w:color w:val="000000" w:themeColor="text1"/>
          <w:szCs w:val="22"/>
        </w:rPr>
        <w:t> </w:t>
      </w:r>
      <w:r w:rsidRPr="00CA3F98">
        <w:rPr>
          <w:iCs/>
          <w:color w:val="000000" w:themeColor="text1"/>
          <w:szCs w:val="22"/>
        </w:rPr>
        <w:tab/>
      </w:r>
      <w:r w:rsidR="00B34B62" w:rsidRPr="00CA3F98">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_Ref46384069 </w:instrText>
      </w:r>
      <w:r w:rsidRPr="00CA3F98">
        <w:rPr>
          <w:iCs/>
          <w:color w:val="000000" w:themeColor="text1"/>
          <w:szCs w:val="22"/>
        </w:rPr>
        <w:fldChar w:fldCharType="separate"/>
      </w:r>
      <w:r w:rsidR="00495B2C">
        <w:rPr>
          <w:iCs/>
          <w:noProof/>
          <w:color w:val="000000" w:themeColor="text1"/>
          <w:szCs w:val="22"/>
        </w:rPr>
        <w:t>99</w:t>
      </w:r>
      <w:r w:rsidRPr="00CA3F98">
        <w:rPr>
          <w:iCs/>
          <w:color w:val="000000" w:themeColor="text1"/>
          <w:szCs w:val="22"/>
        </w:rPr>
        <w:fldChar w:fldCharType="end"/>
      </w:r>
    </w:p>
    <w:p w14:paraId="5C838B46" w14:textId="713309B2" w:rsidR="00A15FF8" w:rsidRPr="00CA3F98" w:rsidRDefault="00A15FF8"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_Ref46384073 </w:instrText>
      </w:r>
      <w:r w:rsidR="00034D3B"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ROC curves on the TUSZ eval set using the TAES metric</w:t>
      </w:r>
      <w:r w:rsidRPr="00CA3F98">
        <w:rPr>
          <w:iCs/>
          <w:color w:val="000000" w:themeColor="text1"/>
          <w:szCs w:val="22"/>
        </w:rPr>
        <w:fldChar w:fldCharType="end"/>
      </w:r>
      <w:r w:rsidR="00B34B62" w:rsidRPr="00CA3F98">
        <w:rPr>
          <w:iCs/>
          <w:color w:val="000000" w:themeColor="text1"/>
          <w:szCs w:val="22"/>
        </w:rPr>
        <w:t> </w:t>
      </w:r>
      <w:r w:rsidRPr="00CA3F98">
        <w:rPr>
          <w:iCs/>
          <w:color w:val="000000" w:themeColor="text1"/>
          <w:szCs w:val="22"/>
        </w:rPr>
        <w:tab/>
      </w:r>
      <w:r w:rsidR="00B34B62" w:rsidRPr="00CA3F98">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_Ref46384076 </w:instrText>
      </w:r>
      <w:r w:rsidRPr="00CA3F98">
        <w:rPr>
          <w:iCs/>
          <w:color w:val="000000" w:themeColor="text1"/>
          <w:szCs w:val="22"/>
        </w:rPr>
        <w:fldChar w:fldCharType="separate"/>
      </w:r>
      <w:r w:rsidR="00495B2C">
        <w:rPr>
          <w:iCs/>
          <w:noProof/>
          <w:color w:val="000000" w:themeColor="text1"/>
          <w:szCs w:val="22"/>
        </w:rPr>
        <w:t>99</w:t>
      </w:r>
      <w:r w:rsidRPr="00CA3F98">
        <w:rPr>
          <w:iCs/>
          <w:color w:val="000000" w:themeColor="text1"/>
          <w:szCs w:val="22"/>
        </w:rPr>
        <w:fldChar w:fldCharType="end"/>
      </w:r>
    </w:p>
    <w:p w14:paraId="5C2E126D" w14:textId="169276B5" w:rsidR="009A6031" w:rsidRPr="00CA3F98" w:rsidRDefault="00A15FF8"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_Ref46384080 </w:instrText>
      </w:r>
      <w:r w:rsidR="00034D3B"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ROC curves on the DUSZ eval set using the TAES metric</w:t>
      </w:r>
      <w:r w:rsidRPr="00CA3F98">
        <w:rPr>
          <w:iCs/>
          <w:color w:val="000000" w:themeColor="text1"/>
          <w:szCs w:val="22"/>
        </w:rPr>
        <w:fldChar w:fldCharType="end"/>
      </w:r>
      <w:r w:rsidR="00B34B62" w:rsidRPr="00CA3F98">
        <w:rPr>
          <w:iCs/>
          <w:color w:val="000000" w:themeColor="text1"/>
          <w:szCs w:val="22"/>
        </w:rPr>
        <w:t> </w:t>
      </w:r>
      <w:r w:rsidRPr="00CA3F98">
        <w:rPr>
          <w:iCs/>
          <w:color w:val="000000" w:themeColor="text1"/>
          <w:szCs w:val="22"/>
        </w:rPr>
        <w:tab/>
      </w:r>
      <w:r w:rsidR="00B34B62" w:rsidRPr="00CA3F98">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_Ref46384083 </w:instrText>
      </w:r>
      <w:r w:rsidRPr="00CA3F98">
        <w:rPr>
          <w:iCs/>
          <w:color w:val="000000" w:themeColor="text1"/>
          <w:szCs w:val="22"/>
        </w:rPr>
        <w:fldChar w:fldCharType="separate"/>
      </w:r>
      <w:r w:rsidR="00495B2C">
        <w:rPr>
          <w:iCs/>
          <w:noProof/>
          <w:color w:val="000000" w:themeColor="text1"/>
          <w:szCs w:val="22"/>
        </w:rPr>
        <w:t>99</w:t>
      </w:r>
      <w:r w:rsidRPr="00CA3F98">
        <w:rPr>
          <w:iCs/>
          <w:color w:val="000000" w:themeColor="text1"/>
          <w:szCs w:val="22"/>
        </w:rPr>
        <w:fldChar w:fldCharType="end"/>
      </w:r>
    </w:p>
    <w:p w14:paraId="102ED58D" w14:textId="726A6B19" w:rsidR="00A15FF8" w:rsidRPr="00CA3F98" w:rsidRDefault="00A15FF8"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lastRenderedPageBreak/>
        <w:fldChar w:fldCharType="begin"/>
      </w:r>
      <w:r w:rsidRPr="00A017FF">
        <w:rPr>
          <w:iCs/>
          <w:color w:val="000000" w:themeColor="text1"/>
          <w:szCs w:val="22"/>
        </w:rPr>
        <w:instrText xml:space="preserve"> REF _Ref46384158 </w:instrText>
      </w:r>
      <w:r w:rsidR="00034D3B"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Baseline model segmentation for the TUSZ dev set is shown. Over-detection is shown on the left while under-detection is shown on the right. Onset boundary behavior is shown in red while offset boundary behavior is shown in green.</w:t>
      </w:r>
      <w:r w:rsidRPr="00CA3F98">
        <w:rPr>
          <w:iCs/>
          <w:color w:val="000000" w:themeColor="text1"/>
          <w:szCs w:val="22"/>
        </w:rPr>
        <w:fldChar w:fldCharType="end"/>
      </w:r>
      <w:r w:rsidR="00B34B62" w:rsidRPr="00CA3F98">
        <w:rPr>
          <w:iCs/>
          <w:color w:val="000000" w:themeColor="text1"/>
          <w:szCs w:val="22"/>
        </w:rPr>
        <w:t> </w:t>
      </w:r>
      <w:r w:rsidRPr="00CA3F98">
        <w:rPr>
          <w:iCs/>
          <w:color w:val="000000" w:themeColor="text1"/>
          <w:szCs w:val="22"/>
        </w:rPr>
        <w:tab/>
      </w:r>
      <w:r w:rsidR="00B34B62" w:rsidRPr="00CA3F98">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_Ref46384162 </w:instrText>
      </w:r>
      <w:r w:rsidRPr="00CA3F98">
        <w:rPr>
          <w:iCs/>
          <w:color w:val="000000" w:themeColor="text1"/>
          <w:szCs w:val="22"/>
        </w:rPr>
        <w:fldChar w:fldCharType="separate"/>
      </w:r>
      <w:r w:rsidR="00495B2C">
        <w:rPr>
          <w:iCs/>
          <w:noProof/>
          <w:color w:val="000000" w:themeColor="text1"/>
          <w:szCs w:val="22"/>
        </w:rPr>
        <w:t>101</w:t>
      </w:r>
      <w:r w:rsidRPr="00CA3F98">
        <w:rPr>
          <w:iCs/>
          <w:color w:val="000000" w:themeColor="text1"/>
          <w:szCs w:val="22"/>
        </w:rPr>
        <w:fldChar w:fldCharType="end"/>
      </w:r>
    </w:p>
    <w:p w14:paraId="26EAB4CA" w14:textId="64B8C5A5" w:rsidR="00A15FF8" w:rsidRPr="00CA3F98" w:rsidRDefault="00A15FF8"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_Ref45168324 </w:instrText>
      </w:r>
      <w:r w:rsidR="00034D3B"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Baseline model segmentation for TUSZ eval</w:t>
      </w:r>
      <w:r w:rsidRPr="00CA3F98">
        <w:rPr>
          <w:iCs/>
          <w:color w:val="000000" w:themeColor="text1"/>
          <w:szCs w:val="22"/>
        </w:rPr>
        <w:fldChar w:fldCharType="end"/>
      </w:r>
      <w:r w:rsidR="00B34B62" w:rsidRPr="00CA3F98">
        <w:rPr>
          <w:iCs/>
          <w:color w:val="000000" w:themeColor="text1"/>
          <w:szCs w:val="22"/>
        </w:rPr>
        <w:t> </w:t>
      </w:r>
      <w:r w:rsidRPr="00CA3F98">
        <w:rPr>
          <w:iCs/>
          <w:color w:val="000000" w:themeColor="text1"/>
          <w:szCs w:val="22"/>
        </w:rPr>
        <w:tab/>
      </w:r>
      <w:r w:rsidR="00B34B62" w:rsidRPr="00CA3F98">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_Ref45168327 </w:instrText>
      </w:r>
      <w:r w:rsidRPr="00CA3F98">
        <w:rPr>
          <w:iCs/>
          <w:color w:val="000000" w:themeColor="text1"/>
          <w:szCs w:val="22"/>
        </w:rPr>
        <w:fldChar w:fldCharType="separate"/>
      </w:r>
      <w:r w:rsidR="00495B2C">
        <w:rPr>
          <w:iCs/>
          <w:noProof/>
          <w:color w:val="000000" w:themeColor="text1"/>
          <w:szCs w:val="22"/>
        </w:rPr>
        <w:t>103</w:t>
      </w:r>
      <w:r w:rsidRPr="00CA3F98">
        <w:rPr>
          <w:iCs/>
          <w:color w:val="000000" w:themeColor="text1"/>
          <w:szCs w:val="22"/>
        </w:rPr>
        <w:fldChar w:fldCharType="end"/>
      </w:r>
    </w:p>
    <w:p w14:paraId="1C8638E1" w14:textId="63BD9B79" w:rsidR="00A15FF8" w:rsidRPr="00CA3F98" w:rsidRDefault="003F141A"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Pr>
          <w:iCs/>
          <w:color w:val="000000" w:themeColor="text1"/>
          <w:szCs w:val="22"/>
        </w:rPr>
        <w:fldChar w:fldCharType="begin"/>
      </w:r>
      <w:r>
        <w:rPr>
          <w:iCs/>
          <w:color w:val="000000" w:themeColor="text1"/>
          <w:szCs w:val="22"/>
        </w:rPr>
        <w:instrText xml:space="preserve"> REF _Ref74009249 </w:instrText>
      </w:r>
      <w:r>
        <w:rPr>
          <w:iCs/>
          <w:color w:val="000000" w:themeColor="text1"/>
          <w:szCs w:val="22"/>
        </w:rPr>
        <w:fldChar w:fldCharType="separate"/>
      </w:r>
      <w:r w:rsidR="00495B2C" w:rsidRPr="00F8622D">
        <w:rPr>
          <w:color w:val="000000" w:themeColor="text1"/>
          <w:szCs w:val="22"/>
        </w:rPr>
        <w:t xml:space="preserve">Baseline model segmentation for DUSZ </w:t>
      </w:r>
      <w:r w:rsidR="00495B2C">
        <w:rPr>
          <w:color w:val="000000" w:themeColor="text1"/>
          <w:szCs w:val="22"/>
        </w:rPr>
        <w:t>eval</w:t>
      </w:r>
      <w:r>
        <w:rPr>
          <w:iCs/>
          <w:color w:val="000000" w:themeColor="text1"/>
          <w:szCs w:val="22"/>
        </w:rPr>
        <w:fldChar w:fldCharType="end"/>
      </w:r>
      <w:r w:rsidR="00B34B62" w:rsidRPr="00CA3F98">
        <w:rPr>
          <w:iCs/>
          <w:color w:val="000000" w:themeColor="text1"/>
          <w:szCs w:val="22"/>
        </w:rPr>
        <w:t> </w:t>
      </w:r>
      <w:r w:rsidR="00A15FF8" w:rsidRPr="00CA3F98">
        <w:rPr>
          <w:iCs/>
          <w:color w:val="000000" w:themeColor="text1"/>
          <w:szCs w:val="22"/>
        </w:rPr>
        <w:tab/>
      </w:r>
      <w:r w:rsidR="00B34B62" w:rsidRPr="00CA3F98">
        <w:rPr>
          <w:iCs/>
          <w:color w:val="000000" w:themeColor="text1"/>
          <w:szCs w:val="22"/>
        </w:rPr>
        <w:t> </w:t>
      </w:r>
      <w:r w:rsidR="00A15FF8" w:rsidRPr="00A017FF">
        <w:rPr>
          <w:iCs/>
          <w:color w:val="000000" w:themeColor="text1"/>
          <w:szCs w:val="22"/>
        </w:rPr>
        <w:tab/>
      </w:r>
      <w:r w:rsidR="00A15FF8" w:rsidRPr="00CA3F98">
        <w:rPr>
          <w:iCs/>
          <w:color w:val="000000" w:themeColor="text1"/>
          <w:szCs w:val="22"/>
        </w:rPr>
        <w:fldChar w:fldCharType="begin"/>
      </w:r>
      <w:r w:rsidR="00A15FF8" w:rsidRPr="00A017FF">
        <w:rPr>
          <w:iCs/>
          <w:color w:val="000000" w:themeColor="text1"/>
          <w:szCs w:val="22"/>
        </w:rPr>
        <w:instrText xml:space="preserve"> PAGEREF _Ref45168336 </w:instrText>
      </w:r>
      <w:r w:rsidR="00A15FF8" w:rsidRPr="00CA3F98">
        <w:rPr>
          <w:iCs/>
          <w:color w:val="000000" w:themeColor="text1"/>
          <w:szCs w:val="22"/>
        </w:rPr>
        <w:fldChar w:fldCharType="separate"/>
      </w:r>
      <w:r w:rsidR="00495B2C">
        <w:rPr>
          <w:iCs/>
          <w:noProof/>
          <w:color w:val="000000" w:themeColor="text1"/>
          <w:szCs w:val="22"/>
        </w:rPr>
        <w:t>104</w:t>
      </w:r>
      <w:r w:rsidR="00A15FF8" w:rsidRPr="00CA3F98">
        <w:rPr>
          <w:iCs/>
          <w:color w:val="000000" w:themeColor="text1"/>
          <w:szCs w:val="22"/>
        </w:rPr>
        <w:fldChar w:fldCharType="end"/>
      </w:r>
    </w:p>
    <w:p w14:paraId="0622D91F" w14:textId="57F7937D" w:rsidR="00A15FF8" w:rsidRPr="00CA3F98" w:rsidRDefault="00A15FF8"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_Ref45168340 </w:instrText>
      </w:r>
      <w:r w:rsidR="00034D3B"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P2 model segmentation for TUSZ dev</w:t>
      </w:r>
      <w:r w:rsidRPr="00CA3F98">
        <w:rPr>
          <w:iCs/>
          <w:color w:val="000000" w:themeColor="text1"/>
          <w:szCs w:val="22"/>
        </w:rPr>
        <w:fldChar w:fldCharType="end"/>
      </w:r>
      <w:r w:rsidR="00B34B62" w:rsidRPr="00CA3F98">
        <w:rPr>
          <w:iCs/>
          <w:color w:val="000000" w:themeColor="text1"/>
          <w:szCs w:val="22"/>
        </w:rPr>
        <w:t> </w:t>
      </w:r>
      <w:r w:rsidRPr="00CA3F98">
        <w:rPr>
          <w:iCs/>
          <w:color w:val="000000" w:themeColor="text1"/>
          <w:szCs w:val="22"/>
        </w:rPr>
        <w:tab/>
      </w:r>
      <w:r w:rsidR="00B34B62" w:rsidRPr="00CA3F98">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_Ref45168344 </w:instrText>
      </w:r>
      <w:r w:rsidRPr="00CA3F98">
        <w:rPr>
          <w:iCs/>
          <w:color w:val="000000" w:themeColor="text1"/>
          <w:szCs w:val="22"/>
        </w:rPr>
        <w:fldChar w:fldCharType="separate"/>
      </w:r>
      <w:r w:rsidR="00495B2C">
        <w:rPr>
          <w:iCs/>
          <w:noProof/>
          <w:color w:val="000000" w:themeColor="text1"/>
          <w:szCs w:val="22"/>
        </w:rPr>
        <w:t>105</w:t>
      </w:r>
      <w:r w:rsidRPr="00CA3F98">
        <w:rPr>
          <w:iCs/>
          <w:color w:val="000000" w:themeColor="text1"/>
          <w:szCs w:val="22"/>
        </w:rPr>
        <w:fldChar w:fldCharType="end"/>
      </w:r>
    </w:p>
    <w:p w14:paraId="77DFC18B" w14:textId="08919E70" w:rsidR="00A15FF8" w:rsidRPr="00CA3F98" w:rsidRDefault="00A15FF8"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_Ref45168350 </w:instrText>
      </w:r>
      <w:r w:rsidR="00034D3B"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P2 model segmentation for TUSZ eval</w:t>
      </w:r>
      <w:r w:rsidRPr="00CA3F98">
        <w:rPr>
          <w:iCs/>
          <w:color w:val="000000" w:themeColor="text1"/>
          <w:szCs w:val="22"/>
        </w:rPr>
        <w:fldChar w:fldCharType="end"/>
      </w:r>
      <w:r w:rsidR="00B34B62" w:rsidRPr="00CA3F98">
        <w:rPr>
          <w:iCs/>
          <w:color w:val="000000" w:themeColor="text1"/>
          <w:szCs w:val="22"/>
        </w:rPr>
        <w:t> </w:t>
      </w:r>
      <w:r w:rsidRPr="00CA3F98">
        <w:rPr>
          <w:iCs/>
          <w:color w:val="000000" w:themeColor="text1"/>
          <w:szCs w:val="22"/>
        </w:rPr>
        <w:tab/>
      </w:r>
      <w:r w:rsidR="00B34B62" w:rsidRPr="00CA3F98">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_Ref45168353 </w:instrText>
      </w:r>
      <w:r w:rsidRPr="00CA3F98">
        <w:rPr>
          <w:iCs/>
          <w:color w:val="000000" w:themeColor="text1"/>
          <w:szCs w:val="22"/>
        </w:rPr>
        <w:fldChar w:fldCharType="separate"/>
      </w:r>
      <w:r w:rsidR="00495B2C">
        <w:rPr>
          <w:iCs/>
          <w:noProof/>
          <w:color w:val="000000" w:themeColor="text1"/>
          <w:szCs w:val="22"/>
        </w:rPr>
        <w:t>106</w:t>
      </w:r>
      <w:r w:rsidRPr="00CA3F98">
        <w:rPr>
          <w:iCs/>
          <w:color w:val="000000" w:themeColor="text1"/>
          <w:szCs w:val="22"/>
        </w:rPr>
        <w:fldChar w:fldCharType="end"/>
      </w:r>
    </w:p>
    <w:p w14:paraId="292C15DF" w14:textId="22C01E0F" w:rsidR="00A15FF8" w:rsidRPr="00CA3F98" w:rsidRDefault="00A15FF8"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_Ref45168364 </w:instrText>
      </w:r>
      <w:r w:rsidR="00034D3B"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P2 model segmentation for DUSZ eval</w:t>
      </w:r>
      <w:r w:rsidRPr="00CA3F98">
        <w:rPr>
          <w:iCs/>
          <w:color w:val="000000" w:themeColor="text1"/>
          <w:szCs w:val="22"/>
        </w:rPr>
        <w:fldChar w:fldCharType="end"/>
      </w:r>
      <w:r w:rsidR="00B34B62" w:rsidRPr="00CA3F98">
        <w:rPr>
          <w:iCs/>
          <w:color w:val="000000" w:themeColor="text1"/>
          <w:szCs w:val="22"/>
        </w:rPr>
        <w:t> </w:t>
      </w:r>
      <w:r w:rsidRPr="00CA3F98">
        <w:rPr>
          <w:iCs/>
          <w:color w:val="000000" w:themeColor="text1"/>
          <w:szCs w:val="22"/>
        </w:rPr>
        <w:tab/>
      </w:r>
      <w:r w:rsidR="00B34B62" w:rsidRPr="00CA3F98">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_Ref45168368 </w:instrText>
      </w:r>
      <w:r w:rsidRPr="00CA3F98">
        <w:rPr>
          <w:iCs/>
          <w:color w:val="000000" w:themeColor="text1"/>
          <w:szCs w:val="22"/>
        </w:rPr>
        <w:fldChar w:fldCharType="separate"/>
      </w:r>
      <w:r w:rsidR="00495B2C">
        <w:rPr>
          <w:iCs/>
          <w:noProof/>
          <w:color w:val="000000" w:themeColor="text1"/>
          <w:szCs w:val="22"/>
        </w:rPr>
        <w:t>107</w:t>
      </w:r>
      <w:r w:rsidRPr="00CA3F98">
        <w:rPr>
          <w:iCs/>
          <w:color w:val="000000" w:themeColor="text1"/>
          <w:szCs w:val="22"/>
        </w:rPr>
        <w:fldChar w:fldCharType="end"/>
      </w:r>
    </w:p>
    <w:p w14:paraId="5ECC20F8" w14:textId="00D364ED" w:rsidR="00A15FF8" w:rsidRPr="00CA3F98" w:rsidRDefault="00A15FF8" w:rsidP="00CA3F98">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_Ref45168374 </w:instrText>
      </w:r>
      <w:r w:rsidR="00034D3B" w:rsidRPr="00A017FF">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Event detections within the guard bands of the reference annotation boundaries</w:t>
      </w:r>
      <w:r w:rsidRPr="00CA3F98">
        <w:rPr>
          <w:iCs/>
          <w:color w:val="000000" w:themeColor="text1"/>
          <w:szCs w:val="22"/>
        </w:rPr>
        <w:fldChar w:fldCharType="end"/>
      </w:r>
      <w:r w:rsidR="00B34B62" w:rsidRPr="00CA3F98">
        <w:rPr>
          <w:iCs/>
          <w:color w:val="000000" w:themeColor="text1"/>
          <w:szCs w:val="22"/>
        </w:rPr>
        <w:t> </w:t>
      </w:r>
      <w:r w:rsidRPr="00CA3F98">
        <w:rPr>
          <w:iCs/>
          <w:color w:val="000000" w:themeColor="text1"/>
          <w:szCs w:val="22"/>
        </w:rPr>
        <w:tab/>
      </w:r>
      <w:r w:rsidR="00B34B62" w:rsidRPr="00CA3F98">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_Ref45168384 </w:instrText>
      </w:r>
      <w:r w:rsidRPr="00CA3F98">
        <w:rPr>
          <w:iCs/>
          <w:color w:val="000000" w:themeColor="text1"/>
          <w:szCs w:val="22"/>
        </w:rPr>
        <w:fldChar w:fldCharType="separate"/>
      </w:r>
      <w:r w:rsidR="00495B2C">
        <w:rPr>
          <w:iCs/>
          <w:noProof/>
          <w:color w:val="000000" w:themeColor="text1"/>
          <w:szCs w:val="22"/>
        </w:rPr>
        <w:t>110</w:t>
      </w:r>
      <w:r w:rsidRPr="00CA3F98">
        <w:rPr>
          <w:iCs/>
          <w:color w:val="000000" w:themeColor="text1"/>
          <w:szCs w:val="22"/>
        </w:rPr>
        <w:fldChar w:fldCharType="end"/>
      </w:r>
    </w:p>
    <w:p w14:paraId="3BE58BA2" w14:textId="0511EEFF" w:rsidR="002F70FC" w:rsidRPr="00CA3F98" w:rsidRDefault="002F70FC"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_Ref68952425 </w:instrText>
      </w:r>
      <w:r w:rsidR="006852D9">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A CNN-LSTM postprocessor using dynamic windows and static unrolling</w:t>
      </w:r>
      <w:r w:rsidRPr="00CA3F98">
        <w:rPr>
          <w:iCs/>
          <w:color w:val="000000" w:themeColor="text1"/>
          <w:szCs w:val="22"/>
        </w:rPr>
        <w:fldChar w:fldCharType="end"/>
      </w:r>
      <w:r w:rsidRPr="00CA3F98">
        <w:rPr>
          <w:iCs/>
          <w:color w:val="000000" w:themeColor="text1"/>
          <w:szCs w:val="22"/>
        </w:rPr>
        <w:t> </w:t>
      </w:r>
      <w:r w:rsidRPr="00CA3F98">
        <w:rPr>
          <w:iCs/>
          <w:color w:val="000000" w:themeColor="text1"/>
          <w:szCs w:val="22"/>
        </w:rPr>
        <w:tab/>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_Ref68952429 </w:instrText>
      </w:r>
      <w:r w:rsidRPr="00CA3F98">
        <w:rPr>
          <w:iCs/>
          <w:color w:val="000000" w:themeColor="text1"/>
          <w:szCs w:val="22"/>
        </w:rPr>
        <w:fldChar w:fldCharType="separate"/>
      </w:r>
      <w:r w:rsidR="00495B2C">
        <w:rPr>
          <w:iCs/>
          <w:noProof/>
          <w:color w:val="000000" w:themeColor="text1"/>
          <w:szCs w:val="22"/>
        </w:rPr>
        <w:t>117</w:t>
      </w:r>
      <w:r w:rsidRPr="00CA3F98">
        <w:rPr>
          <w:iCs/>
          <w:color w:val="000000" w:themeColor="text1"/>
          <w:szCs w:val="22"/>
        </w:rPr>
        <w:fldChar w:fldCharType="end"/>
      </w:r>
    </w:p>
    <w:p w14:paraId="39B60A4D" w14:textId="5920165C" w:rsidR="002F70FC" w:rsidRPr="00CA3F98" w:rsidRDefault="002F70FC"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_Ref68952433 </w:instrText>
      </w:r>
      <w:r w:rsidR="006852D9">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ROC curves for the multiphase model with DCLP (TUSZ dev)</w:t>
      </w:r>
      <w:r w:rsidRPr="00CA3F98">
        <w:rPr>
          <w:iCs/>
          <w:color w:val="000000" w:themeColor="text1"/>
          <w:szCs w:val="22"/>
        </w:rPr>
        <w:fldChar w:fldCharType="end"/>
      </w:r>
      <w:r w:rsidRPr="00CA3F98">
        <w:rPr>
          <w:iCs/>
          <w:color w:val="000000" w:themeColor="text1"/>
          <w:szCs w:val="22"/>
        </w:rPr>
        <w:t xml:space="preserve">  </w:t>
      </w:r>
      <w:r w:rsidRPr="00CA3F98">
        <w:rPr>
          <w:iCs/>
          <w:color w:val="000000" w:themeColor="text1"/>
          <w:szCs w:val="22"/>
        </w:rPr>
        <w:tab/>
      </w:r>
      <w:r w:rsidRPr="00A017FF">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_Ref68952436 </w:instrText>
      </w:r>
      <w:r w:rsidRPr="00CA3F98">
        <w:rPr>
          <w:iCs/>
          <w:color w:val="000000" w:themeColor="text1"/>
          <w:szCs w:val="22"/>
        </w:rPr>
        <w:fldChar w:fldCharType="separate"/>
      </w:r>
      <w:r w:rsidR="00495B2C">
        <w:rPr>
          <w:iCs/>
          <w:noProof/>
          <w:color w:val="000000" w:themeColor="text1"/>
          <w:szCs w:val="22"/>
        </w:rPr>
        <w:t>120</w:t>
      </w:r>
      <w:r w:rsidRPr="00CA3F98">
        <w:rPr>
          <w:iCs/>
          <w:color w:val="000000" w:themeColor="text1"/>
          <w:szCs w:val="22"/>
        </w:rPr>
        <w:fldChar w:fldCharType="end"/>
      </w:r>
    </w:p>
    <w:p w14:paraId="1A7DFA9E" w14:textId="6FD03CAA" w:rsidR="002F70FC" w:rsidRPr="00CA3F98" w:rsidRDefault="002F70FC"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_Ref68952439 </w:instrText>
      </w:r>
      <w:r w:rsidR="006852D9">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ROC curves for the multiphase model with DCLP (TUSZ eval)</w:t>
      </w:r>
      <w:r w:rsidRPr="00CA3F98">
        <w:rPr>
          <w:iCs/>
          <w:color w:val="000000" w:themeColor="text1"/>
          <w:szCs w:val="22"/>
        </w:rPr>
        <w:fldChar w:fldCharType="end"/>
      </w:r>
      <w:r w:rsidRPr="00CA3F98">
        <w:rPr>
          <w:iCs/>
          <w:color w:val="000000" w:themeColor="text1"/>
          <w:szCs w:val="22"/>
        </w:rPr>
        <w:t xml:space="preserve">  </w:t>
      </w:r>
      <w:r w:rsidRPr="00CA3F98">
        <w:rPr>
          <w:iCs/>
          <w:color w:val="000000" w:themeColor="text1"/>
          <w:szCs w:val="22"/>
        </w:rPr>
        <w:tab/>
      </w:r>
      <w:r w:rsidRPr="00A017FF">
        <w:rPr>
          <w:iCs/>
          <w:color w:val="000000" w:themeColor="text1"/>
          <w:szCs w:val="22"/>
        </w:rPr>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_Ref68952442 </w:instrText>
      </w:r>
      <w:r w:rsidRPr="00CA3F98">
        <w:rPr>
          <w:iCs/>
          <w:color w:val="000000" w:themeColor="text1"/>
          <w:szCs w:val="22"/>
        </w:rPr>
        <w:fldChar w:fldCharType="separate"/>
      </w:r>
      <w:r w:rsidR="00495B2C">
        <w:rPr>
          <w:iCs/>
          <w:noProof/>
          <w:color w:val="000000" w:themeColor="text1"/>
          <w:szCs w:val="22"/>
        </w:rPr>
        <w:t>120</w:t>
      </w:r>
      <w:r w:rsidRPr="00CA3F98">
        <w:rPr>
          <w:iCs/>
          <w:color w:val="000000" w:themeColor="text1"/>
          <w:szCs w:val="22"/>
        </w:rPr>
        <w:fldChar w:fldCharType="end"/>
      </w:r>
    </w:p>
    <w:p w14:paraId="7D8B8524" w14:textId="64A495BB" w:rsidR="002F70FC" w:rsidRPr="00CA3F98" w:rsidRDefault="002F70FC"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6852D9">
        <w:rPr>
          <w:iCs/>
          <w:color w:val="000000" w:themeColor="text1"/>
          <w:szCs w:val="22"/>
        </w:rPr>
        <w:fldChar w:fldCharType="begin"/>
      </w:r>
      <w:r w:rsidRPr="006852D9">
        <w:rPr>
          <w:iCs/>
          <w:color w:val="000000" w:themeColor="text1"/>
          <w:szCs w:val="22"/>
        </w:rPr>
        <w:instrText xml:space="preserve"> REF _Ref68952445 </w:instrText>
      </w:r>
      <w:r w:rsidR="006852D9">
        <w:rPr>
          <w:iCs/>
          <w:color w:val="000000" w:themeColor="text1"/>
          <w:szCs w:val="22"/>
        </w:rPr>
        <w:instrText xml:space="preserve"> \* MERGEFORMAT </w:instrText>
      </w:r>
      <w:r w:rsidRPr="006852D9">
        <w:rPr>
          <w:iCs/>
          <w:color w:val="000000" w:themeColor="text1"/>
          <w:szCs w:val="22"/>
        </w:rPr>
        <w:fldChar w:fldCharType="separate"/>
      </w:r>
      <w:r w:rsidR="00495B2C" w:rsidRPr="00495B2C">
        <w:rPr>
          <w:iCs/>
          <w:color w:val="000000" w:themeColor="text1"/>
          <w:szCs w:val="22"/>
        </w:rPr>
        <w:t>ROC curves for the multiphase model with DCLP (DUSZ eval)</w:t>
      </w:r>
      <w:r w:rsidRPr="006852D9">
        <w:rPr>
          <w:iCs/>
          <w:color w:val="000000" w:themeColor="text1"/>
          <w:szCs w:val="22"/>
        </w:rPr>
        <w:fldChar w:fldCharType="end"/>
      </w:r>
      <w:r w:rsidRPr="006852D9">
        <w:rPr>
          <w:iCs/>
          <w:color w:val="000000" w:themeColor="text1"/>
          <w:szCs w:val="22"/>
        </w:rPr>
        <w:t xml:space="preserve">  </w:t>
      </w:r>
      <w:r w:rsidRPr="006852D9">
        <w:rPr>
          <w:iCs/>
          <w:color w:val="000000" w:themeColor="text1"/>
          <w:szCs w:val="22"/>
        </w:rPr>
        <w:tab/>
        <w:t> </w:t>
      </w:r>
      <w:r w:rsidRPr="006852D9">
        <w:rPr>
          <w:iCs/>
          <w:color w:val="000000" w:themeColor="text1"/>
          <w:szCs w:val="22"/>
        </w:rPr>
        <w:tab/>
      </w:r>
      <w:r w:rsidRPr="00CA3F98">
        <w:rPr>
          <w:iCs/>
          <w:color w:val="000000" w:themeColor="text1"/>
          <w:szCs w:val="22"/>
        </w:rPr>
        <w:fldChar w:fldCharType="begin"/>
      </w:r>
      <w:r w:rsidRPr="006852D9">
        <w:rPr>
          <w:iCs/>
          <w:color w:val="000000" w:themeColor="text1"/>
          <w:szCs w:val="22"/>
        </w:rPr>
        <w:instrText xml:space="preserve"> PAGEREF _Ref68952447 </w:instrText>
      </w:r>
      <w:r w:rsidRPr="00CA3F98">
        <w:rPr>
          <w:iCs/>
          <w:color w:val="000000" w:themeColor="text1"/>
          <w:szCs w:val="22"/>
        </w:rPr>
        <w:fldChar w:fldCharType="separate"/>
      </w:r>
      <w:r w:rsidR="00495B2C">
        <w:rPr>
          <w:iCs/>
          <w:noProof/>
          <w:color w:val="000000" w:themeColor="text1"/>
          <w:szCs w:val="22"/>
        </w:rPr>
        <w:t>120</w:t>
      </w:r>
      <w:r w:rsidRPr="00CA3F98">
        <w:rPr>
          <w:iCs/>
          <w:color w:val="000000" w:themeColor="text1"/>
          <w:szCs w:val="22"/>
        </w:rPr>
        <w:fldChar w:fldCharType="end"/>
      </w:r>
    </w:p>
    <w:p w14:paraId="15B33E97" w14:textId="783378ED" w:rsidR="00F11C1F" w:rsidRPr="00CA3F98" w:rsidRDefault="00F11C1F"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F11C1F">
        <w:rPr>
          <w:iCs/>
          <w:color w:val="000000" w:themeColor="text1"/>
          <w:szCs w:val="22"/>
        </w:rPr>
        <w:fldChar w:fldCharType="begin"/>
      </w:r>
      <w:r w:rsidRPr="00F11C1F">
        <w:rPr>
          <w:iCs/>
          <w:color w:val="000000" w:themeColor="text1"/>
          <w:szCs w:val="22"/>
        </w:rPr>
        <w:instrText xml:space="preserve"> REF _Ref70346401 </w:instrText>
      </w:r>
      <w:r>
        <w:rPr>
          <w:iCs/>
          <w:color w:val="000000" w:themeColor="text1"/>
          <w:szCs w:val="22"/>
        </w:rPr>
        <w:instrText xml:space="preserve"> \* MERGEFORMAT </w:instrText>
      </w:r>
      <w:r w:rsidRPr="00F11C1F">
        <w:rPr>
          <w:iCs/>
          <w:color w:val="000000" w:themeColor="text1"/>
          <w:szCs w:val="22"/>
        </w:rPr>
        <w:fldChar w:fldCharType="separate"/>
      </w:r>
      <w:r w:rsidR="00495B2C" w:rsidRPr="00495B2C">
        <w:rPr>
          <w:iCs/>
          <w:color w:val="000000" w:themeColor="text1"/>
          <w:szCs w:val="22"/>
        </w:rPr>
        <w:t>Comparison between false positive (FP) values and specificity for OVLP. There is 1 FP for both examples, but specificity is 0.80 for example 1 and 0.83 for example 2.</w:t>
      </w:r>
      <w:r w:rsidRPr="00F11C1F">
        <w:rPr>
          <w:iCs/>
          <w:color w:val="000000" w:themeColor="text1"/>
          <w:szCs w:val="22"/>
        </w:rPr>
        <w:fldChar w:fldCharType="end"/>
      </w:r>
      <w:r w:rsidRPr="00F11C1F">
        <w:rPr>
          <w:iCs/>
          <w:color w:val="000000" w:themeColor="text1"/>
          <w:szCs w:val="22"/>
        </w:rPr>
        <w:t xml:space="preserve"> </w:t>
      </w:r>
      <w:r w:rsidRPr="00CA3F98">
        <w:rPr>
          <w:iCs/>
          <w:color w:val="000000" w:themeColor="text1"/>
          <w:szCs w:val="22"/>
        </w:rPr>
        <w:t> </w:t>
      </w:r>
      <w:r w:rsidRPr="00CA3F98">
        <w:rPr>
          <w:iCs/>
          <w:color w:val="000000" w:themeColor="text1"/>
          <w:szCs w:val="22"/>
        </w:rPr>
        <w:tab/>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_Ref70346409 </w:instrText>
      </w:r>
      <w:r w:rsidRPr="00CA3F98">
        <w:rPr>
          <w:iCs/>
          <w:color w:val="000000" w:themeColor="text1"/>
          <w:szCs w:val="22"/>
        </w:rPr>
        <w:fldChar w:fldCharType="separate"/>
      </w:r>
      <w:r w:rsidR="00495B2C">
        <w:rPr>
          <w:iCs/>
          <w:noProof/>
          <w:color w:val="000000" w:themeColor="text1"/>
          <w:szCs w:val="22"/>
        </w:rPr>
        <w:t>124</w:t>
      </w:r>
      <w:r w:rsidRPr="00CA3F98">
        <w:rPr>
          <w:iCs/>
          <w:color w:val="000000" w:themeColor="text1"/>
          <w:szCs w:val="22"/>
        </w:rPr>
        <w:fldChar w:fldCharType="end"/>
      </w:r>
    </w:p>
    <w:p w14:paraId="3346E1F5" w14:textId="20F2156E" w:rsidR="002F70FC" w:rsidRPr="00CA3F98" w:rsidRDefault="002F70FC"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_Ref45168390 </w:instrText>
      </w:r>
      <w:r w:rsidR="006852D9">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Layer-1 CNN kernels for recurring seizures (during the event)</w:t>
      </w:r>
      <w:r w:rsidRPr="00CA3F98">
        <w:rPr>
          <w:iCs/>
          <w:color w:val="000000" w:themeColor="text1"/>
          <w:szCs w:val="22"/>
        </w:rPr>
        <w:fldChar w:fldCharType="end"/>
      </w:r>
      <w:r w:rsidRPr="00CA3F98">
        <w:rPr>
          <w:iCs/>
          <w:color w:val="000000" w:themeColor="text1"/>
          <w:szCs w:val="22"/>
        </w:rPr>
        <w:t> </w:t>
      </w:r>
      <w:r w:rsidRPr="00CA3F98">
        <w:rPr>
          <w:iCs/>
          <w:color w:val="000000" w:themeColor="text1"/>
          <w:szCs w:val="22"/>
        </w:rPr>
        <w:tab/>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_Ref45168393 </w:instrText>
      </w:r>
      <w:r w:rsidRPr="00CA3F98">
        <w:rPr>
          <w:iCs/>
          <w:color w:val="000000" w:themeColor="text1"/>
          <w:szCs w:val="22"/>
        </w:rPr>
        <w:fldChar w:fldCharType="separate"/>
      </w:r>
      <w:r w:rsidR="00495B2C">
        <w:rPr>
          <w:iCs/>
          <w:noProof/>
          <w:color w:val="000000" w:themeColor="text1"/>
          <w:szCs w:val="22"/>
        </w:rPr>
        <w:t>129</w:t>
      </w:r>
      <w:r w:rsidRPr="00CA3F98">
        <w:rPr>
          <w:iCs/>
          <w:color w:val="000000" w:themeColor="text1"/>
          <w:szCs w:val="22"/>
        </w:rPr>
        <w:fldChar w:fldCharType="end"/>
      </w:r>
    </w:p>
    <w:p w14:paraId="4A94C8B2" w14:textId="4718D9A9" w:rsidR="002F70FC" w:rsidRPr="00CA3F98" w:rsidRDefault="002F70FC"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_Ref45168398 </w:instrText>
      </w:r>
      <w:r w:rsidR="006852D9">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Layer-1 CNN kernels for recurring seizures (between the event)</w:t>
      </w:r>
      <w:r w:rsidRPr="00CA3F98">
        <w:rPr>
          <w:iCs/>
          <w:color w:val="000000" w:themeColor="text1"/>
          <w:szCs w:val="22"/>
        </w:rPr>
        <w:fldChar w:fldCharType="end"/>
      </w:r>
      <w:r w:rsidRPr="00CA3F98">
        <w:rPr>
          <w:iCs/>
          <w:color w:val="000000" w:themeColor="text1"/>
          <w:szCs w:val="22"/>
        </w:rPr>
        <w:t> </w:t>
      </w:r>
      <w:r w:rsidRPr="00CA3F98">
        <w:rPr>
          <w:iCs/>
          <w:color w:val="000000" w:themeColor="text1"/>
          <w:szCs w:val="22"/>
        </w:rPr>
        <w:tab/>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_Ref45168402 </w:instrText>
      </w:r>
      <w:r w:rsidRPr="00CA3F98">
        <w:rPr>
          <w:iCs/>
          <w:color w:val="000000" w:themeColor="text1"/>
          <w:szCs w:val="22"/>
        </w:rPr>
        <w:fldChar w:fldCharType="separate"/>
      </w:r>
      <w:r w:rsidR="00495B2C">
        <w:rPr>
          <w:iCs/>
          <w:noProof/>
          <w:color w:val="000000" w:themeColor="text1"/>
          <w:szCs w:val="22"/>
        </w:rPr>
        <w:t>130</w:t>
      </w:r>
      <w:r w:rsidRPr="00CA3F98">
        <w:rPr>
          <w:iCs/>
          <w:color w:val="000000" w:themeColor="text1"/>
          <w:szCs w:val="22"/>
        </w:rPr>
        <w:fldChar w:fldCharType="end"/>
      </w:r>
    </w:p>
    <w:p w14:paraId="2E9F7E02" w14:textId="7C01D08F" w:rsidR="002F70FC" w:rsidRPr="00CA3F98" w:rsidRDefault="002F70FC"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_Ref46384248 </w:instrText>
      </w:r>
      <w:r w:rsidR="006852D9">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Layer-1 CNN kernels for subtle seizures</w:t>
      </w:r>
      <w:r w:rsidRPr="00CA3F98">
        <w:rPr>
          <w:iCs/>
          <w:color w:val="000000" w:themeColor="text1"/>
          <w:szCs w:val="22"/>
        </w:rPr>
        <w:fldChar w:fldCharType="end"/>
      </w:r>
      <w:r w:rsidRPr="00CA3F98">
        <w:rPr>
          <w:iCs/>
          <w:color w:val="000000" w:themeColor="text1"/>
          <w:szCs w:val="22"/>
        </w:rPr>
        <w:t> </w:t>
      </w:r>
      <w:r w:rsidRPr="00CA3F98">
        <w:rPr>
          <w:iCs/>
          <w:color w:val="000000" w:themeColor="text1"/>
          <w:szCs w:val="22"/>
        </w:rPr>
        <w:tab/>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_Ref46384251 </w:instrText>
      </w:r>
      <w:r w:rsidRPr="00CA3F98">
        <w:rPr>
          <w:iCs/>
          <w:color w:val="000000" w:themeColor="text1"/>
          <w:szCs w:val="22"/>
        </w:rPr>
        <w:fldChar w:fldCharType="separate"/>
      </w:r>
      <w:r w:rsidR="00495B2C">
        <w:rPr>
          <w:iCs/>
          <w:noProof/>
          <w:color w:val="000000" w:themeColor="text1"/>
          <w:szCs w:val="22"/>
        </w:rPr>
        <w:t>132</w:t>
      </w:r>
      <w:r w:rsidRPr="00CA3F98">
        <w:rPr>
          <w:iCs/>
          <w:color w:val="000000" w:themeColor="text1"/>
          <w:szCs w:val="22"/>
        </w:rPr>
        <w:fldChar w:fldCharType="end"/>
      </w:r>
    </w:p>
    <w:p w14:paraId="140BADD7" w14:textId="5720BFCA" w:rsidR="002F70FC" w:rsidRPr="00CA3F98" w:rsidRDefault="002F70FC"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iCs/>
          <w:color w:val="000000" w:themeColor="text1"/>
          <w:szCs w:val="22"/>
        </w:rPr>
      </w:pPr>
      <w:r w:rsidRPr="00CA3F98">
        <w:rPr>
          <w:iCs/>
          <w:color w:val="000000" w:themeColor="text1"/>
          <w:szCs w:val="22"/>
        </w:rPr>
        <w:fldChar w:fldCharType="begin"/>
      </w:r>
      <w:r w:rsidRPr="00A017FF">
        <w:rPr>
          <w:iCs/>
          <w:color w:val="000000" w:themeColor="text1"/>
          <w:szCs w:val="22"/>
        </w:rPr>
        <w:instrText xml:space="preserve"> REF _Ref68952497 </w:instrText>
      </w:r>
      <w:r w:rsidR="006852D9">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Epoch posterior distribution of the multiphase model on TUAR v1.0.0</w:t>
      </w:r>
      <w:r w:rsidRPr="00CA3F98">
        <w:rPr>
          <w:iCs/>
          <w:color w:val="000000" w:themeColor="text1"/>
          <w:szCs w:val="22"/>
        </w:rPr>
        <w:fldChar w:fldCharType="end"/>
      </w:r>
      <w:r w:rsidRPr="00CA3F98">
        <w:rPr>
          <w:iCs/>
          <w:color w:val="000000" w:themeColor="text1"/>
          <w:szCs w:val="22"/>
        </w:rPr>
        <w:t> </w:t>
      </w:r>
      <w:r w:rsidRPr="00CA3F98">
        <w:rPr>
          <w:iCs/>
          <w:color w:val="000000" w:themeColor="text1"/>
          <w:szCs w:val="22"/>
        </w:rPr>
        <w:tab/>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_Ref68952500 </w:instrText>
      </w:r>
      <w:r w:rsidRPr="00CA3F98">
        <w:rPr>
          <w:iCs/>
          <w:color w:val="000000" w:themeColor="text1"/>
          <w:szCs w:val="22"/>
        </w:rPr>
        <w:fldChar w:fldCharType="separate"/>
      </w:r>
      <w:r w:rsidR="00495B2C">
        <w:rPr>
          <w:iCs/>
          <w:noProof/>
          <w:color w:val="000000" w:themeColor="text1"/>
          <w:szCs w:val="22"/>
        </w:rPr>
        <w:t>134</w:t>
      </w:r>
      <w:r w:rsidRPr="00CA3F98">
        <w:rPr>
          <w:iCs/>
          <w:color w:val="000000" w:themeColor="text1"/>
          <w:szCs w:val="22"/>
        </w:rPr>
        <w:fldChar w:fldCharType="end"/>
      </w:r>
    </w:p>
    <w:p w14:paraId="0CACAB48" w14:textId="2A75BF8C" w:rsidR="00F34418" w:rsidRPr="002F70FC" w:rsidRDefault="002F70FC" w:rsidP="00A017FF">
      <w:pPr>
        <w:pStyle w:val="ListParagraph"/>
        <w:numPr>
          <w:ilvl w:val="0"/>
          <w:numId w:val="10"/>
        </w:numPr>
        <w:tabs>
          <w:tab w:val="left" w:pos="450"/>
          <w:tab w:val="right" w:leader="dot" w:pos="8190"/>
          <w:tab w:val="right" w:pos="8640"/>
        </w:tabs>
        <w:spacing w:after="240" w:line="240" w:lineRule="auto"/>
        <w:ind w:left="446" w:right="1080" w:hanging="446"/>
        <w:contextualSpacing w:val="0"/>
        <w:rPr>
          <w:color w:val="000000" w:themeColor="text1"/>
        </w:rPr>
      </w:pPr>
      <w:r w:rsidRPr="00CA3F98">
        <w:rPr>
          <w:iCs/>
          <w:color w:val="000000" w:themeColor="text1"/>
          <w:szCs w:val="22"/>
        </w:rPr>
        <w:fldChar w:fldCharType="begin"/>
      </w:r>
      <w:r w:rsidRPr="00A017FF">
        <w:rPr>
          <w:iCs/>
          <w:color w:val="000000" w:themeColor="text1"/>
          <w:szCs w:val="22"/>
        </w:rPr>
        <w:instrText xml:space="preserve"> REF _Ref68952505 </w:instrText>
      </w:r>
      <w:r w:rsidR="006852D9">
        <w:rPr>
          <w:iCs/>
          <w:color w:val="000000" w:themeColor="text1"/>
          <w:szCs w:val="22"/>
        </w:rPr>
        <w:instrText xml:space="preserve"> \* MERGEFORMAT </w:instrText>
      </w:r>
      <w:r w:rsidRPr="00CA3F98">
        <w:rPr>
          <w:iCs/>
          <w:color w:val="000000" w:themeColor="text1"/>
          <w:szCs w:val="22"/>
        </w:rPr>
        <w:fldChar w:fldCharType="separate"/>
      </w:r>
      <w:r w:rsidR="00495B2C" w:rsidRPr="00495B2C">
        <w:rPr>
          <w:iCs/>
          <w:color w:val="000000" w:themeColor="text1"/>
          <w:szCs w:val="22"/>
        </w:rPr>
        <w:t>An ROC comparison after artifact reduction</w:t>
      </w:r>
      <w:r w:rsidRPr="00CA3F98">
        <w:rPr>
          <w:iCs/>
          <w:color w:val="000000" w:themeColor="text1"/>
          <w:szCs w:val="22"/>
        </w:rPr>
        <w:fldChar w:fldCharType="end"/>
      </w:r>
      <w:r w:rsidRPr="00CA3F98">
        <w:rPr>
          <w:iCs/>
          <w:color w:val="000000" w:themeColor="text1"/>
          <w:szCs w:val="22"/>
        </w:rPr>
        <w:t> </w:t>
      </w:r>
      <w:r w:rsidRPr="00CA3F98">
        <w:rPr>
          <w:iCs/>
          <w:color w:val="000000" w:themeColor="text1"/>
          <w:szCs w:val="22"/>
        </w:rPr>
        <w:tab/>
        <w:t> </w:t>
      </w:r>
      <w:r w:rsidRPr="00A017FF">
        <w:rPr>
          <w:iCs/>
          <w:color w:val="000000" w:themeColor="text1"/>
          <w:szCs w:val="22"/>
        </w:rPr>
        <w:tab/>
      </w:r>
      <w:r w:rsidRPr="00CA3F98">
        <w:rPr>
          <w:iCs/>
          <w:color w:val="000000" w:themeColor="text1"/>
          <w:szCs w:val="22"/>
        </w:rPr>
        <w:fldChar w:fldCharType="begin"/>
      </w:r>
      <w:r w:rsidRPr="00A017FF">
        <w:rPr>
          <w:iCs/>
          <w:color w:val="000000" w:themeColor="text1"/>
          <w:szCs w:val="22"/>
        </w:rPr>
        <w:instrText xml:space="preserve"> PAGEREF _Ref68952507 </w:instrText>
      </w:r>
      <w:r w:rsidRPr="00CA3F98">
        <w:rPr>
          <w:iCs/>
          <w:color w:val="000000" w:themeColor="text1"/>
          <w:szCs w:val="22"/>
        </w:rPr>
        <w:fldChar w:fldCharType="separate"/>
      </w:r>
      <w:r w:rsidR="00495B2C">
        <w:rPr>
          <w:iCs/>
          <w:noProof/>
          <w:color w:val="000000" w:themeColor="text1"/>
          <w:szCs w:val="22"/>
        </w:rPr>
        <w:t>135</w:t>
      </w:r>
      <w:r w:rsidRPr="00CA3F98">
        <w:rPr>
          <w:iCs/>
          <w:color w:val="000000" w:themeColor="text1"/>
          <w:szCs w:val="22"/>
        </w:rPr>
        <w:fldChar w:fldCharType="end"/>
      </w:r>
    </w:p>
    <w:p w14:paraId="57339C42" w14:textId="77777777" w:rsidR="00F34418" w:rsidRDefault="00F34418"/>
    <w:p w14:paraId="71FE652B" w14:textId="77777777" w:rsidR="00F34418" w:rsidRPr="00242CFC" w:rsidRDefault="00F34418" w:rsidP="00F34418">
      <w:pPr>
        <w:rPr>
          <w:lang w:bidi="en-US"/>
        </w:rPr>
        <w:sectPr w:rsidR="00F34418" w:rsidRPr="00242CFC" w:rsidSect="00C922B2">
          <w:footerReference w:type="default" r:id="rId8"/>
          <w:pgSz w:w="12240" w:h="15840"/>
          <w:pgMar w:top="1440" w:right="1440" w:bottom="1440" w:left="2160" w:header="720" w:footer="720" w:gutter="0"/>
          <w:pgNumType w:fmt="lowerRoman" w:start="1"/>
          <w:cols w:space="720"/>
          <w:docGrid w:linePitch="360"/>
        </w:sectPr>
      </w:pPr>
    </w:p>
    <w:p w14:paraId="64D2579F" w14:textId="77777777" w:rsidR="003028EE" w:rsidRDefault="003028EE" w:rsidP="009956FE">
      <w:pPr>
        <w:pStyle w:val="Heading1"/>
      </w:pPr>
      <w:bookmarkStart w:id="21" w:name="_Toc41519127"/>
      <w:bookmarkStart w:id="22" w:name="_Ref43137601"/>
    </w:p>
    <w:p w14:paraId="477C109E" w14:textId="20868CC0" w:rsidR="00F34418" w:rsidRPr="008B7EBB" w:rsidRDefault="00F34418" w:rsidP="008B7EBB">
      <w:pPr>
        <w:spacing w:after="240" w:line="480" w:lineRule="auto"/>
        <w:jc w:val="center"/>
      </w:pPr>
      <w:bookmarkStart w:id="23" w:name="chapter_one"/>
      <w:r w:rsidRPr="008B7EBB">
        <w:rPr>
          <w:b/>
          <w:bCs/>
        </w:rPr>
        <w:t>INTRODUCTION</w:t>
      </w:r>
      <w:bookmarkEnd w:id="21"/>
      <w:bookmarkEnd w:id="22"/>
      <w:bookmarkEnd w:id="23"/>
    </w:p>
    <w:p w14:paraId="0C4BB9B6" w14:textId="33F47CCE" w:rsidR="00BB5C28" w:rsidRDefault="00F34418" w:rsidP="00F34418">
      <w:pPr>
        <w:spacing w:line="480" w:lineRule="auto"/>
        <w:ind w:firstLine="576"/>
        <w:jc w:val="both"/>
      </w:pPr>
      <w:r w:rsidRPr="00242CFC">
        <w:t>The electroencephalogram (EEG) is the primary tool used for the diagnosis of a variety of neural pathologies such as epilepsy. Identification of epileptic seizures from an EEG is a challenging and time-consuming process. Due to a growing number of epilepsy patients worldwide, neurologists are under an immense workload in hospitals</w:t>
      </w:r>
      <w:r>
        <w:t xml:space="preserve"> (Wyllie, 2015)</w:t>
      </w:r>
      <w:r w:rsidRPr="00242CFC">
        <w:t xml:space="preserve">. Further, </w:t>
      </w:r>
      <w:r w:rsidR="00F60210">
        <w:t xml:space="preserve">there has been a tremendous increase in the </w:t>
      </w:r>
      <w:r w:rsidR="00F60210" w:rsidRPr="00242CFC">
        <w:t xml:space="preserve">amount of recorded data that needs review </w:t>
      </w:r>
      <w:r w:rsidR="00F60210">
        <w:t xml:space="preserve">due to </w:t>
      </w:r>
      <w:r w:rsidRPr="00242CFC">
        <w:t>recent advances in EEG equipment such as low-cost consumer grade devices</w:t>
      </w:r>
      <w:r w:rsidR="00BF3012">
        <w:t xml:space="preserve"> (Pathirana et al., 2018)</w:t>
      </w:r>
      <w:r w:rsidRPr="00242CFC">
        <w:t>, comfortable scalp electrodes that facilitate long-term data collection (Grozea et al., 2011)</w:t>
      </w:r>
      <w:r w:rsidR="00F60210">
        <w:t xml:space="preserve">, as well as extended recording sessions using </w:t>
      </w:r>
      <w:r w:rsidRPr="00242CFC">
        <w:t>continuous EEG (cEEG) monitoring (Kubota et al., 2018)</w:t>
      </w:r>
      <w:r w:rsidR="00F60210">
        <w:t>.</w:t>
      </w:r>
    </w:p>
    <w:p w14:paraId="7D9649BF" w14:textId="204BD8DB" w:rsidR="00F34418" w:rsidRPr="005E3D3C" w:rsidRDefault="00F34418" w:rsidP="00F34418">
      <w:pPr>
        <w:spacing w:line="480" w:lineRule="auto"/>
        <w:ind w:firstLine="576"/>
        <w:jc w:val="both"/>
      </w:pPr>
      <w:r w:rsidRPr="00242CFC">
        <w:t>Not surprisingly, within the last decade, an increasing number of researchers have proposed solutions to expedite the diagnosis process by either automating EEG event detection or providing a means by which diagnosis can be done quickly. Tools developed based on rudimentary signal processing techniques such as the quantitative EEG (qEEG)</w:t>
      </w:r>
      <w:r>
        <w:t xml:space="preserve"> also known as</w:t>
      </w:r>
      <w:r w:rsidRPr="00EE3F97">
        <w:t xml:space="preserve"> trend analysis</w:t>
      </w:r>
      <w:r w:rsidR="00737EBD">
        <w:t xml:space="preserve"> (Persyst Development Corporation, 2020; Encevis</w:t>
      </w:r>
      <w:r w:rsidR="00BB5C28">
        <w:t>,</w:t>
      </w:r>
      <w:r w:rsidR="00737EBD">
        <w:t xml:space="preserve"> 2020)</w:t>
      </w:r>
      <w:r w:rsidRPr="00EE3F97">
        <w:t xml:space="preserve"> and machine learning-based spike detection</w:t>
      </w:r>
      <w:r>
        <w:t xml:space="preserve"> (</w:t>
      </w:r>
      <w:r w:rsidR="00737EBD">
        <w:t>Persyst Development Corporation, 2020; Encevis</w:t>
      </w:r>
      <w:r w:rsidR="00BB5C28">
        <w:t>,</w:t>
      </w:r>
      <w:r w:rsidR="00737EBD">
        <w:t xml:space="preserve"> 2020; </w:t>
      </w:r>
      <w:r w:rsidR="00B07CB5" w:rsidRPr="00280C41">
        <w:t>Brain Electrical Source Analysis</w:t>
      </w:r>
      <w:r w:rsidR="00BB5C28">
        <w:t>,</w:t>
      </w:r>
      <w:r w:rsidR="00737EBD">
        <w:t xml:space="preserve"> 2020</w:t>
      </w:r>
      <w:r>
        <w:t>)</w:t>
      </w:r>
      <w:r w:rsidRPr="00EE3F97">
        <w:t xml:space="preserve"> are examples of </w:t>
      </w:r>
      <w:r w:rsidR="008E435B">
        <w:t xml:space="preserve">successful </w:t>
      </w:r>
      <w:r w:rsidRPr="00EE3F97">
        <w:t>commercializ</w:t>
      </w:r>
      <w:r w:rsidR="008E435B">
        <w:t>ation </w:t>
      </w:r>
      <w:r w:rsidRPr="00EE3F97">
        <w:t>(Jing et al., 2018; Persyst Development Corporation, 2017). Automatic interpretation of an EEG using advanced machine learning techniques</w:t>
      </w:r>
      <w:r>
        <w:t xml:space="preserve"> (</w:t>
      </w:r>
      <w:r w:rsidR="00737EBD">
        <w:t>Golmohammadi et</w:t>
      </w:r>
      <w:r w:rsidR="00765DEE">
        <w:t> </w:t>
      </w:r>
      <w:r w:rsidR="00737EBD">
        <w:t>al., 2018; Roy et al., 20</w:t>
      </w:r>
      <w:r w:rsidR="00F3673B">
        <w:t>20</w:t>
      </w:r>
      <w:r w:rsidR="00737EBD">
        <w:t xml:space="preserve">; </w:t>
      </w:r>
      <w:r w:rsidR="00737EBD" w:rsidRPr="005E3D3C">
        <w:t>Scheuer et al.</w:t>
      </w:r>
      <w:r w:rsidR="00737EBD">
        <w:t xml:space="preserve">, </w:t>
      </w:r>
      <w:r w:rsidR="00737EBD" w:rsidRPr="005E3D3C">
        <w:t>2020</w:t>
      </w:r>
      <w:r>
        <w:t xml:space="preserve">) </w:t>
      </w:r>
      <w:r w:rsidRPr="005E3D3C">
        <w:t xml:space="preserve">that leverage big data resources </w:t>
      </w:r>
      <w:r w:rsidR="00273864">
        <w:t>(Obeid</w:t>
      </w:r>
      <w:r w:rsidR="001A6B60">
        <w:t xml:space="preserve"> &amp; Picone, </w:t>
      </w:r>
      <w:r w:rsidR="00273864">
        <w:t xml:space="preserve">2016; </w:t>
      </w:r>
      <w:r w:rsidR="001A6B60">
        <w:t>Seizure Prediction Project Freiburg, 2020)</w:t>
      </w:r>
      <w:r w:rsidRPr="005E3D3C">
        <w:t xml:space="preserve"> offers a potential solution for increasing a neurologist’s productivity so that this abundance of data can be managed.</w:t>
      </w:r>
    </w:p>
    <w:p w14:paraId="0998281D" w14:textId="77777777" w:rsidR="00F34418" w:rsidRPr="00242CFC" w:rsidRDefault="00F34418" w:rsidP="00F34418">
      <w:pPr>
        <w:pStyle w:val="Heading2"/>
        <w:spacing w:before="240"/>
        <w:ind w:left="720" w:hanging="720"/>
        <w:rPr>
          <w:rFonts w:cs="Times New Roman"/>
        </w:rPr>
      </w:pPr>
      <w:bookmarkStart w:id="24" w:name="_Ref43082768"/>
      <w:r w:rsidRPr="0045511E">
        <w:rPr>
          <w:rFonts w:cs="Times New Roman"/>
        </w:rPr>
        <w:lastRenderedPageBreak/>
        <w:t xml:space="preserve">Recent Advances in </w:t>
      </w:r>
      <w:r w:rsidRPr="00242CFC">
        <w:rPr>
          <w:rFonts w:cs="Times New Roman"/>
        </w:rPr>
        <w:t>Automated Seizure Detection</w:t>
      </w:r>
      <w:bookmarkEnd w:id="24"/>
    </w:p>
    <w:p w14:paraId="46CEC46C" w14:textId="261B33AA" w:rsidR="002F235B" w:rsidRDefault="00F34418" w:rsidP="00F34418">
      <w:pPr>
        <w:spacing w:line="480" w:lineRule="auto"/>
        <w:ind w:firstLine="576"/>
        <w:jc w:val="both"/>
      </w:pPr>
      <w:r w:rsidRPr="005E3D3C">
        <w:t xml:space="preserve">EEG signals </w:t>
      </w:r>
      <w:r w:rsidR="00F60210">
        <w:t xml:space="preserve">originate </w:t>
      </w:r>
      <w:r w:rsidRPr="005E3D3C">
        <w:t xml:space="preserve">from the simultaneous firing of the brain’s pyramidal cells which are oriented perpendicular to the surface of the skull. These signals are captured </w:t>
      </w:r>
      <w:r w:rsidR="00F60210">
        <w:t xml:space="preserve">using scalp-mounted electrodes, resulting in very low voltage signals contaminated by noise. </w:t>
      </w:r>
      <w:r w:rsidRPr="005E3D3C">
        <w:t xml:space="preserve">These signals </w:t>
      </w:r>
      <w:r w:rsidR="00F60210">
        <w:t xml:space="preserve">are also corrupted by </w:t>
      </w:r>
      <w:r w:rsidRPr="005E3D3C">
        <w:t xml:space="preserve">environmental noise, patient movement and other physiological and biological changes that make the EEG signal extremely noisy. Such low fidelity signals make identification of EEG events a difficult problem. In many cases, identification of these events is subjective. This subjective interpretation is not simply limited to the identification of the presence of an event, but also the determination of the duration of an event and the onset/offset times of the event. </w:t>
      </w:r>
    </w:p>
    <w:p w14:paraId="2D47A09A" w14:textId="54034504" w:rsidR="00F34418" w:rsidRPr="005E3D3C" w:rsidRDefault="00F34418" w:rsidP="00F34418">
      <w:pPr>
        <w:spacing w:line="480" w:lineRule="auto"/>
        <w:ind w:firstLine="576"/>
        <w:jc w:val="both"/>
      </w:pPr>
      <w:r w:rsidRPr="005E3D3C">
        <w:t xml:space="preserve">These differences in the annotation process can be attributed to the type of training that a neurologist has received, different clinical methodologies employed by healthcare providers and a natural ambiguity in the signal that is not completely addressed by standard interpretation guidelines </w:t>
      </w:r>
      <w:r w:rsidR="0094079E">
        <w:t>(American Clinical Neurophysiology Society, 20</w:t>
      </w:r>
      <w:r w:rsidR="005703AE">
        <w:t>21</w:t>
      </w:r>
      <w:r w:rsidR="0094079E">
        <w:t>)</w:t>
      </w:r>
      <w:r w:rsidRPr="005E3D3C">
        <w:t>. The diagnosis process is conservative to avoid overdosing patients or administering unnecessary medications since in many cases these medications can cause more harm than good to patients (Benbadis, 2010). Interrater agreement (IRA) among experts for identifying key events such as spike and wave events or periodic discharges is very low for critically ill ICU patients (Halford et al., 2015; Shah et al., 20</w:t>
      </w:r>
      <w:r w:rsidR="00724F98">
        <w:t>2</w:t>
      </w:r>
      <w:r w:rsidR="00FF45FD">
        <w:t>1</w:t>
      </w:r>
      <w:r w:rsidRPr="005E3D3C">
        <w:t>). Similarly, IRA for seizure events is low as well (Haider et al., 2016; Halford et al., 2015; Swisher et al., 2015).</w:t>
      </w:r>
    </w:p>
    <w:p w14:paraId="2FE8F309" w14:textId="78BF6F8D" w:rsidR="00F34418" w:rsidRPr="005E3D3C" w:rsidRDefault="002F235B" w:rsidP="00F34418">
      <w:pPr>
        <w:spacing w:line="480" w:lineRule="auto"/>
        <w:ind w:firstLine="576"/>
        <w:jc w:val="both"/>
      </w:pPr>
      <w:r>
        <w:t xml:space="preserve">With the recent explosive growth in the field of machine learning, and related fields such as data science, there has been renewed interest in applying machine learning techniques based on big data to the automated seizure detection problem. </w:t>
      </w:r>
      <w:r w:rsidR="00F34418" w:rsidRPr="005E3D3C">
        <w:t xml:space="preserve">Yuan et al. (2018) </w:t>
      </w:r>
      <w:r w:rsidR="00F34418" w:rsidRPr="005E3D3C">
        <w:lastRenderedPageBreak/>
        <w:t xml:space="preserve">proposed </w:t>
      </w:r>
      <w:r w:rsidR="008E435B">
        <w:t xml:space="preserve">a </w:t>
      </w:r>
      <w:r w:rsidR="00F34418" w:rsidRPr="005E3D3C">
        <w:t xml:space="preserve">channel-aware attention network to weight the EEG channels based on their contribution to the seizure events. The fused attention networks implemented using local (channel) and global information performed at an accuracy of </w:t>
      </w:r>
      <m:oMath>
        <m:r>
          <w:rPr>
            <w:rFonts w:ascii="Cambria Math" w:hAnsi="Cambria Math"/>
          </w:rPr>
          <m:t>96.6%</m:t>
        </m:r>
      </m:oMath>
      <w:r w:rsidR="00F34418" w:rsidRPr="005E3D3C">
        <w:t xml:space="preserve"> with an F1-score of</w:t>
      </w:r>
      <w:r>
        <w:t xml:space="preserve"> </w:t>
      </w:r>
      <m:oMath>
        <m:r>
          <w:rPr>
            <w:rFonts w:ascii="Cambria Math" w:hAnsi="Cambria Math"/>
          </w:rPr>
          <m:t>97.9%</m:t>
        </m:r>
      </m:oMath>
      <w:r w:rsidR="00F34418" w:rsidRPr="005E3D3C">
        <w:t xml:space="preserve">. The evaluation metrics used in this study are a single </w:t>
      </w:r>
      <w:r w:rsidR="00765DEE">
        <w:t>quantity </w:t>
      </w:r>
      <w:r w:rsidR="00F34418" w:rsidRPr="005E3D3C">
        <w:t>(e.g.</w:t>
      </w:r>
      <w:r w:rsidR="00485EF7">
        <w:t>,</w:t>
      </w:r>
      <w:r w:rsidR="00F34418" w:rsidRPr="005E3D3C">
        <w:t xml:space="preserve"> accuracy) </w:t>
      </w:r>
      <w:r w:rsidR="00765DEE">
        <w:t xml:space="preserve">and did not separate </w:t>
      </w:r>
      <w:r w:rsidR="00F34418" w:rsidRPr="005E3D3C">
        <w:t>sensitivity and specificity</w:t>
      </w:r>
      <w:r w:rsidR="00765DEE">
        <w:t>. Hence, i</w:t>
      </w:r>
      <w:r w:rsidR="00F34418" w:rsidRPr="005E3D3C">
        <w:t xml:space="preserve">t is difficult to estimate </w:t>
      </w:r>
      <w:r w:rsidR="00765DEE">
        <w:t xml:space="preserve">specific quantities </w:t>
      </w:r>
      <w:r w:rsidR="00F34418" w:rsidRPr="005E3D3C">
        <w:t xml:space="preserve">such as </w:t>
      </w:r>
      <w:r w:rsidR="00765DEE">
        <w:t xml:space="preserve">the </w:t>
      </w:r>
      <w:r w:rsidR="00F34418" w:rsidRPr="005E3D3C">
        <w:t xml:space="preserve">false </w:t>
      </w:r>
      <w:r w:rsidR="005523EF">
        <w:t>alarm</w:t>
      </w:r>
      <w:r w:rsidR="00703DBB">
        <w:t xml:space="preserve"> (FA) </w:t>
      </w:r>
      <w:r w:rsidR="00F34418" w:rsidRPr="005E3D3C">
        <w:t>rate</w:t>
      </w:r>
      <w:r w:rsidR="00765DEE">
        <w:t xml:space="preserve"> </w:t>
      </w:r>
      <w:r w:rsidR="00F34418" w:rsidRPr="005E3D3C">
        <w:t xml:space="preserve">and </w:t>
      </w:r>
      <w:r w:rsidR="00765DEE">
        <w:t xml:space="preserve">the </w:t>
      </w:r>
      <w:r w:rsidR="00F34418" w:rsidRPr="005E3D3C">
        <w:t>miss rate</w:t>
      </w:r>
      <w:r w:rsidR="00765DEE">
        <w:t xml:space="preserve"> </w:t>
      </w:r>
      <w:r w:rsidR="00F34418" w:rsidRPr="005E3D3C">
        <w:t xml:space="preserve">of the seizure class from these measures. In fact, this study was performed on the Children’s Hospital of Boston, Massachusetts Institute of Technology (CHB-MIT) database </w:t>
      </w:r>
      <w:r w:rsidR="00F34418">
        <w:t>(</w:t>
      </w:r>
      <w:r w:rsidR="00DE25A8">
        <w:t xml:space="preserve">Shoeb, </w:t>
      </w:r>
      <w:r w:rsidR="004366AE">
        <w:t>2009</w:t>
      </w:r>
      <w:r w:rsidR="00F34418">
        <w:t>)</w:t>
      </w:r>
      <w:r w:rsidR="00F34418" w:rsidRPr="005E3D3C">
        <w:t xml:space="preserve"> which contains only </w:t>
      </w:r>
      <m:oMath>
        <m:r>
          <w:rPr>
            <w:rFonts w:ascii="Cambria Math" w:hAnsi="Cambria Math"/>
          </w:rPr>
          <m:t>25</m:t>
        </m:r>
      </m:oMath>
      <w:r w:rsidR="00F34418" w:rsidRPr="005E3D3C">
        <w:t xml:space="preserve"> subjects and includes an evaluation subset that consists of only </w:t>
      </w:r>
      <m:oMath>
        <m:r>
          <w:rPr>
            <w:rFonts w:ascii="Cambria Math" w:hAnsi="Cambria Math"/>
          </w:rPr>
          <m:t>9</m:t>
        </m:r>
      </m:oMath>
      <w:r w:rsidR="00F34418" w:rsidRPr="005E3D3C">
        <w:t xml:space="preserve"> patients and </w:t>
      </w:r>
      <m:oMath>
        <m:r>
          <w:rPr>
            <w:rFonts w:ascii="Cambria Math" w:hAnsi="Cambria Math"/>
          </w:rPr>
          <m:t>4,063</m:t>
        </m:r>
      </m:oMath>
      <w:r w:rsidR="00F34418" w:rsidRPr="005E3D3C">
        <w:t xml:space="preserve"> frames of data.</w:t>
      </w:r>
    </w:p>
    <w:p w14:paraId="16C077DD" w14:textId="61BF30E4" w:rsidR="00F34418" w:rsidRPr="005E3D3C" w:rsidRDefault="00F34418" w:rsidP="00F34418">
      <w:pPr>
        <w:spacing w:line="480" w:lineRule="auto"/>
        <w:ind w:firstLine="576"/>
        <w:jc w:val="both"/>
      </w:pPr>
      <w:r w:rsidRPr="005E3D3C">
        <w:t xml:space="preserve">Hosseini et al. (2016) performed real-time seizure detection with the aid of a </w:t>
      </w:r>
      <w:r w:rsidR="008E435B" w:rsidRPr="005E3D3C">
        <w:t>high-performance</w:t>
      </w:r>
      <w:r w:rsidRPr="005E3D3C">
        <w:t xml:space="preserve"> computing cluster by separating the real-time seizure detection problem into three stages: (1)</w:t>
      </w:r>
      <w:r w:rsidR="006C64D0">
        <w:t> </w:t>
      </w:r>
      <w:r w:rsidRPr="005E3D3C">
        <w:t>feature extraction, (2)</w:t>
      </w:r>
      <w:r w:rsidR="006C64D0">
        <w:t> </w:t>
      </w:r>
      <w:r w:rsidRPr="005E3D3C">
        <w:t>independent component analysis (ICA), and (3)</w:t>
      </w:r>
      <w:r w:rsidR="006C64D0">
        <w:t> </w:t>
      </w:r>
      <w:r w:rsidRPr="005E3D3C">
        <w:t xml:space="preserve">Support Vector Machine (SVM) ensemble learning. In the first stage, the model extracts spectral and statistical features such as signal/frequency energies, entropy, </w:t>
      </w:r>
      <w:r w:rsidR="006C64D0">
        <w:t xml:space="preserve">and </w:t>
      </w:r>
      <w:r w:rsidRPr="005E3D3C">
        <w:t>skewness</w:t>
      </w:r>
      <w:r w:rsidR="006C64D0">
        <w:t xml:space="preserve">. </w:t>
      </w:r>
      <w:r w:rsidRPr="005E3D3C">
        <w:t xml:space="preserve">These features are transformed via an infinite-ICA algorithm </w:t>
      </w:r>
      <w:r w:rsidR="00B03E51">
        <w:t>(Knowles &amp; Ghahramani, 2007)</w:t>
      </w:r>
      <w:r w:rsidRPr="005E3D3C">
        <w:t xml:space="preserve"> and applied as inputs into multiple SVM classifiers. A final decision is made by taking a majority vote among all the SVM classifiers. This model yielded </w:t>
      </w:r>
      <m:oMath>
        <m:r>
          <w:rPr>
            <w:rFonts w:ascii="Cambria Math" w:hAnsi="Cambria Math"/>
          </w:rPr>
          <m:t>96%</m:t>
        </m:r>
      </m:oMath>
      <w:r w:rsidRPr="005E3D3C">
        <w:t xml:space="preserve"> sensitivity with </w:t>
      </w:r>
      <m:oMath>
        <m:r>
          <w:rPr>
            <w:rFonts w:ascii="Cambria Math" w:hAnsi="Cambria Math"/>
          </w:rPr>
          <m:t>94%</m:t>
        </m:r>
      </m:oMath>
      <w:r w:rsidRPr="005E3D3C">
        <w:t xml:space="preserve"> specificity on </w:t>
      </w:r>
      <w:r w:rsidR="002F235B">
        <w:t xml:space="preserve">the </w:t>
      </w:r>
      <w:r>
        <w:t>CHB-MIT database</w:t>
      </w:r>
      <w:r w:rsidR="00E82733">
        <w:t xml:space="preserve">. </w:t>
      </w:r>
      <w:r w:rsidRPr="005E3D3C">
        <w:t xml:space="preserve">The </w:t>
      </w:r>
      <w:r w:rsidR="00703DBB">
        <w:t xml:space="preserve">FA </w:t>
      </w:r>
      <w:r w:rsidRPr="005E3D3C">
        <w:t xml:space="preserve">rate for these ensemble models </w:t>
      </w:r>
      <w:r w:rsidR="008E435B" w:rsidRPr="005E3D3C">
        <w:t xml:space="preserve">was </w:t>
      </w:r>
      <m:oMath>
        <m:r>
          <w:rPr>
            <w:rFonts w:ascii="Cambria Math" w:hAnsi="Cambria Math"/>
          </w:rPr>
          <m:t>6%</m:t>
        </m:r>
      </m:oMath>
      <w:r w:rsidRPr="005E3D3C">
        <w:t xml:space="preserve">, which is quite high given that clinically acceptable performance requires an </w:t>
      </w:r>
      <m:oMath>
        <m:r>
          <w:rPr>
            <w:rFonts w:ascii="Cambria Math" w:hAnsi="Cambria Math"/>
          </w:rPr>
          <m:t>FP</m:t>
        </m:r>
      </m:oMath>
      <w:r w:rsidRPr="005E3D3C">
        <w:t xml:space="preserve"> rate less than </w:t>
      </w:r>
      <m:oMath>
        <m:r>
          <w:rPr>
            <w:rFonts w:ascii="Cambria Math" w:hAnsi="Cambria Math"/>
          </w:rPr>
          <m:t>1%</m:t>
        </m:r>
      </m:oMath>
      <w:r>
        <w:t xml:space="preserve"> </w:t>
      </w:r>
      <w:r w:rsidR="006A289C">
        <w:t>(</w:t>
      </w:r>
      <w:r w:rsidR="002F235B">
        <w:t>Golmohammadi et al., 2018</w:t>
      </w:r>
      <w:r w:rsidR="006A289C">
        <w:t>)</w:t>
      </w:r>
      <w:r w:rsidRPr="005E3D3C">
        <w:t>.</w:t>
      </w:r>
    </w:p>
    <w:p w14:paraId="530057DA" w14:textId="7EC39329" w:rsidR="00B43AFD" w:rsidRDefault="00F34418" w:rsidP="00F34418">
      <w:pPr>
        <w:spacing w:line="480" w:lineRule="auto"/>
        <w:ind w:firstLine="576"/>
        <w:jc w:val="both"/>
      </w:pPr>
      <w:r w:rsidRPr="005E3D3C">
        <w:t>Vidyaratne &amp;</w:t>
      </w:r>
      <w:r>
        <w:t xml:space="preserve"> Iftekharuddin</w:t>
      </w:r>
      <w:r w:rsidRPr="005E3D3C">
        <w:t xml:space="preserve"> (2017) use</w:t>
      </w:r>
      <w:r w:rsidR="008E435B">
        <w:t>d</w:t>
      </w:r>
      <w:r w:rsidRPr="005E3D3C">
        <w:t xml:space="preserve"> </w:t>
      </w:r>
      <w:r w:rsidR="002F235B">
        <w:t xml:space="preserve">a </w:t>
      </w:r>
      <w:r w:rsidRPr="005E3D3C">
        <w:t>harmonic wave packet transform (HWPT) and fractal dimension estimates of the EEG signal</w:t>
      </w:r>
      <w:r w:rsidR="008E435B">
        <w:t xml:space="preserve"> </w:t>
      </w:r>
      <w:r w:rsidRPr="005E3D3C">
        <w:t xml:space="preserve">as features to find repetitive </w:t>
      </w:r>
      <w:r w:rsidRPr="005E3D3C">
        <w:lastRenderedPageBreak/>
        <w:t xml:space="preserve">morphologies of a seizure event. A Relevance Vector Machine (RVM) was trained using these feature vectors which yielded a </w:t>
      </w:r>
      <m:oMath>
        <m:r>
          <w:rPr>
            <w:rFonts w:ascii="Cambria Math" w:hAnsi="Cambria Math"/>
          </w:rPr>
          <m:t>97%</m:t>
        </m:r>
      </m:oMath>
      <w:r w:rsidRPr="005E3D3C">
        <w:t xml:space="preserve"> sensitivity with 0.243 </w:t>
      </w:r>
      <w:r w:rsidR="00703DBB">
        <w:t xml:space="preserve">FAs </w:t>
      </w:r>
      <w:r w:rsidRPr="005E3D3C">
        <w:t xml:space="preserve">per hour. </w:t>
      </w:r>
    </w:p>
    <w:p w14:paraId="70C319B9" w14:textId="4D8D9D12" w:rsidR="00F34418" w:rsidRPr="005E3D3C" w:rsidRDefault="00F34418" w:rsidP="00F34418">
      <w:pPr>
        <w:spacing w:line="480" w:lineRule="auto"/>
        <w:ind w:firstLine="576"/>
        <w:jc w:val="both"/>
      </w:pPr>
      <w:r w:rsidRPr="005E3D3C">
        <w:t xml:space="preserve">Golmohammadi et al. (2018) used a hybrid neural network model which combines convolutional neural networks (CNNs) and long-short term memory (LSTM) networks to learn spatio-temporal features of the seizures. This state-of-the-art model yielded a sensitivity of </w:t>
      </w:r>
      <m:oMath>
        <m:r>
          <w:rPr>
            <w:rFonts w:ascii="Cambria Math" w:hAnsi="Cambria Math"/>
          </w:rPr>
          <m:t>30.83%</m:t>
        </m:r>
      </m:oMath>
      <w:r w:rsidRPr="005E3D3C">
        <w:t xml:space="preserve"> with a</w:t>
      </w:r>
      <w:r w:rsidR="007E1D36">
        <w:t xml:space="preserve">n </w:t>
      </w:r>
      <m:oMath>
        <m:r>
          <w:rPr>
            <w:rFonts w:ascii="Cambria Math" w:hAnsi="Cambria Math"/>
          </w:rPr>
          <m:t>FP</m:t>
        </m:r>
      </m:oMath>
      <w:r w:rsidR="007E1D36">
        <w:t xml:space="preserve"> </w:t>
      </w:r>
      <w:r w:rsidRPr="005E3D3C">
        <w:t xml:space="preserve">rate of </w:t>
      </w:r>
      <m:oMath>
        <m:r>
          <w:rPr>
            <w:rFonts w:ascii="Cambria Math" w:hAnsi="Cambria Math"/>
          </w:rPr>
          <m:t>6.74</m:t>
        </m:r>
      </m:oMath>
      <w:r w:rsidR="007E1D36">
        <w:t>/</w:t>
      </w:r>
      <m:oMath>
        <m:r>
          <w:rPr>
            <w:rFonts w:ascii="Cambria Math" w:hAnsi="Cambria Math"/>
          </w:rPr>
          <m:t>24</m:t>
        </m:r>
      </m:oMath>
      <w:r w:rsidRPr="005E3D3C">
        <w:t xml:space="preserve"> hours on the development set of the Temple University Hospital Seizure Detection Corpus (TUSZ) (Shah et al., 2018).</w:t>
      </w:r>
    </w:p>
    <w:p w14:paraId="07BEB024" w14:textId="66DEC5A6" w:rsidR="00F34418" w:rsidRPr="0040750B" w:rsidRDefault="00F34418" w:rsidP="00F34418">
      <w:pPr>
        <w:spacing w:line="480" w:lineRule="auto"/>
        <w:ind w:firstLine="576"/>
        <w:jc w:val="both"/>
      </w:pPr>
      <w:r w:rsidRPr="005E3D3C">
        <w:t>Scheuer et al. (2020) performed an interrater agreement study between three expert neurologists and their state-of-the-art seizure detection model to compare the performance of a popular commercial software package,</w:t>
      </w:r>
      <w:r>
        <w:t xml:space="preserve"> P14 Persyst – The Seizure Detector</w:t>
      </w:r>
      <w:r w:rsidRPr="0040750B">
        <w:t xml:space="preserve"> (Persyst Development Corporation, 2020)</w:t>
      </w:r>
      <w:r>
        <w:t>,</w:t>
      </w:r>
      <w:r w:rsidRPr="0040750B">
        <w:t xml:space="preserve"> to human experts. The authors </w:t>
      </w:r>
      <w:r w:rsidR="008E435B">
        <w:t xml:space="preserve">address </w:t>
      </w:r>
      <w:r w:rsidRPr="0040750B">
        <w:t xml:space="preserve">the real-time seizure detection problem using multiple approaches including: </w:t>
      </w:r>
      <w:r w:rsidR="008E435B">
        <w:t>(1) </w:t>
      </w:r>
      <w:r w:rsidRPr="0040750B">
        <w:t xml:space="preserve">artifact reduction, </w:t>
      </w:r>
      <w:r w:rsidR="008E435B">
        <w:t>(2) </w:t>
      </w:r>
      <w:r w:rsidRPr="0040750B">
        <w:t xml:space="preserve">per-channel processing to identify focal seizures, </w:t>
      </w:r>
      <w:r w:rsidR="008E435B">
        <w:t>(3) </w:t>
      </w:r>
      <w:r w:rsidRPr="0040750B">
        <w:t xml:space="preserve">empirical null technology to better capture the non-normal statistics of the EEGs and </w:t>
      </w:r>
      <w:r w:rsidR="008E435B">
        <w:t>(4) </w:t>
      </w:r>
      <w:r w:rsidRPr="0040750B">
        <w:t>spike</w:t>
      </w:r>
      <w:r w:rsidR="008E435B">
        <w:t xml:space="preserve"> detection</w:t>
      </w:r>
      <w:r w:rsidRPr="0040750B">
        <w:t xml:space="preserve">. A total of </w:t>
      </w:r>
      <m:oMath>
        <m:r>
          <w:rPr>
            <w:rFonts w:ascii="Cambria Math" w:hAnsi="Cambria Math"/>
          </w:rPr>
          <m:t>118</m:t>
        </m:r>
      </m:oMath>
      <w:r w:rsidRPr="0040750B">
        <w:t xml:space="preserve"> different features were selected and integrated using</w:t>
      </w:r>
      <w:r>
        <w:t xml:space="preserve"> </w:t>
      </w:r>
      <w:r w:rsidRPr="0040750B">
        <w:t xml:space="preserve">convolutional neural networks (CNNs). The algorithm was able to detect seizures at a sensitivity of </w:t>
      </w:r>
      <m:oMath>
        <m:r>
          <w:rPr>
            <w:rFonts w:ascii="Cambria Math" w:hAnsi="Cambria Math"/>
          </w:rPr>
          <m:t>78.2%</m:t>
        </m:r>
      </m:oMath>
      <w:r w:rsidRPr="0040750B">
        <w:t xml:space="preserve"> with </w:t>
      </w:r>
      <m:oMath>
        <m:r>
          <w:rPr>
            <w:rFonts w:ascii="Cambria Math" w:hAnsi="Cambria Math"/>
          </w:rPr>
          <m:t>1</m:t>
        </m:r>
      </m:oMath>
      <w:r w:rsidR="007E1D36">
        <w:t> </w:t>
      </w:r>
      <m:oMath>
        <m:r>
          <w:rPr>
            <w:rFonts w:ascii="Cambria Math" w:hAnsi="Cambria Math"/>
          </w:rPr>
          <m:t>FP</m:t>
        </m:r>
      </m:oMath>
      <w:r w:rsidR="007E1D36">
        <w:t>/24 hours</w:t>
      </w:r>
      <w:r w:rsidRPr="0040750B">
        <w:t xml:space="preserve">. The median latency for their software was </w:t>
      </w:r>
      <m:oMath>
        <m:r>
          <w:rPr>
            <w:rFonts w:ascii="Cambria Math" w:hAnsi="Cambria Math"/>
          </w:rPr>
          <m:t>30</m:t>
        </m:r>
      </m:oMath>
      <w:r w:rsidR="007E1D36">
        <w:t> </w:t>
      </w:r>
      <w:r w:rsidR="009C19AA">
        <w:t>secs</w:t>
      </w:r>
      <w:r w:rsidRPr="0040750B">
        <w:t>. Latency is a very important figure of merit for this type of technology because it impacts how the technology can be applied in clinical settings such as critical care.</w:t>
      </w:r>
    </w:p>
    <w:p w14:paraId="39781824" w14:textId="77777777" w:rsidR="00F34418" w:rsidRPr="00242CFC" w:rsidRDefault="00F34418" w:rsidP="00F34418">
      <w:pPr>
        <w:pStyle w:val="Heading2"/>
        <w:spacing w:before="240"/>
        <w:ind w:left="720" w:hanging="720"/>
        <w:rPr>
          <w:rFonts w:cs="Times New Roman"/>
        </w:rPr>
      </w:pPr>
      <w:bookmarkStart w:id="25" w:name="_Ref43084916"/>
      <w:bookmarkStart w:id="26" w:name="_Ref43082947"/>
      <w:r w:rsidRPr="0045511E">
        <w:rPr>
          <w:rFonts w:cs="Times New Roman"/>
        </w:rPr>
        <w:t xml:space="preserve">Recent Advances in Automatic </w:t>
      </w:r>
      <w:r w:rsidRPr="00242CFC">
        <w:rPr>
          <w:rFonts w:cs="Times New Roman"/>
        </w:rPr>
        <w:t>Segmentation Algorithms</w:t>
      </w:r>
      <w:bookmarkEnd w:id="25"/>
      <w:bookmarkEnd w:id="26"/>
    </w:p>
    <w:p w14:paraId="4F42E65B" w14:textId="4CAE1EF7" w:rsidR="00F34418" w:rsidRPr="00B775CA" w:rsidRDefault="00F34418" w:rsidP="00F34418">
      <w:pPr>
        <w:spacing w:line="480" w:lineRule="auto"/>
        <w:ind w:firstLine="576"/>
        <w:jc w:val="both"/>
      </w:pPr>
      <w:r w:rsidRPr="00B775CA">
        <w:t xml:space="preserve">A major challenge in the seizure detection problem is the problem of accurately determining the onset and offset of a seizure. We refer to this as the segmentation problem. Limited research has been conducted on segmentation and it is often </w:t>
      </w:r>
      <w:r w:rsidR="007E1D36">
        <w:t xml:space="preserve">restricted </w:t>
      </w:r>
      <w:r w:rsidRPr="00B775CA">
        <w:t xml:space="preserve">to databases </w:t>
      </w:r>
      <w:r w:rsidRPr="00B775CA">
        <w:lastRenderedPageBreak/>
        <w:t xml:space="preserve">which do not represent real-world scenarios or contain many of the challenging artifacts observed in clinical data. Shoeb et al. (2011) focused on seizure offset detection, which is referred to as post-ictal detection. In this study, the authors created </w:t>
      </w:r>
      <m:oMath>
        <m:r>
          <w:rPr>
            <w:rFonts w:ascii="Cambria Math" w:hAnsi="Cambria Math"/>
          </w:rPr>
          <m:t>25</m:t>
        </m:r>
      </m:oMath>
      <w:r w:rsidRPr="00B775CA">
        <w:t xml:space="preserve"> different frequency bands using all available channels of the EEG signal</w:t>
      </w:r>
      <w:r w:rsidR="007E1D36">
        <w:t xml:space="preserve">. They </w:t>
      </w:r>
      <w:r w:rsidRPr="00B775CA">
        <w:t xml:space="preserve">created a feature vector from </w:t>
      </w:r>
      <m:oMath>
        <m:r>
          <w:rPr>
            <w:rFonts w:ascii="Cambria Math" w:hAnsi="Cambria Math"/>
          </w:rPr>
          <m:t>5</m:t>
        </m:r>
      </m:oMath>
      <w:r w:rsidRPr="00B775CA">
        <w:t xml:space="preserve">-second long segments of the signal. An offset point was estimated using these feature vectors and used as input to an SVM algorithm. An accuracy of </w:t>
      </w:r>
      <m:oMath>
        <m:r>
          <w:rPr>
            <w:rFonts w:ascii="Cambria Math" w:hAnsi="Cambria Math"/>
          </w:rPr>
          <m:t>90%</m:t>
        </m:r>
      </m:oMath>
      <w:r w:rsidRPr="00B775CA">
        <w:t xml:space="preserve"> with a mean absolute error of </w:t>
      </w:r>
      <m:oMath>
        <m:r>
          <w:rPr>
            <w:rFonts w:ascii="Cambria Math" w:hAnsi="Cambria Math"/>
          </w:rPr>
          <m:t>10.3 ± 5.5</m:t>
        </m:r>
      </m:oMath>
      <w:r w:rsidR="002F235B">
        <w:t> </w:t>
      </w:r>
      <w:r w:rsidRPr="00B775CA">
        <w:t>secs for the offset detection was measured using the CHB-MIT database.</w:t>
      </w:r>
    </w:p>
    <w:p w14:paraId="548C239F" w14:textId="2FF18129" w:rsidR="00F34418" w:rsidRPr="00B775CA" w:rsidRDefault="00F34418" w:rsidP="00F34418">
      <w:pPr>
        <w:spacing w:line="480" w:lineRule="auto"/>
        <w:ind w:firstLine="576"/>
        <w:jc w:val="both"/>
      </w:pPr>
      <w:r w:rsidRPr="00B775CA">
        <w:t xml:space="preserve">Klatchko et al. (1998) focused on only the onset of the seizure event </w:t>
      </w:r>
      <w:r>
        <w:t>where they</w:t>
      </w:r>
      <w:r w:rsidRPr="00B775CA">
        <w:t xml:space="preserve"> used directed graphs </w:t>
      </w:r>
      <w:r>
        <w:t>which use</w:t>
      </w:r>
      <w:r w:rsidRPr="00B775CA">
        <w:t xml:space="preserve"> conjunctive subset</w:t>
      </w:r>
      <w:r w:rsidR="00C603CB">
        <w:t>s</w:t>
      </w:r>
      <w:r w:rsidRPr="00B775CA">
        <w:t xml:space="preserve"> of </w:t>
      </w:r>
      <w:r>
        <w:t xml:space="preserve">EEG </w:t>
      </w:r>
      <w:r w:rsidRPr="00B775CA">
        <w:t xml:space="preserve">wave </w:t>
      </w:r>
      <w:r>
        <w:t>shapes.</w:t>
      </w:r>
      <w:r w:rsidRPr="00B775CA">
        <w:t xml:space="preserve"> </w:t>
      </w:r>
      <w:r>
        <w:t>The wave shape</w:t>
      </w:r>
      <w:r w:rsidR="00C603CB">
        <w:t>’</w:t>
      </w:r>
      <w:r>
        <w:t>s</w:t>
      </w:r>
      <w:r w:rsidR="00C603CB">
        <w:t xml:space="preserve"> </w:t>
      </w:r>
      <w:r>
        <w:t xml:space="preserve">contribution was calculated </w:t>
      </w:r>
      <w:r w:rsidRPr="00B775CA">
        <w:t xml:space="preserve">across multiple channels via affine transforms. The resulting feature vectors are calculated </w:t>
      </w:r>
      <w:r w:rsidR="007E1D36">
        <w:t xml:space="preserve">using </w:t>
      </w:r>
      <w:r>
        <w:t xml:space="preserve">a </w:t>
      </w:r>
      <w:r w:rsidR="007E1D36">
        <w:t xml:space="preserve">duration </w:t>
      </w:r>
      <w:r>
        <w:t xml:space="preserve">of </w:t>
      </w:r>
      <m:oMath>
        <m:r>
          <w:rPr>
            <w:rFonts w:ascii="Cambria Math" w:hAnsi="Cambria Math"/>
          </w:rPr>
          <m:t>3</m:t>
        </m:r>
      </m:oMath>
      <w:r w:rsidR="002F235B">
        <w:t> </w:t>
      </w:r>
      <w:r w:rsidR="009C19AA">
        <w:t>secs</w:t>
      </w:r>
      <w:r w:rsidRPr="00B775CA">
        <w:t xml:space="preserve">. The overlap between the waveform mappings and predefined seizure clusters </w:t>
      </w:r>
      <w:r w:rsidR="007E1D36">
        <w:t xml:space="preserve">was </w:t>
      </w:r>
      <w:r w:rsidRPr="00B775CA">
        <w:t xml:space="preserve">used to provide a probability of a seizure: a higher overlap means higher probability. These probabilities are further fused with an EEG event classifier such as a spike detector. The fusion process reduced the </w:t>
      </w:r>
      <w:r w:rsidR="00703DBB">
        <w:t xml:space="preserve">FA </w:t>
      </w:r>
      <w:r w:rsidRPr="00B775CA">
        <w:t xml:space="preserve">rate by </w:t>
      </w:r>
      <m:oMath>
        <m:r>
          <w:rPr>
            <w:rFonts w:ascii="Cambria Math" w:hAnsi="Cambria Math"/>
          </w:rPr>
          <m:t>60%</m:t>
        </m:r>
      </m:oMath>
      <w:r w:rsidRPr="00B775CA">
        <w:t xml:space="preserve"> and the false negative rate by </w:t>
      </w:r>
      <m:oMath>
        <m:r>
          <w:rPr>
            <w:rFonts w:ascii="Cambria Math" w:hAnsi="Cambria Math"/>
          </w:rPr>
          <m:t>50%</m:t>
        </m:r>
      </m:oMath>
      <w:r w:rsidRPr="00B775CA">
        <w:t xml:space="preserve">. </w:t>
      </w:r>
      <w:proofErr w:type="gramStart"/>
      <w:r w:rsidRPr="00B775CA">
        <w:t>Similar to</w:t>
      </w:r>
      <w:proofErr w:type="gramEnd"/>
      <w:r w:rsidRPr="00B775CA">
        <w:t xml:space="preserve"> </w:t>
      </w:r>
      <w:r w:rsidR="00C603CB">
        <w:t xml:space="preserve">the </w:t>
      </w:r>
      <w:r w:rsidRPr="00B775CA">
        <w:t xml:space="preserve">previous study by Shoeb et al., this study was conducted on the CHB-MIT database and only examined seizures with a duration between six and </w:t>
      </w:r>
      <m:oMath>
        <m:r>
          <w:rPr>
            <w:rFonts w:ascii="Cambria Math" w:hAnsi="Cambria Math"/>
          </w:rPr>
          <m:t>90</m:t>
        </m:r>
      </m:oMath>
      <w:r w:rsidRPr="00B775CA">
        <w:t xml:space="preserve"> </w:t>
      </w:r>
      <w:r w:rsidR="009C19AA">
        <w:t>secs</w:t>
      </w:r>
      <w:r w:rsidRPr="00B775CA">
        <w:t>.</w:t>
      </w:r>
      <w:r w:rsidRPr="00B775CA" w:rsidDel="001A7449">
        <w:t xml:space="preserve"> </w:t>
      </w:r>
      <w:r w:rsidRPr="00B775CA">
        <w:t xml:space="preserve"> </w:t>
      </w:r>
    </w:p>
    <w:p w14:paraId="1F3F808D" w14:textId="1C2C0EA4" w:rsidR="00F34418" w:rsidRPr="00B775CA" w:rsidRDefault="00F34418" w:rsidP="00F34418">
      <w:pPr>
        <w:spacing w:line="480" w:lineRule="auto"/>
        <w:ind w:firstLine="576"/>
        <w:jc w:val="both"/>
      </w:pPr>
      <w:r w:rsidRPr="00B775CA">
        <w:t xml:space="preserve">Orosco et al. (2016) proposed a seizure detection model using linear discriminant analysis (LDA) and neural network (NN) classifiers. The discrete wavelet </w:t>
      </w:r>
      <w:proofErr w:type="gramStart"/>
      <w:r w:rsidRPr="00B775CA">
        <w:t>transform</w:t>
      </w:r>
      <w:proofErr w:type="gramEnd"/>
      <w:r w:rsidRPr="00B775CA">
        <w:t xml:space="preserve"> and power spectral density were used to generate features of an EEG signal below </w:t>
      </w:r>
      <m:oMath>
        <m:r>
          <w:rPr>
            <w:rFonts w:ascii="Cambria Math" w:hAnsi="Cambria Math"/>
          </w:rPr>
          <m:t>30</m:t>
        </m:r>
      </m:oMath>
      <w:r w:rsidR="00380F8F">
        <w:t> </w:t>
      </w:r>
      <w:r w:rsidRPr="00B775CA">
        <w:t xml:space="preserve">Hz in frequency. The authors reported a mean deviation of </w:t>
      </w:r>
      <m:oMath>
        <m:r>
          <w:rPr>
            <w:rFonts w:ascii="Cambria Math" w:hAnsi="Cambria Math"/>
          </w:rPr>
          <m:t>1.4</m:t>
        </m:r>
      </m:oMath>
      <w:r w:rsidR="00380F8F">
        <w:t> </w:t>
      </w:r>
      <w:r w:rsidRPr="00B775CA">
        <w:t xml:space="preserve">secs from onset boundaries and </w:t>
      </w:r>
      <m:oMath>
        <m:r>
          <w:rPr>
            <w:rFonts w:ascii="Cambria Math" w:hAnsi="Cambria Math"/>
          </w:rPr>
          <w:lastRenderedPageBreak/>
          <m:t>3.4</m:t>
        </m:r>
      </m:oMath>
      <w:r w:rsidR="00380F8F">
        <w:t> </w:t>
      </w:r>
      <w:r w:rsidRPr="00B775CA">
        <w:t xml:space="preserve">secs from the offset boundaries. The maximum deviation ranged from </w:t>
      </w:r>
      <m:oMath>
        <m:r>
          <w:rPr>
            <w:rFonts w:ascii="Cambria Math" w:hAnsi="Cambria Math"/>
          </w:rPr>
          <m:t>-68</m:t>
        </m:r>
      </m:oMath>
      <w:r w:rsidRPr="00B775CA">
        <w:t xml:space="preserve"> to </w:t>
      </w:r>
      <m:oMath>
        <m:r>
          <w:rPr>
            <w:rFonts w:ascii="Cambria Math" w:hAnsi="Cambria Math"/>
          </w:rPr>
          <m:t>180</m:t>
        </m:r>
      </m:oMath>
      <w:r w:rsidR="00380F8F">
        <w:t> </w:t>
      </w:r>
      <w:r w:rsidRPr="00B775CA">
        <w:t>secs for detected seizures. This study was also performed on the CHB-MIT database.</w:t>
      </w:r>
    </w:p>
    <w:p w14:paraId="62336960" w14:textId="64AE8B55" w:rsidR="00F34418" w:rsidRPr="00B775CA" w:rsidRDefault="00C71152" w:rsidP="00F34418">
      <w:pPr>
        <w:spacing w:line="480" w:lineRule="auto"/>
        <w:ind w:firstLine="576"/>
        <w:jc w:val="both"/>
      </w:pPr>
      <w:r>
        <w:t xml:space="preserve">Garcés </w:t>
      </w:r>
      <w:r w:rsidR="00F34418" w:rsidRPr="00B775CA">
        <w:t xml:space="preserve">Correa et al. (2015) also performed real-time seizure detection </w:t>
      </w:r>
      <w:r w:rsidR="007E1D36">
        <w:t xml:space="preserve">using a </w:t>
      </w:r>
      <w:r w:rsidR="00F34418" w:rsidRPr="00B775CA">
        <w:t>threshold</w:t>
      </w:r>
      <w:r w:rsidR="007E1D36">
        <w:t xml:space="preserve">ing technique with </w:t>
      </w:r>
      <w:r w:rsidR="00F34418" w:rsidRPr="00B775CA">
        <w:t>a wavelet decomposition model. The input to the model w</w:t>
      </w:r>
      <w:r w:rsidR="007E1D36">
        <w:t xml:space="preserve">as a </w:t>
      </w:r>
      <w:r w:rsidR="00F34418" w:rsidRPr="00B775CA">
        <w:t>feature</w:t>
      </w:r>
      <w:r w:rsidR="007E1D36">
        <w:t xml:space="preserve"> vector derived </w:t>
      </w:r>
      <w:r w:rsidR="00F34418" w:rsidRPr="00B775CA">
        <w:t>from the power spectrum of various EEG rhythms (e.g.</w:t>
      </w:r>
      <w:r w:rsidR="00485EF7">
        <w:t>,</w:t>
      </w:r>
      <w:r w:rsidR="00F34418" w:rsidRPr="00B775CA">
        <w:t xml:space="preserve"> alpha, beta, theta) and their temporal derivatives. The </w:t>
      </w:r>
      <w:r w:rsidR="004B498A">
        <w:t xml:space="preserve">hypothesis onsets were </w:t>
      </w:r>
      <w:r w:rsidR="00F34418">
        <w:t xml:space="preserve">detected </w:t>
      </w:r>
      <m:oMath>
        <m:r>
          <w:rPr>
            <w:rFonts w:ascii="Cambria Math" w:hAnsi="Cambria Math"/>
          </w:rPr>
          <m:t>10</m:t>
        </m:r>
      </m:oMath>
      <w:r w:rsidR="00F34418">
        <w:t xml:space="preserve"> to </w:t>
      </w:r>
      <m:oMath>
        <m:r>
          <w:rPr>
            <w:rFonts w:ascii="Cambria Math" w:hAnsi="Cambria Math"/>
          </w:rPr>
          <m:t>38</m:t>
        </m:r>
      </m:oMath>
      <w:r w:rsidR="00380F8F">
        <w:t> </w:t>
      </w:r>
      <w:r w:rsidR="00F34418">
        <w:t>secs</w:t>
      </w:r>
      <w:r w:rsidR="004B498A">
        <w:t xml:space="preserve"> away</w:t>
      </w:r>
      <w:r w:rsidR="00F34418">
        <w:t xml:space="preserve"> from the reference onsets</w:t>
      </w:r>
      <w:r w:rsidR="0035179F">
        <w:t>. T</w:t>
      </w:r>
      <w:r w:rsidR="004B498A">
        <w:t xml:space="preserve">he hypothesis offsets were detected </w:t>
      </w:r>
      <m:oMath>
        <m:r>
          <w:rPr>
            <w:rFonts w:ascii="Cambria Math" w:hAnsi="Cambria Math"/>
          </w:rPr>
          <m:t>7</m:t>
        </m:r>
      </m:oMath>
      <w:r w:rsidR="00380F8F">
        <w:t> </w:t>
      </w:r>
      <w:r w:rsidR="00F34418">
        <w:t xml:space="preserve">to </w:t>
      </w:r>
      <m:oMath>
        <m:r>
          <w:rPr>
            <w:rFonts w:ascii="Cambria Math" w:hAnsi="Cambria Math"/>
          </w:rPr>
          <m:t>23</m:t>
        </m:r>
      </m:oMath>
      <w:r w:rsidR="00380F8F">
        <w:t> </w:t>
      </w:r>
      <w:r w:rsidR="00F34418">
        <w:t xml:space="preserve">secs </w:t>
      </w:r>
      <w:r w:rsidR="004B498A">
        <w:t xml:space="preserve">away </w:t>
      </w:r>
      <w:r w:rsidR="00F34418">
        <w:t xml:space="preserve">from the reference offsets. </w:t>
      </w:r>
    </w:p>
    <w:p w14:paraId="695E8501" w14:textId="6A0E516A" w:rsidR="00F34418" w:rsidRPr="00B775CA" w:rsidRDefault="00F34418" w:rsidP="00F34418">
      <w:pPr>
        <w:spacing w:line="480" w:lineRule="auto"/>
        <w:ind w:firstLine="576"/>
        <w:jc w:val="both"/>
      </w:pPr>
      <w:r w:rsidRPr="00B775CA">
        <w:t xml:space="preserve">Common flaws among many of these studies include databases that contain a limited number of subjects, a lack of evaluation data that is a good representation of the types of common artifacts seen in clinical data, and a lack of a standard scoring methodology. For example, studies performed by Shoeb et al. (2011) and Yuan et al. (2018) use subjects ranging in age from </w:t>
      </w:r>
      <m:oMath>
        <m:r>
          <w:rPr>
            <w:rFonts w:ascii="Cambria Math" w:hAnsi="Cambria Math"/>
          </w:rPr>
          <m:t>5</m:t>
        </m:r>
      </m:oMath>
      <w:r w:rsidR="00380F8F">
        <w:t> </w:t>
      </w:r>
      <w:r w:rsidRPr="00B775CA">
        <w:t xml:space="preserve">to </w:t>
      </w:r>
      <m:oMath>
        <m:r>
          <w:rPr>
            <w:rFonts w:ascii="Cambria Math" w:hAnsi="Cambria Math"/>
          </w:rPr>
          <m:t>23</m:t>
        </m:r>
      </m:oMath>
      <w:r w:rsidRPr="00B775CA">
        <w:t xml:space="preserve">, which is very limited compared to the age range seen in a typical urban public hospital. Further, in the study from Klatchko et al. (1998), an open-set testing methodology was not observed. Patients are included in both the training and evaluation sets. Shoeb et al. (2011) only evaluates the performance of their model in terms of offset where as Klatchko et al. (1998) evaluates in terms of onset. Focusing on only one of these measures only partially reflects the quality of the segmentation. Performance </w:t>
      </w:r>
      <w:r w:rsidR="00C603CB">
        <w:t xml:space="preserve">was </w:t>
      </w:r>
      <w:r w:rsidRPr="00B775CA">
        <w:t xml:space="preserve">evaluated based on either smaller fixed-sized intervals or the amount of overlap between the reference and detected events. </w:t>
      </w:r>
    </w:p>
    <w:p w14:paraId="6A215E3D" w14:textId="43F78D41" w:rsidR="00F34418" w:rsidRPr="00B775CA" w:rsidRDefault="00F34418" w:rsidP="00F34418">
      <w:pPr>
        <w:spacing w:line="480" w:lineRule="auto"/>
        <w:ind w:firstLine="576"/>
        <w:jc w:val="both"/>
      </w:pPr>
      <w:r w:rsidRPr="00B775CA">
        <w:t>There is a lack of FDA approved</w:t>
      </w:r>
      <w:r w:rsidR="007E1D36">
        <w:t xml:space="preserve"> </w:t>
      </w:r>
      <w:r w:rsidRPr="00B775CA">
        <w:t>software in the commercial market</w:t>
      </w:r>
      <w:r w:rsidR="007E1D36">
        <w:t xml:space="preserve">place that </w:t>
      </w:r>
      <w:r w:rsidRPr="00B775CA">
        <w:t xml:space="preserve">can detect seizures </w:t>
      </w:r>
      <w:r w:rsidR="007E1D36">
        <w:t xml:space="preserve">with an accuracy </w:t>
      </w:r>
      <w:r w:rsidRPr="00B775CA">
        <w:t xml:space="preserve">that is clinically acceptable (Haider et al, 2016). This is due, in part, to the difficulties related to the interpretation process, inconsistencies in </w:t>
      </w:r>
      <w:r w:rsidRPr="00B775CA">
        <w:lastRenderedPageBreak/>
        <w:t xml:space="preserve">annotation standards and low IRA among experts. </w:t>
      </w:r>
      <w:r w:rsidR="0029584F" w:rsidRPr="00B775CA">
        <w:t>Consequently</w:t>
      </w:r>
      <w:r w:rsidRPr="00B775CA">
        <w:t>, many publications use lenient scoring metrics such as the Any-Overlap (OVLP) method (</w:t>
      </w:r>
      <w:r w:rsidR="00107322">
        <w:t>Wilson et al., 2003)</w:t>
      </w:r>
      <w:r w:rsidRPr="00B775CA">
        <w:t xml:space="preserve"> for evaluating performance of their systems. This method, as the name suggests, incorporates any amount of overlap between a detected event and ground truth to call the hypothesis event a true positive (TP). Recognition systems which use such</w:t>
      </w:r>
      <w:r w:rsidR="0029584F">
        <w:t xml:space="preserve"> </w:t>
      </w:r>
      <w:r w:rsidRPr="00B775CA">
        <w:t>lenient metrics tend to yield very good performance</w:t>
      </w:r>
      <w:r w:rsidR="0029584F">
        <w:t xml:space="preserve"> </w:t>
      </w:r>
      <w:r w:rsidRPr="00B775CA">
        <w:t>since th</w:t>
      </w:r>
      <w:r w:rsidR="0029584F">
        <w:t xml:space="preserve">is </w:t>
      </w:r>
      <w:r w:rsidRPr="00B775CA">
        <w:t xml:space="preserve">metric </w:t>
      </w:r>
      <w:r w:rsidR="0029584F">
        <w:t xml:space="preserve">ignores </w:t>
      </w:r>
      <w:r w:rsidRPr="00B775CA">
        <w:t>the accuracy of</w:t>
      </w:r>
      <w:r w:rsidR="0029584F">
        <w:t xml:space="preserve"> </w:t>
      </w:r>
      <w:r w:rsidRPr="00B775CA">
        <w:t xml:space="preserve">segment onset and offset times. Models optimized using such metrics tend to start detecting seizure events at the middle or the end of the event when they have already evolved substantially. This type of scoring does not accurately reflect the needs of clinicians. Systems evaluated using such generous metrics do not accurately assess the quality of the segmentations of the detected events. The segmentation problem has not been adequately addressed in the literature. </w:t>
      </w:r>
    </w:p>
    <w:p w14:paraId="1D293310" w14:textId="2FB545CA" w:rsidR="00F34418" w:rsidRPr="00B775CA" w:rsidRDefault="00F34418" w:rsidP="00F34418">
      <w:pPr>
        <w:spacing w:line="480" w:lineRule="auto"/>
        <w:ind w:firstLine="576"/>
        <w:jc w:val="both"/>
      </w:pPr>
      <w:r w:rsidRPr="00B775CA">
        <w:t>On the other hand, there has been increasing interest in the development of computerized seizure detection algorithms in the machine learning community. A variety of supervised and unsupervised machine learning algorithms such as K-nearest neighbors (KNN), SVMs and NNs have been proposed to identify the seizure events (Roy et al., 2019; Golmohammadi et al., 2018</w:t>
      </w:r>
      <w:r w:rsidR="00380F8F">
        <w:t xml:space="preserve">; </w:t>
      </w:r>
      <w:r w:rsidR="00380F8F" w:rsidRPr="00B775CA">
        <w:t>Shoeb et al., 2011</w:t>
      </w:r>
      <w:r w:rsidRPr="00B775CA">
        <w:t xml:space="preserve">). Since EEGs contain information in </w:t>
      </w:r>
      <w:r w:rsidR="0029584F">
        <w:t xml:space="preserve">both the </w:t>
      </w:r>
      <w:r w:rsidRPr="00B775CA">
        <w:t>temporal and spatial domain, sequential algorithms such as recurrent neural networks (RNN) or hidden Markov models (HMMs) and structural algorithms such as convolutional neural networks (CNNs) are perfect candidates for seizure</w:t>
      </w:r>
      <w:r w:rsidR="0029584F">
        <w:t xml:space="preserve"> </w:t>
      </w:r>
      <w:r w:rsidRPr="00B775CA">
        <w:t>classification. Seizure events can last from 3 secs (</w:t>
      </w:r>
      <w:r w:rsidR="00B43AFD">
        <w:t>e.g</w:t>
      </w:r>
      <w:r w:rsidR="00B43AFD" w:rsidRPr="00B775CA">
        <w:t>.,</w:t>
      </w:r>
      <w:r w:rsidRPr="00B775CA">
        <w:t xml:space="preserve"> absence discharges) to days (</w:t>
      </w:r>
      <w:r w:rsidR="00B43AFD">
        <w:t>e.g</w:t>
      </w:r>
      <w:r w:rsidR="00B43AFD" w:rsidRPr="00B775CA">
        <w:t xml:space="preserve">., </w:t>
      </w:r>
      <w:r w:rsidRPr="00B775CA">
        <w:t xml:space="preserve">refractory status epilepticus). Although these algorithms </w:t>
      </w:r>
      <w:r w:rsidR="0029584F" w:rsidRPr="00B775CA">
        <w:t>can</w:t>
      </w:r>
      <w:r w:rsidRPr="00B775CA">
        <w:t xml:space="preserve"> learn short</w:t>
      </w:r>
      <w:r w:rsidR="00B43AFD">
        <w:t>-</w:t>
      </w:r>
      <w:r w:rsidRPr="00B775CA">
        <w:t>term dependencies of an EEG signal, capturing long</w:t>
      </w:r>
      <w:r w:rsidR="00B43AFD">
        <w:t>-</w:t>
      </w:r>
      <w:r w:rsidRPr="00B775CA">
        <w:t xml:space="preserve">term information becomes expensive. Systems often integrate features at multiple time scales or use networks with extended memory to model such behavior. However, the </w:t>
      </w:r>
      <w:r w:rsidRPr="00B775CA">
        <w:lastRenderedPageBreak/>
        <w:t xml:space="preserve">impact of these approaches on the segmentation problem has not been adequately studied, and hence, is the focus of this dissertation. </w:t>
      </w:r>
    </w:p>
    <w:p w14:paraId="5098ABAD" w14:textId="77777777" w:rsidR="00F34418" w:rsidRDefault="00F34418" w:rsidP="00F34418">
      <w:pPr>
        <w:pStyle w:val="Heading2"/>
        <w:spacing w:before="240"/>
        <w:ind w:left="720" w:hanging="720"/>
        <w:rPr>
          <w:rFonts w:cs="Times New Roman"/>
        </w:rPr>
      </w:pPr>
      <w:bookmarkStart w:id="27" w:name="_Ref43369061"/>
      <w:r w:rsidRPr="0045511E">
        <w:rPr>
          <w:rFonts w:cs="Times New Roman"/>
        </w:rPr>
        <w:t>Research Plans and Contributions</w:t>
      </w:r>
      <w:bookmarkEnd w:id="27"/>
    </w:p>
    <w:p w14:paraId="493FCAB3" w14:textId="5921F312" w:rsidR="00B43AFD" w:rsidRDefault="00F34418" w:rsidP="00F34418">
      <w:pPr>
        <w:spacing w:line="480" w:lineRule="auto"/>
        <w:ind w:firstLine="576"/>
        <w:jc w:val="both"/>
      </w:pPr>
      <w:r w:rsidRPr="00242CFC">
        <w:t>In this dissertation, we mimic the human interpretation process</w:t>
      </w:r>
      <w:r w:rsidR="00B43AFD">
        <w:t xml:space="preserve">. The </w:t>
      </w:r>
      <w:r w:rsidR="00430799">
        <w:t xml:space="preserve">three </w:t>
      </w:r>
      <w:r w:rsidR="00B95ABC">
        <w:t>major contributions of this work are</w:t>
      </w:r>
      <w:r w:rsidR="00430799">
        <w:t>:</w:t>
      </w:r>
      <w:r w:rsidR="00B95ABC">
        <w:t xml:space="preserve"> (1)</w:t>
      </w:r>
      <w:r w:rsidR="00430799">
        <w:t> </w:t>
      </w:r>
      <w:r w:rsidR="00B95ABC">
        <w:t>dividing the seizure identification process into two phases</w:t>
      </w:r>
      <w:r w:rsidR="00052420">
        <w:t>,</w:t>
      </w:r>
      <w:r w:rsidR="00B95ABC">
        <w:t xml:space="preserve"> (2)</w:t>
      </w:r>
      <w:r w:rsidR="00430799">
        <w:t> </w:t>
      </w:r>
      <w:r w:rsidR="00B95ABC">
        <w:t xml:space="preserve">integrating </w:t>
      </w:r>
      <w:r w:rsidR="00052420">
        <w:t xml:space="preserve">the </w:t>
      </w:r>
      <w:r w:rsidR="00B95ABC">
        <w:t xml:space="preserve">history of </w:t>
      </w:r>
      <w:r w:rsidR="00052420">
        <w:t xml:space="preserve">an </w:t>
      </w:r>
      <w:r w:rsidR="00B95ABC">
        <w:t xml:space="preserve">EEG record </w:t>
      </w:r>
      <w:r w:rsidR="00052420">
        <w:t xml:space="preserve">by </w:t>
      </w:r>
      <w:r w:rsidR="00B95ABC">
        <w:t>augment</w:t>
      </w:r>
      <w:r w:rsidR="00052420">
        <w:t xml:space="preserve">ing the feature vector, </w:t>
      </w:r>
      <w:r w:rsidR="00B95ABC">
        <w:t>and (3)</w:t>
      </w:r>
      <w:r w:rsidR="00430799">
        <w:t> </w:t>
      </w:r>
      <w:r w:rsidR="00B95ABC">
        <w:t>improv</w:t>
      </w:r>
      <w:r w:rsidR="00052420">
        <w:t xml:space="preserve">ing </w:t>
      </w:r>
      <w:r w:rsidR="00BD607C">
        <w:t xml:space="preserve">seizure </w:t>
      </w:r>
      <w:r w:rsidR="00B95ABC">
        <w:t xml:space="preserve">segmentation </w:t>
      </w:r>
      <w:r w:rsidR="00BD607C">
        <w:t xml:space="preserve">and detection </w:t>
      </w:r>
      <w:r w:rsidR="00B95ABC">
        <w:t xml:space="preserve">performance across </w:t>
      </w:r>
      <w:r w:rsidR="00430799">
        <w:t xml:space="preserve">several </w:t>
      </w:r>
      <w:r w:rsidR="00052420">
        <w:t xml:space="preserve">EEG corpora that </w:t>
      </w:r>
      <w:r w:rsidR="00430799">
        <w:t>reflect</w:t>
      </w:r>
      <w:r w:rsidR="00052420">
        <w:t xml:space="preserve"> </w:t>
      </w:r>
      <w:r w:rsidR="00430799">
        <w:t xml:space="preserve">clinical </w:t>
      </w:r>
      <w:r w:rsidR="00052420">
        <w:t>recording conditions.</w:t>
      </w:r>
    </w:p>
    <w:p w14:paraId="75ECBD73" w14:textId="5353B97C" w:rsidR="00052420" w:rsidRDefault="00B43AFD" w:rsidP="00F34418">
      <w:pPr>
        <w:spacing w:line="480" w:lineRule="auto"/>
        <w:ind w:firstLine="576"/>
        <w:jc w:val="both"/>
      </w:pPr>
      <w:r>
        <w:t xml:space="preserve">We </w:t>
      </w:r>
      <w:r w:rsidR="00F34418" w:rsidRPr="00242CFC">
        <w:t xml:space="preserve">address the problem of seizure segmentation by dividing </w:t>
      </w:r>
      <w:r w:rsidR="00DC3A1C">
        <w:t>it</w:t>
      </w:r>
      <w:r w:rsidR="00F34418" w:rsidRPr="00242CFC">
        <w:t xml:space="preserve"> into a two-phase problem – epileptiform activity detection followed by seizure detection. We use linear frequency cepstral coefficients (LFCC) and their derived features, such as temporal derivatives, in both phases of the model. In the first phase, we use a sequential neural network algorithm known as a long short-term memory (LSTM) network to identify channel-specific epileptiform discharges associated with seizures. In the second phase, the LFCC-based feature vector</w:t>
      </w:r>
      <w:r w:rsidR="00A8223C">
        <w:t>s</w:t>
      </w:r>
      <w:r w:rsidR="00F34418" w:rsidRPr="00242CFC">
        <w:t xml:space="preserve"> </w:t>
      </w:r>
      <w:r w:rsidR="00A8223C">
        <w:t>are</w:t>
      </w:r>
      <w:r w:rsidR="00F34418" w:rsidRPr="00242CFC">
        <w:t xml:space="preserve"> augmented with </w:t>
      </w:r>
      <w:r w:rsidR="00A8223C">
        <w:t xml:space="preserve">the first phase’s </w:t>
      </w:r>
      <w:r w:rsidR="00F34418" w:rsidRPr="00242CFC">
        <w:t xml:space="preserve">posteriors </w:t>
      </w:r>
      <w:r w:rsidR="00A8223C">
        <w:t>which</w:t>
      </w:r>
      <w:r w:rsidR="00F34418" w:rsidRPr="00242CFC">
        <w:t xml:space="preserve"> represent the onset and offset of ictal activities</w:t>
      </w:r>
      <w:r w:rsidR="00A8223C">
        <w:t xml:space="preserve">. </w:t>
      </w:r>
      <w:r w:rsidR="0071792D">
        <w:t xml:space="preserve">The augmented feature vectors derived to </w:t>
      </w:r>
      <w:r w:rsidR="00052420">
        <w:t xml:space="preserve">convey information about the </w:t>
      </w:r>
      <w:r w:rsidR="0071792D">
        <w:t>onset and offset of ictal activities are scaled using an exponential function. Th</w:t>
      </w:r>
      <w:r w:rsidR="00052420">
        <w:t xml:space="preserve">e </w:t>
      </w:r>
      <w:r w:rsidR="0071792D">
        <w:t>decay rate of th</w:t>
      </w:r>
      <w:r w:rsidR="00052420">
        <w:t xml:space="preserve">is exponential </w:t>
      </w:r>
      <w:r w:rsidR="0071792D">
        <w:t>scaling function is estimated via heuristic and data-driven methods.</w:t>
      </w:r>
    </w:p>
    <w:p w14:paraId="4F05E85B" w14:textId="650AA521" w:rsidR="00F34418" w:rsidRDefault="00A8223C" w:rsidP="00052420">
      <w:pPr>
        <w:spacing w:line="480" w:lineRule="auto"/>
        <w:ind w:firstLine="576"/>
        <w:jc w:val="both"/>
      </w:pPr>
      <w:r>
        <w:t>We use</w:t>
      </w:r>
      <w:r w:rsidR="00F34418" w:rsidRPr="00242CFC">
        <w:t xml:space="preserve"> a multichannel convolutional neural network (CNN) followed by an LSTM network</w:t>
      </w:r>
      <w:r>
        <w:t xml:space="preserve"> in the second phase of the model</w:t>
      </w:r>
      <w:r w:rsidR="00F34418" w:rsidRPr="00242CFC">
        <w:t>.</w:t>
      </w:r>
      <w:r w:rsidR="00052420">
        <w:t xml:space="preserve"> </w:t>
      </w:r>
      <w:r w:rsidR="00F34418" w:rsidRPr="00242CFC">
        <w:t xml:space="preserve">This network is designed such that the number of input channels of the CNN is equal to the dimensionality of a feature vector. During the first layer, the CNN kernels of each channel are optimized separately which means the </w:t>
      </w:r>
      <w:r w:rsidR="00F34418" w:rsidRPr="00242CFC">
        <w:lastRenderedPageBreak/>
        <w:t>network optimization is done on each dimension of the feature vector independently. We observe that the kernel outputs, known as feature maps, show boundaries clustered together for easily detected seizures and dispersed for the subtle seizures. The feature maps created in the first layer are co</w:t>
      </w:r>
      <w:r w:rsidR="0071792D">
        <w:t>mbined at the output</w:t>
      </w:r>
      <w:r w:rsidR="00F34418" w:rsidRPr="00242CFC">
        <w:t xml:space="preserve">, which forces the remaining layers of the model to compete for </w:t>
      </w:r>
      <w:r w:rsidR="0071792D">
        <w:t xml:space="preserve">the </w:t>
      </w:r>
      <w:r w:rsidR="00F34418" w:rsidRPr="00242CFC">
        <w:t>localization of a seizure boundary. We aggregate the output of both phases of the model and perform additional postprocessing to achieve high performance for seizure detection.</w:t>
      </w:r>
    </w:p>
    <w:p w14:paraId="203AD5CA" w14:textId="5532CC38" w:rsidR="00F34418" w:rsidRPr="001504B3" w:rsidRDefault="0071792D" w:rsidP="0071792D">
      <w:pPr>
        <w:spacing w:line="480" w:lineRule="auto"/>
        <w:ind w:firstLine="576"/>
        <w:jc w:val="both"/>
      </w:pPr>
      <w:r>
        <w:t xml:space="preserve">Once all the hypotheses are generated, we train </w:t>
      </w:r>
      <w:r w:rsidR="00E31422">
        <w:t>a</w:t>
      </w:r>
      <w:r>
        <w:t xml:space="preserve"> small</w:t>
      </w:r>
      <w:r w:rsidR="00430799">
        <w:t>-</w:t>
      </w:r>
      <w:r>
        <w:t xml:space="preserve">scale neural network as a postprocessing step. We use a small </w:t>
      </w:r>
      <w:r w:rsidR="00E31422">
        <w:t xml:space="preserve">dynamic </w:t>
      </w:r>
      <w:r>
        <w:t xml:space="preserve">CNN-LSTM network to process seizure segments </w:t>
      </w:r>
      <w:r w:rsidR="00052420">
        <w:t xml:space="preserve">of varying duration </w:t>
      </w:r>
      <w:r>
        <w:t xml:space="preserve">collected from the hypothesis. This model </w:t>
      </w:r>
      <w:r w:rsidR="00052420">
        <w:t xml:space="preserve">uses </w:t>
      </w:r>
      <w:r>
        <w:t>a l</w:t>
      </w:r>
      <w:r w:rsidR="00052420">
        <w:t xml:space="preserve">ong temporal context to </w:t>
      </w:r>
      <w:r>
        <w:t xml:space="preserve">allows it to learn the evolution of a seizure event. </w:t>
      </w:r>
      <w:r w:rsidR="00F34418" w:rsidRPr="00725393">
        <w:t xml:space="preserve">The remaining part of the dissertation will be focused on understanding the </w:t>
      </w:r>
      <w:r w:rsidR="00F34418">
        <w:t xml:space="preserve">benefits </w:t>
      </w:r>
      <w:r w:rsidR="00F34418" w:rsidRPr="00725393">
        <w:t>of the proposed model</w:t>
      </w:r>
      <w:r w:rsidR="00F34418">
        <w:t xml:space="preserve"> for</w:t>
      </w:r>
      <w:r w:rsidR="00F34418" w:rsidRPr="00725393">
        <w:t xml:space="preserve"> the segmentation process and</w:t>
      </w:r>
      <w:r w:rsidR="00F34418">
        <w:t xml:space="preserve"> the impact this model has on performance.</w:t>
      </w:r>
    </w:p>
    <w:p w14:paraId="0C28743D" w14:textId="639885FB" w:rsidR="00F34418" w:rsidRPr="00FA50A7" w:rsidRDefault="0071792D" w:rsidP="00A70522">
      <w:pPr>
        <w:pStyle w:val="Heading2"/>
        <w:spacing w:before="240"/>
        <w:ind w:left="720" w:hanging="720"/>
      </w:pPr>
      <w:bookmarkStart w:id="28" w:name="_Ref43137664"/>
      <w:r>
        <w:t>Dissertation</w:t>
      </w:r>
      <w:r w:rsidR="00F34418">
        <w:t xml:space="preserve"> Outline</w:t>
      </w:r>
      <w:bookmarkEnd w:id="28"/>
    </w:p>
    <w:p w14:paraId="06FFF113" w14:textId="3C34BFC5" w:rsidR="00F34418" w:rsidRPr="001504B3" w:rsidRDefault="00F34418" w:rsidP="00C025C9">
      <w:pPr>
        <w:pStyle w:val="Dissertationbody"/>
        <w:widowControl w:val="0"/>
        <w:rPr>
          <w:sz w:val="24"/>
        </w:rPr>
      </w:pPr>
      <w:r w:rsidRPr="001504B3">
        <w:rPr>
          <w:sz w:val="24"/>
        </w:rPr>
        <w:t xml:space="preserve">The remainder of this </w:t>
      </w:r>
      <w:r w:rsidR="00E5501C">
        <w:rPr>
          <w:sz w:val="24"/>
        </w:rPr>
        <w:t>dissertation</w:t>
      </w:r>
      <w:r w:rsidRPr="001504B3">
        <w:rPr>
          <w:sz w:val="24"/>
        </w:rPr>
        <w:t xml:space="preserve"> is organized into</w:t>
      </w:r>
      <w:r w:rsidR="000E30E6">
        <w:rPr>
          <w:sz w:val="24"/>
        </w:rPr>
        <w:t xml:space="preserve"> ten</w:t>
      </w:r>
      <w:r w:rsidR="00172606">
        <w:rPr>
          <w:sz w:val="24"/>
        </w:rPr>
        <w:t xml:space="preserve"> </w:t>
      </w:r>
      <w:r w:rsidRPr="001504B3">
        <w:rPr>
          <w:sz w:val="24"/>
        </w:rPr>
        <w:t xml:space="preserve">chapters. In </w:t>
      </w:r>
      <w:r w:rsidR="00D44E3A">
        <w:rPr>
          <w:sz w:val="24"/>
        </w:rPr>
        <w:fldChar w:fldCharType="begin"/>
      </w:r>
      <w:r w:rsidR="00D44E3A">
        <w:rPr>
          <w:sz w:val="24"/>
        </w:rPr>
        <w:instrText xml:space="preserve"> REF _Ref43362698 \n \* MERGEFORMAT </w:instrText>
      </w:r>
      <w:r w:rsidR="00D44E3A">
        <w:rPr>
          <w:sz w:val="24"/>
        </w:rPr>
        <w:fldChar w:fldCharType="separate"/>
      </w:r>
      <w:r w:rsidR="00495B2C">
        <w:rPr>
          <w:sz w:val="24"/>
        </w:rPr>
        <w:t>Chapter 2</w:t>
      </w:r>
      <w:r w:rsidR="00D44E3A">
        <w:rPr>
          <w:sz w:val="24"/>
        </w:rPr>
        <w:fldChar w:fldCharType="end"/>
      </w:r>
      <w:r w:rsidRPr="001504B3">
        <w:rPr>
          <w:sz w:val="24"/>
        </w:rPr>
        <w:t xml:space="preserve">, we discuss the basics of the EEG signal and introduce key concepts such as a montage. We review relevant standard terminology used by neurologists to analyze an EEG signal. This chapter </w:t>
      </w:r>
      <w:r w:rsidR="00052420">
        <w:rPr>
          <w:sz w:val="24"/>
        </w:rPr>
        <w:t xml:space="preserve">explains </w:t>
      </w:r>
      <w:r w:rsidRPr="001504B3">
        <w:rPr>
          <w:sz w:val="24"/>
        </w:rPr>
        <w:t>the difference between a normal and abnormal EEG signal. We will apply this knowledge to characterize the segmentation problem discussed in the following chapters.</w:t>
      </w:r>
    </w:p>
    <w:p w14:paraId="23D02020" w14:textId="7AB48533" w:rsidR="00F34418" w:rsidRPr="001504B3" w:rsidRDefault="00F34418" w:rsidP="00F34418">
      <w:pPr>
        <w:spacing w:line="480" w:lineRule="auto"/>
        <w:ind w:firstLine="576"/>
        <w:jc w:val="both"/>
      </w:pPr>
      <w:r w:rsidRPr="001504B3">
        <w:t>In</w:t>
      </w:r>
      <w:r w:rsidR="00EB6E88">
        <w:t xml:space="preserve"> </w:t>
      </w:r>
      <w:fldSimple w:instr=" REF _Ref44489235 \r ">
        <w:r w:rsidR="00495B2C">
          <w:t>Chapter 3</w:t>
        </w:r>
      </w:fldSimple>
      <w:r w:rsidRPr="001504B3">
        <w:t>, we</w:t>
      </w:r>
      <w:r w:rsidR="00172606">
        <w:t xml:space="preserve"> </w:t>
      </w:r>
      <w:r w:rsidRPr="001504B3">
        <w:t>discuss a few standard EEG interpretation guidelines, our annotation process and</w:t>
      </w:r>
      <w:r w:rsidR="00052420">
        <w:t xml:space="preserve"> </w:t>
      </w:r>
      <w:r w:rsidRPr="001504B3">
        <w:t>what makes the EEG interpretation process difficult. We</w:t>
      </w:r>
      <w:r w:rsidR="00172606">
        <w:t xml:space="preserve"> </w:t>
      </w:r>
      <w:r w:rsidRPr="001504B3">
        <w:t xml:space="preserve">discuss the primary epileptiform features that are observed in epileptic patients. We review the </w:t>
      </w:r>
      <w:r w:rsidRPr="001504B3">
        <w:lastRenderedPageBreak/>
        <w:t>types of artifacts that make annotation of a seizure event challenging. We discuss the gray zone areas during ictal-interictal continuum (IIC) where the identification of segment boundaries of the epileptiform and seizure events become</w:t>
      </w:r>
      <w:r w:rsidR="00052420">
        <w:t xml:space="preserve">s </w:t>
      </w:r>
      <w:r w:rsidRPr="001504B3">
        <w:t>very difficult. This chapter provides a detailed understanding of the challenges in identifying seizure events and explains why IRA among experts on such epileptiform events is typically low.</w:t>
      </w:r>
    </w:p>
    <w:p w14:paraId="026D2446" w14:textId="5B8631C0" w:rsidR="00F34418" w:rsidRDefault="00F34418" w:rsidP="00F34418">
      <w:pPr>
        <w:spacing w:line="480" w:lineRule="auto"/>
        <w:ind w:firstLine="576"/>
        <w:jc w:val="both"/>
      </w:pPr>
      <w:r w:rsidRPr="001504B3">
        <w:t>In</w:t>
      </w:r>
      <w:r w:rsidR="00EB6E88">
        <w:t xml:space="preserve"> </w:t>
      </w:r>
      <w:r w:rsidR="00382461" w:rsidRPr="009956FE">
        <w:rPr>
          <w:rFonts w:eastAsiaTheme="minorHAnsi"/>
        </w:rPr>
        <w:fldChar w:fldCharType="begin"/>
      </w:r>
      <w:r w:rsidR="00382461" w:rsidRPr="009956FE">
        <w:rPr>
          <w:rFonts w:eastAsiaTheme="minorHAnsi"/>
        </w:rPr>
        <w:instrText xml:space="preserve"> REF _Ref46696403 \n </w:instrText>
      </w:r>
      <w:r w:rsidR="00382461">
        <w:instrText xml:space="preserve"> \* MERGEFORMAT </w:instrText>
      </w:r>
      <w:r w:rsidR="00382461" w:rsidRPr="009956FE">
        <w:rPr>
          <w:rFonts w:eastAsiaTheme="minorHAnsi"/>
        </w:rPr>
        <w:fldChar w:fldCharType="separate"/>
      </w:r>
      <w:r w:rsidR="00495B2C" w:rsidRPr="00495B2C">
        <w:t>Chapter 4</w:t>
      </w:r>
      <w:r w:rsidR="00382461" w:rsidRPr="009956FE">
        <w:rPr>
          <w:rFonts w:eastAsiaTheme="minorHAnsi"/>
        </w:rPr>
        <w:fldChar w:fldCharType="end"/>
      </w:r>
      <w:r w:rsidR="00615A03">
        <w:t>,</w:t>
      </w:r>
      <w:r w:rsidRPr="001504B3">
        <w:t xml:space="preserve"> we provide a mathematical background </w:t>
      </w:r>
      <w:r w:rsidR="00052420">
        <w:t xml:space="preserve">for </w:t>
      </w:r>
      <w:r w:rsidRPr="001504B3">
        <w:t>the algorithms used for seizure detection. We discuss the motivations behind the proposed multiphase system.</w:t>
      </w:r>
      <w:r>
        <w:t xml:space="preserve"> In the first phase of the model, we detect the epileptiform activities associated with</w:t>
      </w:r>
      <w:r w:rsidR="005E7D1F">
        <w:t xml:space="preserve"> a </w:t>
      </w:r>
      <w:r>
        <w:t>seizure</w:t>
      </w:r>
      <w:r w:rsidR="005E7D1F">
        <w:t xml:space="preserve">. </w:t>
      </w:r>
      <w:r>
        <w:t xml:space="preserve">The second phase of the model incorporates first phase’s detections as additional </w:t>
      </w:r>
      <w:r w:rsidR="00E31422">
        <w:t xml:space="preserve">spectral </w:t>
      </w:r>
      <w:r>
        <w:t xml:space="preserve">feature vectors. </w:t>
      </w:r>
      <w:r w:rsidRPr="00564EFE">
        <w:t xml:space="preserve">The </w:t>
      </w:r>
      <w:r>
        <w:t xml:space="preserve">first phase’s </w:t>
      </w:r>
      <w:r w:rsidRPr="00564EFE">
        <w:t>hypothes</w:t>
      </w:r>
      <w:r w:rsidR="005F4C16">
        <w:t xml:space="preserve">es </w:t>
      </w:r>
      <w:r w:rsidRPr="00564EFE">
        <w:t xml:space="preserve">and </w:t>
      </w:r>
      <w:r>
        <w:t>LFCC f</w:t>
      </w:r>
      <w:r w:rsidRPr="00564EFE">
        <w:t>eature vectors used in th</w:t>
      </w:r>
      <w:r>
        <w:t>e multiphase</w:t>
      </w:r>
      <w:r w:rsidRPr="00564EFE">
        <w:t xml:space="preserve"> model</w:t>
      </w:r>
      <w:r>
        <w:t xml:space="preserve"> </w:t>
      </w:r>
      <w:r w:rsidRPr="00564EFE">
        <w:t>fine tune</w:t>
      </w:r>
      <w:r w:rsidR="005E7D1F">
        <w:t xml:space="preserve"> </w:t>
      </w:r>
      <w:r>
        <w:t>seizure segment</w:t>
      </w:r>
      <w:r w:rsidRPr="00564EFE">
        <w:t xml:space="preserve"> boundaries. </w:t>
      </w:r>
      <w:r w:rsidR="005F4C16">
        <w:t>The m</w:t>
      </w:r>
      <w:r>
        <w:t xml:space="preserve">otivation behind the design of first </w:t>
      </w:r>
      <w:r w:rsidR="005F4C16">
        <w:t xml:space="preserve">and </w:t>
      </w:r>
      <w:r>
        <w:t>second phase models are discussed in detail</w:t>
      </w:r>
      <w:r w:rsidR="005F4C16">
        <w:t>.</w:t>
      </w:r>
    </w:p>
    <w:p w14:paraId="2BB793D2" w14:textId="261A9ADF" w:rsidR="00E5501C" w:rsidRPr="00564EFE" w:rsidRDefault="00E058E8" w:rsidP="00F34418">
      <w:pPr>
        <w:spacing w:line="480" w:lineRule="auto"/>
        <w:ind w:firstLine="576"/>
        <w:jc w:val="both"/>
      </w:pPr>
      <w:r w:rsidRPr="008D133C">
        <w:t>I</w:t>
      </w:r>
      <w:r w:rsidR="00E5501C" w:rsidRPr="008D133C">
        <w:t>n</w:t>
      </w:r>
      <w:r w:rsidR="008D133C">
        <w:t xml:space="preserve"> </w:t>
      </w:r>
      <w:fldSimple w:instr=" REF _Ref66610188 \r ">
        <w:r w:rsidR="00495B2C">
          <w:t>Chapter 5</w:t>
        </w:r>
      </w:fldSimple>
      <w:r w:rsidR="001C3480" w:rsidRPr="008D133C">
        <w:t>,</w:t>
      </w:r>
      <w:r>
        <w:t xml:space="preserve"> we</w:t>
      </w:r>
      <w:r w:rsidR="00172606">
        <w:t xml:space="preserve"> </w:t>
      </w:r>
      <w:r>
        <w:t>discuss how</w:t>
      </w:r>
      <w:r w:rsidR="00172606">
        <w:t xml:space="preserve"> </w:t>
      </w:r>
      <w:r>
        <w:t>posterior features of the first phase model are used to c</w:t>
      </w:r>
      <w:r w:rsidR="00C557F5">
        <w:t xml:space="preserve">onvey </w:t>
      </w:r>
      <w:r>
        <w:t xml:space="preserve">information about previously identified epileptiform activities. Three different variants of </w:t>
      </w:r>
      <w:r w:rsidR="00E31422">
        <w:t xml:space="preserve">the </w:t>
      </w:r>
      <w:r>
        <w:t xml:space="preserve">second phase models are </w:t>
      </w:r>
      <w:r w:rsidR="00C557F5">
        <w:t xml:space="preserve">introduced in which </w:t>
      </w:r>
      <w:r>
        <w:t>scaling of</w:t>
      </w:r>
      <w:r w:rsidR="00172606">
        <w:t xml:space="preserve"> </w:t>
      </w:r>
      <w:r>
        <w:t xml:space="preserve">these newly derived features is modeled </w:t>
      </w:r>
      <w:r w:rsidR="00C557F5">
        <w:t xml:space="preserve">both </w:t>
      </w:r>
      <w:r>
        <w:t xml:space="preserve">heuristically and </w:t>
      </w:r>
      <w:r w:rsidR="00C557F5">
        <w:t xml:space="preserve">statistically. </w:t>
      </w:r>
      <w:r>
        <w:t xml:space="preserve">We establish </w:t>
      </w:r>
      <w:r w:rsidR="00172606">
        <w:t xml:space="preserve">a </w:t>
      </w:r>
      <w:r>
        <w:t xml:space="preserve">mathematical framework for the feature augmentation process and discuss an algorithm </w:t>
      </w:r>
      <w:r w:rsidR="00172606">
        <w:t xml:space="preserve">for </w:t>
      </w:r>
      <w:r w:rsidR="00E31422">
        <w:t>modeling distribution of the recurrent seizure</w:t>
      </w:r>
      <w:r w:rsidR="00C557F5">
        <w:t>s</w:t>
      </w:r>
      <w:r>
        <w:t>.</w:t>
      </w:r>
      <w:r w:rsidR="001C3480">
        <w:t xml:space="preserve"> </w:t>
      </w:r>
    </w:p>
    <w:p w14:paraId="30155132" w14:textId="4BB4F15F" w:rsidR="00F34418" w:rsidRPr="00564EFE" w:rsidRDefault="00F34418" w:rsidP="00F34418">
      <w:pPr>
        <w:spacing w:line="480" w:lineRule="auto"/>
        <w:ind w:firstLine="576"/>
        <w:jc w:val="both"/>
      </w:pPr>
      <w:r w:rsidRPr="00564EFE">
        <w:t>In</w:t>
      </w:r>
      <w:r w:rsidR="00EB6E88">
        <w:t xml:space="preserve"> </w:t>
      </w:r>
      <w:fldSimple w:instr=" REF _Ref44489582 \r ">
        <w:r w:rsidR="00495B2C">
          <w:t>Chapter 6</w:t>
        </w:r>
      </w:fldSimple>
      <w:r w:rsidRPr="00564EFE">
        <w:t>, we</w:t>
      </w:r>
      <w:r w:rsidR="00172606">
        <w:t xml:space="preserve"> </w:t>
      </w:r>
      <w:r w:rsidRPr="00564EFE">
        <w:t xml:space="preserve">discuss the deficiencies of traditional scoring metrics. The rationale behind our preferred choices for metrics and the drawbacks of these metrics are discussed. We demonstrate the analysis and insight that can be obtained when the proper metric is chosen. We introduce a new metric, Time-aligned Event Scoring (TAES), which generates fractional scores that are proportional to the amount of overlap between the reference and </w:t>
      </w:r>
      <w:r w:rsidRPr="00564EFE">
        <w:lastRenderedPageBreak/>
        <w:t>hypothesis events. Such a metric is more appropriate for evaluating the segmentation performance of a system since it accurately measures partially detected events. We provide examples for each metric and end this chapter with an example showing how combining multiple scoring metrics gives insight into the performance of a system. Using these metrics, the behavior of a sequential pattern recognition system can be understood without the need for a manual error analysis step. This allows the system to be automatically tuned to optimize this objective metric.</w:t>
      </w:r>
    </w:p>
    <w:p w14:paraId="3CD8B4BF" w14:textId="4A2B1AD8" w:rsidR="00F34418" w:rsidRDefault="00F34418" w:rsidP="00F34418">
      <w:pPr>
        <w:spacing w:line="480" w:lineRule="auto"/>
        <w:ind w:firstLine="576"/>
        <w:jc w:val="both"/>
      </w:pPr>
      <w:r w:rsidRPr="00564EFE">
        <w:t>In</w:t>
      </w:r>
      <w:r w:rsidR="00EB6E88">
        <w:t xml:space="preserve"> </w:t>
      </w:r>
      <w:fldSimple w:instr=" REF _Ref44489594 \r ">
        <w:r w:rsidR="00495B2C">
          <w:t>Chapter 7</w:t>
        </w:r>
      </w:fldSimple>
      <w:r w:rsidRPr="00564EFE">
        <w:t>, we</w:t>
      </w:r>
      <w:r w:rsidR="005F4C16">
        <w:t xml:space="preserve"> </w:t>
      </w:r>
      <w:r w:rsidR="00E058E8">
        <w:t>first compare the variants of the second phase of the model discussed in</w:t>
      </w:r>
      <w:r w:rsidR="00244ECB">
        <w:t xml:space="preserve"> </w:t>
      </w:r>
      <w:fldSimple w:instr=" REF _Ref66610188 \r ">
        <w:r w:rsidR="00495B2C">
          <w:t>Chapter 5</w:t>
        </w:r>
      </w:fldSimple>
      <w:r w:rsidR="00E058E8">
        <w:t xml:space="preserve">. We </w:t>
      </w:r>
      <w:r w:rsidR="00172606">
        <w:t xml:space="preserve">select </w:t>
      </w:r>
      <w:r w:rsidR="00E058E8">
        <w:t xml:space="preserve">the best performing model and integrate </w:t>
      </w:r>
      <w:r w:rsidR="00172606">
        <w:t xml:space="preserve">this model </w:t>
      </w:r>
      <w:r w:rsidR="00E058E8">
        <w:t xml:space="preserve">with the multiphase model. We </w:t>
      </w:r>
      <w:r w:rsidRPr="00564EFE">
        <w:t>compare the results of th</w:t>
      </w:r>
      <w:r w:rsidR="00E058E8">
        <w:t>e</w:t>
      </w:r>
      <w:r w:rsidRPr="00564EFE">
        <w:t xml:space="preserve"> proposed approach with a previously developed state-of-the-art seizure detection system on three separate databases. We</w:t>
      </w:r>
      <w:r w:rsidR="005F4C16">
        <w:t xml:space="preserve"> </w:t>
      </w:r>
      <w:r w:rsidRPr="00564EFE">
        <w:t>compare the segmentation performance of the two best performing systems and show that our proposed approach gives promising results in terms of accurately detecting</w:t>
      </w:r>
      <w:r w:rsidR="005F4C16">
        <w:t xml:space="preserve"> </w:t>
      </w:r>
      <w:r w:rsidRPr="00564EFE">
        <w:t>segmentation boundaries.</w:t>
      </w:r>
    </w:p>
    <w:p w14:paraId="393F243A" w14:textId="27970B13" w:rsidR="007C5EE1" w:rsidRDefault="00E058E8" w:rsidP="00F34418">
      <w:pPr>
        <w:spacing w:line="480" w:lineRule="auto"/>
        <w:ind w:firstLine="576"/>
        <w:jc w:val="both"/>
      </w:pPr>
      <w:r>
        <w:t>In</w:t>
      </w:r>
      <w:r w:rsidR="00DE52E1">
        <w:t xml:space="preserve"> </w:t>
      </w:r>
      <w:fldSimple w:instr=" REF _Ref70344899 \r ">
        <w:r w:rsidR="00495B2C">
          <w:t>Chapter 8</w:t>
        </w:r>
      </w:fldSimple>
      <w:r>
        <w:t>, we discuss</w:t>
      </w:r>
      <w:r w:rsidR="00DE52E1">
        <w:t xml:space="preserve"> a</w:t>
      </w:r>
      <w:r>
        <w:t xml:space="preserve"> postprocessing approach to improve the seizure detection performance of our proposed model. We develop </w:t>
      </w:r>
      <w:r w:rsidR="00DE52E1">
        <w:t>a dynamic neural network model which is trained directly from</w:t>
      </w:r>
      <w:r w:rsidR="00C557F5">
        <w:t xml:space="preserve"> </w:t>
      </w:r>
      <w:r w:rsidR="00DE52E1">
        <w:t xml:space="preserve">hypotheses </w:t>
      </w:r>
      <w:r w:rsidR="00C557F5">
        <w:t xml:space="preserve">generated by </w:t>
      </w:r>
      <w:r w:rsidR="00DE52E1">
        <w:t xml:space="preserve">our multiphase model. We collect seizure segments of different sizes and train our model such that it can learn evolution and devolution </w:t>
      </w:r>
      <w:r w:rsidR="00C557F5">
        <w:t xml:space="preserve">of </w:t>
      </w:r>
      <w:r w:rsidR="00DE52E1">
        <w:t>a seizure event</w:t>
      </w:r>
      <w:r w:rsidR="00172606">
        <w:t xml:space="preserve">. The </w:t>
      </w:r>
      <w:r>
        <w:t xml:space="preserve">efficacy of </w:t>
      </w:r>
      <w:r w:rsidR="00DE52E1">
        <w:t>this</w:t>
      </w:r>
      <w:r>
        <w:t xml:space="preserve"> postprocessor </w:t>
      </w:r>
      <w:r w:rsidR="00430799">
        <w:t xml:space="preserve">is </w:t>
      </w:r>
      <w:r>
        <w:t xml:space="preserve">discussed by comparing </w:t>
      </w:r>
      <w:r w:rsidR="00C557F5">
        <w:t xml:space="preserve">its </w:t>
      </w:r>
      <w:r>
        <w:t xml:space="preserve">results with the </w:t>
      </w:r>
      <w:r w:rsidR="001A39D9">
        <w:t>multiphase</w:t>
      </w:r>
      <w:r>
        <w:t xml:space="preserve"> model</w:t>
      </w:r>
      <w:r w:rsidR="00172606">
        <w:t>.</w:t>
      </w:r>
    </w:p>
    <w:p w14:paraId="2289F551" w14:textId="11F41837" w:rsidR="00172606" w:rsidRDefault="007C5EE1" w:rsidP="003871FB">
      <w:pPr>
        <w:spacing w:line="480" w:lineRule="auto"/>
        <w:ind w:firstLine="576"/>
        <w:jc w:val="both"/>
      </w:pPr>
      <w:r>
        <w:t>In</w:t>
      </w:r>
      <w:r w:rsidR="00DE52E1">
        <w:t xml:space="preserve"> </w:t>
      </w:r>
      <w:fldSimple w:instr=" REF _Ref70348008 \r ">
        <w:r w:rsidR="00495B2C">
          <w:t>Chapter 9</w:t>
        </w:r>
      </w:fldSimple>
      <w:r>
        <w:t>, we</w:t>
      </w:r>
      <w:r w:rsidR="00BA6412">
        <w:t xml:space="preserve"> take a deeper look into performance</w:t>
      </w:r>
      <w:r w:rsidR="00172606">
        <w:t xml:space="preserve"> </w:t>
      </w:r>
      <w:r w:rsidR="00BA6412">
        <w:t>and analyze</w:t>
      </w:r>
      <w:r w:rsidR="00172606">
        <w:t xml:space="preserve"> </w:t>
      </w:r>
      <w:r w:rsidR="00BA6412">
        <w:t>error modalities</w:t>
      </w:r>
      <w:r w:rsidR="00172606">
        <w:t xml:space="preserve">. </w:t>
      </w:r>
      <w:r w:rsidR="00BA6412">
        <w:t xml:space="preserve">We perform statistical tests to </w:t>
      </w:r>
      <w:r w:rsidR="00172606">
        <w:t xml:space="preserve">measure the statistical </w:t>
      </w:r>
      <w:r w:rsidR="00BA6412">
        <w:t xml:space="preserve">significance of </w:t>
      </w:r>
      <w:r w:rsidR="00172606">
        <w:t xml:space="preserve">error rates for various </w:t>
      </w:r>
      <w:r w:rsidR="00BA6412">
        <w:t>models proposed in this study</w:t>
      </w:r>
      <w:r w:rsidR="00172606">
        <w:t>.</w:t>
      </w:r>
      <w:r w:rsidR="002044B4">
        <w:t xml:space="preserve"> We analyze the importance of LFCC and posterior-derived </w:t>
      </w:r>
      <w:r w:rsidR="002044B4">
        <w:lastRenderedPageBreak/>
        <w:t>features.</w:t>
      </w:r>
      <w:r w:rsidR="00172606">
        <w:t xml:space="preserve"> </w:t>
      </w:r>
      <w:r w:rsidR="00BA6412">
        <w:t xml:space="preserve">We also visualize what </w:t>
      </w:r>
      <w:r w:rsidR="00172606">
        <w:t xml:space="preserve">the </w:t>
      </w:r>
      <w:r w:rsidR="00BA6412">
        <w:t>models learn during the first layer of the network by projecting</w:t>
      </w:r>
      <w:r w:rsidR="00172606">
        <w:t xml:space="preserve"> </w:t>
      </w:r>
      <w:r w:rsidR="00BA6412">
        <w:t>feature maps of the CNN kernels.</w:t>
      </w:r>
    </w:p>
    <w:p w14:paraId="609ADC1A" w14:textId="4645E380" w:rsidR="00F34418" w:rsidRPr="00564EFE" w:rsidRDefault="00F34418" w:rsidP="003871FB">
      <w:pPr>
        <w:spacing w:line="480" w:lineRule="auto"/>
        <w:ind w:firstLine="576"/>
        <w:jc w:val="both"/>
      </w:pPr>
      <w:r w:rsidRPr="00564EFE">
        <w:t>Finally, in</w:t>
      </w:r>
      <w:r w:rsidR="00F51470">
        <w:t xml:space="preserve"> </w:t>
      </w:r>
      <w:fldSimple w:instr=" REF _Ref46383749 \n ">
        <w:r w:rsidR="00495B2C">
          <w:t>Chapter 10</w:t>
        </w:r>
      </w:fldSimple>
      <w:r w:rsidRPr="00564EFE">
        <w:t xml:space="preserve">, we present our conclusions </w:t>
      </w:r>
      <w:r w:rsidR="00172606">
        <w:t xml:space="preserve">and suggest some promising </w:t>
      </w:r>
      <w:r w:rsidR="003904D4">
        <w:t xml:space="preserve">future directions </w:t>
      </w:r>
      <w:r w:rsidR="00172606">
        <w:t>for this research.</w:t>
      </w:r>
    </w:p>
    <w:p w14:paraId="1E98A284" w14:textId="1C210E27" w:rsidR="00F34418" w:rsidRDefault="00F34418" w:rsidP="00C025C9">
      <w:pPr>
        <w:spacing w:line="480" w:lineRule="auto"/>
        <w:ind w:firstLine="576"/>
        <w:jc w:val="both"/>
      </w:pPr>
      <w:r w:rsidRPr="00564EFE">
        <w:t xml:space="preserve">The impact of this dissertation </w:t>
      </w:r>
      <w:r w:rsidR="003904D4">
        <w:t>is to</w:t>
      </w:r>
      <w:r w:rsidRPr="00564EFE">
        <w:t xml:space="preserve"> better understand the importance of incorporating EEG history features in an augmented feature vector.</w:t>
      </w:r>
      <w:r w:rsidR="003904D4">
        <w:t xml:space="preserve"> Neural network models which can efficiently learn the distribution of the rate at which recurrent seizures occur</w:t>
      </w:r>
      <w:r w:rsidR="003600EE">
        <w:t xml:space="preserve"> </w:t>
      </w:r>
      <w:r w:rsidR="003904D4">
        <w:t>improve</w:t>
      </w:r>
      <w:r w:rsidR="003600EE">
        <w:t xml:space="preserve"> </w:t>
      </w:r>
      <w:r w:rsidR="003904D4">
        <w:t>the overall performance of the model significantly.</w:t>
      </w:r>
      <w:r w:rsidR="003600EE">
        <w:t xml:space="preserve"> </w:t>
      </w:r>
      <w:r w:rsidR="003904D4">
        <w:t xml:space="preserve">Our </w:t>
      </w:r>
      <w:r w:rsidR="003600EE">
        <w:t xml:space="preserve">multiphase </w:t>
      </w:r>
      <w:r w:rsidR="003904D4">
        <w:t xml:space="preserve">model </w:t>
      </w:r>
      <w:r w:rsidRPr="00564EFE">
        <w:t xml:space="preserve">will allow clinicians to </w:t>
      </w:r>
      <w:r w:rsidR="003600EE">
        <w:t>see the results of the automated seizure detection process in r</w:t>
      </w:r>
      <w:r w:rsidRPr="00564EFE">
        <w:t xml:space="preserve">eal time. This will allow neurologists to </w:t>
      </w:r>
      <w:r w:rsidR="00C557F5" w:rsidRPr="00564EFE">
        <w:t>act</w:t>
      </w:r>
      <w:r w:rsidRPr="00564EFE">
        <w:t xml:space="preserve"> during the early stages of </w:t>
      </w:r>
      <w:r w:rsidR="003600EE">
        <w:t xml:space="preserve">an </w:t>
      </w:r>
      <w:r w:rsidRPr="00564EFE">
        <w:t xml:space="preserve">event. This is essential to avoid permanent damage to the brain. In a similar way, accurate offset detection will help with the delivery of therapies designed to mitigate postictal (after seizure) period symptoms. This will also help reveal the severity of a seizure and </w:t>
      </w:r>
      <w:r w:rsidR="002C7F80" w:rsidRPr="00564EFE">
        <w:t>consequently</w:t>
      </w:r>
      <w:r w:rsidR="002C7F80">
        <w:t xml:space="preserve"> </w:t>
      </w:r>
      <w:r w:rsidRPr="00564EFE">
        <w:t>provide guidance for medicating a patient.</w:t>
      </w:r>
    </w:p>
    <w:p w14:paraId="47672AE3" w14:textId="77777777" w:rsidR="003028EE" w:rsidRDefault="003028EE" w:rsidP="009F5AA3">
      <w:pPr>
        <w:pStyle w:val="Heading1"/>
        <w:pageBreakBefore/>
      </w:pPr>
      <w:bookmarkStart w:id="29" w:name="_Ref43362698"/>
      <w:bookmarkStart w:id="30" w:name="_Ref43137777"/>
      <w:bookmarkStart w:id="31" w:name="_Toc41519129"/>
    </w:p>
    <w:p w14:paraId="609F701A" w14:textId="6D8FF998" w:rsidR="00F34418" w:rsidRPr="008B7EBB" w:rsidRDefault="00F34418" w:rsidP="008B7EBB">
      <w:pPr>
        <w:spacing w:after="240" w:line="480" w:lineRule="auto"/>
        <w:jc w:val="center"/>
      </w:pPr>
      <w:bookmarkStart w:id="32" w:name="chapter_two"/>
      <w:r w:rsidRPr="008B7EBB">
        <w:rPr>
          <w:b/>
          <w:bCs/>
        </w:rPr>
        <w:t>THE ELECTROENCEPHALOGRAM</w:t>
      </w:r>
      <w:bookmarkEnd w:id="29"/>
      <w:bookmarkEnd w:id="30"/>
      <w:bookmarkEnd w:id="32"/>
    </w:p>
    <w:bookmarkEnd w:id="31"/>
    <w:p w14:paraId="5F9C8097" w14:textId="7EB72C35" w:rsidR="00F34418" w:rsidRPr="00543E95" w:rsidRDefault="00F34418" w:rsidP="00F34418">
      <w:pPr>
        <w:spacing w:after="240" w:line="480" w:lineRule="auto"/>
        <w:ind w:firstLine="576"/>
        <w:jc w:val="both"/>
      </w:pPr>
      <w:r w:rsidRPr="00543E95">
        <w:t xml:space="preserve">This chapter </w:t>
      </w:r>
      <w:r w:rsidR="002C7F80" w:rsidRPr="00543E95">
        <w:t>introduces</w:t>
      </w:r>
      <w:r w:rsidR="00A549F6">
        <w:t xml:space="preserve"> the science of </w:t>
      </w:r>
      <w:r w:rsidRPr="00543E95">
        <w:t>electroencephalograms (EEGs). We briefly discuss</w:t>
      </w:r>
      <w:r w:rsidR="00A549F6">
        <w:t xml:space="preserve"> </w:t>
      </w:r>
      <w:r w:rsidRPr="00543E95">
        <w:t xml:space="preserve">scalp EEG electrode placement methods and </w:t>
      </w:r>
      <w:r w:rsidR="00A549F6">
        <w:t xml:space="preserve">the type of signal preprocessing that is commonly performed. </w:t>
      </w:r>
      <w:r w:rsidRPr="00543E95">
        <w:t>We discuss ways to better visualize and interpret EEG signals via differencing these electrode signals. This is followed</w:t>
      </w:r>
      <w:r w:rsidR="00A11CBB" w:rsidRPr="00543E95">
        <w:t xml:space="preserve"> </w:t>
      </w:r>
      <w:r w:rsidR="00A549F6">
        <w:t xml:space="preserve">by a </w:t>
      </w:r>
      <w:r w:rsidRPr="00543E95">
        <w:t xml:space="preserve">discussion on how identification </w:t>
      </w:r>
      <w:r w:rsidR="00A549F6">
        <w:t xml:space="preserve">and annotation </w:t>
      </w:r>
      <w:r w:rsidRPr="00543E95">
        <w:t xml:space="preserve">of specific EEG events </w:t>
      </w:r>
      <w:r w:rsidR="00A549F6">
        <w:t>is performed.</w:t>
      </w:r>
    </w:p>
    <w:p w14:paraId="11FE1752" w14:textId="77777777" w:rsidR="00F34418" w:rsidRPr="00543E95" w:rsidRDefault="00A549F6" w:rsidP="00EF0BED">
      <w:pPr>
        <w:pStyle w:val="Heading2"/>
        <w:spacing w:before="240"/>
        <w:ind w:left="720" w:hanging="720"/>
      </w:pPr>
      <w:bookmarkStart w:id="33" w:name="_Toc41519130"/>
      <w:bookmarkStart w:id="34" w:name="_Ref42009512"/>
      <w:bookmarkStart w:id="35" w:name="_Ref42009542"/>
      <w:bookmarkStart w:id="36" w:name="_Ref43369152"/>
      <w:bookmarkStart w:id="37" w:name="_Ref46507466"/>
      <w:bookmarkStart w:id="38" w:name="_Toc468487713"/>
      <w:r>
        <w:t xml:space="preserve">The </w:t>
      </w:r>
      <w:r w:rsidR="00F34418" w:rsidRPr="00543E95">
        <w:t>Electroencephalogram</w:t>
      </w:r>
      <w:bookmarkEnd w:id="33"/>
      <w:bookmarkEnd w:id="34"/>
      <w:bookmarkEnd w:id="35"/>
      <w:r w:rsidR="000D2504" w:rsidRPr="00543E95">
        <w:t xml:space="preserve">’s Role in </w:t>
      </w:r>
      <w:bookmarkEnd w:id="36"/>
      <w:r>
        <w:t>Neurology</w:t>
      </w:r>
      <w:bookmarkEnd w:id="37"/>
      <w:r w:rsidR="00F34418" w:rsidRPr="00543E95">
        <w:t xml:space="preserve"> </w:t>
      </w:r>
      <w:bookmarkEnd w:id="38"/>
    </w:p>
    <w:p w14:paraId="5BD15EEF" w14:textId="0EDA350A" w:rsidR="00371872" w:rsidRDefault="008F76CF" w:rsidP="00371872">
      <w:pPr>
        <w:spacing w:line="480" w:lineRule="auto"/>
        <w:ind w:firstLine="576"/>
        <w:jc w:val="both"/>
      </w:pPr>
      <w:r>
        <w:t xml:space="preserve">An </w:t>
      </w:r>
      <w:r w:rsidR="000D2504" w:rsidRPr="00543E95">
        <w:t>EEG</w:t>
      </w:r>
      <w:r w:rsidR="00F34418" w:rsidRPr="00543E95">
        <w:t xml:space="preserve"> is a primary tool for capturing brain’s electrical activity. Over the years, new technologies such as fMRI</w:t>
      </w:r>
      <w:r w:rsidR="00C31D75">
        <w:t xml:space="preserve"> (</w:t>
      </w:r>
      <w:r w:rsidR="00485EF7">
        <w:t>Szaflarski et al., 2017</w:t>
      </w:r>
      <w:r w:rsidR="00C31D75">
        <w:t xml:space="preserve">) and </w:t>
      </w:r>
      <w:r w:rsidR="00F34418" w:rsidRPr="00543E95">
        <w:t>MEG</w:t>
      </w:r>
      <w:r w:rsidR="00C31D75">
        <w:t xml:space="preserve"> </w:t>
      </w:r>
      <w:r w:rsidR="005178E2">
        <w:t xml:space="preserve">(Liu et al., 2000) </w:t>
      </w:r>
      <w:r w:rsidR="00F34418" w:rsidRPr="00543E95">
        <w:t xml:space="preserve">have emerged for capturing neural functioning but </w:t>
      </w:r>
      <w:r w:rsidR="000D2504" w:rsidRPr="00543E95">
        <w:t xml:space="preserve">the </w:t>
      </w:r>
      <w:r w:rsidR="00F34418" w:rsidRPr="00543E95">
        <w:t xml:space="preserve">EEG </w:t>
      </w:r>
      <w:r w:rsidRPr="00543E95">
        <w:t>remains</w:t>
      </w:r>
      <w:r w:rsidR="00F34418" w:rsidRPr="00543E95">
        <w:t xml:space="preserve"> the </w:t>
      </w:r>
      <w:r w:rsidR="000D2504" w:rsidRPr="00543E95">
        <w:t xml:space="preserve">primary </w:t>
      </w:r>
      <w:r w:rsidR="00F34418" w:rsidRPr="00543E95">
        <w:t xml:space="preserve">technique for diagnosis due to its </w:t>
      </w:r>
      <w:r w:rsidR="00A549F6">
        <w:t xml:space="preserve">cost-effectiveness </w:t>
      </w:r>
      <w:r w:rsidR="00F34418" w:rsidRPr="00543E95">
        <w:t xml:space="preserve">and convenience. Non-invasive </w:t>
      </w:r>
      <w:r w:rsidR="00A549F6">
        <w:t>s</w:t>
      </w:r>
      <w:r w:rsidR="00F34418" w:rsidRPr="00543E95">
        <w:t>calp EEG recording method</w:t>
      </w:r>
      <w:r w:rsidR="00A549F6">
        <w:t xml:space="preserve">s are </w:t>
      </w:r>
      <w:r w:rsidR="00F34418" w:rsidRPr="00543E95">
        <w:t xml:space="preserve">the preferred way for </w:t>
      </w:r>
      <w:r w:rsidR="00A549F6">
        <w:t xml:space="preserve">collecting data in clinical settings. </w:t>
      </w:r>
      <w:r w:rsidR="00F34418" w:rsidRPr="00543E95">
        <w:t xml:space="preserve">The most common use of </w:t>
      </w:r>
      <w:r w:rsidR="00A549F6">
        <w:t xml:space="preserve">an </w:t>
      </w:r>
      <w:r w:rsidR="00F34418" w:rsidRPr="00543E95">
        <w:t>EEG</w:t>
      </w:r>
      <w:r w:rsidR="00A549F6">
        <w:t xml:space="preserve"> </w:t>
      </w:r>
      <w:r w:rsidR="00F34418" w:rsidRPr="00543E95">
        <w:t>is in the diagnosis of epilepsy</w:t>
      </w:r>
      <w:r w:rsidR="00A549F6">
        <w:t xml:space="preserve">. This disease </w:t>
      </w:r>
      <w:r w:rsidR="00F34418" w:rsidRPr="00543E95">
        <w:t>affects approximately 40 million individuals worldwide</w:t>
      </w:r>
      <w:r w:rsidR="000D2504" w:rsidRPr="00543E95">
        <w:t xml:space="preserve"> (Wyllie, 2015)</w:t>
      </w:r>
      <w:r w:rsidR="00F34418" w:rsidRPr="00543E95">
        <w:t xml:space="preserve">. Epilepsy patients are under </w:t>
      </w:r>
      <w:r w:rsidR="00A549F6">
        <w:t xml:space="preserve">the </w:t>
      </w:r>
      <w:r w:rsidR="00F34418" w:rsidRPr="00543E95">
        <w:t xml:space="preserve">constant threat of experiencing </w:t>
      </w:r>
      <w:r w:rsidR="00371872">
        <w:t xml:space="preserve">an </w:t>
      </w:r>
      <w:r w:rsidR="00F34418" w:rsidRPr="00543E95">
        <w:t>epileptic seizure</w:t>
      </w:r>
      <w:r w:rsidR="00371872">
        <w:t xml:space="preserve">. This is a life-changing diagnosis because it </w:t>
      </w:r>
      <w:r w:rsidR="00C31D75">
        <w:t xml:space="preserve">affects the quality of life of a </w:t>
      </w:r>
      <w:r w:rsidR="00371872">
        <w:t>patient</w:t>
      </w:r>
      <w:r w:rsidR="00C31D75">
        <w:t xml:space="preserve"> (e.g., loss of driving privileges).</w:t>
      </w:r>
    </w:p>
    <w:p w14:paraId="0A33CEDE" w14:textId="77777777" w:rsidR="00F34418" w:rsidRPr="00543E95" w:rsidRDefault="00F34418" w:rsidP="00371872">
      <w:pPr>
        <w:spacing w:line="480" w:lineRule="auto"/>
        <w:ind w:firstLine="576"/>
        <w:jc w:val="both"/>
      </w:pPr>
      <w:r w:rsidRPr="00543E95">
        <w:t>In recent years, long-term and continuous EEG (cEEG) monitoring are increasingly being used in</w:t>
      </w:r>
      <w:r w:rsidR="00371872">
        <w:t xml:space="preserve"> </w:t>
      </w:r>
      <w:r w:rsidRPr="00543E95">
        <w:t xml:space="preserve">hospitals </w:t>
      </w:r>
      <w:r w:rsidR="000D2504" w:rsidRPr="00543E95">
        <w:t>(Kubota et al., 2018)</w:t>
      </w:r>
      <w:r w:rsidRPr="00543E95">
        <w:t xml:space="preserve">. Due to advancements in the EEG technology, these monitoring technologies allow </w:t>
      </w:r>
      <w:r w:rsidR="00371872">
        <w:t xml:space="preserve">the </w:t>
      </w:r>
      <w:r w:rsidRPr="00543E95">
        <w:t xml:space="preserve">EEG </w:t>
      </w:r>
      <w:r w:rsidR="00371872">
        <w:t xml:space="preserve">signal to be recorded for durations ranging from </w:t>
      </w:r>
      <w:r w:rsidRPr="00543E95">
        <w:t>several hours</w:t>
      </w:r>
      <w:r w:rsidR="00371872">
        <w:t xml:space="preserve"> </w:t>
      </w:r>
      <w:r w:rsidRPr="00543E95">
        <w:t xml:space="preserve">to days. </w:t>
      </w:r>
      <w:r w:rsidR="00162208" w:rsidRPr="00543E95">
        <w:t xml:space="preserve">Increasing </w:t>
      </w:r>
      <w:r w:rsidR="00371872">
        <w:t xml:space="preserve">the </w:t>
      </w:r>
      <w:r w:rsidR="00162208" w:rsidRPr="00543E95">
        <w:t xml:space="preserve">number of EEG records </w:t>
      </w:r>
      <w:r w:rsidR="00371872">
        <w:t xml:space="preserve">that require manual review </w:t>
      </w:r>
      <w:r w:rsidR="00162208" w:rsidRPr="00543E95">
        <w:t>has significantly</w:t>
      </w:r>
      <w:r w:rsidR="00371872">
        <w:t xml:space="preserve"> increased the </w:t>
      </w:r>
      <w:r w:rsidR="00162208" w:rsidRPr="00543E95">
        <w:t xml:space="preserve">workload for the </w:t>
      </w:r>
      <w:r w:rsidRPr="00543E95">
        <w:t xml:space="preserve">neurophysiologists. </w:t>
      </w:r>
      <w:r w:rsidR="00371872">
        <w:t xml:space="preserve">The delay between an EEG test and interpretation by a trained healthcare provider has further </w:t>
      </w:r>
      <w:r w:rsidR="00371872">
        <w:lastRenderedPageBreak/>
        <w:t xml:space="preserve">impacted the ability to provide high quality patient care. The need to reduce the amount of data that needs manual review and the lag between testing and interpretation has created a major market opportunity for </w:t>
      </w:r>
      <w:r w:rsidRPr="00543E95">
        <w:t xml:space="preserve">automatic seizure </w:t>
      </w:r>
      <w:r w:rsidR="00543E95" w:rsidRPr="00E848C1">
        <w:rPr>
          <w:rFonts w:eastAsiaTheme="minorEastAsia"/>
          <w:noProof/>
          <w:sz w:val="22"/>
        </w:rPr>
        <mc:AlternateContent>
          <mc:Choice Requires="wps">
            <w:drawing>
              <wp:anchor distT="137160" distB="137160" distL="137160" distR="137160" simplePos="0" relativeHeight="251661312" behindDoc="1" locked="0" layoutInCell="1" allowOverlap="0" wp14:anchorId="2DCE8DD7" wp14:editId="1D4EA875">
                <wp:simplePos x="0" y="0"/>
                <wp:positionH relativeFrom="margin">
                  <wp:align>center</wp:align>
                </wp:positionH>
                <wp:positionV relativeFrom="margin">
                  <wp:align>bottom</wp:align>
                </wp:positionV>
                <wp:extent cx="5495544" cy="1682496"/>
                <wp:effectExtent l="0" t="0" r="3810" b="0"/>
                <wp:wrapTight wrapText="bothSides">
                  <wp:wrapPolygon edited="0">
                    <wp:start x="0" y="0"/>
                    <wp:lineTo x="0" y="21364"/>
                    <wp:lineTo x="21565" y="21364"/>
                    <wp:lineTo x="21565" y="0"/>
                    <wp:lineTo x="0" y="0"/>
                  </wp:wrapPolygon>
                </wp:wrapTight>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544" cy="1682496"/>
                        </a:xfrm>
                        <a:prstGeom prst="rect">
                          <a:avLst/>
                        </a:prstGeom>
                        <a:solidFill>
                          <a:srgbClr val="FFFFFF"/>
                        </a:solidFill>
                        <a:ln w="9525">
                          <a:noFill/>
                          <a:miter lim="800000"/>
                          <a:headEnd/>
                          <a:tailEnd/>
                        </a:ln>
                      </wps:spPr>
                      <wps:txbx>
                        <w:txbxContent>
                          <w:p w14:paraId="12CF19F8" w14:textId="74D7F08B" w:rsidR="00B34E32" w:rsidRPr="00260567" w:rsidRDefault="00B34E32" w:rsidP="00260567">
                            <w:pPr>
                              <w:pStyle w:val="Caption"/>
                              <w:jc w:val="center"/>
                              <w:rPr>
                                <w:noProof/>
                                <w:color w:val="000000" w:themeColor="text1"/>
                                <w:lang w:bidi="en-US"/>
                              </w:rPr>
                            </w:pPr>
                            <w:bookmarkStart w:id="39" w:name="_Ref468034083"/>
                            <w:bookmarkStart w:id="40" w:name="_Ref468033205"/>
                            <w:bookmarkStart w:id="41" w:name="_Toc22458621"/>
                            <w:bookmarkStart w:id="42" w:name="_Toc39709223"/>
                            <w:bookmarkStart w:id="43" w:name="_Ref43369395"/>
                            <w:r w:rsidRPr="00260567">
                              <w:rPr>
                                <w:b/>
                                <w:bCs/>
                                <w:color w:val="000000" w:themeColor="text1"/>
                              </w:rPr>
                              <w:t>Table</w:t>
                            </w:r>
                            <w:r w:rsidR="008F76CF">
                              <w:rPr>
                                <w:b/>
                                <w:bCs/>
                                <w:color w:val="000000" w:themeColor="text1"/>
                              </w:rPr>
                              <w:t> </w:t>
                            </w:r>
                            <w:r w:rsidRPr="00260567">
                              <w:rPr>
                                <w:b/>
                                <w:bCs/>
                                <w:color w:val="000000" w:themeColor="text1"/>
                              </w:rPr>
                              <w:fldChar w:fldCharType="begin"/>
                            </w:r>
                            <w:r w:rsidRPr="00260567">
                              <w:rPr>
                                <w:b/>
                                <w:bCs/>
                                <w:color w:val="000000" w:themeColor="text1"/>
                              </w:rPr>
                              <w:instrText xml:space="preserve"> SEQ Table \* ARABIC </w:instrText>
                            </w:r>
                            <w:r w:rsidRPr="00260567">
                              <w:rPr>
                                <w:b/>
                                <w:bCs/>
                                <w:color w:val="000000" w:themeColor="text1"/>
                              </w:rPr>
                              <w:fldChar w:fldCharType="separate"/>
                            </w:r>
                            <w:r w:rsidR="00495B2C">
                              <w:rPr>
                                <w:b/>
                                <w:bCs/>
                                <w:noProof/>
                                <w:color w:val="000000" w:themeColor="text1"/>
                              </w:rPr>
                              <w:t>1</w:t>
                            </w:r>
                            <w:r w:rsidRPr="00260567">
                              <w:rPr>
                                <w:b/>
                                <w:bCs/>
                                <w:color w:val="000000" w:themeColor="text1"/>
                              </w:rPr>
                              <w:fldChar w:fldCharType="end"/>
                            </w:r>
                            <w:bookmarkEnd w:id="39"/>
                            <w:r w:rsidRPr="00260567">
                              <w:rPr>
                                <w:color w:val="000000" w:themeColor="text1"/>
                              </w:rPr>
                              <w:t>.</w:t>
                            </w:r>
                            <w:bookmarkEnd w:id="40"/>
                            <w:r w:rsidRPr="00260567">
                              <w:rPr>
                                <w:color w:val="000000" w:themeColor="text1"/>
                              </w:rPr>
                              <w:t xml:space="preserve"> </w:t>
                            </w:r>
                            <w:bookmarkStart w:id="44" w:name="_Ref43369375"/>
                            <w:bookmarkEnd w:id="41"/>
                            <w:r w:rsidRPr="00260567">
                              <w:rPr>
                                <w:color w:val="000000" w:themeColor="text1"/>
                              </w:rPr>
                              <w:t>Normal brain rhythms</w:t>
                            </w:r>
                            <w:bookmarkEnd w:id="42"/>
                            <w:bookmarkEnd w:id="43"/>
                            <w:bookmarkEnd w:id="44"/>
                          </w:p>
                          <w:tbl>
                            <w:tblPr>
                              <w:tblW w:w="8667" w:type="dxa"/>
                              <w:jc w:val="center"/>
                              <w:tblLook w:val="04A0" w:firstRow="1" w:lastRow="0" w:firstColumn="1" w:lastColumn="0" w:noHBand="0" w:noVBand="1"/>
                            </w:tblPr>
                            <w:tblGrid>
                              <w:gridCol w:w="2139"/>
                              <w:gridCol w:w="2251"/>
                              <w:gridCol w:w="1913"/>
                              <w:gridCol w:w="2364"/>
                            </w:tblGrid>
                            <w:tr w:rsidR="00B34E32" w:rsidRPr="00992E18" w14:paraId="5ED35BED" w14:textId="77777777" w:rsidTr="006345C8">
                              <w:trPr>
                                <w:trHeight w:val="345"/>
                                <w:jc w:val="center"/>
                              </w:trPr>
                              <w:tc>
                                <w:tcPr>
                                  <w:tcW w:w="2139" w:type="dxa"/>
                                  <w:tcBorders>
                                    <w:top w:val="single" w:sz="4" w:space="0" w:color="auto"/>
                                    <w:left w:val="nil"/>
                                    <w:bottom w:val="double" w:sz="6" w:space="0" w:color="auto"/>
                                    <w:right w:val="nil"/>
                                  </w:tcBorders>
                                  <w:shd w:val="clear" w:color="auto" w:fill="auto"/>
                                  <w:noWrap/>
                                  <w:vAlign w:val="center"/>
                                  <w:hideMark/>
                                </w:tcPr>
                                <w:p w14:paraId="2E2404DA" w14:textId="77777777" w:rsidR="00B34E32" w:rsidRPr="00992E18" w:rsidRDefault="00B34E32" w:rsidP="006345C8">
                                  <w:pPr>
                                    <w:jc w:val="center"/>
                                    <w:rPr>
                                      <w:b/>
                                      <w:bCs/>
                                      <w:color w:val="000000"/>
                                      <w:sz w:val="22"/>
                                    </w:rPr>
                                  </w:pPr>
                                  <w:bookmarkStart w:id="45" w:name="_Hlk39701532"/>
                                  <w:bookmarkEnd w:id="45"/>
                                  <w:r>
                                    <w:rPr>
                                      <w:b/>
                                      <w:bCs/>
                                      <w:color w:val="000000"/>
                                      <w:sz w:val="22"/>
                                    </w:rPr>
                                    <w:t>Rhythm</w:t>
                                  </w:r>
                                </w:p>
                              </w:tc>
                              <w:tc>
                                <w:tcPr>
                                  <w:tcW w:w="2251" w:type="dxa"/>
                                  <w:tcBorders>
                                    <w:top w:val="single" w:sz="4" w:space="0" w:color="auto"/>
                                    <w:left w:val="nil"/>
                                    <w:bottom w:val="double" w:sz="6" w:space="0" w:color="auto"/>
                                    <w:right w:val="nil"/>
                                  </w:tcBorders>
                                  <w:shd w:val="clear" w:color="auto" w:fill="auto"/>
                                  <w:noWrap/>
                                  <w:vAlign w:val="center"/>
                                </w:tcPr>
                                <w:p w14:paraId="36DAFD28" w14:textId="77777777" w:rsidR="00B34E32" w:rsidRPr="00992E18" w:rsidRDefault="00B34E32" w:rsidP="006345C8">
                                  <w:pPr>
                                    <w:jc w:val="center"/>
                                    <w:rPr>
                                      <w:b/>
                                      <w:bCs/>
                                      <w:color w:val="000000"/>
                                      <w:sz w:val="22"/>
                                    </w:rPr>
                                  </w:pPr>
                                  <w:r>
                                    <w:rPr>
                                      <w:b/>
                                      <w:bCs/>
                                      <w:color w:val="000000"/>
                                      <w:sz w:val="22"/>
                                    </w:rPr>
                                    <w:t>Frequency (Hz)</w:t>
                                  </w:r>
                                </w:p>
                              </w:tc>
                              <w:tc>
                                <w:tcPr>
                                  <w:tcW w:w="1913" w:type="dxa"/>
                                  <w:tcBorders>
                                    <w:top w:val="single" w:sz="4" w:space="0" w:color="auto"/>
                                    <w:left w:val="nil"/>
                                    <w:bottom w:val="double" w:sz="6" w:space="0" w:color="auto"/>
                                    <w:right w:val="nil"/>
                                  </w:tcBorders>
                                  <w:shd w:val="clear" w:color="auto" w:fill="auto"/>
                                  <w:noWrap/>
                                  <w:vAlign w:val="center"/>
                                  <w:hideMark/>
                                </w:tcPr>
                                <w:p w14:paraId="0A2EB8D5" w14:textId="77777777" w:rsidR="00B34E32" w:rsidRPr="00992E18" w:rsidRDefault="00B34E32" w:rsidP="006345C8">
                                  <w:pPr>
                                    <w:jc w:val="center"/>
                                    <w:rPr>
                                      <w:b/>
                                      <w:bCs/>
                                      <w:color w:val="000000"/>
                                      <w:sz w:val="22"/>
                                    </w:rPr>
                                  </w:pPr>
                                  <w:r>
                                    <w:rPr>
                                      <w:b/>
                                      <w:bCs/>
                                      <w:color w:val="000000"/>
                                      <w:sz w:val="22"/>
                                    </w:rPr>
                                    <w:t>Amp. Range (</w:t>
                                  </w:r>
                                  <w:proofErr w:type="spellStart"/>
                                  <w:r>
                                    <w:rPr>
                                      <w:b/>
                                      <w:bCs/>
                                      <w:color w:val="000000"/>
                                      <w:sz w:val="22"/>
                                    </w:rPr>
                                    <w:t>μv</w:t>
                                  </w:r>
                                  <w:proofErr w:type="spellEnd"/>
                                  <w:r>
                                    <w:rPr>
                                      <w:b/>
                                      <w:bCs/>
                                      <w:color w:val="000000"/>
                                      <w:sz w:val="22"/>
                                    </w:rPr>
                                    <w:t>)</w:t>
                                  </w:r>
                                </w:p>
                              </w:tc>
                              <w:tc>
                                <w:tcPr>
                                  <w:tcW w:w="2364" w:type="dxa"/>
                                  <w:tcBorders>
                                    <w:top w:val="single" w:sz="4" w:space="0" w:color="auto"/>
                                    <w:left w:val="nil"/>
                                    <w:bottom w:val="double" w:sz="6" w:space="0" w:color="auto"/>
                                    <w:right w:val="nil"/>
                                  </w:tcBorders>
                                  <w:shd w:val="clear" w:color="auto" w:fill="auto"/>
                                  <w:noWrap/>
                                  <w:vAlign w:val="center"/>
                                  <w:hideMark/>
                                </w:tcPr>
                                <w:p w14:paraId="3D7579ED" w14:textId="77777777" w:rsidR="00B34E32" w:rsidRPr="00992E18" w:rsidRDefault="00B34E32" w:rsidP="006345C8">
                                  <w:pPr>
                                    <w:jc w:val="center"/>
                                    <w:rPr>
                                      <w:b/>
                                      <w:bCs/>
                                      <w:color w:val="000000"/>
                                      <w:sz w:val="22"/>
                                    </w:rPr>
                                  </w:pPr>
                                  <w:r>
                                    <w:rPr>
                                      <w:b/>
                                      <w:bCs/>
                                      <w:color w:val="000000"/>
                                      <w:sz w:val="22"/>
                                    </w:rPr>
                                    <w:t>Activity</w:t>
                                  </w:r>
                                </w:p>
                              </w:tc>
                            </w:tr>
                            <w:tr w:rsidR="00B34E32" w:rsidRPr="00992E18" w14:paraId="053DC3DC" w14:textId="77777777" w:rsidTr="006345C8">
                              <w:trPr>
                                <w:trHeight w:val="345"/>
                                <w:jc w:val="center"/>
                              </w:trPr>
                              <w:tc>
                                <w:tcPr>
                                  <w:tcW w:w="2139" w:type="dxa"/>
                                  <w:tcBorders>
                                    <w:top w:val="nil"/>
                                    <w:left w:val="nil"/>
                                    <w:bottom w:val="nil"/>
                                    <w:right w:val="nil"/>
                                  </w:tcBorders>
                                  <w:shd w:val="clear" w:color="auto" w:fill="auto"/>
                                  <w:noWrap/>
                                  <w:vAlign w:val="center"/>
                                  <w:hideMark/>
                                </w:tcPr>
                                <w:p w14:paraId="6D7A8356" w14:textId="77777777" w:rsidR="00B34E32" w:rsidRPr="00992E18" w:rsidRDefault="00B34E32" w:rsidP="006345C8">
                                  <w:pPr>
                                    <w:jc w:val="center"/>
                                    <w:rPr>
                                      <w:color w:val="000000"/>
                                      <w:sz w:val="22"/>
                                    </w:rPr>
                                  </w:pPr>
                                  <w:r>
                                    <w:rPr>
                                      <w:color w:val="000000"/>
                                      <w:sz w:val="22"/>
                                    </w:rPr>
                                    <w:t>Delta</w:t>
                                  </w:r>
                                </w:p>
                              </w:tc>
                              <w:tc>
                                <w:tcPr>
                                  <w:tcW w:w="2251" w:type="dxa"/>
                                  <w:tcBorders>
                                    <w:top w:val="nil"/>
                                    <w:left w:val="nil"/>
                                    <w:bottom w:val="nil"/>
                                    <w:right w:val="nil"/>
                                  </w:tcBorders>
                                  <w:shd w:val="clear" w:color="auto" w:fill="auto"/>
                                  <w:noWrap/>
                                  <w:vAlign w:val="center"/>
                                  <w:hideMark/>
                                </w:tcPr>
                                <w:p w14:paraId="100D7E32" w14:textId="77777777" w:rsidR="00B34E32" w:rsidRPr="00992E18" w:rsidRDefault="00B34E32" w:rsidP="006345C8">
                                  <w:pPr>
                                    <w:jc w:val="center"/>
                                    <w:rPr>
                                      <w:color w:val="000000"/>
                                      <w:sz w:val="22"/>
                                    </w:rPr>
                                  </w:pPr>
                                  <w:r>
                                    <w:rPr>
                                      <w:color w:val="000000"/>
                                      <w:sz w:val="22"/>
                                    </w:rPr>
                                    <w:t>0-4</w:t>
                                  </w:r>
                                </w:p>
                              </w:tc>
                              <w:tc>
                                <w:tcPr>
                                  <w:tcW w:w="1913" w:type="dxa"/>
                                  <w:tcBorders>
                                    <w:top w:val="nil"/>
                                    <w:left w:val="nil"/>
                                    <w:bottom w:val="nil"/>
                                    <w:right w:val="nil"/>
                                  </w:tcBorders>
                                  <w:shd w:val="clear" w:color="auto" w:fill="auto"/>
                                  <w:noWrap/>
                                  <w:vAlign w:val="center"/>
                                  <w:hideMark/>
                                </w:tcPr>
                                <w:p w14:paraId="70AEF2B1" w14:textId="77777777" w:rsidR="00B34E32" w:rsidRPr="00992E18" w:rsidRDefault="00B34E32" w:rsidP="006345C8">
                                  <w:pPr>
                                    <w:jc w:val="center"/>
                                    <w:rPr>
                                      <w:color w:val="000000"/>
                                      <w:sz w:val="22"/>
                                    </w:rPr>
                                  </w:pPr>
                                  <w:r>
                                    <w:rPr>
                                      <w:color w:val="000000"/>
                                      <w:sz w:val="22"/>
                                    </w:rPr>
                                    <w:t>20-200</w:t>
                                  </w:r>
                                </w:p>
                              </w:tc>
                              <w:tc>
                                <w:tcPr>
                                  <w:tcW w:w="2364" w:type="dxa"/>
                                  <w:tcBorders>
                                    <w:top w:val="nil"/>
                                    <w:left w:val="nil"/>
                                    <w:bottom w:val="nil"/>
                                    <w:right w:val="nil"/>
                                  </w:tcBorders>
                                  <w:shd w:val="clear" w:color="auto" w:fill="auto"/>
                                  <w:noWrap/>
                                  <w:vAlign w:val="center"/>
                                  <w:hideMark/>
                                </w:tcPr>
                                <w:p w14:paraId="02A168CA" w14:textId="77777777" w:rsidR="00B34E32" w:rsidRPr="00992E18" w:rsidRDefault="00B34E32" w:rsidP="006345C8">
                                  <w:pPr>
                                    <w:jc w:val="center"/>
                                    <w:rPr>
                                      <w:color w:val="000000"/>
                                      <w:sz w:val="22"/>
                                    </w:rPr>
                                  </w:pPr>
                                  <w:r>
                                    <w:rPr>
                                      <w:color w:val="000000"/>
                                      <w:sz w:val="22"/>
                                    </w:rPr>
                                    <w:t>Deep sleep</w:t>
                                  </w:r>
                                </w:p>
                              </w:tc>
                            </w:tr>
                            <w:tr w:rsidR="00B34E32" w:rsidRPr="00992E18" w14:paraId="04906669" w14:textId="77777777" w:rsidTr="006345C8">
                              <w:trPr>
                                <w:trHeight w:val="328"/>
                                <w:jc w:val="center"/>
                              </w:trPr>
                              <w:tc>
                                <w:tcPr>
                                  <w:tcW w:w="2139" w:type="dxa"/>
                                  <w:tcBorders>
                                    <w:top w:val="nil"/>
                                    <w:left w:val="nil"/>
                                    <w:bottom w:val="nil"/>
                                    <w:right w:val="nil"/>
                                  </w:tcBorders>
                                  <w:shd w:val="clear" w:color="auto" w:fill="auto"/>
                                  <w:noWrap/>
                                  <w:vAlign w:val="center"/>
                                  <w:hideMark/>
                                </w:tcPr>
                                <w:p w14:paraId="2D8F846D" w14:textId="77777777" w:rsidR="00B34E32" w:rsidRPr="00992E18" w:rsidRDefault="00B34E32" w:rsidP="006345C8">
                                  <w:pPr>
                                    <w:jc w:val="center"/>
                                    <w:rPr>
                                      <w:color w:val="000000"/>
                                      <w:sz w:val="22"/>
                                    </w:rPr>
                                  </w:pPr>
                                  <w:r>
                                    <w:rPr>
                                      <w:color w:val="000000"/>
                                      <w:sz w:val="22"/>
                                    </w:rPr>
                                    <w:t>Theta</w:t>
                                  </w:r>
                                </w:p>
                              </w:tc>
                              <w:tc>
                                <w:tcPr>
                                  <w:tcW w:w="2251" w:type="dxa"/>
                                  <w:tcBorders>
                                    <w:top w:val="nil"/>
                                    <w:left w:val="nil"/>
                                    <w:bottom w:val="nil"/>
                                    <w:right w:val="nil"/>
                                  </w:tcBorders>
                                  <w:shd w:val="clear" w:color="auto" w:fill="auto"/>
                                  <w:noWrap/>
                                  <w:vAlign w:val="center"/>
                                  <w:hideMark/>
                                </w:tcPr>
                                <w:p w14:paraId="75D8083A" w14:textId="77777777" w:rsidR="00B34E32" w:rsidRPr="00992E18" w:rsidRDefault="00B34E32" w:rsidP="006345C8">
                                  <w:pPr>
                                    <w:jc w:val="center"/>
                                    <w:rPr>
                                      <w:color w:val="000000"/>
                                      <w:sz w:val="22"/>
                                    </w:rPr>
                                  </w:pPr>
                                  <w:r>
                                    <w:rPr>
                                      <w:color w:val="000000"/>
                                      <w:sz w:val="22"/>
                                    </w:rPr>
                                    <w:t>4-7</w:t>
                                  </w:r>
                                </w:p>
                              </w:tc>
                              <w:tc>
                                <w:tcPr>
                                  <w:tcW w:w="1913" w:type="dxa"/>
                                  <w:tcBorders>
                                    <w:top w:val="nil"/>
                                    <w:left w:val="nil"/>
                                    <w:bottom w:val="nil"/>
                                    <w:right w:val="nil"/>
                                  </w:tcBorders>
                                  <w:shd w:val="clear" w:color="auto" w:fill="auto"/>
                                  <w:noWrap/>
                                  <w:vAlign w:val="center"/>
                                  <w:hideMark/>
                                </w:tcPr>
                                <w:p w14:paraId="7BC08454" w14:textId="77777777" w:rsidR="00B34E32" w:rsidRPr="00992E18" w:rsidRDefault="00B34E32" w:rsidP="006345C8">
                                  <w:pPr>
                                    <w:jc w:val="center"/>
                                    <w:rPr>
                                      <w:color w:val="000000"/>
                                      <w:sz w:val="22"/>
                                    </w:rPr>
                                  </w:pPr>
                                  <w:r>
                                    <w:rPr>
                                      <w:color w:val="000000"/>
                                      <w:sz w:val="22"/>
                                    </w:rPr>
                                    <w:t>20-100</w:t>
                                  </w:r>
                                </w:p>
                              </w:tc>
                              <w:tc>
                                <w:tcPr>
                                  <w:tcW w:w="2364" w:type="dxa"/>
                                  <w:tcBorders>
                                    <w:top w:val="nil"/>
                                    <w:left w:val="nil"/>
                                    <w:bottom w:val="nil"/>
                                    <w:right w:val="nil"/>
                                  </w:tcBorders>
                                  <w:shd w:val="clear" w:color="auto" w:fill="auto"/>
                                  <w:noWrap/>
                                  <w:vAlign w:val="center"/>
                                  <w:hideMark/>
                                </w:tcPr>
                                <w:p w14:paraId="23A1784A" w14:textId="77777777" w:rsidR="00B34E32" w:rsidRPr="00992E18" w:rsidRDefault="00B34E32" w:rsidP="006345C8">
                                  <w:pPr>
                                    <w:jc w:val="center"/>
                                    <w:rPr>
                                      <w:color w:val="000000"/>
                                      <w:sz w:val="22"/>
                                    </w:rPr>
                                  </w:pPr>
                                  <w:r>
                                    <w:rPr>
                                      <w:color w:val="000000"/>
                                      <w:sz w:val="22"/>
                                    </w:rPr>
                                    <w:t>Creativity, intuition</w:t>
                                  </w:r>
                                </w:p>
                              </w:tc>
                            </w:tr>
                            <w:tr w:rsidR="00B34E32" w:rsidRPr="00992E18" w14:paraId="1B6270DE" w14:textId="77777777" w:rsidTr="006345C8">
                              <w:trPr>
                                <w:trHeight w:val="345"/>
                                <w:jc w:val="center"/>
                              </w:trPr>
                              <w:tc>
                                <w:tcPr>
                                  <w:tcW w:w="2139" w:type="dxa"/>
                                  <w:tcBorders>
                                    <w:top w:val="nil"/>
                                    <w:left w:val="nil"/>
                                    <w:bottom w:val="nil"/>
                                    <w:right w:val="nil"/>
                                  </w:tcBorders>
                                  <w:shd w:val="clear" w:color="auto" w:fill="auto"/>
                                  <w:noWrap/>
                                  <w:vAlign w:val="center"/>
                                  <w:hideMark/>
                                </w:tcPr>
                                <w:p w14:paraId="32B56E1C" w14:textId="77777777" w:rsidR="00B34E32" w:rsidRPr="00992E18" w:rsidRDefault="00B34E32" w:rsidP="006345C8">
                                  <w:pPr>
                                    <w:jc w:val="center"/>
                                    <w:rPr>
                                      <w:color w:val="000000"/>
                                      <w:sz w:val="22"/>
                                    </w:rPr>
                                  </w:pPr>
                                  <w:r>
                                    <w:rPr>
                                      <w:color w:val="000000"/>
                                      <w:sz w:val="22"/>
                                    </w:rPr>
                                    <w:t>Alpha</w:t>
                                  </w:r>
                                </w:p>
                              </w:tc>
                              <w:tc>
                                <w:tcPr>
                                  <w:tcW w:w="2251" w:type="dxa"/>
                                  <w:tcBorders>
                                    <w:top w:val="nil"/>
                                    <w:left w:val="nil"/>
                                    <w:bottom w:val="nil"/>
                                    <w:right w:val="nil"/>
                                  </w:tcBorders>
                                  <w:shd w:val="clear" w:color="auto" w:fill="auto"/>
                                  <w:noWrap/>
                                  <w:vAlign w:val="center"/>
                                  <w:hideMark/>
                                </w:tcPr>
                                <w:p w14:paraId="754E0933" w14:textId="77777777" w:rsidR="00B34E32" w:rsidRPr="00992E18" w:rsidRDefault="00B34E32" w:rsidP="006345C8">
                                  <w:pPr>
                                    <w:jc w:val="center"/>
                                    <w:rPr>
                                      <w:color w:val="000000"/>
                                      <w:sz w:val="22"/>
                                    </w:rPr>
                                  </w:pPr>
                                  <w:r>
                                    <w:rPr>
                                      <w:color w:val="000000"/>
                                      <w:sz w:val="22"/>
                                    </w:rPr>
                                    <w:t>8-13</w:t>
                                  </w:r>
                                </w:p>
                              </w:tc>
                              <w:tc>
                                <w:tcPr>
                                  <w:tcW w:w="1913" w:type="dxa"/>
                                  <w:tcBorders>
                                    <w:top w:val="nil"/>
                                    <w:left w:val="nil"/>
                                    <w:bottom w:val="nil"/>
                                    <w:right w:val="nil"/>
                                  </w:tcBorders>
                                  <w:shd w:val="clear" w:color="auto" w:fill="auto"/>
                                  <w:noWrap/>
                                  <w:vAlign w:val="center"/>
                                  <w:hideMark/>
                                </w:tcPr>
                                <w:p w14:paraId="4DC3F259" w14:textId="77777777" w:rsidR="00B34E32" w:rsidRPr="00992E18" w:rsidRDefault="00B34E32" w:rsidP="006345C8">
                                  <w:pPr>
                                    <w:jc w:val="center"/>
                                    <w:rPr>
                                      <w:color w:val="000000"/>
                                      <w:sz w:val="22"/>
                                    </w:rPr>
                                  </w:pPr>
                                  <w:r>
                                    <w:rPr>
                                      <w:color w:val="000000"/>
                                      <w:sz w:val="22"/>
                                    </w:rPr>
                                    <w:t>20-60</w:t>
                                  </w:r>
                                </w:p>
                              </w:tc>
                              <w:tc>
                                <w:tcPr>
                                  <w:tcW w:w="2364" w:type="dxa"/>
                                  <w:tcBorders>
                                    <w:top w:val="nil"/>
                                    <w:left w:val="nil"/>
                                    <w:bottom w:val="nil"/>
                                    <w:right w:val="nil"/>
                                  </w:tcBorders>
                                  <w:shd w:val="clear" w:color="auto" w:fill="auto"/>
                                  <w:noWrap/>
                                  <w:vAlign w:val="center"/>
                                  <w:hideMark/>
                                </w:tcPr>
                                <w:p w14:paraId="71350DE1" w14:textId="77777777" w:rsidR="00B34E32" w:rsidRPr="00992E18" w:rsidRDefault="00B34E32" w:rsidP="006345C8">
                                  <w:pPr>
                                    <w:jc w:val="center"/>
                                    <w:rPr>
                                      <w:color w:val="000000"/>
                                      <w:sz w:val="22"/>
                                    </w:rPr>
                                  </w:pPr>
                                  <w:r>
                                    <w:rPr>
                                      <w:color w:val="000000"/>
                                      <w:sz w:val="22"/>
                                    </w:rPr>
                                    <w:t>Relaxation</w:t>
                                  </w:r>
                                </w:p>
                              </w:tc>
                            </w:tr>
                            <w:tr w:rsidR="00B34E32" w:rsidRPr="00992E18" w14:paraId="3C18EBF4" w14:textId="77777777" w:rsidTr="006345C8">
                              <w:trPr>
                                <w:trHeight w:val="345"/>
                                <w:jc w:val="center"/>
                              </w:trPr>
                              <w:tc>
                                <w:tcPr>
                                  <w:tcW w:w="2139" w:type="dxa"/>
                                  <w:tcBorders>
                                    <w:top w:val="nil"/>
                                    <w:left w:val="nil"/>
                                    <w:bottom w:val="nil"/>
                                    <w:right w:val="nil"/>
                                  </w:tcBorders>
                                  <w:shd w:val="clear" w:color="auto" w:fill="auto"/>
                                  <w:noWrap/>
                                  <w:vAlign w:val="center"/>
                                </w:tcPr>
                                <w:p w14:paraId="2A90BF81" w14:textId="77777777" w:rsidR="00B34E32" w:rsidRPr="00992E18" w:rsidRDefault="00B34E32" w:rsidP="006345C8">
                                  <w:pPr>
                                    <w:jc w:val="center"/>
                                    <w:rPr>
                                      <w:color w:val="000000"/>
                                      <w:sz w:val="22"/>
                                    </w:rPr>
                                  </w:pPr>
                                  <w:r>
                                    <w:rPr>
                                      <w:color w:val="000000"/>
                                      <w:sz w:val="22"/>
                                    </w:rPr>
                                    <w:t>Beta</w:t>
                                  </w:r>
                                </w:p>
                              </w:tc>
                              <w:tc>
                                <w:tcPr>
                                  <w:tcW w:w="2251" w:type="dxa"/>
                                  <w:tcBorders>
                                    <w:top w:val="nil"/>
                                    <w:left w:val="nil"/>
                                    <w:bottom w:val="nil"/>
                                    <w:right w:val="nil"/>
                                  </w:tcBorders>
                                  <w:shd w:val="clear" w:color="auto" w:fill="auto"/>
                                  <w:noWrap/>
                                  <w:vAlign w:val="center"/>
                                </w:tcPr>
                                <w:p w14:paraId="0E0F7CF3" w14:textId="77777777" w:rsidR="00B34E32" w:rsidRPr="00992E18" w:rsidRDefault="00B34E32" w:rsidP="006345C8">
                                  <w:pPr>
                                    <w:jc w:val="center"/>
                                    <w:rPr>
                                      <w:color w:val="000000"/>
                                      <w:sz w:val="22"/>
                                    </w:rPr>
                                  </w:pPr>
                                  <w:r>
                                    <w:rPr>
                                      <w:color w:val="000000"/>
                                      <w:sz w:val="22"/>
                                    </w:rPr>
                                    <w:t>13-30</w:t>
                                  </w:r>
                                </w:p>
                              </w:tc>
                              <w:tc>
                                <w:tcPr>
                                  <w:tcW w:w="1913" w:type="dxa"/>
                                  <w:tcBorders>
                                    <w:top w:val="nil"/>
                                    <w:left w:val="nil"/>
                                    <w:bottom w:val="nil"/>
                                    <w:right w:val="nil"/>
                                  </w:tcBorders>
                                  <w:shd w:val="clear" w:color="auto" w:fill="auto"/>
                                  <w:noWrap/>
                                  <w:vAlign w:val="center"/>
                                </w:tcPr>
                                <w:p w14:paraId="03393BE4" w14:textId="77777777" w:rsidR="00B34E32" w:rsidRPr="00992E18" w:rsidRDefault="00B34E32" w:rsidP="006345C8">
                                  <w:pPr>
                                    <w:jc w:val="center"/>
                                    <w:rPr>
                                      <w:color w:val="000000"/>
                                      <w:sz w:val="22"/>
                                    </w:rPr>
                                  </w:pPr>
                                  <w:r>
                                    <w:rPr>
                                      <w:color w:val="000000"/>
                                      <w:sz w:val="22"/>
                                    </w:rPr>
                                    <w:t>2-20</w:t>
                                  </w:r>
                                </w:p>
                              </w:tc>
                              <w:tc>
                                <w:tcPr>
                                  <w:tcW w:w="2364" w:type="dxa"/>
                                  <w:tcBorders>
                                    <w:top w:val="nil"/>
                                    <w:left w:val="nil"/>
                                    <w:bottom w:val="nil"/>
                                    <w:right w:val="nil"/>
                                  </w:tcBorders>
                                  <w:shd w:val="clear" w:color="auto" w:fill="auto"/>
                                  <w:noWrap/>
                                  <w:vAlign w:val="center"/>
                                </w:tcPr>
                                <w:p w14:paraId="45BB437D" w14:textId="77777777" w:rsidR="00B34E32" w:rsidRPr="00992E18" w:rsidRDefault="00B34E32" w:rsidP="006345C8">
                                  <w:pPr>
                                    <w:jc w:val="center"/>
                                    <w:rPr>
                                      <w:color w:val="000000"/>
                                      <w:sz w:val="22"/>
                                    </w:rPr>
                                  </w:pPr>
                                  <w:r>
                                    <w:rPr>
                                      <w:color w:val="000000"/>
                                      <w:sz w:val="22"/>
                                    </w:rPr>
                                    <w:t>Memory</w:t>
                                  </w:r>
                                </w:p>
                              </w:tc>
                            </w:tr>
                            <w:tr w:rsidR="00B34E32" w:rsidRPr="00992E18" w14:paraId="72B6E6E8" w14:textId="77777777" w:rsidTr="006345C8">
                              <w:trPr>
                                <w:trHeight w:val="345"/>
                                <w:jc w:val="center"/>
                              </w:trPr>
                              <w:tc>
                                <w:tcPr>
                                  <w:tcW w:w="2139" w:type="dxa"/>
                                  <w:tcBorders>
                                    <w:top w:val="nil"/>
                                    <w:left w:val="nil"/>
                                    <w:bottom w:val="single" w:sz="8" w:space="0" w:color="auto"/>
                                    <w:right w:val="nil"/>
                                  </w:tcBorders>
                                  <w:shd w:val="clear" w:color="auto" w:fill="auto"/>
                                  <w:noWrap/>
                                  <w:vAlign w:val="center"/>
                                </w:tcPr>
                                <w:p w14:paraId="2320BC72" w14:textId="77777777" w:rsidR="00B34E32" w:rsidRPr="00992E18" w:rsidRDefault="00B34E32" w:rsidP="006345C8">
                                  <w:pPr>
                                    <w:jc w:val="center"/>
                                    <w:rPr>
                                      <w:color w:val="000000"/>
                                      <w:sz w:val="22"/>
                                    </w:rPr>
                                  </w:pPr>
                                  <w:r>
                                    <w:rPr>
                                      <w:color w:val="000000"/>
                                      <w:sz w:val="22"/>
                                    </w:rPr>
                                    <w:t>Gamma</w:t>
                                  </w:r>
                                </w:p>
                              </w:tc>
                              <w:tc>
                                <w:tcPr>
                                  <w:tcW w:w="2251" w:type="dxa"/>
                                  <w:tcBorders>
                                    <w:top w:val="nil"/>
                                    <w:left w:val="nil"/>
                                    <w:bottom w:val="single" w:sz="8" w:space="0" w:color="auto"/>
                                    <w:right w:val="nil"/>
                                  </w:tcBorders>
                                  <w:shd w:val="clear" w:color="auto" w:fill="auto"/>
                                  <w:noWrap/>
                                  <w:vAlign w:val="center"/>
                                </w:tcPr>
                                <w:p w14:paraId="39EA1BDC" w14:textId="77777777" w:rsidR="00B34E32" w:rsidRPr="00992E18" w:rsidRDefault="00B34E32" w:rsidP="006345C8">
                                  <w:pPr>
                                    <w:jc w:val="center"/>
                                    <w:rPr>
                                      <w:color w:val="000000"/>
                                      <w:sz w:val="22"/>
                                    </w:rPr>
                                  </w:pPr>
                                  <w:r>
                                    <w:rPr>
                                      <w:color w:val="000000"/>
                                      <w:sz w:val="22"/>
                                    </w:rPr>
                                    <w:t>30-100</w:t>
                                  </w:r>
                                </w:p>
                              </w:tc>
                              <w:tc>
                                <w:tcPr>
                                  <w:tcW w:w="1913" w:type="dxa"/>
                                  <w:tcBorders>
                                    <w:top w:val="nil"/>
                                    <w:left w:val="nil"/>
                                    <w:bottom w:val="single" w:sz="8" w:space="0" w:color="auto"/>
                                    <w:right w:val="nil"/>
                                  </w:tcBorders>
                                  <w:shd w:val="clear" w:color="auto" w:fill="auto"/>
                                  <w:noWrap/>
                                  <w:vAlign w:val="center"/>
                                </w:tcPr>
                                <w:p w14:paraId="653B9479" w14:textId="77777777" w:rsidR="00B34E32" w:rsidRPr="00992E18" w:rsidRDefault="00B34E32" w:rsidP="006345C8">
                                  <w:pPr>
                                    <w:jc w:val="center"/>
                                    <w:rPr>
                                      <w:color w:val="000000"/>
                                      <w:sz w:val="22"/>
                                    </w:rPr>
                                  </w:pPr>
                                  <w:r>
                                    <w:rPr>
                                      <w:color w:val="000000"/>
                                      <w:sz w:val="22"/>
                                    </w:rPr>
                                    <w:t>20-70</w:t>
                                  </w:r>
                                </w:p>
                              </w:tc>
                              <w:tc>
                                <w:tcPr>
                                  <w:tcW w:w="2364" w:type="dxa"/>
                                  <w:tcBorders>
                                    <w:top w:val="nil"/>
                                    <w:left w:val="nil"/>
                                    <w:bottom w:val="single" w:sz="8" w:space="0" w:color="auto"/>
                                    <w:right w:val="nil"/>
                                  </w:tcBorders>
                                  <w:shd w:val="clear" w:color="auto" w:fill="auto"/>
                                  <w:noWrap/>
                                  <w:vAlign w:val="center"/>
                                </w:tcPr>
                                <w:p w14:paraId="39BBBFB9" w14:textId="77777777" w:rsidR="00B34E32" w:rsidRPr="00992E18" w:rsidRDefault="00B34E32" w:rsidP="006345C8">
                                  <w:pPr>
                                    <w:jc w:val="center"/>
                                    <w:rPr>
                                      <w:color w:val="000000"/>
                                      <w:sz w:val="22"/>
                                    </w:rPr>
                                  </w:pPr>
                                  <w:r>
                                    <w:rPr>
                                      <w:color w:val="000000"/>
                                      <w:sz w:val="22"/>
                                    </w:rPr>
                                    <w:t>Cognition, learning</w:t>
                                  </w:r>
                                </w:p>
                              </w:tc>
                            </w:tr>
                          </w:tbl>
                          <w:p w14:paraId="6DC55627" w14:textId="77777777" w:rsidR="00B34E32" w:rsidRPr="00992E18" w:rsidRDefault="00B34E32" w:rsidP="003B403C">
                            <w:pPr>
                              <w:rPr>
                                <w:sz w:val="20"/>
                                <w:szCs w:val="2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DCE8DD7" id="_x0000_t202" coordsize="21600,21600" o:spt="202" path="m,l,21600r21600,l21600,xe">
                <v:stroke joinstyle="miter"/>
                <v:path gradientshapeok="t" o:connecttype="rect"/>
              </v:shapetype>
              <v:shape id="Text Box 2" o:spid="_x0000_s1027" type="#_x0000_t202" style="position:absolute;left:0;text-align:left;margin-left:0;margin-top:0;width:432.7pt;height:132.5pt;z-index:-251655168;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" o:allowoverlap="f" stroked="f">
                <v:textbox inset="0,0,0,0">
                  <w:txbxContent>
                    <w:p w14:paraId="12CF19F8" w14:textId="74D7F08B" w:rsidR="00B34E32" w:rsidRPr="00260567" w:rsidRDefault="00B34E32" w:rsidP="00260567">
                      <w:pPr>
                        <w:pStyle w:val="Caption"/>
                        <w:jc w:val="center"/>
                        <w:rPr>
                          <w:noProof/>
                          <w:color w:val="000000" w:themeColor="text1"/>
                          <w:lang w:bidi="en-US"/>
                        </w:rPr>
                      </w:pPr>
                      <w:bookmarkStart w:id="46" w:name="_Ref468034083"/>
                      <w:bookmarkStart w:id="47" w:name="_Ref468033205"/>
                      <w:bookmarkStart w:id="48" w:name="_Toc22458621"/>
                      <w:bookmarkStart w:id="49" w:name="_Toc39709223"/>
                      <w:bookmarkStart w:id="50" w:name="_Ref43369395"/>
                      <w:r w:rsidRPr="00260567">
                        <w:rPr>
                          <w:b/>
                          <w:bCs/>
                          <w:color w:val="000000" w:themeColor="text1"/>
                        </w:rPr>
                        <w:t>Table</w:t>
                      </w:r>
                      <w:r w:rsidR="008F76CF">
                        <w:rPr>
                          <w:b/>
                          <w:bCs/>
                          <w:color w:val="000000" w:themeColor="text1"/>
                        </w:rPr>
                        <w:t> </w:t>
                      </w:r>
                      <w:r w:rsidRPr="00260567">
                        <w:rPr>
                          <w:b/>
                          <w:bCs/>
                          <w:color w:val="000000" w:themeColor="text1"/>
                        </w:rPr>
                        <w:fldChar w:fldCharType="begin"/>
                      </w:r>
                      <w:r w:rsidRPr="00260567">
                        <w:rPr>
                          <w:b/>
                          <w:bCs/>
                          <w:color w:val="000000" w:themeColor="text1"/>
                        </w:rPr>
                        <w:instrText xml:space="preserve"> SEQ Table \* ARABIC </w:instrText>
                      </w:r>
                      <w:r w:rsidRPr="00260567">
                        <w:rPr>
                          <w:b/>
                          <w:bCs/>
                          <w:color w:val="000000" w:themeColor="text1"/>
                        </w:rPr>
                        <w:fldChar w:fldCharType="separate"/>
                      </w:r>
                      <w:r w:rsidR="00495B2C">
                        <w:rPr>
                          <w:b/>
                          <w:bCs/>
                          <w:noProof/>
                          <w:color w:val="000000" w:themeColor="text1"/>
                        </w:rPr>
                        <w:t>1</w:t>
                      </w:r>
                      <w:r w:rsidRPr="00260567">
                        <w:rPr>
                          <w:b/>
                          <w:bCs/>
                          <w:color w:val="000000" w:themeColor="text1"/>
                        </w:rPr>
                        <w:fldChar w:fldCharType="end"/>
                      </w:r>
                      <w:bookmarkEnd w:id="46"/>
                      <w:r w:rsidRPr="00260567">
                        <w:rPr>
                          <w:color w:val="000000" w:themeColor="text1"/>
                        </w:rPr>
                        <w:t>.</w:t>
                      </w:r>
                      <w:bookmarkEnd w:id="47"/>
                      <w:r w:rsidRPr="00260567">
                        <w:rPr>
                          <w:color w:val="000000" w:themeColor="text1"/>
                        </w:rPr>
                        <w:t xml:space="preserve"> </w:t>
                      </w:r>
                      <w:bookmarkStart w:id="51" w:name="_Ref43369375"/>
                      <w:bookmarkEnd w:id="48"/>
                      <w:r w:rsidRPr="00260567">
                        <w:rPr>
                          <w:color w:val="000000" w:themeColor="text1"/>
                        </w:rPr>
                        <w:t>Normal brain rhythms</w:t>
                      </w:r>
                      <w:bookmarkEnd w:id="49"/>
                      <w:bookmarkEnd w:id="50"/>
                      <w:bookmarkEnd w:id="51"/>
                    </w:p>
                    <w:tbl>
                      <w:tblPr>
                        <w:tblW w:w="8667" w:type="dxa"/>
                        <w:jc w:val="center"/>
                        <w:tblLook w:val="04A0" w:firstRow="1" w:lastRow="0" w:firstColumn="1" w:lastColumn="0" w:noHBand="0" w:noVBand="1"/>
                      </w:tblPr>
                      <w:tblGrid>
                        <w:gridCol w:w="2139"/>
                        <w:gridCol w:w="2251"/>
                        <w:gridCol w:w="1913"/>
                        <w:gridCol w:w="2364"/>
                      </w:tblGrid>
                      <w:tr w:rsidR="00B34E32" w:rsidRPr="00992E18" w14:paraId="5ED35BED" w14:textId="77777777" w:rsidTr="006345C8">
                        <w:trPr>
                          <w:trHeight w:val="345"/>
                          <w:jc w:val="center"/>
                        </w:trPr>
                        <w:tc>
                          <w:tcPr>
                            <w:tcW w:w="2139" w:type="dxa"/>
                            <w:tcBorders>
                              <w:top w:val="single" w:sz="4" w:space="0" w:color="auto"/>
                              <w:left w:val="nil"/>
                              <w:bottom w:val="double" w:sz="6" w:space="0" w:color="auto"/>
                              <w:right w:val="nil"/>
                            </w:tcBorders>
                            <w:shd w:val="clear" w:color="auto" w:fill="auto"/>
                            <w:noWrap/>
                            <w:vAlign w:val="center"/>
                            <w:hideMark/>
                          </w:tcPr>
                          <w:p w14:paraId="2E2404DA" w14:textId="77777777" w:rsidR="00B34E32" w:rsidRPr="00992E18" w:rsidRDefault="00B34E32" w:rsidP="006345C8">
                            <w:pPr>
                              <w:jc w:val="center"/>
                              <w:rPr>
                                <w:b/>
                                <w:bCs/>
                                <w:color w:val="000000"/>
                                <w:sz w:val="22"/>
                              </w:rPr>
                            </w:pPr>
                            <w:bookmarkStart w:id="52" w:name="_Hlk39701532"/>
                            <w:bookmarkEnd w:id="52"/>
                            <w:r>
                              <w:rPr>
                                <w:b/>
                                <w:bCs/>
                                <w:color w:val="000000"/>
                                <w:sz w:val="22"/>
                              </w:rPr>
                              <w:t>Rhythm</w:t>
                            </w:r>
                          </w:p>
                        </w:tc>
                        <w:tc>
                          <w:tcPr>
                            <w:tcW w:w="2251" w:type="dxa"/>
                            <w:tcBorders>
                              <w:top w:val="single" w:sz="4" w:space="0" w:color="auto"/>
                              <w:left w:val="nil"/>
                              <w:bottom w:val="double" w:sz="6" w:space="0" w:color="auto"/>
                              <w:right w:val="nil"/>
                            </w:tcBorders>
                            <w:shd w:val="clear" w:color="auto" w:fill="auto"/>
                            <w:noWrap/>
                            <w:vAlign w:val="center"/>
                          </w:tcPr>
                          <w:p w14:paraId="36DAFD28" w14:textId="77777777" w:rsidR="00B34E32" w:rsidRPr="00992E18" w:rsidRDefault="00B34E32" w:rsidP="006345C8">
                            <w:pPr>
                              <w:jc w:val="center"/>
                              <w:rPr>
                                <w:b/>
                                <w:bCs/>
                                <w:color w:val="000000"/>
                                <w:sz w:val="22"/>
                              </w:rPr>
                            </w:pPr>
                            <w:r>
                              <w:rPr>
                                <w:b/>
                                <w:bCs/>
                                <w:color w:val="000000"/>
                                <w:sz w:val="22"/>
                              </w:rPr>
                              <w:t>Frequency (Hz)</w:t>
                            </w:r>
                          </w:p>
                        </w:tc>
                        <w:tc>
                          <w:tcPr>
                            <w:tcW w:w="1913" w:type="dxa"/>
                            <w:tcBorders>
                              <w:top w:val="single" w:sz="4" w:space="0" w:color="auto"/>
                              <w:left w:val="nil"/>
                              <w:bottom w:val="double" w:sz="6" w:space="0" w:color="auto"/>
                              <w:right w:val="nil"/>
                            </w:tcBorders>
                            <w:shd w:val="clear" w:color="auto" w:fill="auto"/>
                            <w:noWrap/>
                            <w:vAlign w:val="center"/>
                            <w:hideMark/>
                          </w:tcPr>
                          <w:p w14:paraId="0A2EB8D5" w14:textId="77777777" w:rsidR="00B34E32" w:rsidRPr="00992E18" w:rsidRDefault="00B34E32" w:rsidP="006345C8">
                            <w:pPr>
                              <w:jc w:val="center"/>
                              <w:rPr>
                                <w:b/>
                                <w:bCs/>
                                <w:color w:val="000000"/>
                                <w:sz w:val="22"/>
                              </w:rPr>
                            </w:pPr>
                            <w:r>
                              <w:rPr>
                                <w:b/>
                                <w:bCs/>
                                <w:color w:val="000000"/>
                                <w:sz w:val="22"/>
                              </w:rPr>
                              <w:t>Amp. Range (</w:t>
                            </w:r>
                            <w:proofErr w:type="spellStart"/>
                            <w:r>
                              <w:rPr>
                                <w:b/>
                                <w:bCs/>
                                <w:color w:val="000000"/>
                                <w:sz w:val="22"/>
                              </w:rPr>
                              <w:t>μv</w:t>
                            </w:r>
                            <w:proofErr w:type="spellEnd"/>
                            <w:r>
                              <w:rPr>
                                <w:b/>
                                <w:bCs/>
                                <w:color w:val="000000"/>
                                <w:sz w:val="22"/>
                              </w:rPr>
                              <w:t>)</w:t>
                            </w:r>
                          </w:p>
                        </w:tc>
                        <w:tc>
                          <w:tcPr>
                            <w:tcW w:w="2364" w:type="dxa"/>
                            <w:tcBorders>
                              <w:top w:val="single" w:sz="4" w:space="0" w:color="auto"/>
                              <w:left w:val="nil"/>
                              <w:bottom w:val="double" w:sz="6" w:space="0" w:color="auto"/>
                              <w:right w:val="nil"/>
                            </w:tcBorders>
                            <w:shd w:val="clear" w:color="auto" w:fill="auto"/>
                            <w:noWrap/>
                            <w:vAlign w:val="center"/>
                            <w:hideMark/>
                          </w:tcPr>
                          <w:p w14:paraId="3D7579ED" w14:textId="77777777" w:rsidR="00B34E32" w:rsidRPr="00992E18" w:rsidRDefault="00B34E32" w:rsidP="006345C8">
                            <w:pPr>
                              <w:jc w:val="center"/>
                              <w:rPr>
                                <w:b/>
                                <w:bCs/>
                                <w:color w:val="000000"/>
                                <w:sz w:val="22"/>
                              </w:rPr>
                            </w:pPr>
                            <w:r>
                              <w:rPr>
                                <w:b/>
                                <w:bCs/>
                                <w:color w:val="000000"/>
                                <w:sz w:val="22"/>
                              </w:rPr>
                              <w:t>Activity</w:t>
                            </w:r>
                          </w:p>
                        </w:tc>
                      </w:tr>
                      <w:tr w:rsidR="00B34E32" w:rsidRPr="00992E18" w14:paraId="053DC3DC" w14:textId="77777777" w:rsidTr="006345C8">
                        <w:trPr>
                          <w:trHeight w:val="345"/>
                          <w:jc w:val="center"/>
                        </w:trPr>
                        <w:tc>
                          <w:tcPr>
                            <w:tcW w:w="2139" w:type="dxa"/>
                            <w:tcBorders>
                              <w:top w:val="nil"/>
                              <w:left w:val="nil"/>
                              <w:bottom w:val="nil"/>
                              <w:right w:val="nil"/>
                            </w:tcBorders>
                            <w:shd w:val="clear" w:color="auto" w:fill="auto"/>
                            <w:noWrap/>
                            <w:vAlign w:val="center"/>
                            <w:hideMark/>
                          </w:tcPr>
                          <w:p w14:paraId="6D7A8356" w14:textId="77777777" w:rsidR="00B34E32" w:rsidRPr="00992E18" w:rsidRDefault="00B34E32" w:rsidP="006345C8">
                            <w:pPr>
                              <w:jc w:val="center"/>
                              <w:rPr>
                                <w:color w:val="000000"/>
                                <w:sz w:val="22"/>
                              </w:rPr>
                            </w:pPr>
                            <w:r>
                              <w:rPr>
                                <w:color w:val="000000"/>
                                <w:sz w:val="22"/>
                              </w:rPr>
                              <w:t>Delta</w:t>
                            </w:r>
                          </w:p>
                        </w:tc>
                        <w:tc>
                          <w:tcPr>
                            <w:tcW w:w="2251" w:type="dxa"/>
                            <w:tcBorders>
                              <w:top w:val="nil"/>
                              <w:left w:val="nil"/>
                              <w:bottom w:val="nil"/>
                              <w:right w:val="nil"/>
                            </w:tcBorders>
                            <w:shd w:val="clear" w:color="auto" w:fill="auto"/>
                            <w:noWrap/>
                            <w:vAlign w:val="center"/>
                            <w:hideMark/>
                          </w:tcPr>
                          <w:p w14:paraId="100D7E32" w14:textId="77777777" w:rsidR="00B34E32" w:rsidRPr="00992E18" w:rsidRDefault="00B34E32" w:rsidP="006345C8">
                            <w:pPr>
                              <w:jc w:val="center"/>
                              <w:rPr>
                                <w:color w:val="000000"/>
                                <w:sz w:val="22"/>
                              </w:rPr>
                            </w:pPr>
                            <w:r>
                              <w:rPr>
                                <w:color w:val="000000"/>
                                <w:sz w:val="22"/>
                              </w:rPr>
                              <w:t>0-4</w:t>
                            </w:r>
                          </w:p>
                        </w:tc>
                        <w:tc>
                          <w:tcPr>
                            <w:tcW w:w="1913" w:type="dxa"/>
                            <w:tcBorders>
                              <w:top w:val="nil"/>
                              <w:left w:val="nil"/>
                              <w:bottom w:val="nil"/>
                              <w:right w:val="nil"/>
                            </w:tcBorders>
                            <w:shd w:val="clear" w:color="auto" w:fill="auto"/>
                            <w:noWrap/>
                            <w:vAlign w:val="center"/>
                            <w:hideMark/>
                          </w:tcPr>
                          <w:p w14:paraId="70AEF2B1" w14:textId="77777777" w:rsidR="00B34E32" w:rsidRPr="00992E18" w:rsidRDefault="00B34E32" w:rsidP="006345C8">
                            <w:pPr>
                              <w:jc w:val="center"/>
                              <w:rPr>
                                <w:color w:val="000000"/>
                                <w:sz w:val="22"/>
                              </w:rPr>
                            </w:pPr>
                            <w:r>
                              <w:rPr>
                                <w:color w:val="000000"/>
                                <w:sz w:val="22"/>
                              </w:rPr>
                              <w:t>20-200</w:t>
                            </w:r>
                          </w:p>
                        </w:tc>
                        <w:tc>
                          <w:tcPr>
                            <w:tcW w:w="2364" w:type="dxa"/>
                            <w:tcBorders>
                              <w:top w:val="nil"/>
                              <w:left w:val="nil"/>
                              <w:bottom w:val="nil"/>
                              <w:right w:val="nil"/>
                            </w:tcBorders>
                            <w:shd w:val="clear" w:color="auto" w:fill="auto"/>
                            <w:noWrap/>
                            <w:vAlign w:val="center"/>
                            <w:hideMark/>
                          </w:tcPr>
                          <w:p w14:paraId="02A168CA" w14:textId="77777777" w:rsidR="00B34E32" w:rsidRPr="00992E18" w:rsidRDefault="00B34E32" w:rsidP="006345C8">
                            <w:pPr>
                              <w:jc w:val="center"/>
                              <w:rPr>
                                <w:color w:val="000000"/>
                                <w:sz w:val="22"/>
                              </w:rPr>
                            </w:pPr>
                            <w:r>
                              <w:rPr>
                                <w:color w:val="000000"/>
                                <w:sz w:val="22"/>
                              </w:rPr>
                              <w:t>Deep sleep</w:t>
                            </w:r>
                          </w:p>
                        </w:tc>
                      </w:tr>
                      <w:tr w:rsidR="00B34E32" w:rsidRPr="00992E18" w14:paraId="04906669" w14:textId="77777777" w:rsidTr="006345C8">
                        <w:trPr>
                          <w:trHeight w:val="328"/>
                          <w:jc w:val="center"/>
                        </w:trPr>
                        <w:tc>
                          <w:tcPr>
                            <w:tcW w:w="2139" w:type="dxa"/>
                            <w:tcBorders>
                              <w:top w:val="nil"/>
                              <w:left w:val="nil"/>
                              <w:bottom w:val="nil"/>
                              <w:right w:val="nil"/>
                            </w:tcBorders>
                            <w:shd w:val="clear" w:color="auto" w:fill="auto"/>
                            <w:noWrap/>
                            <w:vAlign w:val="center"/>
                            <w:hideMark/>
                          </w:tcPr>
                          <w:p w14:paraId="2D8F846D" w14:textId="77777777" w:rsidR="00B34E32" w:rsidRPr="00992E18" w:rsidRDefault="00B34E32" w:rsidP="006345C8">
                            <w:pPr>
                              <w:jc w:val="center"/>
                              <w:rPr>
                                <w:color w:val="000000"/>
                                <w:sz w:val="22"/>
                              </w:rPr>
                            </w:pPr>
                            <w:r>
                              <w:rPr>
                                <w:color w:val="000000"/>
                                <w:sz w:val="22"/>
                              </w:rPr>
                              <w:t>Theta</w:t>
                            </w:r>
                          </w:p>
                        </w:tc>
                        <w:tc>
                          <w:tcPr>
                            <w:tcW w:w="2251" w:type="dxa"/>
                            <w:tcBorders>
                              <w:top w:val="nil"/>
                              <w:left w:val="nil"/>
                              <w:bottom w:val="nil"/>
                              <w:right w:val="nil"/>
                            </w:tcBorders>
                            <w:shd w:val="clear" w:color="auto" w:fill="auto"/>
                            <w:noWrap/>
                            <w:vAlign w:val="center"/>
                            <w:hideMark/>
                          </w:tcPr>
                          <w:p w14:paraId="75D8083A" w14:textId="77777777" w:rsidR="00B34E32" w:rsidRPr="00992E18" w:rsidRDefault="00B34E32" w:rsidP="006345C8">
                            <w:pPr>
                              <w:jc w:val="center"/>
                              <w:rPr>
                                <w:color w:val="000000"/>
                                <w:sz w:val="22"/>
                              </w:rPr>
                            </w:pPr>
                            <w:r>
                              <w:rPr>
                                <w:color w:val="000000"/>
                                <w:sz w:val="22"/>
                              </w:rPr>
                              <w:t>4-7</w:t>
                            </w:r>
                          </w:p>
                        </w:tc>
                        <w:tc>
                          <w:tcPr>
                            <w:tcW w:w="1913" w:type="dxa"/>
                            <w:tcBorders>
                              <w:top w:val="nil"/>
                              <w:left w:val="nil"/>
                              <w:bottom w:val="nil"/>
                              <w:right w:val="nil"/>
                            </w:tcBorders>
                            <w:shd w:val="clear" w:color="auto" w:fill="auto"/>
                            <w:noWrap/>
                            <w:vAlign w:val="center"/>
                            <w:hideMark/>
                          </w:tcPr>
                          <w:p w14:paraId="7BC08454" w14:textId="77777777" w:rsidR="00B34E32" w:rsidRPr="00992E18" w:rsidRDefault="00B34E32" w:rsidP="006345C8">
                            <w:pPr>
                              <w:jc w:val="center"/>
                              <w:rPr>
                                <w:color w:val="000000"/>
                                <w:sz w:val="22"/>
                              </w:rPr>
                            </w:pPr>
                            <w:r>
                              <w:rPr>
                                <w:color w:val="000000"/>
                                <w:sz w:val="22"/>
                              </w:rPr>
                              <w:t>20-100</w:t>
                            </w:r>
                          </w:p>
                        </w:tc>
                        <w:tc>
                          <w:tcPr>
                            <w:tcW w:w="2364" w:type="dxa"/>
                            <w:tcBorders>
                              <w:top w:val="nil"/>
                              <w:left w:val="nil"/>
                              <w:bottom w:val="nil"/>
                              <w:right w:val="nil"/>
                            </w:tcBorders>
                            <w:shd w:val="clear" w:color="auto" w:fill="auto"/>
                            <w:noWrap/>
                            <w:vAlign w:val="center"/>
                            <w:hideMark/>
                          </w:tcPr>
                          <w:p w14:paraId="23A1784A" w14:textId="77777777" w:rsidR="00B34E32" w:rsidRPr="00992E18" w:rsidRDefault="00B34E32" w:rsidP="006345C8">
                            <w:pPr>
                              <w:jc w:val="center"/>
                              <w:rPr>
                                <w:color w:val="000000"/>
                                <w:sz w:val="22"/>
                              </w:rPr>
                            </w:pPr>
                            <w:r>
                              <w:rPr>
                                <w:color w:val="000000"/>
                                <w:sz w:val="22"/>
                              </w:rPr>
                              <w:t>Creativity, intuition</w:t>
                            </w:r>
                          </w:p>
                        </w:tc>
                      </w:tr>
                      <w:tr w:rsidR="00B34E32" w:rsidRPr="00992E18" w14:paraId="1B6270DE" w14:textId="77777777" w:rsidTr="006345C8">
                        <w:trPr>
                          <w:trHeight w:val="345"/>
                          <w:jc w:val="center"/>
                        </w:trPr>
                        <w:tc>
                          <w:tcPr>
                            <w:tcW w:w="2139" w:type="dxa"/>
                            <w:tcBorders>
                              <w:top w:val="nil"/>
                              <w:left w:val="nil"/>
                              <w:bottom w:val="nil"/>
                              <w:right w:val="nil"/>
                            </w:tcBorders>
                            <w:shd w:val="clear" w:color="auto" w:fill="auto"/>
                            <w:noWrap/>
                            <w:vAlign w:val="center"/>
                            <w:hideMark/>
                          </w:tcPr>
                          <w:p w14:paraId="32B56E1C" w14:textId="77777777" w:rsidR="00B34E32" w:rsidRPr="00992E18" w:rsidRDefault="00B34E32" w:rsidP="006345C8">
                            <w:pPr>
                              <w:jc w:val="center"/>
                              <w:rPr>
                                <w:color w:val="000000"/>
                                <w:sz w:val="22"/>
                              </w:rPr>
                            </w:pPr>
                            <w:r>
                              <w:rPr>
                                <w:color w:val="000000"/>
                                <w:sz w:val="22"/>
                              </w:rPr>
                              <w:t>Alpha</w:t>
                            </w:r>
                          </w:p>
                        </w:tc>
                        <w:tc>
                          <w:tcPr>
                            <w:tcW w:w="2251" w:type="dxa"/>
                            <w:tcBorders>
                              <w:top w:val="nil"/>
                              <w:left w:val="nil"/>
                              <w:bottom w:val="nil"/>
                              <w:right w:val="nil"/>
                            </w:tcBorders>
                            <w:shd w:val="clear" w:color="auto" w:fill="auto"/>
                            <w:noWrap/>
                            <w:vAlign w:val="center"/>
                            <w:hideMark/>
                          </w:tcPr>
                          <w:p w14:paraId="754E0933" w14:textId="77777777" w:rsidR="00B34E32" w:rsidRPr="00992E18" w:rsidRDefault="00B34E32" w:rsidP="006345C8">
                            <w:pPr>
                              <w:jc w:val="center"/>
                              <w:rPr>
                                <w:color w:val="000000"/>
                                <w:sz w:val="22"/>
                              </w:rPr>
                            </w:pPr>
                            <w:r>
                              <w:rPr>
                                <w:color w:val="000000"/>
                                <w:sz w:val="22"/>
                              </w:rPr>
                              <w:t>8-13</w:t>
                            </w:r>
                          </w:p>
                        </w:tc>
                        <w:tc>
                          <w:tcPr>
                            <w:tcW w:w="1913" w:type="dxa"/>
                            <w:tcBorders>
                              <w:top w:val="nil"/>
                              <w:left w:val="nil"/>
                              <w:bottom w:val="nil"/>
                              <w:right w:val="nil"/>
                            </w:tcBorders>
                            <w:shd w:val="clear" w:color="auto" w:fill="auto"/>
                            <w:noWrap/>
                            <w:vAlign w:val="center"/>
                            <w:hideMark/>
                          </w:tcPr>
                          <w:p w14:paraId="4DC3F259" w14:textId="77777777" w:rsidR="00B34E32" w:rsidRPr="00992E18" w:rsidRDefault="00B34E32" w:rsidP="006345C8">
                            <w:pPr>
                              <w:jc w:val="center"/>
                              <w:rPr>
                                <w:color w:val="000000"/>
                                <w:sz w:val="22"/>
                              </w:rPr>
                            </w:pPr>
                            <w:r>
                              <w:rPr>
                                <w:color w:val="000000"/>
                                <w:sz w:val="22"/>
                              </w:rPr>
                              <w:t>20-60</w:t>
                            </w:r>
                          </w:p>
                        </w:tc>
                        <w:tc>
                          <w:tcPr>
                            <w:tcW w:w="2364" w:type="dxa"/>
                            <w:tcBorders>
                              <w:top w:val="nil"/>
                              <w:left w:val="nil"/>
                              <w:bottom w:val="nil"/>
                              <w:right w:val="nil"/>
                            </w:tcBorders>
                            <w:shd w:val="clear" w:color="auto" w:fill="auto"/>
                            <w:noWrap/>
                            <w:vAlign w:val="center"/>
                            <w:hideMark/>
                          </w:tcPr>
                          <w:p w14:paraId="71350DE1" w14:textId="77777777" w:rsidR="00B34E32" w:rsidRPr="00992E18" w:rsidRDefault="00B34E32" w:rsidP="006345C8">
                            <w:pPr>
                              <w:jc w:val="center"/>
                              <w:rPr>
                                <w:color w:val="000000"/>
                                <w:sz w:val="22"/>
                              </w:rPr>
                            </w:pPr>
                            <w:r>
                              <w:rPr>
                                <w:color w:val="000000"/>
                                <w:sz w:val="22"/>
                              </w:rPr>
                              <w:t>Relaxation</w:t>
                            </w:r>
                          </w:p>
                        </w:tc>
                      </w:tr>
                      <w:tr w:rsidR="00B34E32" w:rsidRPr="00992E18" w14:paraId="3C18EBF4" w14:textId="77777777" w:rsidTr="006345C8">
                        <w:trPr>
                          <w:trHeight w:val="345"/>
                          <w:jc w:val="center"/>
                        </w:trPr>
                        <w:tc>
                          <w:tcPr>
                            <w:tcW w:w="2139" w:type="dxa"/>
                            <w:tcBorders>
                              <w:top w:val="nil"/>
                              <w:left w:val="nil"/>
                              <w:bottom w:val="nil"/>
                              <w:right w:val="nil"/>
                            </w:tcBorders>
                            <w:shd w:val="clear" w:color="auto" w:fill="auto"/>
                            <w:noWrap/>
                            <w:vAlign w:val="center"/>
                          </w:tcPr>
                          <w:p w14:paraId="2A90BF81" w14:textId="77777777" w:rsidR="00B34E32" w:rsidRPr="00992E18" w:rsidRDefault="00B34E32" w:rsidP="006345C8">
                            <w:pPr>
                              <w:jc w:val="center"/>
                              <w:rPr>
                                <w:color w:val="000000"/>
                                <w:sz w:val="22"/>
                              </w:rPr>
                            </w:pPr>
                            <w:r>
                              <w:rPr>
                                <w:color w:val="000000"/>
                                <w:sz w:val="22"/>
                              </w:rPr>
                              <w:t>Beta</w:t>
                            </w:r>
                          </w:p>
                        </w:tc>
                        <w:tc>
                          <w:tcPr>
                            <w:tcW w:w="2251" w:type="dxa"/>
                            <w:tcBorders>
                              <w:top w:val="nil"/>
                              <w:left w:val="nil"/>
                              <w:bottom w:val="nil"/>
                              <w:right w:val="nil"/>
                            </w:tcBorders>
                            <w:shd w:val="clear" w:color="auto" w:fill="auto"/>
                            <w:noWrap/>
                            <w:vAlign w:val="center"/>
                          </w:tcPr>
                          <w:p w14:paraId="0E0F7CF3" w14:textId="77777777" w:rsidR="00B34E32" w:rsidRPr="00992E18" w:rsidRDefault="00B34E32" w:rsidP="006345C8">
                            <w:pPr>
                              <w:jc w:val="center"/>
                              <w:rPr>
                                <w:color w:val="000000"/>
                                <w:sz w:val="22"/>
                              </w:rPr>
                            </w:pPr>
                            <w:r>
                              <w:rPr>
                                <w:color w:val="000000"/>
                                <w:sz w:val="22"/>
                              </w:rPr>
                              <w:t>13-30</w:t>
                            </w:r>
                          </w:p>
                        </w:tc>
                        <w:tc>
                          <w:tcPr>
                            <w:tcW w:w="1913" w:type="dxa"/>
                            <w:tcBorders>
                              <w:top w:val="nil"/>
                              <w:left w:val="nil"/>
                              <w:bottom w:val="nil"/>
                              <w:right w:val="nil"/>
                            </w:tcBorders>
                            <w:shd w:val="clear" w:color="auto" w:fill="auto"/>
                            <w:noWrap/>
                            <w:vAlign w:val="center"/>
                          </w:tcPr>
                          <w:p w14:paraId="03393BE4" w14:textId="77777777" w:rsidR="00B34E32" w:rsidRPr="00992E18" w:rsidRDefault="00B34E32" w:rsidP="006345C8">
                            <w:pPr>
                              <w:jc w:val="center"/>
                              <w:rPr>
                                <w:color w:val="000000"/>
                                <w:sz w:val="22"/>
                              </w:rPr>
                            </w:pPr>
                            <w:r>
                              <w:rPr>
                                <w:color w:val="000000"/>
                                <w:sz w:val="22"/>
                              </w:rPr>
                              <w:t>2-20</w:t>
                            </w:r>
                          </w:p>
                        </w:tc>
                        <w:tc>
                          <w:tcPr>
                            <w:tcW w:w="2364" w:type="dxa"/>
                            <w:tcBorders>
                              <w:top w:val="nil"/>
                              <w:left w:val="nil"/>
                              <w:bottom w:val="nil"/>
                              <w:right w:val="nil"/>
                            </w:tcBorders>
                            <w:shd w:val="clear" w:color="auto" w:fill="auto"/>
                            <w:noWrap/>
                            <w:vAlign w:val="center"/>
                          </w:tcPr>
                          <w:p w14:paraId="45BB437D" w14:textId="77777777" w:rsidR="00B34E32" w:rsidRPr="00992E18" w:rsidRDefault="00B34E32" w:rsidP="006345C8">
                            <w:pPr>
                              <w:jc w:val="center"/>
                              <w:rPr>
                                <w:color w:val="000000"/>
                                <w:sz w:val="22"/>
                              </w:rPr>
                            </w:pPr>
                            <w:r>
                              <w:rPr>
                                <w:color w:val="000000"/>
                                <w:sz w:val="22"/>
                              </w:rPr>
                              <w:t>Memory</w:t>
                            </w:r>
                          </w:p>
                        </w:tc>
                      </w:tr>
                      <w:tr w:rsidR="00B34E32" w:rsidRPr="00992E18" w14:paraId="72B6E6E8" w14:textId="77777777" w:rsidTr="006345C8">
                        <w:trPr>
                          <w:trHeight w:val="345"/>
                          <w:jc w:val="center"/>
                        </w:trPr>
                        <w:tc>
                          <w:tcPr>
                            <w:tcW w:w="2139" w:type="dxa"/>
                            <w:tcBorders>
                              <w:top w:val="nil"/>
                              <w:left w:val="nil"/>
                              <w:bottom w:val="single" w:sz="8" w:space="0" w:color="auto"/>
                              <w:right w:val="nil"/>
                            </w:tcBorders>
                            <w:shd w:val="clear" w:color="auto" w:fill="auto"/>
                            <w:noWrap/>
                            <w:vAlign w:val="center"/>
                          </w:tcPr>
                          <w:p w14:paraId="2320BC72" w14:textId="77777777" w:rsidR="00B34E32" w:rsidRPr="00992E18" w:rsidRDefault="00B34E32" w:rsidP="006345C8">
                            <w:pPr>
                              <w:jc w:val="center"/>
                              <w:rPr>
                                <w:color w:val="000000"/>
                                <w:sz w:val="22"/>
                              </w:rPr>
                            </w:pPr>
                            <w:r>
                              <w:rPr>
                                <w:color w:val="000000"/>
                                <w:sz w:val="22"/>
                              </w:rPr>
                              <w:t>Gamma</w:t>
                            </w:r>
                          </w:p>
                        </w:tc>
                        <w:tc>
                          <w:tcPr>
                            <w:tcW w:w="2251" w:type="dxa"/>
                            <w:tcBorders>
                              <w:top w:val="nil"/>
                              <w:left w:val="nil"/>
                              <w:bottom w:val="single" w:sz="8" w:space="0" w:color="auto"/>
                              <w:right w:val="nil"/>
                            </w:tcBorders>
                            <w:shd w:val="clear" w:color="auto" w:fill="auto"/>
                            <w:noWrap/>
                            <w:vAlign w:val="center"/>
                          </w:tcPr>
                          <w:p w14:paraId="39EA1BDC" w14:textId="77777777" w:rsidR="00B34E32" w:rsidRPr="00992E18" w:rsidRDefault="00B34E32" w:rsidP="006345C8">
                            <w:pPr>
                              <w:jc w:val="center"/>
                              <w:rPr>
                                <w:color w:val="000000"/>
                                <w:sz w:val="22"/>
                              </w:rPr>
                            </w:pPr>
                            <w:r>
                              <w:rPr>
                                <w:color w:val="000000"/>
                                <w:sz w:val="22"/>
                              </w:rPr>
                              <w:t>30-100</w:t>
                            </w:r>
                          </w:p>
                        </w:tc>
                        <w:tc>
                          <w:tcPr>
                            <w:tcW w:w="1913" w:type="dxa"/>
                            <w:tcBorders>
                              <w:top w:val="nil"/>
                              <w:left w:val="nil"/>
                              <w:bottom w:val="single" w:sz="8" w:space="0" w:color="auto"/>
                              <w:right w:val="nil"/>
                            </w:tcBorders>
                            <w:shd w:val="clear" w:color="auto" w:fill="auto"/>
                            <w:noWrap/>
                            <w:vAlign w:val="center"/>
                          </w:tcPr>
                          <w:p w14:paraId="653B9479" w14:textId="77777777" w:rsidR="00B34E32" w:rsidRPr="00992E18" w:rsidRDefault="00B34E32" w:rsidP="006345C8">
                            <w:pPr>
                              <w:jc w:val="center"/>
                              <w:rPr>
                                <w:color w:val="000000"/>
                                <w:sz w:val="22"/>
                              </w:rPr>
                            </w:pPr>
                            <w:r>
                              <w:rPr>
                                <w:color w:val="000000"/>
                                <w:sz w:val="22"/>
                              </w:rPr>
                              <w:t>20-70</w:t>
                            </w:r>
                          </w:p>
                        </w:tc>
                        <w:tc>
                          <w:tcPr>
                            <w:tcW w:w="2364" w:type="dxa"/>
                            <w:tcBorders>
                              <w:top w:val="nil"/>
                              <w:left w:val="nil"/>
                              <w:bottom w:val="single" w:sz="8" w:space="0" w:color="auto"/>
                              <w:right w:val="nil"/>
                            </w:tcBorders>
                            <w:shd w:val="clear" w:color="auto" w:fill="auto"/>
                            <w:noWrap/>
                            <w:vAlign w:val="center"/>
                          </w:tcPr>
                          <w:p w14:paraId="39BBBFB9" w14:textId="77777777" w:rsidR="00B34E32" w:rsidRPr="00992E18" w:rsidRDefault="00B34E32" w:rsidP="006345C8">
                            <w:pPr>
                              <w:jc w:val="center"/>
                              <w:rPr>
                                <w:color w:val="000000"/>
                                <w:sz w:val="22"/>
                              </w:rPr>
                            </w:pPr>
                            <w:r>
                              <w:rPr>
                                <w:color w:val="000000"/>
                                <w:sz w:val="22"/>
                              </w:rPr>
                              <w:t>Cognition, learning</w:t>
                            </w:r>
                          </w:p>
                        </w:tc>
                      </w:tr>
                    </w:tbl>
                    <w:p w14:paraId="6DC55627" w14:textId="77777777" w:rsidR="00B34E32" w:rsidRPr="00992E18" w:rsidRDefault="00B34E32" w:rsidP="003B403C">
                      <w:pPr>
                        <w:rPr>
                          <w:sz w:val="20"/>
                          <w:szCs w:val="20"/>
                        </w:rPr>
                      </w:pPr>
                    </w:p>
                  </w:txbxContent>
                </v:textbox>
                <w10:wrap type="tight" anchorx="margin" anchory="margin"/>
              </v:shape>
            </w:pict>
          </mc:Fallback>
        </mc:AlternateContent>
      </w:r>
      <w:r w:rsidRPr="00543E95">
        <w:t>detection software in clinical settings</w:t>
      </w:r>
      <w:r w:rsidR="00162208" w:rsidRPr="00543E95">
        <w:t xml:space="preserve"> (Golmohammadi et al., </w:t>
      </w:r>
      <w:r w:rsidR="00371872" w:rsidRPr="00543E95">
        <w:t>2018; Persyst</w:t>
      </w:r>
      <w:r w:rsidR="00162208" w:rsidRPr="00543E95">
        <w:t xml:space="preserve"> Development Corporation, 2020).</w:t>
      </w:r>
    </w:p>
    <w:p w14:paraId="095C3F45" w14:textId="71616E31" w:rsidR="00C31D75" w:rsidRDefault="00F34418" w:rsidP="00371872">
      <w:pPr>
        <w:spacing w:line="480" w:lineRule="auto"/>
        <w:ind w:firstLine="576"/>
        <w:jc w:val="both"/>
      </w:pPr>
      <w:r w:rsidRPr="00543E95">
        <w:t xml:space="preserve">Scalp EEG signals contain information related to cerebral activity within </w:t>
      </w:r>
      <w:r w:rsidR="008F76CF">
        <w:t xml:space="preserve">a </w:t>
      </w:r>
      <w:r w:rsidRPr="00543E95">
        <w:t xml:space="preserve">frequency range of </w:t>
      </w:r>
      <m:oMath>
        <m:r>
          <w:rPr>
            <w:rFonts w:ascii="Cambria Math" w:hAnsi="Cambria Math"/>
          </w:rPr>
          <m:t>0.5</m:t>
        </m:r>
      </m:oMath>
      <w:r w:rsidRPr="00543E95">
        <w:t xml:space="preserve"> to </w:t>
      </w:r>
      <m:oMath>
        <m:r>
          <w:rPr>
            <w:rFonts w:ascii="Cambria Math" w:hAnsi="Cambria Math"/>
          </w:rPr>
          <m:t>100</m:t>
        </m:r>
      </m:oMath>
      <w:r w:rsidRPr="00543E95">
        <w:t xml:space="preserve"> Hz</w:t>
      </w:r>
      <w:r w:rsidR="008A40BA">
        <w:t xml:space="preserve">. </w:t>
      </w:r>
      <w:r w:rsidR="008F76CF">
        <w:t>Most of</w:t>
      </w:r>
      <w:r w:rsidRPr="00543E95">
        <w:t xml:space="preserve"> the information</w:t>
      </w:r>
      <w:r w:rsidR="00EA3A15">
        <w:t xml:space="preserve"> </w:t>
      </w:r>
      <w:r w:rsidR="00162208" w:rsidRPr="00543E95">
        <w:t xml:space="preserve">resides </w:t>
      </w:r>
      <w:r w:rsidR="00EA3A15">
        <w:t xml:space="preserve">below </w:t>
      </w:r>
      <m:oMath>
        <m:r>
          <w:rPr>
            <w:rFonts w:ascii="Cambria Math" w:hAnsi="Cambria Math"/>
          </w:rPr>
          <m:t>25</m:t>
        </m:r>
      </m:oMath>
      <w:r w:rsidR="00EA3A15">
        <w:t xml:space="preserve"> Hz </w:t>
      </w:r>
      <w:r w:rsidR="00162208" w:rsidRPr="00543E95">
        <w:t xml:space="preserve">in </w:t>
      </w:r>
      <w:r w:rsidRPr="00543E95">
        <w:t>the spectrum</w:t>
      </w:r>
      <w:r w:rsidR="004F47DF">
        <w:t xml:space="preserve"> (</w:t>
      </w:r>
      <w:r w:rsidR="00285016">
        <w:t>Shoeb et al, 2011</w:t>
      </w:r>
      <w:r w:rsidR="004F47DF">
        <w:t>)</w:t>
      </w:r>
      <w:r w:rsidRPr="00543E95">
        <w:t xml:space="preserve">. </w:t>
      </w:r>
      <w:r w:rsidR="00C31D75">
        <w:t xml:space="preserve">The frequency content of normal brain rhythms is summarized in </w:t>
      </w:r>
      <w:fldSimple w:instr=" REF _Ref468034083  \* MERGEFORMAT ">
        <w:r w:rsidR="00495B2C" w:rsidRPr="00495B2C">
          <w:t>Table 1</w:t>
        </w:r>
      </w:fldSimple>
      <w:r w:rsidR="00C31D75">
        <w:t xml:space="preserve">. </w:t>
      </w:r>
      <w:r w:rsidR="00EA3A15">
        <w:t>E</w:t>
      </w:r>
      <w:r w:rsidRPr="00543E95">
        <w:t xml:space="preserve">lectrical signals </w:t>
      </w:r>
      <w:r w:rsidR="009634C5">
        <w:t xml:space="preserve">are measured from an array of electrodes placed around the scalp, </w:t>
      </w:r>
      <w:r w:rsidR="00BF3579">
        <w:t xml:space="preserve">as shown in </w:t>
      </w:r>
      <w:fldSimple w:instr=" REF _Ref466135461  \* MERGEFORMAT ">
        <w:r w:rsidR="00495B2C" w:rsidRPr="00495B2C">
          <w:t>Figure</w:t>
        </w:r>
        <w:r w:rsidR="00495B2C">
          <w:t> </w:t>
        </w:r>
        <w:r w:rsidR="00495B2C" w:rsidRPr="00495B2C">
          <w:t>1</w:t>
        </w:r>
      </w:fldSimple>
      <w:r w:rsidR="00BF3579">
        <w:t xml:space="preserve">. These signals are typically </w:t>
      </w:r>
      <w:r w:rsidRPr="00543E95">
        <w:t xml:space="preserve">sampled at </w:t>
      </w:r>
      <m:oMath>
        <m:r>
          <w:rPr>
            <w:rFonts w:ascii="Cambria Math" w:hAnsi="Cambria Math"/>
          </w:rPr>
          <m:t>250</m:t>
        </m:r>
      </m:oMath>
      <w:r w:rsidR="00EA3A15">
        <w:t> </w:t>
      </w:r>
      <w:r w:rsidRPr="00543E95">
        <w:t>Hz</w:t>
      </w:r>
      <w:r w:rsidR="00EA3A15">
        <w:t>, a common sample frequency used in clinical settings</w:t>
      </w:r>
      <w:r w:rsidR="00BF3579">
        <w:t xml:space="preserve"> because it captures </w:t>
      </w:r>
      <w:r w:rsidR="002C7F80">
        <w:t>all</w:t>
      </w:r>
      <w:r w:rsidR="00BF3579">
        <w:t xml:space="preserve"> the significant </w:t>
      </w:r>
      <w:r w:rsidR="00BF3579" w:rsidRPr="00543E95">
        <w:t>information about</w:t>
      </w:r>
      <w:r w:rsidR="00BF3579">
        <w:t xml:space="preserve"> </w:t>
      </w:r>
      <w:r w:rsidR="00BF3579" w:rsidRPr="00543E95">
        <w:t xml:space="preserve">brain </w:t>
      </w:r>
      <w:r w:rsidR="007C3878" w:rsidRPr="00543E95">
        <w:t>activity</w:t>
      </w:r>
      <w:r w:rsidR="007C3878">
        <w:t xml:space="preserve"> but</w:t>
      </w:r>
      <w:r w:rsidR="00BF3579">
        <w:t xml:space="preserve"> is low enough to minimize file storage requirements. </w:t>
      </w:r>
      <w:r w:rsidRPr="00543E95">
        <w:t xml:space="preserve">These </w:t>
      </w:r>
      <w:r w:rsidR="00BF3579">
        <w:t xml:space="preserve">signals have </w:t>
      </w:r>
      <w:r w:rsidR="00EA3A15">
        <w:t>amplitudes in the microvolt range</w:t>
      </w:r>
      <w:r w:rsidR="00BF3579">
        <w:t xml:space="preserve"> making them extremely susceptible to noise. As a result, the</w:t>
      </w:r>
      <w:r w:rsidR="007C3878">
        <w:t xml:space="preserve">se signals </w:t>
      </w:r>
      <w:r w:rsidR="00BF3579">
        <w:t>are</w:t>
      </w:r>
      <w:r w:rsidR="007C3878">
        <w:t xml:space="preserve"> </w:t>
      </w:r>
      <w:r w:rsidRPr="00543E95">
        <w:t xml:space="preserve">filtered and amplified prior to </w:t>
      </w:r>
      <w:r w:rsidR="00BF3579">
        <w:t>digitization.</w:t>
      </w:r>
    </w:p>
    <w:p w14:paraId="0974DCB7" w14:textId="292F9A75" w:rsidR="008F76CF" w:rsidRDefault="00F34418" w:rsidP="00371872">
      <w:pPr>
        <w:spacing w:line="480" w:lineRule="auto"/>
        <w:ind w:firstLine="576"/>
        <w:jc w:val="both"/>
      </w:pPr>
      <w:r w:rsidRPr="00543E95">
        <w:t xml:space="preserve">The information captured within </w:t>
      </w:r>
      <m:oMath>
        <m:r>
          <w:rPr>
            <w:rFonts w:ascii="Cambria Math" w:hAnsi="Cambria Math"/>
          </w:rPr>
          <m:t>100 </m:t>
        </m:r>
      </m:oMath>
      <w:r w:rsidRPr="00543E95">
        <w:t>Hz is further divided into frequency bands called “EEG rhythms</w:t>
      </w:r>
      <w:r w:rsidR="00EA3A15">
        <w:t>.</w:t>
      </w:r>
      <w:r w:rsidRPr="00543E95">
        <w:t>”</w:t>
      </w:r>
      <w:r w:rsidR="00EA3A15">
        <w:t xml:space="preserve"> </w:t>
      </w:r>
      <w:r w:rsidRPr="00543E95">
        <w:t>EEG rhythms are frequency bands which are separated based on the cognitive and behavioral activities observed from a human brain</w:t>
      </w:r>
      <w:r w:rsidRPr="004F47DF">
        <w:t>.</w:t>
      </w:r>
      <w:r w:rsidRPr="00543E95">
        <w:t xml:space="preserve"> To identify </w:t>
      </w:r>
      <w:r w:rsidR="004F47DF">
        <w:t xml:space="preserve">specific </w:t>
      </w:r>
      <w:r w:rsidR="004F47DF">
        <w:lastRenderedPageBreak/>
        <w:t xml:space="preserve">types of </w:t>
      </w:r>
      <w:r w:rsidRPr="00543E95">
        <w:t>activities</w:t>
      </w:r>
      <w:r w:rsidR="00162208" w:rsidRPr="00543E95">
        <w:t>,</w:t>
      </w:r>
      <w:r w:rsidR="004F47DF">
        <w:t xml:space="preserve"> </w:t>
      </w:r>
      <w:r w:rsidR="00162208" w:rsidRPr="00543E95">
        <w:t>EEG</w:t>
      </w:r>
      <w:r w:rsidRPr="00543E95">
        <w:t xml:space="preserve"> signals are divided into </w:t>
      </w:r>
      <m:oMath>
        <m:r>
          <w:rPr>
            <w:rFonts w:ascii="Cambria Math" w:hAnsi="Cambria Math"/>
          </w:rPr>
          <m:t>5</m:t>
        </m:r>
      </m:oMath>
      <w:r w:rsidRPr="00543E95">
        <w:t xml:space="preserve"> different frequency bands</w:t>
      </w:r>
      <w:r w:rsidR="004F47DF">
        <w:t xml:space="preserve"> (</w:t>
      </w:r>
      <w:r w:rsidR="004A43CB">
        <w:t xml:space="preserve">Tatum et al., </w:t>
      </w:r>
      <w:r w:rsidR="00BF3579">
        <w:rPr>
          <w:noProof/>
          <w:sz w:val="22"/>
        </w:rPr>
        <mc:AlternateContent>
          <mc:Choice Requires="wps">
            <w:drawing>
              <wp:anchor distT="137160" distB="137160" distL="137160" distR="137160" simplePos="0" relativeHeight="251788288" behindDoc="1" locked="0" layoutInCell="1" allowOverlap="0" wp14:anchorId="5CCD6773" wp14:editId="336C7BEE">
                <wp:simplePos x="0" y="0"/>
                <wp:positionH relativeFrom="margin">
                  <wp:align>center</wp:align>
                </wp:positionH>
                <wp:positionV relativeFrom="margin">
                  <wp:align>top</wp:align>
                </wp:positionV>
                <wp:extent cx="5394960" cy="3493008"/>
                <wp:effectExtent l="0" t="0" r="2540" b="0"/>
                <wp:wrapSquare wrapText="bothSides"/>
                <wp:docPr id="2" name="Text Box 2"/>
                <wp:cNvGraphicFramePr/>
                <a:graphic xmlns:a="http://schemas.openxmlformats.org/drawingml/2006/main">
                  <a:graphicData uri="http://schemas.microsoft.com/office/word/2010/wordprocessingShape">
                    <wps:wsp>
                      <wps:cNvSpPr txBox="1"/>
                      <wps:spPr>
                        <a:xfrm>
                          <a:off x="0" y="0"/>
                          <a:ext cx="5394960" cy="3493008"/>
                        </a:xfrm>
                        <a:prstGeom prst="rect">
                          <a:avLst/>
                        </a:prstGeom>
                        <a:solidFill>
                          <a:schemeClr val="lt1"/>
                        </a:solidFill>
                        <a:ln w="6350">
                          <a:noFill/>
                        </a:ln>
                      </wps:spPr>
                      <wps:txbx>
                        <w:txbxContent>
                          <w:p w14:paraId="6B946B07" w14:textId="77777777" w:rsidR="00B34E32" w:rsidRDefault="00B34E32" w:rsidP="009634C5">
                            <w:r>
                              <w:rPr>
                                <w:noProof/>
                              </w:rPr>
                              <w:drawing>
                                <wp:inline distT="0" distB="0" distL="0" distR="0" wp14:anchorId="617AD7D5" wp14:editId="40B6F9D8">
                                  <wp:extent cx="5113867" cy="3006595"/>
                                  <wp:effectExtent l="0" t="0" r="4445" b="3810"/>
                                  <wp:docPr id="39" name="Picture 3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20_placement_TCP.PNG"/>
                                          <pic:cNvPicPr/>
                                        </pic:nvPicPr>
                                        <pic:blipFill>
                                          <a:blip r:embed="rId9">
                                            <a:extLst>
                                              <a:ext uri="{28A0092B-C50C-407E-A947-70E740481C1C}">
                                                <a14:useLocalDpi xmlns:a14="http://schemas.microsoft.com/office/drawing/2010/main" val="0"/>
                                              </a:ext>
                                            </a:extLst>
                                          </a:blip>
                                          <a:stretch>
                                            <a:fillRect/>
                                          </a:stretch>
                                        </pic:blipFill>
                                        <pic:spPr>
                                          <a:xfrm>
                                            <a:off x="0" y="0"/>
                                            <a:ext cx="5145327" cy="3025091"/>
                                          </a:xfrm>
                                          <a:prstGeom prst="rect">
                                            <a:avLst/>
                                          </a:prstGeom>
                                        </pic:spPr>
                                      </pic:pic>
                                    </a:graphicData>
                                  </a:graphic>
                                </wp:inline>
                              </w:drawing>
                            </w:r>
                          </w:p>
                          <w:p w14:paraId="37DAEC58" w14:textId="2D3AC287" w:rsidR="00B34E32" w:rsidRPr="00BF3579" w:rsidRDefault="00B34E32" w:rsidP="00BF3579">
                            <w:pPr>
                              <w:pStyle w:val="Caption"/>
                              <w:jc w:val="both"/>
                              <w:rPr>
                                <w:iCs w:val="0"/>
                                <w:noProof/>
                                <w:color w:val="000000" w:themeColor="text1"/>
                                <w:szCs w:val="22"/>
                              </w:rPr>
                            </w:pPr>
                            <w:bookmarkStart w:id="53" w:name="_Ref466135461"/>
                            <w:bookmarkStart w:id="54" w:name="_Toc39709233"/>
                            <w:bookmarkStart w:id="55" w:name="_Ref43369526"/>
                            <w:r w:rsidRPr="00BF3579">
                              <w:rPr>
                                <w:b/>
                                <w:iCs w:val="0"/>
                                <w:color w:val="000000" w:themeColor="text1"/>
                                <w:szCs w:val="22"/>
                              </w:rPr>
                              <w:t>Figure</w:t>
                            </w:r>
                            <w:r>
                              <w:t> </w:t>
                            </w:r>
                            <w:r w:rsidRPr="00BF3579">
                              <w:rPr>
                                <w:b/>
                                <w:iCs w:val="0"/>
                                <w:color w:val="000000" w:themeColor="text1"/>
                                <w:szCs w:val="22"/>
                              </w:rPr>
                              <w:fldChar w:fldCharType="begin"/>
                            </w:r>
                            <w:r w:rsidRPr="00BF3579">
                              <w:rPr>
                                <w:b/>
                                <w:iCs w:val="0"/>
                                <w:color w:val="000000" w:themeColor="text1"/>
                                <w:szCs w:val="22"/>
                              </w:rPr>
                              <w:instrText xml:space="preserve"> SEQ Figure \* ARABIC </w:instrText>
                            </w:r>
                            <w:r w:rsidRPr="00BF3579">
                              <w:rPr>
                                <w:b/>
                                <w:iCs w:val="0"/>
                                <w:color w:val="000000" w:themeColor="text1"/>
                                <w:szCs w:val="22"/>
                              </w:rPr>
                              <w:fldChar w:fldCharType="separate"/>
                            </w:r>
                            <w:r w:rsidR="00495B2C">
                              <w:rPr>
                                <w:b/>
                                <w:iCs w:val="0"/>
                                <w:noProof/>
                                <w:color w:val="000000" w:themeColor="text1"/>
                                <w:szCs w:val="22"/>
                              </w:rPr>
                              <w:t>1</w:t>
                            </w:r>
                            <w:r w:rsidRPr="00BF3579">
                              <w:rPr>
                                <w:b/>
                                <w:iCs w:val="0"/>
                                <w:color w:val="000000" w:themeColor="text1"/>
                                <w:szCs w:val="22"/>
                              </w:rPr>
                              <w:fldChar w:fldCharType="end"/>
                            </w:r>
                            <w:bookmarkEnd w:id="53"/>
                            <w:r w:rsidRPr="00BF3579">
                              <w:rPr>
                                <w:b/>
                                <w:iCs w:val="0"/>
                                <w:noProof/>
                                <w:color w:val="000000" w:themeColor="text1"/>
                                <w:szCs w:val="22"/>
                              </w:rPr>
                              <w:t xml:space="preserve">. </w:t>
                            </w:r>
                            <w:bookmarkStart w:id="56" w:name="_Ref43369511"/>
                            <w:r w:rsidRPr="00BF3579">
                              <w:rPr>
                                <w:bCs/>
                                <w:iCs w:val="0"/>
                                <w:noProof/>
                                <w:color w:val="000000" w:themeColor="text1"/>
                                <w:szCs w:val="22"/>
                              </w:rPr>
                              <w:t>A</w:t>
                            </w:r>
                            <w:r>
                              <w:rPr>
                                <w:bCs/>
                                <w:iCs w:val="0"/>
                                <w:noProof/>
                                <w:color w:val="000000" w:themeColor="text1"/>
                                <w:szCs w:val="22"/>
                              </w:rPr>
                              <w:t xml:space="preserve">n industry-standard </w:t>
                            </w:r>
                            <w:r w:rsidRPr="00BF3579">
                              <w:rPr>
                                <w:iCs w:val="0"/>
                                <w:noProof/>
                                <w:color w:val="000000" w:themeColor="text1"/>
                                <w:szCs w:val="22"/>
                              </w:rPr>
                              <w:t xml:space="preserve">10-20 electrode placement with a </w:t>
                            </w:r>
                            <w:r>
                              <w:rPr>
                                <w:iCs w:val="0"/>
                                <w:noProof/>
                                <w:color w:val="000000" w:themeColor="text1"/>
                                <w:szCs w:val="22"/>
                              </w:rPr>
                              <w:t>t</w:t>
                            </w:r>
                            <w:r w:rsidRPr="00BF3579">
                              <w:rPr>
                                <w:iCs w:val="0"/>
                                <w:noProof/>
                                <w:color w:val="000000" w:themeColor="text1"/>
                                <w:szCs w:val="22"/>
                              </w:rPr>
                              <w:t xml:space="preserve">emporal </w:t>
                            </w:r>
                            <w:r>
                              <w:rPr>
                                <w:iCs w:val="0"/>
                                <w:noProof/>
                                <w:color w:val="000000" w:themeColor="text1"/>
                                <w:szCs w:val="22"/>
                              </w:rPr>
                              <w:t>c</w:t>
                            </w:r>
                            <w:r w:rsidRPr="00BF3579">
                              <w:rPr>
                                <w:iCs w:val="0"/>
                                <w:noProof/>
                                <w:color w:val="000000" w:themeColor="text1"/>
                                <w:szCs w:val="22"/>
                              </w:rPr>
                              <w:t xml:space="preserve">entral </w:t>
                            </w:r>
                            <w:r>
                              <w:rPr>
                                <w:iCs w:val="0"/>
                                <w:noProof/>
                                <w:color w:val="000000" w:themeColor="text1"/>
                                <w:szCs w:val="22"/>
                              </w:rPr>
                              <w:t>p</w:t>
                            </w:r>
                            <w:r w:rsidRPr="00BF3579">
                              <w:rPr>
                                <w:iCs w:val="0"/>
                                <w:noProof/>
                                <w:color w:val="000000" w:themeColor="text1"/>
                                <w:szCs w:val="22"/>
                              </w:rPr>
                              <w:t>arasagittal montage</w:t>
                            </w:r>
                            <w:bookmarkEnd w:id="54"/>
                            <w:bookmarkEnd w:id="55"/>
                            <w:bookmarkEnd w:id="56"/>
                            <w:r>
                              <w:rPr>
                                <w:iCs w:val="0"/>
                                <w:noProof/>
                                <w:color w:val="000000" w:themeColor="text1"/>
                                <w:szCs w:val="22"/>
                              </w:rPr>
                              <w:t xml:space="preserve"> (TCP) overlaid</w:t>
                            </w:r>
                          </w:p>
                          <w:p w14:paraId="64A9CF19" w14:textId="77777777" w:rsidR="00B34E32" w:rsidRPr="008D77F9" w:rsidRDefault="00B34E32" w:rsidP="009634C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CCD6773" id="_x0000_s1028" type="#_x0000_t202" style="position:absolute;left:0;text-align:left;margin-left:0;margin-top:0;width:424.8pt;height:275.05pt;z-index:-25152819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" o:allowoverlap="f" fillcolor="white [3201]" stroked="f" strokeweight=".5pt">
                <v:textbox inset="0,0,0,0">
                  <w:txbxContent>
                    <w:p w14:paraId="6B946B07" w14:textId="77777777" w:rsidR="00B34E32" w:rsidRDefault="00B34E32" w:rsidP="009634C5">
                      <w:r>
                        <w:rPr>
                          <w:noProof/>
                        </w:rPr>
                        <w:drawing>
                          <wp:inline distT="0" distB="0" distL="0" distR="0" wp14:anchorId="617AD7D5" wp14:editId="40B6F9D8">
                            <wp:extent cx="5113867" cy="3006595"/>
                            <wp:effectExtent l="0" t="0" r="4445" b="3810"/>
                            <wp:docPr id="39" name="Picture 3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20_placement_TCP.PNG"/>
                                    <pic:cNvPicPr/>
                                  </pic:nvPicPr>
                                  <pic:blipFill>
                                    <a:blip r:embed="rId10">
                                      <a:extLst>
                                        <a:ext uri="{28A0092B-C50C-407E-A947-70E740481C1C}">
                                          <a14:useLocalDpi xmlns:a14="http://schemas.microsoft.com/office/drawing/2010/main" val="0"/>
                                        </a:ext>
                                      </a:extLst>
                                    </a:blip>
                                    <a:stretch>
                                      <a:fillRect/>
                                    </a:stretch>
                                  </pic:blipFill>
                                  <pic:spPr>
                                    <a:xfrm>
                                      <a:off x="0" y="0"/>
                                      <a:ext cx="5145327" cy="3025091"/>
                                    </a:xfrm>
                                    <a:prstGeom prst="rect">
                                      <a:avLst/>
                                    </a:prstGeom>
                                  </pic:spPr>
                                </pic:pic>
                              </a:graphicData>
                            </a:graphic>
                          </wp:inline>
                        </w:drawing>
                      </w:r>
                    </w:p>
                    <w:p w14:paraId="37DAEC58" w14:textId="2D3AC287" w:rsidR="00B34E32" w:rsidRPr="00BF3579" w:rsidRDefault="00B34E32" w:rsidP="00BF3579">
                      <w:pPr>
                        <w:pStyle w:val="Caption"/>
                        <w:jc w:val="both"/>
                        <w:rPr>
                          <w:iCs w:val="0"/>
                          <w:noProof/>
                          <w:color w:val="000000" w:themeColor="text1"/>
                          <w:szCs w:val="22"/>
                        </w:rPr>
                      </w:pPr>
                      <w:bookmarkStart w:id="57" w:name="_Ref466135461"/>
                      <w:bookmarkStart w:id="58" w:name="_Toc39709233"/>
                      <w:bookmarkStart w:id="59" w:name="_Ref43369526"/>
                      <w:r w:rsidRPr="00BF3579">
                        <w:rPr>
                          <w:b/>
                          <w:iCs w:val="0"/>
                          <w:color w:val="000000" w:themeColor="text1"/>
                          <w:szCs w:val="22"/>
                        </w:rPr>
                        <w:t>Figure</w:t>
                      </w:r>
                      <w:r>
                        <w:t> </w:t>
                      </w:r>
                      <w:r w:rsidRPr="00BF3579">
                        <w:rPr>
                          <w:b/>
                          <w:iCs w:val="0"/>
                          <w:color w:val="000000" w:themeColor="text1"/>
                          <w:szCs w:val="22"/>
                        </w:rPr>
                        <w:fldChar w:fldCharType="begin"/>
                      </w:r>
                      <w:r w:rsidRPr="00BF3579">
                        <w:rPr>
                          <w:b/>
                          <w:iCs w:val="0"/>
                          <w:color w:val="000000" w:themeColor="text1"/>
                          <w:szCs w:val="22"/>
                        </w:rPr>
                        <w:instrText xml:space="preserve"> SEQ Figure \* ARABIC </w:instrText>
                      </w:r>
                      <w:r w:rsidRPr="00BF3579">
                        <w:rPr>
                          <w:b/>
                          <w:iCs w:val="0"/>
                          <w:color w:val="000000" w:themeColor="text1"/>
                          <w:szCs w:val="22"/>
                        </w:rPr>
                        <w:fldChar w:fldCharType="separate"/>
                      </w:r>
                      <w:r w:rsidR="00495B2C">
                        <w:rPr>
                          <w:b/>
                          <w:iCs w:val="0"/>
                          <w:noProof/>
                          <w:color w:val="000000" w:themeColor="text1"/>
                          <w:szCs w:val="22"/>
                        </w:rPr>
                        <w:t>1</w:t>
                      </w:r>
                      <w:r w:rsidRPr="00BF3579">
                        <w:rPr>
                          <w:b/>
                          <w:iCs w:val="0"/>
                          <w:color w:val="000000" w:themeColor="text1"/>
                          <w:szCs w:val="22"/>
                        </w:rPr>
                        <w:fldChar w:fldCharType="end"/>
                      </w:r>
                      <w:bookmarkEnd w:id="57"/>
                      <w:r w:rsidRPr="00BF3579">
                        <w:rPr>
                          <w:b/>
                          <w:iCs w:val="0"/>
                          <w:noProof/>
                          <w:color w:val="000000" w:themeColor="text1"/>
                          <w:szCs w:val="22"/>
                        </w:rPr>
                        <w:t xml:space="preserve">. </w:t>
                      </w:r>
                      <w:bookmarkStart w:id="60" w:name="_Ref43369511"/>
                      <w:r w:rsidRPr="00BF3579">
                        <w:rPr>
                          <w:bCs/>
                          <w:iCs w:val="0"/>
                          <w:noProof/>
                          <w:color w:val="000000" w:themeColor="text1"/>
                          <w:szCs w:val="22"/>
                        </w:rPr>
                        <w:t>A</w:t>
                      </w:r>
                      <w:r>
                        <w:rPr>
                          <w:bCs/>
                          <w:iCs w:val="0"/>
                          <w:noProof/>
                          <w:color w:val="000000" w:themeColor="text1"/>
                          <w:szCs w:val="22"/>
                        </w:rPr>
                        <w:t xml:space="preserve">n industry-standard </w:t>
                      </w:r>
                      <w:r w:rsidRPr="00BF3579">
                        <w:rPr>
                          <w:iCs w:val="0"/>
                          <w:noProof/>
                          <w:color w:val="000000" w:themeColor="text1"/>
                          <w:szCs w:val="22"/>
                        </w:rPr>
                        <w:t xml:space="preserve">10-20 electrode placement with a </w:t>
                      </w:r>
                      <w:r>
                        <w:rPr>
                          <w:iCs w:val="0"/>
                          <w:noProof/>
                          <w:color w:val="000000" w:themeColor="text1"/>
                          <w:szCs w:val="22"/>
                        </w:rPr>
                        <w:t>t</w:t>
                      </w:r>
                      <w:r w:rsidRPr="00BF3579">
                        <w:rPr>
                          <w:iCs w:val="0"/>
                          <w:noProof/>
                          <w:color w:val="000000" w:themeColor="text1"/>
                          <w:szCs w:val="22"/>
                        </w:rPr>
                        <w:t xml:space="preserve">emporal </w:t>
                      </w:r>
                      <w:r>
                        <w:rPr>
                          <w:iCs w:val="0"/>
                          <w:noProof/>
                          <w:color w:val="000000" w:themeColor="text1"/>
                          <w:szCs w:val="22"/>
                        </w:rPr>
                        <w:t>c</w:t>
                      </w:r>
                      <w:r w:rsidRPr="00BF3579">
                        <w:rPr>
                          <w:iCs w:val="0"/>
                          <w:noProof/>
                          <w:color w:val="000000" w:themeColor="text1"/>
                          <w:szCs w:val="22"/>
                        </w:rPr>
                        <w:t xml:space="preserve">entral </w:t>
                      </w:r>
                      <w:r>
                        <w:rPr>
                          <w:iCs w:val="0"/>
                          <w:noProof/>
                          <w:color w:val="000000" w:themeColor="text1"/>
                          <w:szCs w:val="22"/>
                        </w:rPr>
                        <w:t>p</w:t>
                      </w:r>
                      <w:r w:rsidRPr="00BF3579">
                        <w:rPr>
                          <w:iCs w:val="0"/>
                          <w:noProof/>
                          <w:color w:val="000000" w:themeColor="text1"/>
                          <w:szCs w:val="22"/>
                        </w:rPr>
                        <w:t>arasagittal montage</w:t>
                      </w:r>
                      <w:bookmarkEnd w:id="58"/>
                      <w:bookmarkEnd w:id="59"/>
                      <w:bookmarkEnd w:id="60"/>
                      <w:r>
                        <w:rPr>
                          <w:iCs w:val="0"/>
                          <w:noProof/>
                          <w:color w:val="000000" w:themeColor="text1"/>
                          <w:szCs w:val="22"/>
                        </w:rPr>
                        <w:t xml:space="preserve"> (TCP) overlaid</w:t>
                      </w:r>
                    </w:p>
                    <w:p w14:paraId="64A9CF19" w14:textId="77777777" w:rsidR="00B34E32" w:rsidRPr="008D77F9" w:rsidRDefault="00B34E32" w:rsidP="009634C5"/>
                  </w:txbxContent>
                </v:textbox>
                <w10:wrap type="square" anchorx="margin" anchory="margin"/>
              </v:shape>
            </w:pict>
          </mc:Fallback>
        </mc:AlternateContent>
      </w:r>
      <w:r w:rsidR="004A43CB">
        <w:t>20</w:t>
      </w:r>
      <w:r w:rsidR="006E59CD">
        <w:t>14</w:t>
      </w:r>
      <w:r w:rsidR="00B129C2">
        <w:t>)</w:t>
      </w:r>
      <w:r w:rsidRPr="00543E95">
        <w:t>. The frequency ranges of these rhythms</w:t>
      </w:r>
      <w:r w:rsidR="008F76CF">
        <w:t xml:space="preserve"> </w:t>
      </w:r>
      <w:r w:rsidRPr="00543E95">
        <w:t>are:</w:t>
      </w:r>
    </w:p>
    <w:p w14:paraId="33124D31" w14:textId="0CD34E06" w:rsidR="008F76CF" w:rsidRDefault="008F76CF" w:rsidP="00E554CB">
      <w:pPr>
        <w:tabs>
          <w:tab w:val="left" w:pos="720"/>
          <w:tab w:val="left" w:pos="3600"/>
          <w:tab w:val="left" w:pos="6480"/>
        </w:tabs>
        <w:jc w:val="both"/>
      </w:pPr>
      <w:r>
        <w:tab/>
      </w:r>
      <w:r w:rsidR="008A40BA">
        <w:t>d</w:t>
      </w:r>
      <w:r w:rsidR="00C31D75">
        <w:t>elta:</w:t>
      </w:r>
      <w:r w:rsidR="008A40BA">
        <w:t> </w:t>
      </w:r>
      <m:oMath>
        <m:r>
          <w:rPr>
            <w:rFonts w:ascii="Cambria Math" w:hAnsi="Cambria Math"/>
          </w:rPr>
          <m:t>&lt;3</m:t>
        </m:r>
      </m:oMath>
      <w:r w:rsidR="009634C5">
        <w:t> </w:t>
      </w:r>
      <w:r w:rsidR="00F34418" w:rsidRPr="009634C5">
        <w:t>Hz</w:t>
      </w:r>
      <w:r>
        <w:t>,</w:t>
      </w:r>
      <w:r>
        <w:tab/>
      </w:r>
      <w:r w:rsidR="008A40BA">
        <w:t>t</w:t>
      </w:r>
      <w:r w:rsidR="00C31D75">
        <w:t>heta:</w:t>
      </w:r>
      <w:r w:rsidR="008A40BA">
        <w:t> </w:t>
      </w:r>
      <m:oMath>
        <m:r>
          <w:rPr>
            <w:rFonts w:ascii="Cambria Math" w:hAnsi="Cambria Math"/>
          </w:rPr>
          <m:t>3 –9</m:t>
        </m:r>
      </m:oMath>
      <w:r w:rsidR="009634C5">
        <w:t> </w:t>
      </w:r>
      <w:r w:rsidR="00F34418" w:rsidRPr="00543E95">
        <w:t>Hz</w:t>
      </w:r>
      <w:r w:rsidR="00C31D75">
        <w:t>,</w:t>
      </w:r>
      <w:r>
        <w:tab/>
      </w:r>
      <w:r w:rsidR="008A40BA">
        <w:t>a</w:t>
      </w:r>
      <w:r w:rsidR="00C31D75">
        <w:t>lpha:</w:t>
      </w:r>
      <w:r w:rsidR="008A40BA">
        <w:t> </w:t>
      </w:r>
      <m:oMath>
        <m:r>
          <m:rPr>
            <m:sty m:val="p"/>
          </m:rPr>
          <w:rPr>
            <w:rFonts w:ascii="Cambria Math" w:hAnsi="Cambria Math"/>
          </w:rPr>
          <m:t>9 –13</m:t>
        </m:r>
      </m:oMath>
      <w:r w:rsidR="009634C5">
        <w:t> </w:t>
      </w:r>
      <w:r w:rsidR="00F34418" w:rsidRPr="00543E95">
        <w:t>Hz</w:t>
      </w:r>
      <w:r w:rsidR="009634C5">
        <w:t>,</w:t>
      </w:r>
    </w:p>
    <w:p w14:paraId="3775CE6D" w14:textId="44F4E0ED" w:rsidR="008F76CF" w:rsidRDefault="008F76CF" w:rsidP="00E554CB">
      <w:pPr>
        <w:tabs>
          <w:tab w:val="left" w:pos="720"/>
          <w:tab w:val="left" w:pos="3600"/>
          <w:tab w:val="left" w:pos="6480"/>
        </w:tabs>
        <w:spacing w:line="480" w:lineRule="auto"/>
        <w:jc w:val="both"/>
      </w:pPr>
      <w:r>
        <w:tab/>
      </w:r>
      <w:r w:rsidR="008A40BA">
        <w:t>b</w:t>
      </w:r>
      <w:r w:rsidR="009634C5">
        <w:t>eta:</w:t>
      </w:r>
      <w:r w:rsidR="008A40BA">
        <w:t> </w:t>
      </w:r>
      <m:oMath>
        <m:r>
          <m:rPr>
            <m:sty m:val="p"/>
          </m:rPr>
          <w:rPr>
            <w:rFonts w:ascii="Cambria Math" w:hAnsi="Cambria Math"/>
          </w:rPr>
          <m:t>13 –30</m:t>
        </m:r>
      </m:oMath>
      <w:r w:rsidR="009634C5">
        <w:t> </w:t>
      </w:r>
      <w:r w:rsidR="00F34418" w:rsidRPr="00543E95">
        <w:t>Hz</w:t>
      </w:r>
      <w:r>
        <w:t>,</w:t>
      </w:r>
      <w:r>
        <w:tab/>
      </w:r>
      <w:r w:rsidR="008A40BA">
        <w:t>g</w:t>
      </w:r>
      <w:r w:rsidR="009634C5">
        <w:t>amma:</w:t>
      </w:r>
      <w:r w:rsidR="008A40BA">
        <w:t> </w:t>
      </w:r>
      <m:oMath>
        <m:r>
          <m:rPr>
            <m:sty m:val="p"/>
          </m:rPr>
          <w:rPr>
            <w:rFonts w:ascii="Cambria Math" w:hAnsi="Cambria Math"/>
          </w:rPr>
          <m:t>&gt;30</m:t>
        </m:r>
      </m:oMath>
      <w:r w:rsidR="00C31D75">
        <w:t> </w:t>
      </w:r>
      <w:r w:rsidR="00F34418" w:rsidRPr="00543E95">
        <w:t>Hz</w:t>
      </w:r>
      <w:r>
        <w:t>.</w:t>
      </w:r>
    </w:p>
    <w:p w14:paraId="0093DE8A" w14:textId="0165BD6B" w:rsidR="00F34418" w:rsidRPr="00543E95" w:rsidRDefault="00F34418" w:rsidP="00E554CB">
      <w:pPr>
        <w:spacing w:line="480" w:lineRule="auto"/>
        <w:jc w:val="both"/>
      </w:pPr>
      <w:r w:rsidRPr="00543E95">
        <w:t xml:space="preserve">These rhythms play an important role </w:t>
      </w:r>
      <w:r w:rsidR="004F47DF">
        <w:t xml:space="preserve">in the diagnostic process </w:t>
      </w:r>
      <w:r w:rsidR="00927C58" w:rsidRPr="00543E95">
        <w:t xml:space="preserve">because each rhythm conveys specific information related to </w:t>
      </w:r>
      <w:r w:rsidR="004F47DF">
        <w:t xml:space="preserve">a </w:t>
      </w:r>
      <w:r w:rsidR="00927C58" w:rsidRPr="00543E95">
        <w:t xml:space="preserve">subject’s mental status and </w:t>
      </w:r>
      <w:r w:rsidR="004F47DF">
        <w:t xml:space="preserve">the </w:t>
      </w:r>
      <w:r w:rsidR="00927C58" w:rsidRPr="00543E95">
        <w:t xml:space="preserve">environmental conditions around it. One of the first steps during the diagnosis process is to identify if </w:t>
      </w:r>
      <w:r w:rsidR="004F47DF">
        <w:t xml:space="preserve">an </w:t>
      </w:r>
      <w:r w:rsidR="00927C58" w:rsidRPr="00543E95">
        <w:t>EEG signal</w:t>
      </w:r>
      <w:r w:rsidR="004F47DF">
        <w:t xml:space="preserve"> depicts a </w:t>
      </w:r>
      <w:r w:rsidR="00927C58" w:rsidRPr="00543E95">
        <w:t>normal</w:t>
      </w:r>
      <w:r w:rsidR="004F47DF">
        <w:t xml:space="preserve">ly functioning </w:t>
      </w:r>
      <w:r w:rsidR="00927C58" w:rsidRPr="00543E95">
        <w:t>brain</w:t>
      </w:r>
      <w:r w:rsidR="004F47DF">
        <w:t>.</w:t>
      </w:r>
      <w:r w:rsidR="00927C58" w:rsidRPr="00543E95">
        <w:t xml:space="preserve"> </w:t>
      </w:r>
    </w:p>
    <w:p w14:paraId="43CCF6F9" w14:textId="46E6317A" w:rsidR="00F34418" w:rsidRPr="00543E95" w:rsidRDefault="00F34418" w:rsidP="00EF0BED">
      <w:pPr>
        <w:pStyle w:val="Heading2"/>
        <w:spacing w:before="240"/>
        <w:ind w:left="720" w:hanging="720"/>
      </w:pPr>
      <w:bookmarkStart w:id="57" w:name="_Toc41519131"/>
      <w:bookmarkStart w:id="58" w:name="_Ref43369203"/>
      <w:bookmarkStart w:id="59" w:name="_Ref43369223"/>
      <w:r w:rsidRPr="00543E95">
        <w:t xml:space="preserve">Normal </w:t>
      </w:r>
      <w:r w:rsidR="004F47DF">
        <w:t xml:space="preserve">and </w:t>
      </w:r>
      <w:r w:rsidRPr="00543E95">
        <w:t>Abnormal EEGs</w:t>
      </w:r>
      <w:bookmarkEnd w:id="57"/>
      <w:bookmarkEnd w:id="58"/>
      <w:bookmarkEnd w:id="59"/>
      <w:r w:rsidRPr="00543E95">
        <w:t xml:space="preserve"> </w:t>
      </w:r>
    </w:p>
    <w:p w14:paraId="292B9A0F" w14:textId="641E1131" w:rsidR="00F34418" w:rsidRPr="00543E95" w:rsidRDefault="00F34418" w:rsidP="00EF0BED">
      <w:pPr>
        <w:widowControl w:val="0"/>
        <w:spacing w:line="480" w:lineRule="auto"/>
        <w:ind w:firstLine="576"/>
        <w:jc w:val="both"/>
      </w:pPr>
      <w:r w:rsidRPr="00543E95">
        <w:t xml:space="preserve">For normal EEGs, each of these rhythms </w:t>
      </w:r>
      <w:r w:rsidR="00927C58" w:rsidRPr="00543E95">
        <w:t xml:space="preserve">are </w:t>
      </w:r>
      <w:r w:rsidR="001A5B04">
        <w:t xml:space="preserve">expected </w:t>
      </w:r>
      <w:r w:rsidR="00927C58" w:rsidRPr="00543E95">
        <w:t>to have</w:t>
      </w:r>
      <w:r w:rsidRPr="00543E95">
        <w:t xml:space="preserve"> specific amplitude ranges and focal </w:t>
      </w:r>
      <w:r w:rsidR="00927C58" w:rsidRPr="00543E95">
        <w:t>regions</w:t>
      </w:r>
      <w:r w:rsidRPr="00543E95">
        <w:t xml:space="preserve">. For example, </w:t>
      </w:r>
      <w:r w:rsidR="009634C5">
        <w:t xml:space="preserve">an </w:t>
      </w:r>
      <w:r w:rsidRPr="00543E95">
        <w:t xml:space="preserve">alpha rhythm can range from </w:t>
      </w:r>
      <m:oMath>
        <m:r>
          <w:rPr>
            <w:rFonts w:ascii="Cambria Math" w:hAnsi="Cambria Math"/>
          </w:rPr>
          <m:t>50 –100</m:t>
        </m:r>
      </m:oMath>
      <w:r w:rsidRPr="00543E95">
        <w:t xml:space="preserve"> </w:t>
      </w:r>
      <w:r w:rsidR="008A40BA">
        <w:t xml:space="preserve">µV </w:t>
      </w:r>
      <w:r w:rsidRPr="00543E95">
        <w:t xml:space="preserve">and can be observed </w:t>
      </w:r>
      <w:r w:rsidR="00E11269">
        <w:t>m</w:t>
      </w:r>
      <w:r w:rsidRPr="00543E95">
        <w:t xml:space="preserve">ainly </w:t>
      </w:r>
      <w:r w:rsidR="001A5B04">
        <w:t xml:space="preserve">in </w:t>
      </w:r>
      <w:r w:rsidRPr="00543E95">
        <w:t xml:space="preserve">the occipital region </w:t>
      </w:r>
      <w:r w:rsidR="001A5B04">
        <w:t>of the brain</w:t>
      </w:r>
      <w:r w:rsidR="00FA5CEE">
        <w:t xml:space="preserve"> (the back portion of the brain) </w:t>
      </w:r>
      <w:r w:rsidR="009634C5">
        <w:t xml:space="preserve">or </w:t>
      </w:r>
      <w:r w:rsidRPr="00543E95">
        <w:t xml:space="preserve">any other </w:t>
      </w:r>
      <w:r w:rsidR="00FA5CEE">
        <w:t xml:space="preserve">region </w:t>
      </w:r>
      <w:r w:rsidRPr="00543E95">
        <w:t xml:space="preserve">other than </w:t>
      </w:r>
      <w:r w:rsidR="009634C5">
        <w:t xml:space="preserve">the </w:t>
      </w:r>
      <w:r w:rsidR="001A5B04">
        <w:t>f</w:t>
      </w:r>
      <w:r w:rsidRPr="00543E95">
        <w:t>ront</w:t>
      </w:r>
      <w:r w:rsidR="00FA5CEE">
        <w:t xml:space="preserve">. </w:t>
      </w:r>
      <w:r w:rsidR="00A15469">
        <w:t>Activities within t</w:t>
      </w:r>
      <w:r w:rsidRPr="00543E95">
        <w:t>h</w:t>
      </w:r>
      <w:r w:rsidR="00A15469">
        <w:t>is</w:t>
      </w:r>
      <w:r w:rsidRPr="00543E95">
        <w:t xml:space="preserve"> rhythm</w:t>
      </w:r>
      <w:r w:rsidR="001A5B04">
        <w:t xml:space="preserve"> </w:t>
      </w:r>
      <w:r w:rsidRPr="00543E95">
        <w:t>are normally observed</w:t>
      </w:r>
      <w:r w:rsidR="00A15469">
        <w:t xml:space="preserve"> </w:t>
      </w:r>
      <w:r w:rsidR="00A15469">
        <w:lastRenderedPageBreak/>
        <w:t>during eye</w:t>
      </w:r>
      <w:r w:rsidR="00FA5CEE">
        <w:t xml:space="preserve"> </w:t>
      </w:r>
      <w:r w:rsidR="00A15469">
        <w:t>blinks,</w:t>
      </w:r>
      <w:r w:rsidRPr="00543E95">
        <w:t xml:space="preserve"> when eyes are closed (</w:t>
      </w:r>
      <w:r w:rsidR="00A15469">
        <w:t xml:space="preserve">also known as </w:t>
      </w:r>
      <w:r w:rsidR="00FA5CEE">
        <w:t xml:space="preserve">a </w:t>
      </w:r>
      <w:r w:rsidRPr="00543E95">
        <w:t>posterior dominant rhythm)</w:t>
      </w:r>
      <w:r w:rsidR="001A5B04">
        <w:t xml:space="preserve"> </w:t>
      </w:r>
      <w:r w:rsidR="00FA5CEE">
        <w:t xml:space="preserve">or </w:t>
      </w:r>
      <w:r w:rsidR="001A5B04">
        <w:t xml:space="preserve">during </w:t>
      </w:r>
      <w:r w:rsidRPr="00543E95">
        <w:t>resting conditions</w:t>
      </w:r>
      <w:r w:rsidR="001A5B04">
        <w:t xml:space="preserve"> (</w:t>
      </w:r>
      <w:r w:rsidR="001A5B04" w:rsidRPr="00A15469">
        <w:t>e.g., sleep</w:t>
      </w:r>
      <w:r w:rsidR="00A15469" w:rsidRPr="00A15469">
        <w:t xml:space="preserve"> spindles</w:t>
      </w:r>
      <w:r w:rsidR="001A5B04" w:rsidRPr="00A15469">
        <w:t>)</w:t>
      </w:r>
      <w:r w:rsidRPr="00A15469">
        <w:t>.</w:t>
      </w:r>
      <w:r w:rsidRPr="00543E95">
        <w:t xml:space="preserve"> </w:t>
      </w:r>
      <w:r w:rsidR="00FA5CEE">
        <w:t>A b</w:t>
      </w:r>
      <w:r w:rsidRPr="00543E95">
        <w:t xml:space="preserve">eta rhythm can have </w:t>
      </w:r>
      <w:r w:rsidR="00FA5CEE">
        <w:t xml:space="preserve">an </w:t>
      </w:r>
      <w:r w:rsidRPr="00543E95">
        <w:t>amplitude</w:t>
      </w:r>
      <w:r w:rsidR="00FA5CEE">
        <w:t xml:space="preserve"> </w:t>
      </w:r>
      <w:r w:rsidRPr="00543E95">
        <w:t xml:space="preserve">around </w:t>
      </w:r>
      <m:oMath>
        <m:r>
          <w:rPr>
            <w:rFonts w:ascii="Cambria Math" w:hAnsi="Cambria Math"/>
          </w:rPr>
          <m:t>20</m:t>
        </m:r>
      </m:oMath>
      <w:r w:rsidR="00FA5CEE">
        <w:t> </w:t>
      </w:r>
      <w:r w:rsidR="008A40BA">
        <w:t>µV</w:t>
      </w:r>
      <w:r w:rsidRPr="00543E95">
        <w:t xml:space="preserve"> and can be mainly observed </w:t>
      </w:r>
      <w:r w:rsidR="001A5B04">
        <w:t xml:space="preserve">in the </w:t>
      </w:r>
      <w:r w:rsidRPr="00543E95">
        <w:t xml:space="preserve">motor cortex </w:t>
      </w:r>
      <w:r w:rsidR="001A5B04">
        <w:t xml:space="preserve">region of the brain </w:t>
      </w:r>
      <w:r w:rsidRPr="00543E95">
        <w:t>during mental</w:t>
      </w:r>
      <w:r w:rsidR="00FA5CEE">
        <w:t xml:space="preserve"> </w:t>
      </w:r>
      <w:r w:rsidRPr="00543E95">
        <w:t xml:space="preserve">or physical activities. Delta and </w:t>
      </w:r>
      <w:r w:rsidR="001A5B04">
        <w:t>t</w:t>
      </w:r>
      <w:r w:rsidRPr="00543E95">
        <w:t xml:space="preserve">heta rhythms exhibit amplitudes </w:t>
      </w:r>
      <w:r w:rsidR="001A5B04">
        <w:t xml:space="preserve">greater than </w:t>
      </w:r>
      <m:oMath>
        <m:r>
          <w:rPr>
            <w:rFonts w:ascii="Cambria Math" w:hAnsi="Cambria Math"/>
          </w:rPr>
          <m:t>50</m:t>
        </m:r>
      </m:oMath>
      <w:r w:rsidR="00FA5CEE">
        <w:t> </w:t>
      </w:r>
      <w:r w:rsidR="008A40BA">
        <w:t>µV</w:t>
      </w:r>
      <w:r w:rsidRPr="00543E95">
        <w:t xml:space="preserve"> and can </w:t>
      </w:r>
      <w:r w:rsidR="001A5B04">
        <w:t xml:space="preserve">be </w:t>
      </w:r>
      <w:r w:rsidRPr="00543E95">
        <w:t xml:space="preserve">observed during deep sleep </w:t>
      </w:r>
      <w:r w:rsidR="008F76CF">
        <w:t>or when a patient is drowsy</w:t>
      </w:r>
      <w:r w:rsidRPr="00543E95">
        <w:t>.</w:t>
      </w:r>
      <w:r w:rsidR="008F76CF">
        <w:t xml:space="preserve"> </w:t>
      </w:r>
      <w:r w:rsidRPr="00543E95">
        <w:t xml:space="preserve">The normal amplitude range for these rhythms is within </w:t>
      </w:r>
      <m:oMath>
        <m:r>
          <w:rPr>
            <w:rFonts w:ascii="Cambria Math" w:hAnsi="Cambria Math"/>
          </w:rPr>
          <m:t>30 –100</m:t>
        </m:r>
      </m:oMath>
      <w:r w:rsidR="00FA5CEE">
        <w:rPr>
          <w:rFonts w:eastAsiaTheme="minorEastAsia"/>
        </w:rPr>
        <w:t> </w:t>
      </w:r>
      <w:r w:rsidR="008A40BA">
        <w:t>µV</w:t>
      </w:r>
      <w:r w:rsidR="00543E95">
        <w:t xml:space="preserve"> (Krauss &amp; Fisher, 2011)</w:t>
      </w:r>
      <w:r w:rsidRPr="00543E95">
        <w:t xml:space="preserve">. Activities observed below this range can be attributed to various factors such as medication effects or poor </w:t>
      </w:r>
      <w:r w:rsidR="002A4E3F">
        <w:t xml:space="preserve">data </w:t>
      </w:r>
      <w:r w:rsidRPr="00543E95">
        <w:t>acquisition system</w:t>
      </w:r>
      <w:r w:rsidR="002A4E3F">
        <w:t>.</w:t>
      </w:r>
      <w:r w:rsidRPr="00543E95">
        <w:t xml:space="preserve"> </w:t>
      </w:r>
      <w:r w:rsidR="004E404C">
        <w:t xml:space="preserve">Activity </w:t>
      </w:r>
      <w:r w:rsidRPr="00543E95">
        <w:t>observed above this range</w:t>
      </w:r>
      <w:r w:rsidR="004E404C">
        <w:t xml:space="preserve"> can be identified as </w:t>
      </w:r>
      <w:r w:rsidRPr="00543E95">
        <w:t>normal (</w:t>
      </w:r>
      <w:r w:rsidR="004E404C">
        <w:t xml:space="preserve">e.g., </w:t>
      </w:r>
      <w:r w:rsidRPr="00543E95">
        <w:t>drowsiness), abnormal (</w:t>
      </w:r>
      <w:r w:rsidR="004E404C">
        <w:t xml:space="preserve">e.g., </w:t>
      </w:r>
      <w:r w:rsidRPr="00543E95">
        <w:t>rhythmic</w:t>
      </w:r>
      <w:r w:rsidR="004F66DE">
        <w:t xml:space="preserve"> </w:t>
      </w:r>
      <w:r w:rsidR="004E404C">
        <w:t>d</w:t>
      </w:r>
      <w:r w:rsidRPr="00543E95">
        <w:t>elta activity) or</w:t>
      </w:r>
      <w:r w:rsidR="004E404C">
        <w:t xml:space="preserve"> </w:t>
      </w:r>
      <w:r w:rsidRPr="00543E95">
        <w:t>artifactual</w:t>
      </w:r>
      <w:r w:rsidR="004E404C">
        <w:t xml:space="preserve"> </w:t>
      </w:r>
      <w:r w:rsidRPr="00543E95">
        <w:t>(</w:t>
      </w:r>
      <w:r w:rsidR="004E404C">
        <w:t>e.g.,</w:t>
      </w:r>
      <w:r w:rsidR="008F76CF">
        <w:t> </w:t>
      </w:r>
      <w:r w:rsidRPr="00543E95">
        <w:t>muscle movements).</w:t>
      </w:r>
    </w:p>
    <w:p w14:paraId="08C1EA19" w14:textId="33703E51" w:rsidR="00EF0BED" w:rsidRDefault="003B403C" w:rsidP="00EF0BED">
      <w:pPr>
        <w:widowControl w:val="0"/>
        <w:spacing w:line="480" w:lineRule="auto"/>
        <w:ind w:firstLine="576"/>
        <w:jc w:val="both"/>
      </w:pPr>
      <w:r w:rsidRPr="00543E95">
        <w:t xml:space="preserve">Of course, these amplitude and frequency ranges are merely examples </w:t>
      </w:r>
      <w:r w:rsidR="00EF0BED" w:rsidRPr="00543E95">
        <w:t>of activities</w:t>
      </w:r>
      <w:r w:rsidRPr="00543E95">
        <w:t xml:space="preserve"> associated with the rhythms</w:t>
      </w:r>
      <w:r w:rsidR="00FA5CEE">
        <w:t xml:space="preserve"> </w:t>
      </w:r>
      <w:r w:rsidRPr="00543E95">
        <w:t>observed in normal patients. Since scalp EEG electrodes captur</w:t>
      </w:r>
      <w:r w:rsidR="00EF0BED">
        <w:t>e m</w:t>
      </w:r>
      <w:r w:rsidRPr="00543E95">
        <w:t>ultiple frequencies originat</w:t>
      </w:r>
      <w:r w:rsidR="00FA5CEE">
        <w:t xml:space="preserve">ing </w:t>
      </w:r>
      <w:r w:rsidRPr="00543E95">
        <w:t xml:space="preserve">from multiple sources, </w:t>
      </w:r>
      <w:r w:rsidR="00EF0BED">
        <w:t xml:space="preserve">a </w:t>
      </w:r>
      <w:r w:rsidRPr="00543E95">
        <w:t xml:space="preserve">mix of all these rhythms can be observed </w:t>
      </w:r>
      <w:r w:rsidR="00EF0BED">
        <w:t xml:space="preserve">everywhere on </w:t>
      </w:r>
      <w:r w:rsidRPr="00543E95">
        <w:t>the scalp, especially if the patient possesses abnormal brain behavior. These activities can be separated into</w:t>
      </w:r>
      <w:r w:rsidR="00AE5F15">
        <w:t xml:space="preserve"> </w:t>
      </w:r>
      <w:r w:rsidRPr="00543E95">
        <w:t>mild abnormalities</w:t>
      </w:r>
      <w:r w:rsidR="00AE5F15">
        <w:t xml:space="preserve"> (e.g., </w:t>
      </w:r>
      <w:r w:rsidRPr="00543E95">
        <w:t>EEG asymmetry between hemispheres</w:t>
      </w:r>
      <w:r w:rsidR="00AE5F15">
        <w:t xml:space="preserve">, </w:t>
      </w:r>
      <w:r w:rsidR="00EF0BED">
        <w:t xml:space="preserve">a </w:t>
      </w:r>
      <w:r w:rsidRPr="00543E95">
        <w:t>lack of reactivity</w:t>
      </w:r>
      <w:r w:rsidR="00AE5F15">
        <w:t xml:space="preserve">) </w:t>
      </w:r>
      <w:r w:rsidR="00EF0BED">
        <w:t xml:space="preserve">and </w:t>
      </w:r>
      <w:r w:rsidRPr="00543E95">
        <w:t>severe abnormalities</w:t>
      </w:r>
      <w:r w:rsidR="00AE5F15">
        <w:t xml:space="preserve"> (e.g., </w:t>
      </w:r>
      <w:r w:rsidRPr="00543E95">
        <w:t xml:space="preserve">signals </w:t>
      </w:r>
      <w:r w:rsidR="00EF0BED">
        <w:t xml:space="preserve">exhibiting </w:t>
      </w:r>
      <w:r w:rsidRPr="00543E95">
        <w:t>epileptiform/ictal features</w:t>
      </w:r>
      <w:r w:rsidR="00AE5F15">
        <w:t xml:space="preserve">, </w:t>
      </w:r>
      <w:r w:rsidRPr="00543E95">
        <w:t>burst suppression</w:t>
      </w:r>
      <w:r w:rsidR="00AE5F15">
        <w:t>)</w:t>
      </w:r>
      <w:r w:rsidRPr="00543E95">
        <w:t>.</w:t>
      </w:r>
    </w:p>
    <w:p w14:paraId="123E80D9" w14:textId="4DF84507" w:rsidR="00083F8A" w:rsidRPr="00543E95" w:rsidRDefault="003B403C" w:rsidP="00EF0BED">
      <w:pPr>
        <w:widowControl w:val="0"/>
        <w:spacing w:line="480" w:lineRule="auto"/>
        <w:ind w:firstLine="576"/>
        <w:jc w:val="both"/>
      </w:pPr>
      <w:r w:rsidRPr="00543E95">
        <w:t xml:space="preserve">There are also exceptions </w:t>
      </w:r>
      <w:r w:rsidR="00EF0BED">
        <w:t xml:space="preserve">to the definition of </w:t>
      </w:r>
      <w:r w:rsidRPr="00543E95">
        <w:t xml:space="preserve">an </w:t>
      </w:r>
      <w:r w:rsidR="00EF0BED">
        <w:t xml:space="preserve">abnormal </w:t>
      </w:r>
      <w:r w:rsidRPr="00543E95">
        <w:t>event</w:t>
      </w:r>
      <w:r w:rsidR="00EF0BED">
        <w:t>.</w:t>
      </w:r>
      <w:r w:rsidRPr="00543E95">
        <w:t xml:space="preserve"> For example, </w:t>
      </w:r>
      <w:r w:rsidR="00EB73D2">
        <w:t xml:space="preserve">an </w:t>
      </w:r>
      <w:r w:rsidRPr="00543E95">
        <w:t xml:space="preserve">alpha rhythm can have </w:t>
      </w:r>
      <w:r w:rsidR="00EF0BED">
        <w:t xml:space="preserve">as much as a </w:t>
      </w:r>
      <m:oMath>
        <m:r>
          <w:rPr>
            <w:rFonts w:ascii="Cambria Math" w:hAnsi="Cambria Math"/>
          </w:rPr>
          <m:t>50%</m:t>
        </m:r>
      </m:oMath>
      <w:r w:rsidR="00EF0BED">
        <w:t xml:space="preserve"> </w:t>
      </w:r>
      <w:r w:rsidRPr="00543E95">
        <w:t xml:space="preserve">asymmetry between hemispheres. Even </w:t>
      </w:r>
      <w:r w:rsidR="00EF0BED">
        <w:t xml:space="preserve">the </w:t>
      </w:r>
      <w:r w:rsidRPr="00543E95">
        <w:t xml:space="preserve">complete absence </w:t>
      </w:r>
      <w:r w:rsidR="00EF0BED">
        <w:t xml:space="preserve">of </w:t>
      </w:r>
      <w:r w:rsidR="00EB73D2">
        <w:t xml:space="preserve">an </w:t>
      </w:r>
      <w:r w:rsidR="00AC6E88">
        <w:t>alpha rhythm</w:t>
      </w:r>
      <w:r w:rsidR="00EF0BED">
        <w:t xml:space="preserve"> </w:t>
      </w:r>
      <w:r w:rsidRPr="00543E95">
        <w:t>is considered normal behavior among adults</w:t>
      </w:r>
      <w:r w:rsidR="00EF0BED">
        <w:t xml:space="preserve"> </w:t>
      </w:r>
      <w:r w:rsidRPr="00543E95">
        <w:t xml:space="preserve">(Krauss &amp; Fisher, 2011). A basic decision tree </w:t>
      </w:r>
      <w:r w:rsidR="00EF0BED">
        <w:t xml:space="preserve">summarizing the diagnostic process </w:t>
      </w:r>
      <w:r w:rsidRPr="00543E95">
        <w:t xml:space="preserve">used </w:t>
      </w:r>
      <w:r w:rsidR="00EF0BED">
        <w:t xml:space="preserve">to identify an abnormal EEG </w:t>
      </w:r>
      <w:r w:rsidRPr="00543E95">
        <w:t xml:space="preserve">is shown in </w:t>
      </w:r>
      <w:fldSimple w:instr=" REF _Ref46578000  \* MERGEFORMAT ">
        <w:r w:rsidR="00495B2C" w:rsidRPr="00495B2C">
          <w:t>Figure 2</w:t>
        </w:r>
      </w:fldSimple>
      <w:r w:rsidRPr="00543E95">
        <w:t xml:space="preserve">. The normal/abnormal EEG event classification problem is discussed in more detail in Lopez de Diego (2017). </w:t>
      </w:r>
    </w:p>
    <w:p w14:paraId="6F9F0F02" w14:textId="085513AF" w:rsidR="00AE5F15" w:rsidRDefault="003B403C" w:rsidP="00EF0BED">
      <w:pPr>
        <w:widowControl w:val="0"/>
        <w:spacing w:line="480" w:lineRule="auto"/>
        <w:ind w:firstLine="576"/>
        <w:jc w:val="both"/>
      </w:pPr>
      <w:r w:rsidRPr="00543E95">
        <w:lastRenderedPageBreak/>
        <w:t>It is important to not</w:t>
      </w:r>
      <w:r w:rsidR="00744C2A">
        <w:t xml:space="preserve">e that the </w:t>
      </w:r>
      <w:r w:rsidRPr="00543E95">
        <w:t xml:space="preserve">interpretation of EEG signals based on their frequency ranges (rhythms) is done quite differently than other disciplines </w:t>
      </w:r>
      <w:r w:rsidR="00744C2A">
        <w:t xml:space="preserve">in </w:t>
      </w:r>
      <w:r w:rsidRPr="00543E95">
        <w:t>signal processing</w:t>
      </w:r>
      <w:r w:rsidR="00744C2A">
        <w:t xml:space="preserve">. </w:t>
      </w:r>
      <w:r w:rsidR="00EE5289">
        <w:t>T</w:t>
      </w:r>
      <w:r w:rsidRPr="00543E95">
        <w:t xml:space="preserve">he focus </w:t>
      </w:r>
      <w:r w:rsidR="00EE5289">
        <w:t xml:space="preserve">for EEG interpretation </w:t>
      </w:r>
      <w:r w:rsidRPr="00543E95">
        <w:t xml:space="preserve">is on </w:t>
      </w:r>
      <w:r w:rsidR="00EE5289">
        <w:t>t</w:t>
      </w:r>
      <w:r w:rsidRPr="00543E95">
        <w:t xml:space="preserve">he dominant frequencies </w:t>
      </w:r>
      <w:r w:rsidR="00EE5289">
        <w:t xml:space="preserve">in </w:t>
      </w:r>
      <w:r w:rsidRPr="00543E95">
        <w:t>the lower part of the spectrum</w:t>
      </w:r>
      <w:r w:rsidR="00EE5289">
        <w:t xml:space="preserve">. The frequency content in an </w:t>
      </w:r>
      <w:r w:rsidRPr="00543E95">
        <w:t>EEG rhythm</w:t>
      </w:r>
      <w:r w:rsidR="00EE5289">
        <w:t xml:space="preserve"> is measured </w:t>
      </w:r>
      <w:r w:rsidRPr="00543E95">
        <w:t xml:space="preserve">based on </w:t>
      </w:r>
      <w:r w:rsidR="00EE5289">
        <w:t xml:space="preserve">the </w:t>
      </w:r>
      <w:r w:rsidRPr="00543E95">
        <w:t xml:space="preserve">number of cycles </w:t>
      </w:r>
      <w:r w:rsidR="00EE5289">
        <w:t xml:space="preserve">per second </w:t>
      </w:r>
      <w:r w:rsidRPr="00543E95">
        <w:t xml:space="preserve">observed </w:t>
      </w:r>
      <w:r w:rsidR="00EE5289">
        <w:t xml:space="preserve">in the waveform </w:t>
      </w:r>
      <w:r w:rsidR="00EE5289">
        <w:softHyphen/>
        <w:t xml:space="preserve">– a process often called peak-picking in the signal processing literature. </w:t>
      </w:r>
      <w:r w:rsidRPr="00543E95">
        <w:t xml:space="preserve">For example, morphologies such as </w:t>
      </w:r>
      <w:r w:rsidR="00EE5289">
        <w:t xml:space="preserve">a </w:t>
      </w:r>
      <m:oMath>
        <m:r>
          <w:rPr>
            <w:rFonts w:ascii="Cambria Math" w:hAnsi="Cambria Math"/>
          </w:rPr>
          <m:t>3</m:t>
        </m:r>
      </m:oMath>
      <w:r w:rsidR="00EB73D2">
        <w:t> </w:t>
      </w:r>
      <w:r w:rsidRPr="00543E95">
        <w:t>Hz spike and wave (absence) complex</w:t>
      </w:r>
      <w:r w:rsidR="007F0322">
        <w:t>es</w:t>
      </w:r>
      <w:r w:rsidR="00EB73D2">
        <w:t xml:space="preserve"> </w:t>
      </w:r>
      <w:r w:rsidRPr="00543E95">
        <w:t xml:space="preserve">usually show </w:t>
      </w:r>
      <w:r w:rsidR="00EE5289">
        <w:t xml:space="preserve">significant energy in its </w:t>
      </w:r>
      <w:r w:rsidR="007F0322">
        <w:t>lower</w:t>
      </w:r>
      <w:r w:rsidRPr="00543E95">
        <w:t xml:space="preserve"> frequency components</w:t>
      </w:r>
      <w:r w:rsidR="00EE5289">
        <w:t>.</w:t>
      </w:r>
    </w:p>
    <w:p w14:paraId="02E1CE6A" w14:textId="50050C5D" w:rsidR="003B403C" w:rsidRDefault="0063632C" w:rsidP="00EF0BED">
      <w:pPr>
        <w:widowControl w:val="0"/>
        <w:spacing w:line="480" w:lineRule="auto"/>
        <w:ind w:firstLine="576"/>
        <w:jc w:val="both"/>
      </w:pPr>
      <w:r>
        <w:rPr>
          <w:noProof/>
          <w:sz w:val="22"/>
        </w:rPr>
        <mc:AlternateContent>
          <mc:Choice Requires="wps">
            <w:drawing>
              <wp:anchor distT="182880" distB="182880" distL="137160" distR="137160" simplePos="0" relativeHeight="251663360" behindDoc="1" locked="0" layoutInCell="1" allowOverlap="0" wp14:anchorId="4FB5C19E" wp14:editId="6B277C76">
                <wp:simplePos x="0" y="0"/>
                <wp:positionH relativeFrom="margin">
                  <wp:posOffset>0</wp:posOffset>
                </wp:positionH>
                <wp:positionV relativeFrom="margin">
                  <wp:posOffset>0</wp:posOffset>
                </wp:positionV>
                <wp:extent cx="5486400" cy="3145155"/>
                <wp:effectExtent l="0" t="0" r="0" b="4445"/>
                <wp:wrapTopAndBottom/>
                <wp:docPr id="3" name="Text Box 3"/>
                <wp:cNvGraphicFramePr/>
                <a:graphic xmlns:a="http://schemas.openxmlformats.org/drawingml/2006/main">
                  <a:graphicData uri="http://schemas.microsoft.com/office/word/2010/wordprocessingShape">
                    <wps:wsp>
                      <wps:cNvSpPr txBox="1"/>
                      <wps:spPr>
                        <a:xfrm>
                          <a:off x="0" y="0"/>
                          <a:ext cx="5486400" cy="3145155"/>
                        </a:xfrm>
                        <a:prstGeom prst="rect">
                          <a:avLst/>
                        </a:prstGeom>
                        <a:solidFill>
                          <a:srgbClr val="FFFFFF"/>
                        </a:solidFill>
                        <a:ln w="9525">
                          <a:noFill/>
                          <a:miter lim="800000"/>
                          <a:headEnd/>
                          <a:tailEnd/>
                        </a:ln>
                      </wps:spPr>
                      <wps:txbx>
                        <w:txbxContent>
                          <w:p w14:paraId="45A620F3" w14:textId="77777777" w:rsidR="00B34E32" w:rsidRDefault="00B34E32" w:rsidP="003B403C">
                            <w:pPr>
                              <w:pStyle w:val="Caption"/>
                              <w:jc w:val="center"/>
                              <w:rPr>
                                <w:i/>
                                <w:noProof/>
                                <w:color w:val="000000" w:themeColor="text1"/>
                                <w:sz w:val="20"/>
                                <w:szCs w:val="20"/>
                              </w:rPr>
                            </w:pPr>
                            <w:r>
                              <w:rPr>
                                <w:noProof/>
                              </w:rPr>
                              <w:drawing>
                                <wp:inline distT="0" distB="0" distL="0" distR="0" wp14:anchorId="298A016E" wp14:editId="2E659188">
                                  <wp:extent cx="5231533" cy="2821635"/>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64054" cy="2839175"/>
                                          </a:xfrm>
                                          <a:prstGeom prst="rect">
                                            <a:avLst/>
                                          </a:prstGeom>
                                          <a:solidFill>
                                            <a:srgbClr val="FFFFFF"/>
                                          </a:solidFill>
                                          <a:ln w="9525">
                                            <a:noFill/>
                                            <a:miter lim="800000"/>
                                            <a:headEnd/>
                                            <a:tailEnd/>
                                          </a:ln>
                                        </pic:spPr>
                                      </pic:pic>
                                    </a:graphicData>
                                  </a:graphic>
                                </wp:inline>
                              </w:drawing>
                            </w:r>
                          </w:p>
                          <w:p w14:paraId="439851C0" w14:textId="5C5EA7D2" w:rsidR="00B34E32" w:rsidRPr="00543E95" w:rsidRDefault="00B34E32" w:rsidP="00542E5A">
                            <w:pPr>
                              <w:jc w:val="center"/>
                            </w:pPr>
                            <w:bookmarkStart w:id="60" w:name="_Ref46578000"/>
                            <w:bookmarkStart w:id="61" w:name="_Ref37916257"/>
                            <w:bookmarkStart w:id="62" w:name="_Toc39709231"/>
                            <w:bookmarkStart w:id="63" w:name="_Ref43369467"/>
                            <w:r w:rsidRPr="00842204">
                              <w:rPr>
                                <w:b/>
                                <w:bCs/>
                                <w:iCs/>
                                <w:noProof/>
                                <w:color w:val="000000" w:themeColor="text1"/>
                                <w:sz w:val="22"/>
                              </w:rPr>
                              <w:t>Figure</w:t>
                            </w:r>
                            <w:r>
                              <w:rPr>
                                <w:b/>
                                <w:bCs/>
                                <w:iCs/>
                                <w:noProof/>
                                <w:color w:val="000000" w:themeColor="text1"/>
                                <w:sz w:val="22"/>
                              </w:rPr>
                              <w:t> </w:t>
                            </w:r>
                            <w:r w:rsidRPr="00842204">
                              <w:rPr>
                                <w:b/>
                                <w:bCs/>
                                <w:iCs/>
                                <w:noProof/>
                                <w:color w:val="000000" w:themeColor="text1"/>
                                <w:sz w:val="22"/>
                              </w:rPr>
                              <w:fldChar w:fldCharType="begin"/>
                            </w:r>
                            <w:r w:rsidRPr="00842204">
                              <w:rPr>
                                <w:b/>
                                <w:bCs/>
                                <w:iCs/>
                                <w:noProof/>
                                <w:color w:val="000000" w:themeColor="text1"/>
                                <w:sz w:val="22"/>
                              </w:rPr>
                              <w:instrText xml:space="preserve"> SEQ Figure \* ARABIC </w:instrText>
                            </w:r>
                            <w:r w:rsidRPr="00842204">
                              <w:rPr>
                                <w:b/>
                                <w:bCs/>
                                <w:iCs/>
                                <w:noProof/>
                                <w:color w:val="000000" w:themeColor="text1"/>
                                <w:sz w:val="22"/>
                              </w:rPr>
                              <w:fldChar w:fldCharType="separate"/>
                            </w:r>
                            <w:r w:rsidR="00495B2C">
                              <w:rPr>
                                <w:b/>
                                <w:bCs/>
                                <w:iCs/>
                                <w:noProof/>
                                <w:color w:val="000000" w:themeColor="text1"/>
                                <w:sz w:val="22"/>
                              </w:rPr>
                              <w:t>2</w:t>
                            </w:r>
                            <w:r w:rsidRPr="00842204">
                              <w:rPr>
                                <w:b/>
                                <w:bCs/>
                                <w:iCs/>
                                <w:noProof/>
                                <w:color w:val="000000" w:themeColor="text1"/>
                                <w:sz w:val="22"/>
                              </w:rPr>
                              <w:fldChar w:fldCharType="end"/>
                            </w:r>
                            <w:bookmarkEnd w:id="60"/>
                            <w:r w:rsidRPr="00842204">
                              <w:rPr>
                                <w:b/>
                                <w:bCs/>
                                <w:iCs/>
                                <w:noProof/>
                                <w:color w:val="000000" w:themeColor="text1"/>
                                <w:sz w:val="22"/>
                              </w:rPr>
                              <w:t>.</w:t>
                            </w:r>
                            <w:r w:rsidRPr="00842204">
                              <w:rPr>
                                <w:iCs/>
                                <w:noProof/>
                                <w:color w:val="000000" w:themeColor="text1"/>
                                <w:sz w:val="22"/>
                              </w:rPr>
                              <w:t xml:space="preserve"> </w:t>
                            </w:r>
                            <w:bookmarkStart w:id="64" w:name="_Ref46508988"/>
                            <w:r>
                              <w:rPr>
                                <w:iCs/>
                                <w:noProof/>
                                <w:color w:val="000000" w:themeColor="text1"/>
                                <w:sz w:val="22"/>
                              </w:rPr>
                              <w:t>A decision tree that depicts the process used to identify an abnormal EEG</w:t>
                            </w:r>
                            <w:bookmarkEnd w:id="61"/>
                            <w:bookmarkEnd w:id="62"/>
                            <w:bookmarkEnd w:id="63"/>
                            <w:bookmarkEnd w:id="64"/>
                          </w:p>
                          <w:p w14:paraId="114AF1D5" w14:textId="512D0504" w:rsidR="00B34E32" w:rsidRPr="00543E95" w:rsidRDefault="00B34E32" w:rsidP="00542E5A">
                            <w:pPr>
                              <w:pStyle w:val="Caption"/>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FB5C19E" id="Text Box 3" o:spid="_x0000_s1029" type="#_x0000_t202" style="position:absolute;left:0;text-align:left;margin-left:0;margin-top:0;width:6in;height:247.65pt;z-index:-251653120;visibility:visible;mso-wrap-style:square;mso-width-percent:0;mso-height-percent:0;mso-wrap-distance-left:10.8pt;mso-wrap-distance-top:14.4pt;mso-wrap-distance-right:10.8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" o:allowoverlap="f" stroked="f">
                <v:textbox inset="0,0,0,0">
                  <w:txbxContent>
                    <w:p w14:paraId="45A620F3" w14:textId="77777777" w:rsidR="00B34E32" w:rsidRDefault="00B34E32" w:rsidP="003B403C">
                      <w:pPr>
                        <w:pStyle w:val="Caption"/>
                        <w:jc w:val="center"/>
                        <w:rPr>
                          <w:i/>
                          <w:noProof/>
                          <w:color w:val="000000" w:themeColor="text1"/>
                          <w:sz w:val="20"/>
                          <w:szCs w:val="20"/>
                        </w:rPr>
                      </w:pPr>
                      <w:r>
                        <w:rPr>
                          <w:noProof/>
                        </w:rPr>
                        <w:drawing>
                          <wp:inline distT="0" distB="0" distL="0" distR="0" wp14:anchorId="298A016E" wp14:editId="2E659188">
                            <wp:extent cx="5231533" cy="2821635"/>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64054" cy="2839175"/>
                                    </a:xfrm>
                                    <a:prstGeom prst="rect">
                                      <a:avLst/>
                                    </a:prstGeom>
                                    <a:solidFill>
                                      <a:srgbClr val="FFFFFF"/>
                                    </a:solidFill>
                                    <a:ln w="9525">
                                      <a:noFill/>
                                      <a:miter lim="800000"/>
                                      <a:headEnd/>
                                      <a:tailEnd/>
                                    </a:ln>
                                  </pic:spPr>
                                </pic:pic>
                              </a:graphicData>
                            </a:graphic>
                          </wp:inline>
                        </w:drawing>
                      </w:r>
                    </w:p>
                    <w:p w14:paraId="439851C0" w14:textId="5C5EA7D2" w:rsidR="00B34E32" w:rsidRPr="00543E95" w:rsidRDefault="00B34E32" w:rsidP="00542E5A">
                      <w:pPr>
                        <w:jc w:val="center"/>
                      </w:pPr>
                      <w:bookmarkStart w:id="69" w:name="_Ref46578000"/>
                      <w:bookmarkStart w:id="70" w:name="_Ref37916257"/>
                      <w:bookmarkStart w:id="71" w:name="_Toc39709231"/>
                      <w:bookmarkStart w:id="72" w:name="_Ref43369467"/>
                      <w:r w:rsidRPr="00842204">
                        <w:rPr>
                          <w:b/>
                          <w:bCs/>
                          <w:iCs/>
                          <w:noProof/>
                          <w:color w:val="000000" w:themeColor="text1"/>
                          <w:sz w:val="22"/>
                        </w:rPr>
                        <w:t>Figure</w:t>
                      </w:r>
                      <w:r>
                        <w:rPr>
                          <w:b/>
                          <w:bCs/>
                          <w:iCs/>
                          <w:noProof/>
                          <w:color w:val="000000" w:themeColor="text1"/>
                          <w:sz w:val="22"/>
                        </w:rPr>
                        <w:t> </w:t>
                      </w:r>
                      <w:r w:rsidRPr="00842204">
                        <w:rPr>
                          <w:b/>
                          <w:bCs/>
                          <w:iCs/>
                          <w:noProof/>
                          <w:color w:val="000000" w:themeColor="text1"/>
                          <w:sz w:val="22"/>
                        </w:rPr>
                        <w:fldChar w:fldCharType="begin"/>
                      </w:r>
                      <w:r w:rsidRPr="00842204">
                        <w:rPr>
                          <w:b/>
                          <w:bCs/>
                          <w:iCs/>
                          <w:noProof/>
                          <w:color w:val="000000" w:themeColor="text1"/>
                          <w:sz w:val="22"/>
                        </w:rPr>
                        <w:instrText xml:space="preserve"> SEQ Figure \* ARABIC </w:instrText>
                      </w:r>
                      <w:r w:rsidRPr="00842204">
                        <w:rPr>
                          <w:b/>
                          <w:bCs/>
                          <w:iCs/>
                          <w:noProof/>
                          <w:color w:val="000000" w:themeColor="text1"/>
                          <w:sz w:val="22"/>
                        </w:rPr>
                        <w:fldChar w:fldCharType="separate"/>
                      </w:r>
                      <w:r w:rsidR="00495B2C">
                        <w:rPr>
                          <w:b/>
                          <w:bCs/>
                          <w:iCs/>
                          <w:noProof/>
                          <w:color w:val="000000" w:themeColor="text1"/>
                          <w:sz w:val="22"/>
                        </w:rPr>
                        <w:t>2</w:t>
                      </w:r>
                      <w:r w:rsidRPr="00842204">
                        <w:rPr>
                          <w:b/>
                          <w:bCs/>
                          <w:iCs/>
                          <w:noProof/>
                          <w:color w:val="000000" w:themeColor="text1"/>
                          <w:sz w:val="22"/>
                        </w:rPr>
                        <w:fldChar w:fldCharType="end"/>
                      </w:r>
                      <w:bookmarkEnd w:id="69"/>
                      <w:r w:rsidRPr="00842204">
                        <w:rPr>
                          <w:b/>
                          <w:bCs/>
                          <w:iCs/>
                          <w:noProof/>
                          <w:color w:val="000000" w:themeColor="text1"/>
                          <w:sz w:val="22"/>
                        </w:rPr>
                        <w:t>.</w:t>
                      </w:r>
                      <w:r w:rsidRPr="00842204">
                        <w:rPr>
                          <w:iCs/>
                          <w:noProof/>
                          <w:color w:val="000000" w:themeColor="text1"/>
                          <w:sz w:val="22"/>
                        </w:rPr>
                        <w:t xml:space="preserve"> </w:t>
                      </w:r>
                      <w:bookmarkStart w:id="73" w:name="_Ref46508988"/>
                      <w:r>
                        <w:rPr>
                          <w:iCs/>
                          <w:noProof/>
                          <w:color w:val="000000" w:themeColor="text1"/>
                          <w:sz w:val="22"/>
                        </w:rPr>
                        <w:t>A decision tree that depicts the process used to identify an abnormal EEG</w:t>
                      </w:r>
                      <w:bookmarkEnd w:id="70"/>
                      <w:bookmarkEnd w:id="71"/>
                      <w:bookmarkEnd w:id="72"/>
                      <w:bookmarkEnd w:id="73"/>
                    </w:p>
                    <w:p w14:paraId="114AF1D5" w14:textId="512D0504" w:rsidR="00B34E32" w:rsidRPr="00543E95" w:rsidRDefault="00B34E32" w:rsidP="00542E5A">
                      <w:pPr>
                        <w:pStyle w:val="Caption"/>
                        <w:jc w:val="center"/>
                      </w:pPr>
                    </w:p>
                  </w:txbxContent>
                </v:textbox>
                <w10:wrap type="topAndBottom" anchorx="margin" anchory="margin"/>
              </v:shape>
            </w:pict>
          </mc:Fallback>
        </mc:AlternateContent>
      </w:r>
      <w:r w:rsidR="00EE5289">
        <w:t>T</w:t>
      </w:r>
      <w:r w:rsidR="003B403C" w:rsidRPr="00543E95">
        <w:t>he most prominent frequencies in th</w:t>
      </w:r>
      <w:r w:rsidR="00EB73D2">
        <w:t xml:space="preserve">is </w:t>
      </w:r>
      <w:r w:rsidR="003B403C" w:rsidRPr="00543E95">
        <w:t>morpholog</w:t>
      </w:r>
      <w:r w:rsidR="00EB73D2">
        <w:t xml:space="preserve">y </w:t>
      </w:r>
      <w:r w:rsidR="003B403C" w:rsidRPr="00543E95">
        <w:t xml:space="preserve">are </w:t>
      </w:r>
      <m:oMath>
        <m:r>
          <w:rPr>
            <w:rFonts w:ascii="Cambria Math" w:hAnsi="Cambria Math"/>
          </w:rPr>
          <m:t>3</m:t>
        </m:r>
      </m:oMath>
      <w:r w:rsidR="00EB73D2">
        <w:t> </w:t>
      </w:r>
      <w:r w:rsidR="003B403C" w:rsidRPr="00543E95">
        <w:t>Hz slow wave delta rhythms which complete</w:t>
      </w:r>
      <w:r w:rsidR="00EE5289">
        <w:t xml:space="preserve"> </w:t>
      </w:r>
      <w:r w:rsidR="003B403C" w:rsidRPr="00543E95">
        <w:t>three cycles per second. Hence, the name “</w:t>
      </w:r>
      <m:oMath>
        <m:r>
          <w:rPr>
            <w:rFonts w:ascii="Cambria Math" w:hAnsi="Cambria Math"/>
          </w:rPr>
          <m:t>3</m:t>
        </m:r>
      </m:oMath>
      <w:r w:rsidR="00EB73D2">
        <w:t> </w:t>
      </w:r>
      <w:r w:rsidR="003B403C" w:rsidRPr="00543E95">
        <w:t xml:space="preserve">Hz” as a prefix regardless </w:t>
      </w:r>
      <w:r w:rsidR="00EE5289">
        <w:t xml:space="preserve">of </w:t>
      </w:r>
      <w:r w:rsidR="003B403C" w:rsidRPr="00543E95">
        <w:t xml:space="preserve">the </w:t>
      </w:r>
      <w:r w:rsidR="00EE5289">
        <w:t xml:space="preserve">abundance of much higher frequency </w:t>
      </w:r>
      <w:r w:rsidR="003B403C" w:rsidRPr="00543E95">
        <w:t>components</w:t>
      </w:r>
      <w:r w:rsidR="0042334F">
        <w:t xml:space="preserve"> associated with the spikes and complexes</w:t>
      </w:r>
      <w:r w:rsidR="003B403C" w:rsidRPr="00543E95">
        <w:t xml:space="preserve">. </w:t>
      </w:r>
      <w:r w:rsidR="004B76B2">
        <w:t xml:space="preserve">In </w:t>
      </w:r>
      <w:fldSimple w:instr=" REF _Ref37834670  \* MERGEFORMAT ">
        <w:r w:rsidR="00495B2C" w:rsidRPr="00495B2C">
          <w:t>Figure 3</w:t>
        </w:r>
      </w:fldSimple>
      <w:r w:rsidR="004B76B2">
        <w:t xml:space="preserve">, </w:t>
      </w:r>
      <w:r w:rsidR="003B403C" w:rsidRPr="00543E95">
        <w:t>example</w:t>
      </w:r>
      <w:r w:rsidR="00EB73D2">
        <w:t>s</w:t>
      </w:r>
      <w:r w:rsidR="003B403C" w:rsidRPr="00543E95">
        <w:t xml:space="preserve"> of</w:t>
      </w:r>
      <w:r w:rsidR="004B76B2">
        <w:t xml:space="preserve"> </w:t>
      </w:r>
      <m:oMath>
        <m:r>
          <w:rPr>
            <w:rFonts w:ascii="Cambria Math" w:hAnsi="Cambria Math"/>
          </w:rPr>
          <m:t>3</m:t>
        </m:r>
        <m:r>
          <m:rPr>
            <m:sty m:val="p"/>
          </m:rPr>
          <w:rPr>
            <w:rFonts w:ascii="Cambria Math" w:hAnsi="Cambria Math"/>
          </w:rPr>
          <w:noBreakHyphen/>
        </m:r>
        <m:r>
          <w:rPr>
            <w:rFonts w:ascii="Cambria Math" w:hAnsi="Cambria Math"/>
          </w:rPr>
          <m:t>4</m:t>
        </m:r>
      </m:oMath>
      <w:r w:rsidR="003B403C" w:rsidRPr="00543E95">
        <w:t xml:space="preserve"> Hz spike and wave complexes </w:t>
      </w:r>
      <w:r w:rsidR="004B76B2">
        <w:t xml:space="preserve">are shown. </w:t>
      </w:r>
      <w:r w:rsidR="004B76B2" w:rsidRPr="007E3889">
        <w:t xml:space="preserve">This </w:t>
      </w:r>
      <w:r w:rsidR="003B403C" w:rsidRPr="007E3889">
        <w:t xml:space="preserve">can be considered a type of seizure </w:t>
      </w:r>
      <w:r w:rsidR="004B76B2" w:rsidRPr="007E3889">
        <w:t xml:space="preserve">referred to as an </w:t>
      </w:r>
      <w:r w:rsidR="003B403C" w:rsidRPr="007E3889">
        <w:t>“absence seizure” (petit</w:t>
      </w:r>
      <w:r w:rsidR="00ED5FED">
        <w:noBreakHyphen/>
      </w:r>
      <w:r w:rsidR="003B403C" w:rsidRPr="007E3889">
        <w:t>mal)</w:t>
      </w:r>
      <w:r w:rsidR="004B76B2" w:rsidRPr="007E3889">
        <w:t xml:space="preserve"> </w:t>
      </w:r>
      <w:r w:rsidR="000A577B" w:rsidRPr="007E3889">
        <w:t>(</w:t>
      </w:r>
      <w:r w:rsidR="00F614E9">
        <w:t>Unterberger et al., 2018</w:t>
      </w:r>
      <w:r w:rsidR="000A577B" w:rsidRPr="007E3889">
        <w:t>)</w:t>
      </w:r>
      <w:r w:rsidR="007E3889">
        <w:t xml:space="preserve">. </w:t>
      </w:r>
      <w:r w:rsidR="003B403C" w:rsidRPr="00543E95">
        <w:t xml:space="preserve">From the plot, </w:t>
      </w:r>
      <w:proofErr w:type="gramStart"/>
      <w:r w:rsidR="003B403C" w:rsidRPr="00543E95">
        <w:t>it can be seen that there</w:t>
      </w:r>
      <w:proofErr w:type="gramEnd"/>
      <w:r w:rsidR="003B403C" w:rsidRPr="00543E95">
        <w:t xml:space="preserve"> are many other sharper activities evolving from the first channel</w:t>
      </w:r>
      <w:r w:rsidR="00887887">
        <w:t xml:space="preserve"> </w:t>
      </w:r>
      <w:r w:rsidR="003B403C" w:rsidRPr="00543E95">
        <w:t>(FP1-F3)</w:t>
      </w:r>
      <w:r w:rsidR="004B76B2">
        <w:t xml:space="preserve"> and </w:t>
      </w:r>
      <w:r w:rsidR="003B403C" w:rsidRPr="00543E95">
        <w:t xml:space="preserve">fifth channel </w:t>
      </w:r>
      <w:r w:rsidR="003B403C" w:rsidRPr="00543E95">
        <w:lastRenderedPageBreak/>
        <w:t>(FP2</w:t>
      </w:r>
      <w:r w:rsidR="00ED5FED">
        <w:noBreakHyphen/>
      </w:r>
      <w:r w:rsidR="003B403C" w:rsidRPr="00543E95">
        <w:t xml:space="preserve">F4). But </w:t>
      </w:r>
      <w:r w:rsidR="00F614E9">
        <w:rPr>
          <w:noProof/>
          <w:sz w:val="22"/>
        </w:rPr>
        <mc:AlternateContent>
          <mc:Choice Requires="wps">
            <w:drawing>
              <wp:anchor distT="137160" distB="137160" distL="137160" distR="137160" simplePos="0" relativeHeight="251665408" behindDoc="1" locked="0" layoutInCell="1" allowOverlap="0" wp14:anchorId="2703F06E" wp14:editId="6F562716">
                <wp:simplePos x="0" y="0"/>
                <wp:positionH relativeFrom="margin">
                  <wp:align>right</wp:align>
                </wp:positionH>
                <wp:positionV relativeFrom="margin">
                  <wp:align>top</wp:align>
                </wp:positionV>
                <wp:extent cx="5486400" cy="3552825"/>
                <wp:effectExtent l="0" t="0" r="0" b="9525"/>
                <wp:wrapTight wrapText="bothSides">
                  <wp:wrapPolygon edited="0">
                    <wp:start x="0" y="0"/>
                    <wp:lineTo x="0" y="21542"/>
                    <wp:lineTo x="21525" y="21542"/>
                    <wp:lineTo x="21525" y="0"/>
                    <wp:lineTo x="0" y="0"/>
                  </wp:wrapPolygon>
                </wp:wrapTight>
                <wp:docPr id="195" name="Text Box 195"/>
                <wp:cNvGraphicFramePr/>
                <a:graphic xmlns:a="http://schemas.openxmlformats.org/drawingml/2006/main">
                  <a:graphicData uri="http://schemas.microsoft.com/office/word/2010/wordprocessingShape">
                    <wps:wsp>
                      <wps:cNvSpPr txBox="1"/>
                      <wps:spPr>
                        <a:xfrm>
                          <a:off x="0" y="0"/>
                          <a:ext cx="5486400" cy="3552825"/>
                        </a:xfrm>
                        <a:prstGeom prst="rect">
                          <a:avLst/>
                        </a:prstGeom>
                        <a:solidFill>
                          <a:srgbClr val="FFFFFF"/>
                        </a:solidFill>
                        <a:ln w="9525">
                          <a:noFill/>
                          <a:miter lim="800000"/>
                          <a:headEnd/>
                          <a:tailEnd/>
                        </a:ln>
                      </wps:spPr>
                      <wps:txbx>
                        <w:txbxContent>
                          <w:p w14:paraId="50C3806B" w14:textId="77777777" w:rsidR="00B34E32" w:rsidRPr="00842204" w:rsidRDefault="00B34E32" w:rsidP="00083F8A">
                            <w:pPr>
                              <w:pStyle w:val="Caption"/>
                              <w:jc w:val="center"/>
                              <w:rPr>
                                <w:iCs w:val="0"/>
                                <w:noProof/>
                                <w:color w:val="000000" w:themeColor="text1"/>
                                <w:szCs w:val="22"/>
                              </w:rPr>
                            </w:pPr>
                            <w:r w:rsidRPr="00842204">
                              <w:rPr>
                                <w:iCs w:val="0"/>
                                <w:noProof/>
                                <w:color w:val="000000" w:themeColor="text1"/>
                                <w:szCs w:val="22"/>
                              </w:rPr>
                              <w:drawing>
                                <wp:inline distT="0" distB="0" distL="0" distR="0" wp14:anchorId="098CED92" wp14:editId="7E82A15F">
                                  <wp:extent cx="5403878" cy="3039534"/>
                                  <wp:effectExtent l="0" t="0" r="0" b="0"/>
                                  <wp:docPr id="38" name="Picture 3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Absence_seizure.jpg"/>
                                          <pic:cNvPicPr/>
                                        </pic:nvPicPr>
                                        <pic:blipFill>
                                          <a:blip r:embed="rId13">
                                            <a:extLst>
                                              <a:ext uri="{28A0092B-C50C-407E-A947-70E740481C1C}">
                                                <a14:useLocalDpi xmlns:a14="http://schemas.microsoft.com/office/drawing/2010/main" val="0"/>
                                              </a:ext>
                                            </a:extLst>
                                          </a:blip>
                                          <a:stretch>
                                            <a:fillRect/>
                                          </a:stretch>
                                        </pic:blipFill>
                                        <pic:spPr>
                                          <a:xfrm>
                                            <a:off x="0" y="0"/>
                                            <a:ext cx="5425921" cy="3051933"/>
                                          </a:xfrm>
                                          <a:prstGeom prst="rect">
                                            <a:avLst/>
                                          </a:prstGeom>
                                        </pic:spPr>
                                      </pic:pic>
                                    </a:graphicData>
                                  </a:graphic>
                                </wp:inline>
                              </w:drawing>
                            </w:r>
                          </w:p>
                          <w:p w14:paraId="46EC8611" w14:textId="40070F33" w:rsidR="00B34E32" w:rsidRPr="00842204" w:rsidRDefault="00B34E32" w:rsidP="00842204">
                            <w:pPr>
                              <w:jc w:val="center"/>
                              <w:rPr>
                                <w:iCs/>
                                <w:noProof/>
                                <w:color w:val="000000" w:themeColor="text1"/>
                                <w:sz w:val="22"/>
                              </w:rPr>
                            </w:pPr>
                            <w:bookmarkStart w:id="65" w:name="_Ref37834670"/>
                            <w:bookmarkStart w:id="66" w:name="_Toc39709232"/>
                            <w:bookmarkStart w:id="67" w:name="_Ref43369497"/>
                            <w:r w:rsidRPr="00842204">
                              <w:rPr>
                                <w:b/>
                                <w:bCs/>
                                <w:iCs/>
                                <w:noProof/>
                                <w:color w:val="000000" w:themeColor="text1"/>
                                <w:sz w:val="22"/>
                              </w:rPr>
                              <w:t xml:space="preserve">Figure </w:t>
                            </w:r>
                            <w:r w:rsidRPr="00842204">
                              <w:rPr>
                                <w:b/>
                                <w:bCs/>
                                <w:iCs/>
                                <w:noProof/>
                                <w:color w:val="000000" w:themeColor="text1"/>
                                <w:sz w:val="22"/>
                              </w:rPr>
                              <w:fldChar w:fldCharType="begin"/>
                            </w:r>
                            <w:r w:rsidRPr="00842204">
                              <w:rPr>
                                <w:b/>
                                <w:bCs/>
                                <w:iCs/>
                                <w:noProof/>
                                <w:color w:val="000000" w:themeColor="text1"/>
                                <w:sz w:val="22"/>
                              </w:rPr>
                              <w:instrText xml:space="preserve"> SEQ Figure \* ARABIC </w:instrText>
                            </w:r>
                            <w:r w:rsidRPr="00842204">
                              <w:rPr>
                                <w:b/>
                                <w:bCs/>
                                <w:iCs/>
                                <w:noProof/>
                                <w:color w:val="000000" w:themeColor="text1"/>
                                <w:sz w:val="22"/>
                              </w:rPr>
                              <w:fldChar w:fldCharType="separate"/>
                            </w:r>
                            <w:r w:rsidR="00495B2C">
                              <w:rPr>
                                <w:b/>
                                <w:bCs/>
                                <w:iCs/>
                                <w:noProof/>
                                <w:color w:val="000000" w:themeColor="text1"/>
                                <w:sz w:val="22"/>
                              </w:rPr>
                              <w:t>3</w:t>
                            </w:r>
                            <w:r w:rsidRPr="00842204">
                              <w:rPr>
                                <w:b/>
                                <w:bCs/>
                                <w:iCs/>
                                <w:noProof/>
                                <w:color w:val="000000" w:themeColor="text1"/>
                                <w:sz w:val="22"/>
                              </w:rPr>
                              <w:fldChar w:fldCharType="end"/>
                            </w:r>
                            <w:bookmarkEnd w:id="65"/>
                            <w:r w:rsidRPr="00842204">
                              <w:rPr>
                                <w:b/>
                                <w:bCs/>
                                <w:iCs/>
                                <w:noProof/>
                                <w:color w:val="000000" w:themeColor="text1"/>
                                <w:sz w:val="22"/>
                              </w:rPr>
                              <w:t>.</w:t>
                            </w:r>
                            <w:r w:rsidRPr="00842204">
                              <w:rPr>
                                <w:iCs/>
                                <w:noProof/>
                                <w:color w:val="000000" w:themeColor="text1"/>
                                <w:sz w:val="22"/>
                              </w:rPr>
                              <w:t xml:space="preserve"> </w:t>
                            </w:r>
                            <w:bookmarkStart w:id="68" w:name="_Ref43369485"/>
                            <w:r w:rsidRPr="00842204">
                              <w:rPr>
                                <w:iCs/>
                                <w:noProof/>
                                <w:color w:val="000000" w:themeColor="text1"/>
                                <w:sz w:val="22"/>
                              </w:rPr>
                              <w:t>3-4 Hz spike and slow wave complexes (absence discharges)</w:t>
                            </w:r>
                            <w:bookmarkEnd w:id="66"/>
                            <w:bookmarkEnd w:id="67"/>
                            <w:bookmarkEnd w:id="68"/>
                            <w:r w:rsidR="0063632C">
                              <w:rPr>
                                <w:iCs/>
                                <w:noProof/>
                                <w:color w:val="000000" w:themeColor="text1"/>
                                <w:sz w:val="22"/>
                              </w:rPr>
                              <w:br/>
                            </w:r>
                            <w:r w:rsidRPr="00842204">
                              <w:rPr>
                                <w:iCs/>
                                <w:noProof/>
                                <w:color w:val="000000" w:themeColor="text1"/>
                                <w:sz w:val="22"/>
                              </w:rPr>
                              <w:t>(</w:t>
                            </w:r>
                            <w:r w:rsidR="00F614E9">
                              <w:t>Unterberger et al., 2018</w:t>
                            </w:r>
                            <w:r w:rsidRPr="00842204">
                              <w:rPr>
                                <w:iCs/>
                                <w:noProof/>
                                <w:color w:val="000000" w:themeColor="text1"/>
                                <w:sz w:val="22"/>
                              </w:rPr>
                              <w:t>)</w:t>
                            </w:r>
                          </w:p>
                          <w:p w14:paraId="7722754B" w14:textId="7AE02386" w:rsidR="00B34E32" w:rsidRPr="00083F8A" w:rsidRDefault="00B34E32" w:rsidP="00083F8A">
                            <w:pPr>
                              <w:pStyle w:val="Caption"/>
                              <w:jc w:val="center"/>
                              <w:rPr>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2703F06E" id="Text Box 195" o:spid="_x0000_s1030" type="#_x0000_t202" style="position:absolute;left:0;text-align:left;margin-left:380.8pt;margin-top:0;width:6in;height:279.75pt;z-index:-251651072;visibility:visible;mso-wrap-style:square;mso-width-percent:0;mso-height-percent:0;mso-wrap-distance-left:10.8pt;mso-wrap-distance-top:10.8pt;mso-wrap-distance-right:10.8pt;mso-wrap-distance-bottom:10.8pt;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" o:allowoverlap="f" stroked="f">
                <v:textbox inset="0,0,0,0">
                  <w:txbxContent>
                    <w:p w14:paraId="50C3806B" w14:textId="77777777" w:rsidR="00B34E32" w:rsidRPr="00842204" w:rsidRDefault="00B34E32" w:rsidP="00083F8A">
                      <w:pPr>
                        <w:pStyle w:val="Caption"/>
                        <w:jc w:val="center"/>
                        <w:rPr>
                          <w:iCs w:val="0"/>
                          <w:noProof/>
                          <w:color w:val="000000" w:themeColor="text1"/>
                          <w:szCs w:val="22"/>
                        </w:rPr>
                      </w:pPr>
                      <w:r w:rsidRPr="00842204">
                        <w:rPr>
                          <w:iCs w:val="0"/>
                          <w:noProof/>
                          <w:color w:val="000000" w:themeColor="text1"/>
                          <w:szCs w:val="22"/>
                        </w:rPr>
                        <w:drawing>
                          <wp:inline distT="0" distB="0" distL="0" distR="0" wp14:anchorId="098CED92" wp14:editId="7E82A15F">
                            <wp:extent cx="5403878" cy="3039534"/>
                            <wp:effectExtent l="0" t="0" r="0" b="0"/>
                            <wp:docPr id="38" name="Picture 3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Absence_seizure.jpg"/>
                                    <pic:cNvPicPr/>
                                  </pic:nvPicPr>
                                  <pic:blipFill>
                                    <a:blip r:embed="rId14">
                                      <a:extLst>
                                        <a:ext uri="{28A0092B-C50C-407E-A947-70E740481C1C}">
                                          <a14:useLocalDpi xmlns:a14="http://schemas.microsoft.com/office/drawing/2010/main" val="0"/>
                                        </a:ext>
                                      </a:extLst>
                                    </a:blip>
                                    <a:stretch>
                                      <a:fillRect/>
                                    </a:stretch>
                                  </pic:blipFill>
                                  <pic:spPr>
                                    <a:xfrm>
                                      <a:off x="0" y="0"/>
                                      <a:ext cx="5425921" cy="3051933"/>
                                    </a:xfrm>
                                    <a:prstGeom prst="rect">
                                      <a:avLst/>
                                    </a:prstGeom>
                                  </pic:spPr>
                                </pic:pic>
                              </a:graphicData>
                            </a:graphic>
                          </wp:inline>
                        </w:drawing>
                      </w:r>
                    </w:p>
                    <w:p w14:paraId="46EC8611" w14:textId="40070F33" w:rsidR="00B34E32" w:rsidRPr="00842204" w:rsidRDefault="00B34E32" w:rsidP="00842204">
                      <w:pPr>
                        <w:jc w:val="center"/>
                        <w:rPr>
                          <w:iCs/>
                          <w:noProof/>
                          <w:color w:val="000000" w:themeColor="text1"/>
                          <w:sz w:val="22"/>
                        </w:rPr>
                      </w:pPr>
                      <w:bookmarkStart w:id="78" w:name="_Ref37834670"/>
                      <w:bookmarkStart w:id="79" w:name="_Toc39709232"/>
                      <w:bookmarkStart w:id="80" w:name="_Ref43369497"/>
                      <w:r w:rsidRPr="00842204">
                        <w:rPr>
                          <w:b/>
                          <w:bCs/>
                          <w:iCs/>
                          <w:noProof/>
                          <w:color w:val="000000" w:themeColor="text1"/>
                          <w:sz w:val="22"/>
                        </w:rPr>
                        <w:t xml:space="preserve">Figure </w:t>
                      </w:r>
                      <w:r w:rsidRPr="00842204">
                        <w:rPr>
                          <w:b/>
                          <w:bCs/>
                          <w:iCs/>
                          <w:noProof/>
                          <w:color w:val="000000" w:themeColor="text1"/>
                          <w:sz w:val="22"/>
                        </w:rPr>
                        <w:fldChar w:fldCharType="begin"/>
                      </w:r>
                      <w:r w:rsidRPr="00842204">
                        <w:rPr>
                          <w:b/>
                          <w:bCs/>
                          <w:iCs/>
                          <w:noProof/>
                          <w:color w:val="000000" w:themeColor="text1"/>
                          <w:sz w:val="22"/>
                        </w:rPr>
                        <w:instrText xml:space="preserve"> SEQ Figure \* ARABIC </w:instrText>
                      </w:r>
                      <w:r w:rsidRPr="00842204">
                        <w:rPr>
                          <w:b/>
                          <w:bCs/>
                          <w:iCs/>
                          <w:noProof/>
                          <w:color w:val="000000" w:themeColor="text1"/>
                          <w:sz w:val="22"/>
                        </w:rPr>
                        <w:fldChar w:fldCharType="separate"/>
                      </w:r>
                      <w:r w:rsidR="00495B2C">
                        <w:rPr>
                          <w:b/>
                          <w:bCs/>
                          <w:iCs/>
                          <w:noProof/>
                          <w:color w:val="000000" w:themeColor="text1"/>
                          <w:sz w:val="22"/>
                        </w:rPr>
                        <w:t>3</w:t>
                      </w:r>
                      <w:r w:rsidRPr="00842204">
                        <w:rPr>
                          <w:b/>
                          <w:bCs/>
                          <w:iCs/>
                          <w:noProof/>
                          <w:color w:val="000000" w:themeColor="text1"/>
                          <w:sz w:val="22"/>
                        </w:rPr>
                        <w:fldChar w:fldCharType="end"/>
                      </w:r>
                      <w:bookmarkEnd w:id="78"/>
                      <w:r w:rsidRPr="00842204">
                        <w:rPr>
                          <w:b/>
                          <w:bCs/>
                          <w:iCs/>
                          <w:noProof/>
                          <w:color w:val="000000" w:themeColor="text1"/>
                          <w:sz w:val="22"/>
                        </w:rPr>
                        <w:t>.</w:t>
                      </w:r>
                      <w:r w:rsidRPr="00842204">
                        <w:rPr>
                          <w:iCs/>
                          <w:noProof/>
                          <w:color w:val="000000" w:themeColor="text1"/>
                          <w:sz w:val="22"/>
                        </w:rPr>
                        <w:t xml:space="preserve"> </w:t>
                      </w:r>
                      <w:bookmarkStart w:id="81" w:name="_Ref43369485"/>
                      <w:r w:rsidRPr="00842204">
                        <w:rPr>
                          <w:iCs/>
                          <w:noProof/>
                          <w:color w:val="000000" w:themeColor="text1"/>
                          <w:sz w:val="22"/>
                        </w:rPr>
                        <w:t>3-4 Hz spike and slow wave complexes (absence discharges)</w:t>
                      </w:r>
                      <w:bookmarkEnd w:id="79"/>
                      <w:bookmarkEnd w:id="80"/>
                      <w:bookmarkEnd w:id="81"/>
                      <w:r w:rsidR="0063632C">
                        <w:rPr>
                          <w:iCs/>
                          <w:noProof/>
                          <w:color w:val="000000" w:themeColor="text1"/>
                          <w:sz w:val="22"/>
                        </w:rPr>
                        <w:br/>
                      </w:r>
                      <w:r w:rsidRPr="00842204">
                        <w:rPr>
                          <w:iCs/>
                          <w:noProof/>
                          <w:color w:val="000000" w:themeColor="text1"/>
                          <w:sz w:val="22"/>
                        </w:rPr>
                        <w:t>(</w:t>
                      </w:r>
                      <w:r w:rsidR="00F614E9">
                        <w:t>Unterberger et al., 2018</w:t>
                      </w:r>
                      <w:r w:rsidRPr="00842204">
                        <w:rPr>
                          <w:iCs/>
                          <w:noProof/>
                          <w:color w:val="000000" w:themeColor="text1"/>
                          <w:sz w:val="22"/>
                        </w:rPr>
                        <w:t>)</w:t>
                      </w:r>
                    </w:p>
                    <w:p w14:paraId="7722754B" w14:textId="7AE02386" w:rsidR="00B34E32" w:rsidRPr="00083F8A" w:rsidRDefault="00B34E32" w:rsidP="00083F8A">
                      <w:pPr>
                        <w:pStyle w:val="Caption"/>
                        <w:jc w:val="center"/>
                        <w:rPr>
                          <w:szCs w:val="22"/>
                        </w:rPr>
                      </w:pPr>
                    </w:p>
                  </w:txbxContent>
                </v:textbox>
                <w10:wrap type="tight" anchorx="margin" anchory="margin"/>
              </v:shape>
            </w:pict>
          </mc:Fallback>
        </mc:AlternateContent>
      </w:r>
      <w:r w:rsidR="003B403C" w:rsidRPr="00543E95">
        <w:t>each of these small events repeat at a rate of</w:t>
      </w:r>
      <w:r w:rsidR="00AE5F15">
        <w:t xml:space="preserve"> approximately </w:t>
      </w:r>
      <m:oMath>
        <m:r>
          <w:rPr>
            <w:rFonts w:ascii="Cambria Math" w:hAnsi="Cambria Math"/>
          </w:rPr>
          <m:t>3</m:t>
        </m:r>
      </m:oMath>
      <w:r w:rsidR="00EB73D2">
        <w:t> </w:t>
      </w:r>
      <w:r w:rsidR="003B403C" w:rsidRPr="00543E95">
        <w:t xml:space="preserve">Hz </w:t>
      </w:r>
      <w:r w:rsidR="004B76B2">
        <w:t xml:space="preserve">in </w:t>
      </w:r>
      <w:r w:rsidR="003B403C" w:rsidRPr="00543E95">
        <w:t xml:space="preserve">frequency </w:t>
      </w:r>
      <w:r w:rsidR="004B76B2">
        <w:t xml:space="preserve">and </w:t>
      </w:r>
      <w:r w:rsidR="003B403C" w:rsidRPr="00543E95">
        <w:t xml:space="preserve">hence the </w:t>
      </w:r>
      <w:r w:rsidR="004B76B2">
        <w:t xml:space="preserve">term </w:t>
      </w:r>
      <w:r w:rsidR="003B403C" w:rsidRPr="00543E95">
        <w:t>“</w:t>
      </w:r>
      <m:oMath>
        <m:r>
          <w:rPr>
            <w:rFonts w:ascii="Cambria Math" w:hAnsi="Cambria Math"/>
          </w:rPr>
          <m:t>3</m:t>
        </m:r>
        <m:r>
          <m:rPr>
            <m:sty m:val="p"/>
          </m:rPr>
          <w:rPr>
            <w:rFonts w:ascii="Cambria Math" w:hAnsi="Cambria Math"/>
          </w:rPr>
          <w:noBreakHyphen/>
        </m:r>
        <m:r>
          <w:rPr>
            <w:rFonts w:ascii="Cambria Math" w:hAnsi="Cambria Math"/>
          </w:rPr>
          <m:t>4</m:t>
        </m:r>
      </m:oMath>
      <w:r w:rsidR="00AE5F15">
        <w:t> </w:t>
      </w:r>
      <w:r w:rsidR="003B403C" w:rsidRPr="00543E95">
        <w:t>Hz spike and</w:t>
      </w:r>
      <w:r w:rsidR="00543E95">
        <w:t xml:space="preserve"> slow wave complexes/discharges”</w:t>
      </w:r>
      <w:r w:rsidR="00AE5F15">
        <w:t xml:space="preserve"> is used to describe this type of waveform.</w:t>
      </w:r>
    </w:p>
    <w:p w14:paraId="2BB87A39" w14:textId="77777777" w:rsidR="00543E95" w:rsidRPr="00543E95" w:rsidRDefault="00543E95" w:rsidP="00EF0BED">
      <w:pPr>
        <w:pStyle w:val="Heading2"/>
        <w:spacing w:before="240"/>
        <w:ind w:left="720" w:hanging="720"/>
      </w:pPr>
      <w:bookmarkStart w:id="69" w:name="_Ref43369260"/>
      <w:r>
        <w:t>The TCP Montage and 10/20 Electrode Placement</w:t>
      </w:r>
      <w:bookmarkEnd w:id="69"/>
      <w:r w:rsidRPr="00543E95">
        <w:t xml:space="preserve"> </w:t>
      </w:r>
    </w:p>
    <w:p w14:paraId="5F359BA6" w14:textId="074FF549" w:rsidR="00931A66" w:rsidRDefault="00FD4271" w:rsidP="00931A66">
      <w:pPr>
        <w:spacing w:line="480" w:lineRule="auto"/>
        <w:ind w:firstLine="576"/>
        <w:jc w:val="both"/>
      </w:pPr>
      <w:r>
        <w:t>A s</w:t>
      </w:r>
      <w:r w:rsidR="00543E95" w:rsidRPr="00543E95">
        <w:t xml:space="preserve">calp EEG recording is </w:t>
      </w:r>
      <w:r>
        <w:t xml:space="preserve">most frequently </w:t>
      </w:r>
      <w:r w:rsidR="00543E95" w:rsidRPr="00543E95">
        <w:t xml:space="preserve">collected </w:t>
      </w:r>
      <w:r w:rsidR="00ED5FED">
        <w:t xml:space="preserve">in clinical settings </w:t>
      </w:r>
      <w:r w:rsidR="00543E95" w:rsidRPr="00543E95">
        <w:t xml:space="preserve">using </w:t>
      </w:r>
      <w:r>
        <w:t xml:space="preserve">a </w:t>
      </w:r>
      <m:oMath>
        <m:r>
          <w:rPr>
            <w:rFonts w:ascii="Cambria Math" w:hAnsi="Cambria Math"/>
          </w:rPr>
          <m:t>10</m:t>
        </m:r>
        <m:r>
          <m:rPr>
            <m:sty m:val="p"/>
          </m:rPr>
          <w:rPr>
            <w:rFonts w:ascii="Cambria Math" w:hAnsi="Cambria Math"/>
          </w:rPr>
          <w:noBreakHyphen/>
        </m:r>
        <m:r>
          <w:rPr>
            <w:rFonts w:ascii="Cambria Math" w:hAnsi="Cambria Math"/>
          </w:rPr>
          <m:t>20</m:t>
        </m:r>
      </m:oMath>
      <w:r>
        <w:t xml:space="preserve"> electrode placement </w:t>
      </w:r>
      <w:r w:rsidR="00543E95">
        <w:t>(Tatum et al., 20</w:t>
      </w:r>
      <w:r w:rsidR="006E59CD">
        <w:t>14</w:t>
      </w:r>
      <w:r w:rsidR="00543E95">
        <w:t>)</w:t>
      </w:r>
      <w:r w:rsidR="00AE5F15">
        <w:t xml:space="preserve">, as shown in </w:t>
      </w:r>
      <w:fldSimple w:instr=" REF _Ref466135461  \* MERGEFORMAT ">
        <w:r w:rsidR="00495B2C" w:rsidRPr="00495B2C">
          <w:t>Figure</w:t>
        </w:r>
        <w:r w:rsidR="00495B2C">
          <w:t> </w:t>
        </w:r>
        <w:r w:rsidR="00495B2C" w:rsidRPr="00495B2C">
          <w:t>1</w:t>
        </w:r>
      </w:fldSimple>
      <w:r w:rsidR="00AE5F15">
        <w:t xml:space="preserve">. </w:t>
      </w:r>
      <w:r w:rsidR="00E845A3">
        <w:t xml:space="preserve">A </w:t>
      </w:r>
      <m:oMath>
        <m:r>
          <w:rPr>
            <w:rFonts w:ascii="Cambria Math" w:hAnsi="Cambria Math"/>
          </w:rPr>
          <m:t>10</m:t>
        </m:r>
        <m:r>
          <m:rPr>
            <m:sty m:val="p"/>
          </m:rPr>
          <w:rPr>
            <w:rFonts w:ascii="Cambria Math" w:hAnsi="Cambria Math"/>
          </w:rPr>
          <w:noBreakHyphen/>
        </m:r>
        <m:r>
          <w:rPr>
            <w:rFonts w:ascii="Cambria Math" w:hAnsi="Cambria Math"/>
          </w:rPr>
          <m:t>10</m:t>
        </m:r>
      </m:oMath>
      <w:r w:rsidR="00E845A3">
        <w:t xml:space="preserve"> placement is also popular (</w:t>
      </w:r>
      <w:r w:rsidR="002D7540">
        <w:t>American Clinical Neurophysiology Society, 2012</w:t>
      </w:r>
      <w:r w:rsidR="00E845A3">
        <w:t xml:space="preserve">). </w:t>
      </w:r>
      <w:r w:rsidR="00671F46">
        <w:t xml:space="preserve">Most </w:t>
      </w:r>
      <w:r w:rsidR="00E845A3">
        <w:t xml:space="preserve">expert clinicians </w:t>
      </w:r>
      <w:r w:rsidR="00671F46">
        <w:t xml:space="preserve">are trained </w:t>
      </w:r>
      <w:r w:rsidR="00E845A3">
        <w:t xml:space="preserve">to </w:t>
      </w:r>
      <w:r w:rsidR="00671F46">
        <w:t>interpret</w:t>
      </w:r>
      <w:r w:rsidR="00E845A3">
        <w:t xml:space="preserve"> </w:t>
      </w:r>
      <w:r w:rsidR="00671F46">
        <w:t>signals collected using these two standard</w:t>
      </w:r>
      <w:r w:rsidR="00E845A3">
        <w:t>s</w:t>
      </w:r>
      <w:r w:rsidR="00543E95" w:rsidRPr="00543E95">
        <w:t xml:space="preserve">. Interpretation is usually preferred to be done on </w:t>
      </w:r>
      <w:r w:rsidR="00E845A3">
        <w:t>a noise-reduced version of the signal known as a montage (</w:t>
      </w:r>
      <w:r w:rsidR="009C3AA0">
        <w:t>Tatum et al., 20</w:t>
      </w:r>
      <w:r w:rsidR="006E59CD">
        <w:t>14</w:t>
      </w:r>
      <w:r w:rsidR="00E845A3">
        <w:t xml:space="preserve">). In a typical montage, signals are </w:t>
      </w:r>
      <w:r w:rsidR="00543E95" w:rsidRPr="00543E95">
        <w:t>difference</w:t>
      </w:r>
      <w:r w:rsidR="00E845A3">
        <w:t xml:space="preserve">d to reduce noise and </w:t>
      </w:r>
      <w:r w:rsidR="00B10D5D">
        <w:t>localize the EEG activities</w:t>
      </w:r>
      <w:r w:rsidR="00E845A3">
        <w:t xml:space="preserve">. This </w:t>
      </w:r>
      <w:r w:rsidR="00543E95" w:rsidRPr="00543E95">
        <w:t xml:space="preserve">aids interpretation process by removing </w:t>
      </w:r>
      <w:r w:rsidR="00D7331A">
        <w:t xml:space="preserve">common </w:t>
      </w:r>
      <w:r w:rsidR="00543E95" w:rsidRPr="00543E95">
        <w:t xml:space="preserve">noise from adjacent or reference electrodes. </w:t>
      </w:r>
    </w:p>
    <w:p w14:paraId="26A10FF7" w14:textId="41C3FB07" w:rsidR="00083F8A" w:rsidRPr="00543E95" w:rsidRDefault="00543E95" w:rsidP="00931A66">
      <w:pPr>
        <w:spacing w:line="480" w:lineRule="auto"/>
        <w:ind w:firstLine="576"/>
        <w:jc w:val="both"/>
      </w:pPr>
      <w:r w:rsidRPr="00543E95">
        <w:lastRenderedPageBreak/>
        <w:t xml:space="preserve">There are two types of montages </w:t>
      </w:r>
      <w:r w:rsidR="00E845A3">
        <w:t xml:space="preserve">commonly </w:t>
      </w:r>
      <w:r w:rsidRPr="00543E95">
        <w:t>used:</w:t>
      </w:r>
      <w:r w:rsidR="00E845A3">
        <w:t xml:space="preserve"> u</w:t>
      </w:r>
      <w:r w:rsidRPr="00543E95">
        <w:t>nipolar and</w:t>
      </w:r>
      <w:r w:rsidR="00E845A3">
        <w:t xml:space="preserve"> b</w:t>
      </w:r>
      <w:r w:rsidRPr="00543E95">
        <w:t xml:space="preserve">ipolar. Unipolar montages are created by simply subtracting signals collected from each electrode with only one reference electrode. </w:t>
      </w:r>
      <w:r w:rsidR="00ED5FED">
        <w:t>A b</w:t>
      </w:r>
      <w:r w:rsidRPr="00543E95">
        <w:t>ipolar montage, on the other hand, subtracts signals from</w:t>
      </w:r>
      <w:r w:rsidR="00E845A3">
        <w:t xml:space="preserve"> </w:t>
      </w:r>
      <w:r w:rsidRPr="00543E95">
        <w:t>adjacent electrodes</w:t>
      </w:r>
      <w:r w:rsidR="00E845A3">
        <w:t xml:space="preserve">. This aids in localization of an </w:t>
      </w:r>
      <w:r w:rsidRPr="00543E95">
        <w:t>EEG event</w:t>
      </w:r>
      <w:r w:rsidR="00E845A3">
        <w:t xml:space="preserve"> – determining the location in the brain where the event originated. </w:t>
      </w:r>
      <w:r w:rsidR="00845176">
        <w:t>Identification of such focal regions is done by checking phase reversals between</w:t>
      </w:r>
      <w:r w:rsidR="00E845A3">
        <w:t xml:space="preserve"> </w:t>
      </w:r>
      <w:r w:rsidR="00845176">
        <w:t xml:space="preserve">EEG </w:t>
      </w:r>
      <w:r w:rsidR="00D7331A">
        <w:t>channels</w:t>
      </w:r>
      <w:r w:rsidR="00845176">
        <w:t xml:space="preserve">. </w:t>
      </w:r>
      <w:r w:rsidRPr="00543E95">
        <w:t xml:space="preserve">The montages are created in </w:t>
      </w:r>
      <w:r w:rsidR="00D7331A">
        <w:t xml:space="preserve">a </w:t>
      </w:r>
      <w:r w:rsidRPr="00543E95">
        <w:t xml:space="preserve">way that signal subtraction is done in two directions: (1) </w:t>
      </w:r>
      <w:r w:rsidR="00E845A3">
        <w:t xml:space="preserve">a </w:t>
      </w:r>
      <w:r w:rsidRPr="00543E95">
        <w:t>longitudinal direction (</w:t>
      </w:r>
      <w:r w:rsidR="00E845A3">
        <w:t>n</w:t>
      </w:r>
      <w:r w:rsidRPr="00543E95">
        <w:t xml:space="preserve">asion to </w:t>
      </w:r>
      <w:r w:rsidR="00E845A3">
        <w:t>i</w:t>
      </w:r>
      <w:r w:rsidRPr="00543E95">
        <w:t>nion) and (2)</w:t>
      </w:r>
      <w:r w:rsidR="00C34CB1">
        <w:t> </w:t>
      </w:r>
      <w:r w:rsidR="00E845A3">
        <w:t xml:space="preserve">a </w:t>
      </w:r>
      <w:r w:rsidRPr="00543E95">
        <w:t>transverse direction (</w:t>
      </w:r>
      <w:r w:rsidR="00E845A3">
        <w:t>l</w:t>
      </w:r>
      <w:r w:rsidRPr="00543E95">
        <w:t xml:space="preserve">eft to </w:t>
      </w:r>
      <w:r w:rsidR="00E845A3">
        <w:t>r</w:t>
      </w:r>
      <w:r w:rsidRPr="00543E95">
        <w:t xml:space="preserve">ight ear). Both these directions help </w:t>
      </w:r>
      <w:r w:rsidR="00F92FAB">
        <w:t xml:space="preserve">in </w:t>
      </w:r>
      <w:r w:rsidRPr="00543E95">
        <w:t>identifying specific EEG events</w:t>
      </w:r>
      <w:r w:rsidR="006F651C">
        <w:t>. For example, a triphasic wave</w:t>
      </w:r>
      <w:r w:rsidR="00B129C2">
        <w:t>s</w:t>
      </w:r>
      <w:r w:rsidR="00C34CB1">
        <w:t xml:space="preserve"> </w:t>
      </w:r>
      <w:r w:rsidR="004D4564">
        <w:t>can be observed</w:t>
      </w:r>
      <w:r w:rsidRPr="00543E95">
        <w:t xml:space="preserve"> </w:t>
      </w:r>
      <w:r w:rsidR="0092090B">
        <w:t>from the longitudinal direction</w:t>
      </w:r>
      <w:r w:rsidR="004D4564">
        <w:t xml:space="preserve"> since </w:t>
      </w:r>
      <w:r w:rsidR="00B129C2">
        <w:t>they</w:t>
      </w:r>
      <w:r w:rsidR="00C34CB1">
        <w:t xml:space="preserve"> </w:t>
      </w:r>
      <w:r w:rsidR="004D4564">
        <w:t>tend to propagate from the frontal lo</w:t>
      </w:r>
      <w:r w:rsidR="00D7331A">
        <w:t>b</w:t>
      </w:r>
      <w:r w:rsidR="004D4564">
        <w:t>e to occipital lobe of the brain</w:t>
      </w:r>
      <w:r w:rsidR="006F651C">
        <w:t xml:space="preserve">. </w:t>
      </w:r>
      <w:r w:rsidR="004D4564">
        <w:t>On the other hand,</w:t>
      </w:r>
      <w:r w:rsidR="00B129C2">
        <w:t xml:space="preserve"> </w:t>
      </w:r>
      <w:r w:rsidRPr="00543E95">
        <w:t>vertex wave</w:t>
      </w:r>
      <w:r w:rsidR="00B129C2">
        <w:t>s</w:t>
      </w:r>
      <w:r w:rsidR="00C34CB1">
        <w:t xml:space="preserve"> </w:t>
      </w:r>
      <w:r w:rsidR="00B129C2">
        <w:t xml:space="preserve">are </w:t>
      </w:r>
      <w:r w:rsidR="004D4564">
        <w:t>best seen</w:t>
      </w:r>
      <w:r w:rsidR="006F651C">
        <w:t xml:space="preserve"> </w:t>
      </w:r>
      <w:r w:rsidR="0092090B">
        <w:t>from the transverse direction</w:t>
      </w:r>
      <w:r w:rsidR="004D4564">
        <w:t xml:space="preserve"> because </w:t>
      </w:r>
      <w:r w:rsidR="00B129C2">
        <w:t>they</w:t>
      </w:r>
      <w:r w:rsidR="00C34CB1">
        <w:t xml:space="preserve"> </w:t>
      </w:r>
      <w:r w:rsidR="004D4564">
        <w:t xml:space="preserve">appear at </w:t>
      </w:r>
      <w:r w:rsidR="00C34CB1">
        <w:t xml:space="preserve">the </w:t>
      </w:r>
      <w:r w:rsidR="004D4564">
        <w:t>midline of the skull from where the transverse montage is created.</w:t>
      </w:r>
    </w:p>
    <w:p w14:paraId="5CBF7F7A" w14:textId="10F76A06" w:rsidR="0095518A" w:rsidRDefault="006F651C" w:rsidP="009F5AA3">
      <w:pPr>
        <w:spacing w:line="480" w:lineRule="auto"/>
        <w:ind w:firstLine="576"/>
        <w:jc w:val="both"/>
        <w:rPr>
          <w:sz w:val="22"/>
        </w:rPr>
      </w:pPr>
      <w:r>
        <w:t xml:space="preserve">Popular </w:t>
      </w:r>
      <w:r w:rsidR="00543E95" w:rsidRPr="00543E95">
        <w:t xml:space="preserve">montages </w:t>
      </w:r>
      <w:r>
        <w:t xml:space="preserve">are </w:t>
      </w:r>
      <w:r w:rsidR="00543E95" w:rsidRPr="00543E95">
        <w:t xml:space="preserve">discussed </w:t>
      </w:r>
      <w:r>
        <w:t xml:space="preserve">in </w:t>
      </w:r>
      <w:r w:rsidR="00ED5FED">
        <w:t>detail</w:t>
      </w:r>
      <w:r>
        <w:t xml:space="preserve"> in </w:t>
      </w:r>
      <w:r w:rsidR="00543E95">
        <w:t xml:space="preserve">Ferrell </w:t>
      </w:r>
      <w:r w:rsidR="005D7280">
        <w:t xml:space="preserve">et al. </w:t>
      </w:r>
      <w:r w:rsidR="00543E95">
        <w:t>(2020)</w:t>
      </w:r>
      <w:r w:rsidR="00166148">
        <w:t xml:space="preserve"> and </w:t>
      </w:r>
      <w:r w:rsidR="00ED5FED" w:rsidRPr="00543E95">
        <w:t xml:space="preserve">Lopez de Diego </w:t>
      </w:r>
      <w:r w:rsidR="005D7280">
        <w:t xml:space="preserve">et al. </w:t>
      </w:r>
      <w:r w:rsidR="00543E95">
        <w:t>(2016)</w:t>
      </w:r>
      <w:r w:rsidR="00166148">
        <w:t xml:space="preserve">. </w:t>
      </w:r>
      <w:r w:rsidR="00543E95" w:rsidRPr="00543E95">
        <w:t xml:space="preserve">For our research, we have always preferred the popular </w:t>
      </w:r>
      <w:r w:rsidR="009F5AA3">
        <w:t>t</w:t>
      </w:r>
      <w:r w:rsidR="00543E95" w:rsidRPr="00543E95">
        <w:t xml:space="preserve">emporal </w:t>
      </w:r>
      <w:r w:rsidR="009F5AA3">
        <w:t>c</w:t>
      </w:r>
      <w:r w:rsidR="00543E95" w:rsidRPr="00543E95">
        <w:t xml:space="preserve">entral </w:t>
      </w:r>
      <w:r w:rsidR="009F5AA3">
        <w:t>p</w:t>
      </w:r>
      <w:r w:rsidR="00543E95" w:rsidRPr="00543E95">
        <w:t>arasagittal</w:t>
      </w:r>
      <w:r w:rsidR="009F5AA3">
        <w:t xml:space="preserve"> </w:t>
      </w:r>
      <w:r w:rsidR="00543E95" w:rsidRPr="00543E95">
        <w:t>(TCP) bipolar montage</w:t>
      </w:r>
      <w:r w:rsidR="009F5AA3">
        <w:t xml:space="preserve">. </w:t>
      </w:r>
      <w:r w:rsidR="00543E95" w:rsidRPr="00543E95">
        <w:t xml:space="preserve">The </w:t>
      </w:r>
      <m:oMath>
        <m:r>
          <w:rPr>
            <w:rFonts w:ascii="Cambria Math" w:hAnsi="Cambria Math"/>
          </w:rPr>
          <m:t>10</m:t>
        </m:r>
        <m:r>
          <m:rPr>
            <m:sty m:val="p"/>
          </m:rPr>
          <w:rPr>
            <w:rFonts w:ascii="Cambria Math" w:hAnsi="Cambria Math"/>
          </w:rPr>
          <w:noBreakHyphen/>
        </m:r>
        <m:r>
          <w:rPr>
            <w:rFonts w:ascii="Cambria Math" w:hAnsi="Cambria Math"/>
          </w:rPr>
          <m:t>20</m:t>
        </m:r>
      </m:oMath>
      <w:r w:rsidR="009F5AA3">
        <w:rPr>
          <w:rFonts w:eastAsiaTheme="minorEastAsia"/>
        </w:rPr>
        <w:t> </w:t>
      </w:r>
      <w:r w:rsidR="00543E95" w:rsidRPr="00543E95">
        <w:t xml:space="preserve">electrode placement system with </w:t>
      </w:r>
      <w:r>
        <w:t xml:space="preserve">a </w:t>
      </w:r>
      <w:r w:rsidR="00543E95" w:rsidRPr="00543E95">
        <w:t xml:space="preserve">TCP montage </w:t>
      </w:r>
      <w:r>
        <w:t xml:space="preserve">is shown </w:t>
      </w:r>
      <w:r w:rsidR="00543E95" w:rsidRPr="00543E95">
        <w:t xml:space="preserve">in </w:t>
      </w:r>
      <w:fldSimple w:instr=" REF _Ref466135461  \* MERGEFORMAT ">
        <w:r w:rsidR="00495B2C" w:rsidRPr="00495B2C">
          <w:t>Figure</w:t>
        </w:r>
        <w:r w:rsidR="00495B2C">
          <w:t> </w:t>
        </w:r>
        <w:r w:rsidR="00495B2C" w:rsidRPr="00495B2C">
          <w:t>1</w:t>
        </w:r>
      </w:fldSimple>
      <w:r w:rsidR="00543E95" w:rsidRPr="00543E95">
        <w:t>. The</w:t>
      </w:r>
      <w:r w:rsidR="009F5AA3">
        <w:t xml:space="preserve">re are </w:t>
      </w:r>
      <w:r w:rsidR="00543E95" w:rsidRPr="00543E95">
        <w:t>four segments focus</w:t>
      </w:r>
      <w:r w:rsidR="009F5AA3">
        <w:t xml:space="preserve">ed </w:t>
      </w:r>
      <w:proofErr w:type="gramStart"/>
      <w:r w:rsidR="009F5AA3">
        <w:t>in</w:t>
      </w:r>
      <w:proofErr w:type="gramEnd"/>
      <w:r w:rsidR="009F5AA3">
        <w:t xml:space="preserve"> the </w:t>
      </w:r>
      <w:r w:rsidR="00543E95" w:rsidRPr="00543E95">
        <w:t xml:space="preserve">longitudinal direction (front to back / vertical line) and one in the transverse </w:t>
      </w:r>
      <w:r w:rsidR="004D62E2">
        <w:t xml:space="preserve">direction </w:t>
      </w:r>
      <w:r w:rsidR="00543E95" w:rsidRPr="00543E95">
        <w:t>(red horizontal line).</w:t>
      </w:r>
    </w:p>
    <w:p w14:paraId="4CB38ABB" w14:textId="77777777" w:rsidR="003028EE" w:rsidRDefault="003028EE" w:rsidP="009F5AA3">
      <w:pPr>
        <w:pStyle w:val="Heading1"/>
        <w:pageBreakBefore/>
      </w:pPr>
      <w:bookmarkStart w:id="70" w:name="_Ref44489235"/>
      <w:bookmarkStart w:id="71" w:name="_Ref43989864"/>
    </w:p>
    <w:p w14:paraId="398A4190" w14:textId="22988B4E" w:rsidR="0095518A" w:rsidRPr="008B7EBB" w:rsidRDefault="00284C05" w:rsidP="008B7EBB">
      <w:pPr>
        <w:spacing w:after="240" w:line="480" w:lineRule="auto"/>
        <w:jc w:val="center"/>
      </w:pPr>
      <w:bookmarkStart w:id="72" w:name="chapter_three"/>
      <w:bookmarkEnd w:id="70"/>
      <w:r w:rsidRPr="008B7EBB">
        <w:rPr>
          <w:b/>
          <w:bCs/>
        </w:rPr>
        <w:t xml:space="preserve">CHALLENGES </w:t>
      </w:r>
      <w:r w:rsidR="00120A72">
        <w:rPr>
          <w:b/>
          <w:bCs/>
        </w:rPr>
        <w:t>IN</w:t>
      </w:r>
      <w:r w:rsidRPr="008B7EBB">
        <w:rPr>
          <w:b/>
          <w:bCs/>
        </w:rPr>
        <w:t xml:space="preserve"> EEG INTERPRETATION</w:t>
      </w:r>
      <w:bookmarkEnd w:id="71"/>
      <w:bookmarkEnd w:id="72"/>
    </w:p>
    <w:p w14:paraId="1500B636" w14:textId="1FFDA716" w:rsidR="00745BBE" w:rsidRDefault="007F5919" w:rsidP="0095518A">
      <w:pPr>
        <w:spacing w:line="480" w:lineRule="auto"/>
        <w:ind w:firstLine="576"/>
        <w:jc w:val="both"/>
      </w:pPr>
      <w:r>
        <w:t xml:space="preserve">With a growing interest in machine learning approaches to </w:t>
      </w:r>
      <w:r w:rsidR="00010B76">
        <w:t xml:space="preserve">EEG </w:t>
      </w:r>
      <w:r>
        <w:t xml:space="preserve">interpretation, the literature </w:t>
      </w:r>
      <w:r w:rsidR="00010B76">
        <w:t xml:space="preserve">has evolved </w:t>
      </w:r>
      <w:r>
        <w:t xml:space="preserve">significantly in recent </w:t>
      </w:r>
      <w:r w:rsidR="00010B76">
        <w:t xml:space="preserve">years to the point where standardized literature </w:t>
      </w:r>
      <w:r>
        <w:t xml:space="preserve">on </w:t>
      </w:r>
      <w:r w:rsidR="00010B76">
        <w:t xml:space="preserve">the interpretation </w:t>
      </w:r>
      <w:r>
        <w:t>process</w:t>
      </w:r>
      <w:r w:rsidR="00D812AC">
        <w:t xml:space="preserve"> </w:t>
      </w:r>
      <w:r w:rsidR="00010B76">
        <w:t xml:space="preserve">is </w:t>
      </w:r>
      <w:r>
        <w:t xml:space="preserve">openly </w:t>
      </w:r>
      <w:r w:rsidR="00010B76">
        <w:t>available</w:t>
      </w:r>
      <w:r>
        <w:t xml:space="preserve"> </w:t>
      </w:r>
      <w:r w:rsidR="0054256D">
        <w:t>(American Clinical Neurophysiology Society, 20</w:t>
      </w:r>
      <w:r w:rsidR="00C025C9">
        <w:t>21; American Clinical Neurophysiology Society, 2012</w:t>
      </w:r>
      <w:r w:rsidR="0054256D">
        <w:t>; American Academy of</w:t>
      </w:r>
      <w:r w:rsidR="001D3CCB">
        <w:t xml:space="preserve"> N</w:t>
      </w:r>
      <w:r w:rsidR="0054256D">
        <w:t>eurology, 2020).</w:t>
      </w:r>
      <w:r>
        <w:t xml:space="preserve"> </w:t>
      </w:r>
      <w:r w:rsidR="00745A16">
        <w:t>One of the most difficult aspects of building a machine learning system is understanding the process</w:t>
      </w:r>
      <w:r w:rsidR="00745BBE">
        <w:t xml:space="preserve"> experts use to interpret the data.</w:t>
      </w:r>
      <w:r w:rsidR="00745A16">
        <w:t xml:space="preserve"> </w:t>
      </w:r>
      <w:r w:rsidR="00745BBE">
        <w:t>With recent interest in computer automated interpretation, the literature describing the manual interpretation process has become much richer.</w:t>
      </w:r>
    </w:p>
    <w:p w14:paraId="7B0EDBA3" w14:textId="502F363B" w:rsidR="00485EF7" w:rsidRDefault="007F5919" w:rsidP="00485EF7">
      <w:pPr>
        <w:spacing w:line="480" w:lineRule="auto"/>
        <w:ind w:firstLine="576"/>
        <w:jc w:val="both"/>
      </w:pPr>
      <w:r>
        <w:t>T</w:t>
      </w:r>
      <w:r w:rsidR="0095518A" w:rsidRPr="0095518A">
        <w:t>here</w:t>
      </w:r>
      <w:r w:rsidR="00010B76">
        <w:t xml:space="preserve"> are multiple </w:t>
      </w:r>
      <w:r w:rsidR="0095518A" w:rsidRPr="0095518A">
        <w:t xml:space="preserve">factors that play </w:t>
      </w:r>
      <w:r w:rsidR="00010B76">
        <w:t xml:space="preserve">an important </w:t>
      </w:r>
      <w:r w:rsidR="0095518A" w:rsidRPr="0095518A">
        <w:t xml:space="preserve">role </w:t>
      </w:r>
      <w:r>
        <w:t xml:space="preserve">in </w:t>
      </w:r>
      <w:r w:rsidR="00D812AC" w:rsidRPr="0095518A">
        <w:t>deciding</w:t>
      </w:r>
      <w:r w:rsidR="0095518A" w:rsidRPr="0095518A">
        <w:t xml:space="preserve"> </w:t>
      </w:r>
      <w:r>
        <w:t xml:space="preserve">about a </w:t>
      </w:r>
      <w:r w:rsidR="0095518A" w:rsidRPr="0095518A">
        <w:t xml:space="preserve">diagnosis. </w:t>
      </w:r>
      <w:r>
        <w:t xml:space="preserve">In addition to evidence in the </w:t>
      </w:r>
      <w:r w:rsidR="00010B76">
        <w:t xml:space="preserve">EEG </w:t>
      </w:r>
      <w:r w:rsidR="00A856CF">
        <w:t>signal</w:t>
      </w:r>
      <w:r w:rsidR="00010B76">
        <w:t>, c</w:t>
      </w:r>
      <w:r w:rsidR="0095518A" w:rsidRPr="0095518A">
        <w:t xml:space="preserve">linicians incorporate information </w:t>
      </w:r>
      <w:r w:rsidR="00010B76">
        <w:t>such as</w:t>
      </w:r>
      <w:r w:rsidR="0095518A" w:rsidRPr="0095518A">
        <w:t xml:space="preserve"> </w:t>
      </w:r>
      <w:r w:rsidR="00CF19EA">
        <w:t xml:space="preserve">a </w:t>
      </w:r>
      <w:r w:rsidR="0095518A" w:rsidRPr="0095518A">
        <w:t xml:space="preserve">patient’s </w:t>
      </w:r>
      <w:r w:rsidR="00CF19EA">
        <w:t xml:space="preserve">medication </w:t>
      </w:r>
      <w:r w:rsidR="0095518A" w:rsidRPr="0095518A">
        <w:t>history</w:t>
      </w:r>
      <w:r w:rsidR="00CF19EA">
        <w:t xml:space="preserve">, </w:t>
      </w:r>
      <w:r w:rsidR="0095518A" w:rsidRPr="0095518A">
        <w:t xml:space="preserve">physiological </w:t>
      </w:r>
      <w:r w:rsidR="00250955" w:rsidRPr="0095518A">
        <w:t>condition,</w:t>
      </w:r>
      <w:r w:rsidR="00CF19EA">
        <w:t xml:space="preserve"> </w:t>
      </w:r>
      <w:r w:rsidR="0095518A" w:rsidRPr="0095518A">
        <w:t xml:space="preserve">and clinical correlates </w:t>
      </w:r>
      <w:r w:rsidR="00CF19EA">
        <w:t>during</w:t>
      </w:r>
      <w:r w:rsidR="009A26B3">
        <w:t xml:space="preserve"> </w:t>
      </w:r>
      <w:r w:rsidR="00CF19EA">
        <w:t>a recording</w:t>
      </w:r>
      <w:r w:rsidR="00CF19EA" w:rsidRPr="0095518A">
        <w:t xml:space="preserve"> </w:t>
      </w:r>
      <w:r w:rsidR="00CF19EA">
        <w:t xml:space="preserve">session </w:t>
      </w:r>
      <w:r w:rsidR="0095518A" w:rsidRPr="0095518A">
        <w:t>(</w:t>
      </w:r>
      <w:r w:rsidR="00CF19EA">
        <w:t>e.g.</w:t>
      </w:r>
      <w:r w:rsidR="00C85D3E">
        <w:t>,</w:t>
      </w:r>
      <w:r w:rsidR="00CF19EA">
        <w:t xml:space="preserve"> </w:t>
      </w:r>
      <w:r>
        <w:t xml:space="preserve">a </w:t>
      </w:r>
      <w:r w:rsidR="0095518A" w:rsidRPr="0095518A">
        <w:t>video recording</w:t>
      </w:r>
      <w:r>
        <w:t xml:space="preserve">, </w:t>
      </w:r>
      <w:r w:rsidR="00CF19EA">
        <w:t xml:space="preserve">an </w:t>
      </w:r>
      <w:r w:rsidR="0095518A" w:rsidRPr="0095518A">
        <w:t>EMG</w:t>
      </w:r>
      <w:r w:rsidR="00CF19EA">
        <w:t xml:space="preserve"> signal) </w:t>
      </w:r>
      <w:r w:rsidR="0054256D">
        <w:t>(</w:t>
      </w:r>
      <w:r w:rsidR="0054256D" w:rsidRPr="00A62B34">
        <w:t xml:space="preserve">Krauss &amp; Fisher, </w:t>
      </w:r>
      <w:r w:rsidR="00CF19EA" w:rsidRPr="00A62B34">
        <w:t>2011</w:t>
      </w:r>
      <w:r w:rsidR="00CF19EA">
        <w:t>)</w:t>
      </w:r>
      <w:r w:rsidR="0095518A" w:rsidRPr="0095518A">
        <w:t xml:space="preserve">. </w:t>
      </w:r>
      <w:r w:rsidR="00CF19EA">
        <w:t xml:space="preserve">See </w:t>
      </w:r>
      <w:r w:rsidR="00B81959">
        <w:t xml:space="preserve">Ferrell </w:t>
      </w:r>
      <w:r w:rsidR="00CF19EA">
        <w:t>et al. (2020) for a more complete discussion of the types of physiological signals collected during a clinical EEG.</w:t>
      </w:r>
      <w:r w:rsidR="00485EF7">
        <w:t xml:space="preserve"> </w:t>
      </w:r>
      <w:r>
        <w:t xml:space="preserve">More recently, </w:t>
      </w:r>
      <w:r w:rsidR="0095518A" w:rsidRPr="0095518A">
        <w:t>fMRI</w:t>
      </w:r>
      <w:r>
        <w:t xml:space="preserve"> </w:t>
      </w:r>
      <w:r w:rsidR="00137CEE">
        <w:t xml:space="preserve">technology has played </w:t>
      </w:r>
      <w:r w:rsidR="0095518A" w:rsidRPr="0095518A">
        <w:t xml:space="preserve">an important role </w:t>
      </w:r>
      <w:r>
        <w:t xml:space="preserve">in </w:t>
      </w:r>
      <w:r w:rsidR="0095518A" w:rsidRPr="0095518A">
        <w:t>pinpoint</w:t>
      </w:r>
      <w:r w:rsidR="00010B76">
        <w:t>ing</w:t>
      </w:r>
      <w:r w:rsidR="0095518A" w:rsidRPr="0095518A">
        <w:t xml:space="preserve"> asymmetry and abnormalities </w:t>
      </w:r>
      <w:r w:rsidR="00137CEE">
        <w:t xml:space="preserve">in the </w:t>
      </w:r>
      <w:r>
        <w:t>brain</w:t>
      </w:r>
      <w:r w:rsidR="00137CEE">
        <w:t xml:space="preserve"> (Szaflarski et al., 2017; Kesavadas &amp; Thomas, 2008)</w:t>
      </w:r>
      <w:r w:rsidR="0095518A" w:rsidRPr="0095518A">
        <w:t xml:space="preserve">. </w:t>
      </w:r>
    </w:p>
    <w:p w14:paraId="0002FFCF" w14:textId="6DFAEFAE" w:rsidR="00745BBE" w:rsidRDefault="0095518A" w:rsidP="0095518A">
      <w:pPr>
        <w:spacing w:line="480" w:lineRule="auto"/>
        <w:ind w:firstLine="576"/>
        <w:jc w:val="both"/>
      </w:pPr>
      <w:r w:rsidRPr="0095518A">
        <w:t xml:space="preserve">In this chapter, we will </w:t>
      </w:r>
      <w:r w:rsidR="007F5919">
        <w:t xml:space="preserve">examine </w:t>
      </w:r>
      <w:r w:rsidRPr="0095518A">
        <w:t>the EEG interpretation process</w:t>
      </w:r>
      <w:r w:rsidR="001A3FE2">
        <w:t xml:space="preserve"> and demonstrate that </w:t>
      </w:r>
      <w:r w:rsidR="0068104E">
        <w:t xml:space="preserve">the </w:t>
      </w:r>
      <w:r w:rsidRPr="0095518A">
        <w:t xml:space="preserve">interpretation </w:t>
      </w:r>
      <w:r w:rsidR="00F1054A">
        <w:t xml:space="preserve">process </w:t>
      </w:r>
      <w:r w:rsidRPr="0095518A">
        <w:t xml:space="preserve">is </w:t>
      </w:r>
      <w:r w:rsidR="001A3FE2">
        <w:t>quite subjective</w:t>
      </w:r>
      <w:r w:rsidR="00137CEE">
        <w:t xml:space="preserve">. EEG interpretation </w:t>
      </w:r>
      <w:r w:rsidRPr="0095518A">
        <w:t>requires ex</w:t>
      </w:r>
      <w:r w:rsidR="001A3FE2">
        <w:t xml:space="preserve">tensive </w:t>
      </w:r>
      <w:r w:rsidR="00137CEE">
        <w:t xml:space="preserve">clinical </w:t>
      </w:r>
      <w:r w:rsidRPr="0095518A">
        <w:t>training</w:t>
      </w:r>
      <w:r w:rsidR="001A3FE2">
        <w:t xml:space="preserve">. </w:t>
      </w:r>
      <w:r w:rsidR="000048AF">
        <w:t xml:space="preserve">Board certified neurologists </w:t>
      </w:r>
      <w:r w:rsidR="00137CEE">
        <w:t xml:space="preserve">complete a </w:t>
      </w:r>
      <w:r w:rsidR="000048AF">
        <w:t>one</w:t>
      </w:r>
      <w:r w:rsidR="00137CEE">
        <w:t>-</w:t>
      </w:r>
      <w:r w:rsidR="000048AF">
        <w:t>year</w:t>
      </w:r>
      <w:r w:rsidR="00137CEE">
        <w:t xml:space="preserve"> </w:t>
      </w:r>
      <w:r w:rsidR="000048AF">
        <w:t>internship</w:t>
      </w:r>
      <w:r w:rsidR="00137CEE">
        <w:t xml:space="preserve"> </w:t>
      </w:r>
      <w:r w:rsidR="000048AF">
        <w:t xml:space="preserve">and three years of </w:t>
      </w:r>
      <w:r w:rsidR="00137CEE">
        <w:t xml:space="preserve">clinical </w:t>
      </w:r>
      <w:r w:rsidR="000048AF">
        <w:t xml:space="preserve">training. During this time, they are required to </w:t>
      </w:r>
      <w:r w:rsidR="00137CEE">
        <w:t xml:space="preserve">experience both </w:t>
      </w:r>
      <w:r w:rsidR="000048AF">
        <w:t>inpatient</w:t>
      </w:r>
      <w:r w:rsidR="00137CEE">
        <w:t xml:space="preserve"> </w:t>
      </w:r>
      <w:r w:rsidR="000048AF">
        <w:t>(</w:t>
      </w:r>
      <w:r w:rsidR="00137CEE">
        <w:t xml:space="preserve">e.g., </w:t>
      </w:r>
      <w:r w:rsidR="00250955">
        <w:t xml:space="preserve">in </w:t>
      </w:r>
      <w:r w:rsidR="00137CEE">
        <w:t xml:space="preserve">a </w:t>
      </w:r>
      <w:r w:rsidR="000048AF">
        <w:t>hospital) and outpatient</w:t>
      </w:r>
      <w:r w:rsidR="00137CEE">
        <w:t xml:space="preserve"> </w:t>
      </w:r>
      <w:r w:rsidR="000048AF">
        <w:t>(</w:t>
      </w:r>
      <w:r w:rsidR="00137CEE">
        <w:t xml:space="preserve">e.g., </w:t>
      </w:r>
      <w:r w:rsidR="00250955">
        <w:t xml:space="preserve">in </w:t>
      </w:r>
      <w:r w:rsidR="00137CEE">
        <w:t xml:space="preserve">a </w:t>
      </w:r>
      <w:r w:rsidR="000048AF">
        <w:t>clinic)</w:t>
      </w:r>
      <w:r w:rsidR="00137CEE">
        <w:t xml:space="preserve"> care</w:t>
      </w:r>
      <w:r w:rsidR="000048AF">
        <w:t xml:space="preserve">. These candidates are </w:t>
      </w:r>
      <w:r w:rsidR="00137CEE">
        <w:t xml:space="preserve">exposed to patients </w:t>
      </w:r>
      <w:r w:rsidR="000048AF">
        <w:t xml:space="preserve">in </w:t>
      </w:r>
      <w:r w:rsidR="00137CEE">
        <w:lastRenderedPageBreak/>
        <w:t>intensive care units (</w:t>
      </w:r>
      <w:r w:rsidR="000048AF">
        <w:t>ICU</w:t>
      </w:r>
      <w:r w:rsidR="00137CEE">
        <w:t>), emergency rooms (</w:t>
      </w:r>
      <w:r w:rsidR="000048AF">
        <w:t>ER</w:t>
      </w:r>
      <w:r w:rsidR="00137CEE">
        <w:t xml:space="preserve">), </w:t>
      </w:r>
      <w:r w:rsidR="000048AF">
        <w:t>neuroimaging</w:t>
      </w:r>
      <w:r w:rsidR="00137CEE">
        <w:t xml:space="preserve"> units (</w:t>
      </w:r>
      <w:r w:rsidR="006D5D29">
        <w:t xml:space="preserve">e.g., a department of neurology), </w:t>
      </w:r>
      <w:r w:rsidR="000048AF">
        <w:t>child neurology</w:t>
      </w:r>
      <w:r w:rsidR="006D5D29">
        <w:t xml:space="preserve"> units (e.g., hospitals specializing in pediatric care) </w:t>
      </w:r>
      <w:r w:rsidR="000048AF">
        <w:t xml:space="preserve">and psychiatry </w:t>
      </w:r>
      <w:r w:rsidR="0054256D">
        <w:t>(Benbadis, 201</w:t>
      </w:r>
      <w:r w:rsidR="00E91585">
        <w:t>0</w:t>
      </w:r>
      <w:r w:rsidR="0054256D">
        <w:t>).</w:t>
      </w:r>
    </w:p>
    <w:p w14:paraId="08020DC7" w14:textId="002A9818" w:rsidR="0095518A" w:rsidRDefault="00633D3E" w:rsidP="0095518A">
      <w:pPr>
        <w:spacing w:line="480" w:lineRule="auto"/>
        <w:ind w:firstLine="576"/>
        <w:jc w:val="both"/>
      </w:pPr>
      <w:r>
        <w:t xml:space="preserve">Subclinical seizures, also known as electrographic seizures, do not present any clinical (physical or consciousness related) signs. These types of seizures are usually observed via EEGs for a short period of time. </w:t>
      </w:r>
      <w:r w:rsidR="009A76D2">
        <w:t xml:space="preserve">Subclinical </w:t>
      </w:r>
      <w:r w:rsidR="003D5D66">
        <w:t xml:space="preserve">seizures </w:t>
      </w:r>
      <w:r w:rsidR="009A76D2">
        <w:t xml:space="preserve">are </w:t>
      </w:r>
      <w:r w:rsidR="003D5D66">
        <w:t xml:space="preserve">typically visualized using a tool that displays the multichannel signal in </w:t>
      </w:r>
      <m:oMath>
        <m:r>
          <w:rPr>
            <w:rFonts w:ascii="Cambria Math" w:hAnsi="Cambria Math"/>
          </w:rPr>
          <m:t>10</m:t>
        </m:r>
      </m:oMath>
      <w:r w:rsidR="003D5D66">
        <w:t xml:space="preserve">-sec (or </w:t>
      </w:r>
      <m:oMath>
        <m:r>
          <w:rPr>
            <w:rFonts w:ascii="Cambria Math" w:hAnsi="Cambria Math"/>
          </w:rPr>
          <m:t>20</m:t>
        </m:r>
      </m:oMath>
      <w:r w:rsidR="003D5D66">
        <w:t>-sec) segments (Capp et al., 2017)</w:t>
      </w:r>
      <w:r w:rsidR="008B3BA7">
        <w:t>.</w:t>
      </w:r>
      <w:r w:rsidR="003D5D66">
        <w:t xml:space="preserve"> </w:t>
      </w:r>
      <w:r w:rsidR="008B3BA7">
        <w:t>Neurophysiologist t</w:t>
      </w:r>
      <w:r w:rsidR="006D5D29">
        <w:t>raining</w:t>
      </w:r>
      <w:r w:rsidR="008B3BA7">
        <w:t xml:space="preserve"> </w:t>
      </w:r>
      <w:r w:rsidR="006D5D29">
        <w:t xml:space="preserve">includes studying EEG signal morphologies observed during subclinical seizures and </w:t>
      </w:r>
      <w:r w:rsidR="00745BBE">
        <w:t xml:space="preserve">learning </w:t>
      </w:r>
      <w:r w:rsidR="006D5D29">
        <w:t xml:space="preserve">how to integrate </w:t>
      </w:r>
      <w:r w:rsidR="00DE6969">
        <w:t>clinical correlates and medical histor</w:t>
      </w:r>
      <w:r w:rsidR="006D5D29">
        <w:t>ies</w:t>
      </w:r>
      <w:r w:rsidR="00DE6969">
        <w:t>.</w:t>
      </w:r>
      <w:r w:rsidR="003D5D66">
        <w:t xml:space="preserve"> </w:t>
      </w:r>
      <w:r w:rsidR="009A26B3">
        <w:t>C</w:t>
      </w:r>
      <w:r w:rsidR="00DE6969">
        <w:t xml:space="preserve">linical seizures </w:t>
      </w:r>
      <w:r w:rsidR="00901B21">
        <w:t xml:space="preserve">often require </w:t>
      </w:r>
      <w:r w:rsidR="00DE6969">
        <w:t>observ</w:t>
      </w:r>
      <w:r w:rsidR="00901B21">
        <w:t xml:space="preserve">ing a patient’s </w:t>
      </w:r>
      <w:r w:rsidR="00DE6969">
        <w:t>mental state (</w:t>
      </w:r>
      <w:r w:rsidR="00901B21">
        <w:t xml:space="preserve">e.g., </w:t>
      </w:r>
      <w:r w:rsidR="00DE6969">
        <w:t>consciousness).</w:t>
      </w:r>
      <w:r w:rsidR="00901B21">
        <w:t xml:space="preserve"> T</w:t>
      </w:r>
      <w:r w:rsidR="00DE6969">
        <w:t>ypical example</w:t>
      </w:r>
      <w:r w:rsidR="00901B21">
        <w:t>s</w:t>
      </w:r>
      <w:r w:rsidR="00DE6969">
        <w:t xml:space="preserve"> of</w:t>
      </w:r>
      <w:r w:rsidR="00901B21">
        <w:t xml:space="preserve"> </w:t>
      </w:r>
      <w:r w:rsidR="00DE6969">
        <w:t xml:space="preserve">subclinical seizures are simple partial seizures (conscious state) or </w:t>
      </w:r>
      <w:r w:rsidR="00901B21">
        <w:t xml:space="preserve">a </w:t>
      </w:r>
      <w:r w:rsidR="00DE6969">
        <w:t>sedated ICU patient</w:t>
      </w:r>
      <w:r w:rsidR="00901B21">
        <w:t xml:space="preserve"> </w:t>
      </w:r>
      <w:r w:rsidR="00DE6969">
        <w:t xml:space="preserve">showing no </w:t>
      </w:r>
      <w:r w:rsidR="00901B21">
        <w:t xml:space="preserve">outward </w:t>
      </w:r>
      <w:r w:rsidR="00DE6969">
        <w:t xml:space="preserve">physical signs of a seizure. On the other hand, patients with generalized tonic-clonic seizures </w:t>
      </w:r>
      <w:r w:rsidR="00D7331A">
        <w:t>show extreme physical activity</w:t>
      </w:r>
      <w:r w:rsidR="0086487B">
        <w:t>. P</w:t>
      </w:r>
      <w:r w:rsidR="00D7331A">
        <w:t xml:space="preserve">atients with </w:t>
      </w:r>
      <w:r w:rsidR="00DE6969">
        <w:t xml:space="preserve">complex partial seizures show </w:t>
      </w:r>
      <w:r w:rsidR="009A26B3">
        <w:t xml:space="preserve">a </w:t>
      </w:r>
      <w:r w:rsidR="00DE6969">
        <w:t>lack of consciousness</w:t>
      </w:r>
      <w:r w:rsidR="00636C32">
        <w:t>. In this study, we only focus on</w:t>
      </w:r>
      <w:r w:rsidR="008B3BA7">
        <w:t xml:space="preserve"> </w:t>
      </w:r>
      <w:r w:rsidR="008F5AC5">
        <w:t>subclinical seizures.</w:t>
      </w:r>
    </w:p>
    <w:p w14:paraId="37C54623" w14:textId="6F602F29" w:rsidR="0066737A" w:rsidRPr="0095518A" w:rsidRDefault="0066737A" w:rsidP="0095518A">
      <w:pPr>
        <w:spacing w:line="480" w:lineRule="auto"/>
        <w:ind w:firstLine="576"/>
        <w:jc w:val="both"/>
      </w:pPr>
      <w:r>
        <w:t>The</w:t>
      </w:r>
      <w:r w:rsidR="009A26B3">
        <w:t xml:space="preserve"> </w:t>
      </w:r>
      <w:r>
        <w:t xml:space="preserve">two major </w:t>
      </w:r>
      <w:r w:rsidR="00F36669">
        <w:t>types of epilepsy that influence the type of seizure are</w:t>
      </w:r>
      <w:r>
        <w:t xml:space="preserve"> generalized epilepsy and partial (or focal) epilepsy. </w:t>
      </w:r>
      <w:r w:rsidR="00F36669">
        <w:t xml:space="preserve">The localization of an event often determines the difference between these two. </w:t>
      </w:r>
      <w:r>
        <w:t>Generalized epileps</w:t>
      </w:r>
      <w:r w:rsidR="00F36669">
        <w:t xml:space="preserve">y </w:t>
      </w:r>
      <w:r>
        <w:t>can</w:t>
      </w:r>
      <w:r w:rsidR="001128AB">
        <w:t xml:space="preserve"> c</w:t>
      </w:r>
      <w:r>
        <w:t>ause toni</w:t>
      </w:r>
      <w:r w:rsidR="001128AB">
        <w:t>c</w:t>
      </w:r>
      <w:r>
        <w:t xml:space="preserve">-clonic, absence, myoclonic, clonic, tonic, and atonic seizures. Partial </w:t>
      </w:r>
      <w:r w:rsidR="00F36669">
        <w:t>e</w:t>
      </w:r>
      <w:r>
        <w:t>pileps</w:t>
      </w:r>
      <w:r w:rsidR="00F36669">
        <w:t>y</w:t>
      </w:r>
      <w:r w:rsidR="00152391">
        <w:t>,</w:t>
      </w:r>
      <w:r>
        <w:t xml:space="preserve"> on the other hand</w:t>
      </w:r>
      <w:r w:rsidR="00152391">
        <w:t>,</w:t>
      </w:r>
      <w:r>
        <w:t xml:space="preserve"> can cause </w:t>
      </w:r>
      <w:r w:rsidR="00152391">
        <w:t xml:space="preserve">simple partial and complex partial seizures. Secondary generalized epilepsy is the combination of these two types where a focal seizure evolves into a generalized seizure or spreads across the lobes. An example of a generalized epileptic seizure can be seen in </w:t>
      </w:r>
      <w:r w:rsidR="00250955">
        <w:rPr>
          <w:noProof/>
          <w:sz w:val="22"/>
        </w:rPr>
        <w:lastRenderedPageBreak/>
        <mc:AlternateContent>
          <mc:Choice Requires="wps">
            <w:drawing>
              <wp:anchor distT="137160" distB="137160" distL="137160" distR="137160" simplePos="0" relativeHeight="251696128" behindDoc="1" locked="0" layoutInCell="1" allowOverlap="0" wp14:anchorId="33E81481" wp14:editId="080E8A0B">
                <wp:simplePos x="0" y="0"/>
                <wp:positionH relativeFrom="margin">
                  <wp:align>center</wp:align>
                </wp:positionH>
                <wp:positionV relativeFrom="margin">
                  <wp:align>bottom</wp:align>
                </wp:positionV>
                <wp:extent cx="5394960" cy="3328416"/>
                <wp:effectExtent l="0" t="0" r="2540" b="0"/>
                <wp:wrapTight wrapText="bothSides">
                  <wp:wrapPolygon edited="0">
                    <wp:start x="0" y="0"/>
                    <wp:lineTo x="0" y="21513"/>
                    <wp:lineTo x="21559" y="21513"/>
                    <wp:lineTo x="21559" y="0"/>
                    <wp:lineTo x="0" y="0"/>
                  </wp:wrapPolygon>
                </wp:wrapTight>
                <wp:docPr id="4" name="Text Box 4"/>
                <wp:cNvGraphicFramePr/>
                <a:graphic xmlns:a="http://schemas.openxmlformats.org/drawingml/2006/main">
                  <a:graphicData uri="http://schemas.microsoft.com/office/word/2010/wordprocessingShape">
                    <wps:wsp>
                      <wps:cNvSpPr txBox="1"/>
                      <wps:spPr>
                        <a:xfrm>
                          <a:off x="0" y="0"/>
                          <a:ext cx="5394960" cy="3328416"/>
                        </a:xfrm>
                        <a:prstGeom prst="rect">
                          <a:avLst/>
                        </a:prstGeom>
                        <a:solidFill>
                          <a:schemeClr val="lt1"/>
                        </a:solidFill>
                        <a:ln w="6350">
                          <a:noFill/>
                        </a:ln>
                      </wps:spPr>
                      <wps:txbx>
                        <w:txbxContent>
                          <w:p w14:paraId="7D65CDBB" w14:textId="77777777" w:rsidR="00B34E32" w:rsidRDefault="00B34E32" w:rsidP="00F36669">
                            <w:pPr>
                              <w:jc w:val="center"/>
                            </w:pPr>
                            <w:r>
                              <w:rPr>
                                <w:noProof/>
                              </w:rPr>
                              <w:drawing>
                                <wp:inline distT="0" distB="0" distL="0" distR="0" wp14:anchorId="3049925C" wp14:editId="1180A03A">
                                  <wp:extent cx="5403050" cy="3116687"/>
                                  <wp:effectExtent l="0" t="0" r="0" b="0"/>
                                  <wp:docPr id="8" name="Picture 8"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mo_seiz_annotation.PNG"/>
                                          <pic:cNvPicPr/>
                                        </pic:nvPicPr>
                                        <pic:blipFill rotWithShape="1">
                                          <a:blip r:embed="rId15">
                                            <a:extLst>
                                              <a:ext uri="{28A0092B-C50C-407E-A947-70E740481C1C}">
                                                <a14:useLocalDpi xmlns:a14="http://schemas.microsoft.com/office/drawing/2010/main" val="0"/>
                                              </a:ext>
                                            </a:extLst>
                                          </a:blip>
                                          <a:srcRect l="2745" t="17359" r="2073" b="8253"/>
                                          <a:stretch/>
                                        </pic:blipFill>
                                        <pic:spPr bwMode="auto">
                                          <a:xfrm>
                                            <a:off x="0" y="0"/>
                                            <a:ext cx="5442024" cy="3139169"/>
                                          </a:xfrm>
                                          <a:prstGeom prst="rect">
                                            <a:avLst/>
                                          </a:prstGeom>
                                          <a:ln>
                                            <a:noFill/>
                                          </a:ln>
                                          <a:extLst>
                                            <a:ext uri="{53640926-AAD7-44D8-BBD7-CCE9431645EC}">
                                              <a14:shadowObscured xmlns:a14="http://schemas.microsoft.com/office/drawing/2010/main"/>
                                            </a:ext>
                                          </a:extLst>
                                        </pic:spPr>
                                      </pic:pic>
                                    </a:graphicData>
                                  </a:graphic>
                                </wp:inline>
                              </w:drawing>
                            </w:r>
                          </w:p>
                          <w:p w14:paraId="459267D5" w14:textId="26B09646" w:rsidR="00B34E32" w:rsidRPr="00C85D3E" w:rsidRDefault="00B34E32" w:rsidP="00F36669">
                            <w:pPr>
                              <w:pStyle w:val="Caption"/>
                              <w:jc w:val="center"/>
                              <w:rPr>
                                <w:iCs w:val="0"/>
                              </w:rPr>
                            </w:pPr>
                            <w:bookmarkStart w:id="73" w:name="_Ref44501419"/>
                            <w:bookmarkStart w:id="74" w:name="_Ref44517015"/>
                            <w:r w:rsidRPr="00C85D3E">
                              <w:rPr>
                                <w:b/>
                                <w:iCs w:val="0"/>
                                <w:color w:val="000000" w:themeColor="text1"/>
                                <w:szCs w:val="22"/>
                              </w:rPr>
                              <w:t xml:space="preserve">Figure </w:t>
                            </w:r>
                            <w:r w:rsidRPr="00C85D3E">
                              <w:rPr>
                                <w:b/>
                                <w:iCs w:val="0"/>
                                <w:color w:val="000000" w:themeColor="text1"/>
                                <w:szCs w:val="22"/>
                              </w:rPr>
                              <w:fldChar w:fldCharType="begin"/>
                            </w:r>
                            <w:r w:rsidRPr="00C85D3E">
                              <w:rPr>
                                <w:b/>
                                <w:iCs w:val="0"/>
                                <w:color w:val="000000" w:themeColor="text1"/>
                                <w:szCs w:val="22"/>
                              </w:rPr>
                              <w:instrText xml:space="preserve"> SEQ Figure \* ARABIC </w:instrText>
                            </w:r>
                            <w:r w:rsidRPr="00C85D3E">
                              <w:rPr>
                                <w:b/>
                                <w:iCs w:val="0"/>
                                <w:color w:val="000000" w:themeColor="text1"/>
                                <w:szCs w:val="22"/>
                              </w:rPr>
                              <w:fldChar w:fldCharType="separate"/>
                            </w:r>
                            <w:r w:rsidR="00495B2C">
                              <w:rPr>
                                <w:b/>
                                <w:iCs w:val="0"/>
                                <w:noProof/>
                                <w:color w:val="000000" w:themeColor="text1"/>
                                <w:szCs w:val="22"/>
                              </w:rPr>
                              <w:t>4</w:t>
                            </w:r>
                            <w:r w:rsidRPr="00C85D3E">
                              <w:rPr>
                                <w:b/>
                                <w:iCs w:val="0"/>
                                <w:color w:val="000000" w:themeColor="text1"/>
                                <w:szCs w:val="22"/>
                              </w:rPr>
                              <w:fldChar w:fldCharType="end"/>
                            </w:r>
                            <w:bookmarkEnd w:id="73"/>
                            <w:r w:rsidRPr="00C85D3E">
                              <w:rPr>
                                <w:b/>
                                <w:iCs w:val="0"/>
                                <w:noProof/>
                                <w:color w:val="000000" w:themeColor="text1"/>
                                <w:szCs w:val="22"/>
                              </w:rPr>
                              <w:t xml:space="preserve">. </w:t>
                            </w:r>
                            <w:bookmarkStart w:id="75" w:name="_Ref44517028"/>
                            <w:r w:rsidRPr="00C85D3E">
                              <w:rPr>
                                <w:iCs w:val="0"/>
                                <w:color w:val="000000" w:themeColor="text1"/>
                                <w:szCs w:val="22"/>
                              </w:rPr>
                              <w:t>Secondary generalized seizure</w:t>
                            </w:r>
                            <w:bookmarkEnd w:id="74"/>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3E81481" id="Text Box 4" o:spid="_x0000_s1031" type="#_x0000_t202" style="position:absolute;left:0;text-align:left;margin-left:0;margin-top:0;width:424.8pt;height:262.1pt;z-index:-251620352;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" o:allowoverlap="f" fillcolor="white [3201]" stroked="f" strokeweight=".5pt">
                <v:textbox inset="0,0,0,0">
                  <w:txbxContent>
                    <w:p w14:paraId="7D65CDBB" w14:textId="77777777" w:rsidR="00B34E32" w:rsidRDefault="00B34E32" w:rsidP="00F36669">
                      <w:pPr>
                        <w:jc w:val="center"/>
                      </w:pPr>
                      <w:r>
                        <w:rPr>
                          <w:noProof/>
                        </w:rPr>
                        <w:drawing>
                          <wp:inline distT="0" distB="0" distL="0" distR="0" wp14:anchorId="3049925C" wp14:editId="1180A03A">
                            <wp:extent cx="5403050" cy="3116687"/>
                            <wp:effectExtent l="0" t="0" r="0" b="0"/>
                            <wp:docPr id="8" name="Picture 8"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mo_seiz_annotation.PNG"/>
                                    <pic:cNvPicPr/>
                                  </pic:nvPicPr>
                                  <pic:blipFill rotWithShape="1">
                                    <a:blip r:embed="rId16">
                                      <a:extLst>
                                        <a:ext uri="{28A0092B-C50C-407E-A947-70E740481C1C}">
                                          <a14:useLocalDpi xmlns:a14="http://schemas.microsoft.com/office/drawing/2010/main" val="0"/>
                                        </a:ext>
                                      </a:extLst>
                                    </a:blip>
                                    <a:srcRect l="2745" t="17359" r="2073" b="8253"/>
                                    <a:stretch/>
                                  </pic:blipFill>
                                  <pic:spPr bwMode="auto">
                                    <a:xfrm>
                                      <a:off x="0" y="0"/>
                                      <a:ext cx="5442024" cy="3139169"/>
                                    </a:xfrm>
                                    <a:prstGeom prst="rect">
                                      <a:avLst/>
                                    </a:prstGeom>
                                    <a:ln>
                                      <a:noFill/>
                                    </a:ln>
                                    <a:extLst>
                                      <a:ext uri="{53640926-AAD7-44D8-BBD7-CCE9431645EC}">
                                        <a14:shadowObscured xmlns:a14="http://schemas.microsoft.com/office/drawing/2010/main"/>
                                      </a:ext>
                                    </a:extLst>
                                  </pic:spPr>
                                </pic:pic>
                              </a:graphicData>
                            </a:graphic>
                          </wp:inline>
                        </w:drawing>
                      </w:r>
                    </w:p>
                    <w:p w14:paraId="459267D5" w14:textId="26B09646" w:rsidR="00B34E32" w:rsidRPr="00C85D3E" w:rsidRDefault="00B34E32" w:rsidP="00F36669">
                      <w:pPr>
                        <w:pStyle w:val="Caption"/>
                        <w:jc w:val="center"/>
                        <w:rPr>
                          <w:iCs w:val="0"/>
                        </w:rPr>
                      </w:pPr>
                      <w:bookmarkStart w:id="89" w:name="_Ref44501419"/>
                      <w:bookmarkStart w:id="90" w:name="_Ref44517015"/>
                      <w:r w:rsidRPr="00C85D3E">
                        <w:rPr>
                          <w:b/>
                          <w:iCs w:val="0"/>
                          <w:color w:val="000000" w:themeColor="text1"/>
                          <w:szCs w:val="22"/>
                        </w:rPr>
                        <w:t xml:space="preserve">Figure </w:t>
                      </w:r>
                      <w:r w:rsidRPr="00C85D3E">
                        <w:rPr>
                          <w:b/>
                          <w:iCs w:val="0"/>
                          <w:color w:val="000000" w:themeColor="text1"/>
                          <w:szCs w:val="22"/>
                        </w:rPr>
                        <w:fldChar w:fldCharType="begin"/>
                      </w:r>
                      <w:r w:rsidRPr="00C85D3E">
                        <w:rPr>
                          <w:b/>
                          <w:iCs w:val="0"/>
                          <w:color w:val="000000" w:themeColor="text1"/>
                          <w:szCs w:val="22"/>
                        </w:rPr>
                        <w:instrText xml:space="preserve"> SEQ Figure \* ARABIC </w:instrText>
                      </w:r>
                      <w:r w:rsidRPr="00C85D3E">
                        <w:rPr>
                          <w:b/>
                          <w:iCs w:val="0"/>
                          <w:color w:val="000000" w:themeColor="text1"/>
                          <w:szCs w:val="22"/>
                        </w:rPr>
                        <w:fldChar w:fldCharType="separate"/>
                      </w:r>
                      <w:r w:rsidR="00495B2C">
                        <w:rPr>
                          <w:b/>
                          <w:iCs w:val="0"/>
                          <w:noProof/>
                          <w:color w:val="000000" w:themeColor="text1"/>
                          <w:szCs w:val="22"/>
                        </w:rPr>
                        <w:t>4</w:t>
                      </w:r>
                      <w:r w:rsidRPr="00C85D3E">
                        <w:rPr>
                          <w:b/>
                          <w:iCs w:val="0"/>
                          <w:color w:val="000000" w:themeColor="text1"/>
                          <w:szCs w:val="22"/>
                        </w:rPr>
                        <w:fldChar w:fldCharType="end"/>
                      </w:r>
                      <w:bookmarkEnd w:id="89"/>
                      <w:r w:rsidRPr="00C85D3E">
                        <w:rPr>
                          <w:b/>
                          <w:iCs w:val="0"/>
                          <w:noProof/>
                          <w:color w:val="000000" w:themeColor="text1"/>
                          <w:szCs w:val="22"/>
                        </w:rPr>
                        <w:t xml:space="preserve">. </w:t>
                      </w:r>
                      <w:bookmarkStart w:id="91" w:name="_Ref44517028"/>
                      <w:r w:rsidRPr="00C85D3E">
                        <w:rPr>
                          <w:iCs w:val="0"/>
                          <w:color w:val="000000" w:themeColor="text1"/>
                          <w:szCs w:val="22"/>
                        </w:rPr>
                        <w:t>Secondary generalized seizure</w:t>
                      </w:r>
                      <w:bookmarkEnd w:id="90"/>
                      <w:bookmarkEnd w:id="91"/>
                    </w:p>
                  </w:txbxContent>
                </v:textbox>
                <w10:wrap type="tight" anchorx="margin" anchory="margin"/>
              </v:shape>
            </w:pict>
          </mc:Fallback>
        </mc:AlternateContent>
      </w:r>
      <w:fldSimple w:instr=" REF _Ref37834670  \* MERGEFORMAT ">
        <w:r w:rsidR="00495B2C" w:rsidRPr="00495B2C">
          <w:t>Figure 3</w:t>
        </w:r>
      </w:fldSimple>
      <w:r w:rsidR="009A26B3">
        <w:t xml:space="preserve">. An </w:t>
      </w:r>
      <w:r w:rsidR="001128AB">
        <w:t xml:space="preserve">example of a partial seizure evolving into a generalized seizure can be seen in </w:t>
      </w:r>
      <w:r w:rsidR="004C57A6">
        <w:fldChar w:fldCharType="begin"/>
      </w:r>
      <w:r w:rsidR="004C57A6">
        <w:instrText xml:space="preserve"> REF _Ref44501419 \h  \* MERGEFORMAT </w:instrText>
      </w:r>
      <w:r w:rsidR="004C57A6">
        <w:fldChar w:fldCharType="separate"/>
      </w:r>
      <w:r w:rsidR="00495B2C" w:rsidRPr="00495B2C">
        <w:t>Figure 4</w:t>
      </w:r>
      <w:r w:rsidR="004C57A6">
        <w:fldChar w:fldCharType="end"/>
      </w:r>
      <w:r w:rsidR="001128AB">
        <w:t>.</w:t>
      </w:r>
    </w:p>
    <w:p w14:paraId="51D74450" w14:textId="08F57ADA" w:rsidR="0095518A" w:rsidRPr="0095518A" w:rsidRDefault="001A3FE2" w:rsidP="00C85D3E">
      <w:pPr>
        <w:widowControl w:val="0"/>
        <w:spacing w:line="480" w:lineRule="auto"/>
        <w:ind w:firstLine="576"/>
        <w:jc w:val="both"/>
      </w:pPr>
      <w:r>
        <w:t>T</w:t>
      </w:r>
      <w:r w:rsidR="0095518A" w:rsidRPr="0095518A">
        <w:t xml:space="preserve">he </w:t>
      </w:r>
      <w:r w:rsidR="00FE2092">
        <w:t>first question that arise</w:t>
      </w:r>
      <w:r>
        <w:t xml:space="preserve">s </w:t>
      </w:r>
      <w:r w:rsidR="0095518A" w:rsidRPr="0095518A">
        <w:t>is</w:t>
      </w:r>
      <w:r>
        <w:t xml:space="preserve"> </w:t>
      </w:r>
      <w:r w:rsidR="0095518A" w:rsidRPr="0095518A">
        <w:t xml:space="preserve">why </w:t>
      </w:r>
      <w:r w:rsidR="00FE2092">
        <w:t xml:space="preserve">is </w:t>
      </w:r>
      <w:r w:rsidR="0095518A" w:rsidRPr="0095518A">
        <w:t>the seizure interpretation</w:t>
      </w:r>
      <w:r w:rsidR="00C85D3E">
        <w:t xml:space="preserve"> </w:t>
      </w:r>
      <w:r w:rsidR="0095518A" w:rsidRPr="0095518A">
        <w:t xml:space="preserve">task difficult? </w:t>
      </w:r>
      <w:r>
        <w:t>The following reasons are just a few of the many reasons this is a challenging task:</w:t>
      </w:r>
    </w:p>
    <w:p w14:paraId="4A6493AB" w14:textId="556948F5" w:rsidR="0095518A" w:rsidRPr="0095518A" w:rsidRDefault="0095518A" w:rsidP="0057179B">
      <w:pPr>
        <w:pStyle w:val="ListParagraph"/>
        <w:numPr>
          <w:ilvl w:val="0"/>
          <w:numId w:val="3"/>
        </w:numPr>
        <w:spacing w:after="240" w:line="240" w:lineRule="auto"/>
        <w:contextualSpacing w:val="0"/>
        <w:jc w:val="both"/>
      </w:pPr>
      <w:r w:rsidRPr="0095518A">
        <w:t xml:space="preserve">In a clinical setting, </w:t>
      </w:r>
      <w:r w:rsidR="001756A0">
        <w:t xml:space="preserve">seizure events are identified </w:t>
      </w:r>
      <w:r w:rsidRPr="0095518A">
        <w:t xml:space="preserve">based on the information collected from the </w:t>
      </w:r>
      <w:r w:rsidR="001A3FE2">
        <w:t xml:space="preserve">encephalogram </w:t>
      </w:r>
      <w:r w:rsidRPr="00C85D3E">
        <w:t>as well as</w:t>
      </w:r>
      <w:r w:rsidR="001756A0">
        <w:t xml:space="preserve"> from the </w:t>
      </w:r>
      <w:r w:rsidRPr="00C85D3E">
        <w:t>clinical sense</w:t>
      </w:r>
      <w:r w:rsidRPr="0095518A">
        <w:t xml:space="preserve">. </w:t>
      </w:r>
    </w:p>
    <w:p w14:paraId="0F81E276" w14:textId="3F715086" w:rsidR="0095518A" w:rsidRPr="0095518A" w:rsidRDefault="0095518A" w:rsidP="0057179B">
      <w:pPr>
        <w:pStyle w:val="ListParagraph"/>
        <w:numPr>
          <w:ilvl w:val="0"/>
          <w:numId w:val="3"/>
        </w:numPr>
        <w:spacing w:after="240" w:line="240" w:lineRule="auto"/>
        <w:contextualSpacing w:val="0"/>
        <w:jc w:val="both"/>
      </w:pPr>
      <w:r w:rsidRPr="0095518A">
        <w:t>Seizure morphologies c</w:t>
      </w:r>
      <w:r w:rsidR="00C85D3E">
        <w:t xml:space="preserve">an </w:t>
      </w:r>
      <w:r w:rsidRPr="0095518A">
        <w:t xml:space="preserve">vary drastically </w:t>
      </w:r>
      <w:r w:rsidR="001A3FE2" w:rsidRPr="0095518A">
        <w:t>and, in many cases,</w:t>
      </w:r>
      <w:r w:rsidR="001A3FE2">
        <w:t xml:space="preserve"> </w:t>
      </w:r>
      <w:r w:rsidR="00FE2092">
        <w:t>are</w:t>
      </w:r>
      <w:r w:rsidRPr="0095518A">
        <w:t xml:space="preserve"> specific to the patients.</w:t>
      </w:r>
    </w:p>
    <w:p w14:paraId="04D98C75" w14:textId="77777777" w:rsidR="0095518A" w:rsidRPr="0095518A" w:rsidRDefault="0095518A" w:rsidP="0057179B">
      <w:pPr>
        <w:pStyle w:val="ListParagraph"/>
        <w:numPr>
          <w:ilvl w:val="0"/>
          <w:numId w:val="3"/>
        </w:numPr>
        <w:spacing w:after="240" w:line="240" w:lineRule="auto"/>
        <w:contextualSpacing w:val="0"/>
        <w:jc w:val="both"/>
      </w:pPr>
      <w:r w:rsidRPr="0095518A">
        <w:t xml:space="preserve">The EEG event classification problem is </w:t>
      </w:r>
      <w:proofErr w:type="gramStart"/>
      <w:r w:rsidRPr="0095518A">
        <w:t>similar to</w:t>
      </w:r>
      <w:proofErr w:type="gramEnd"/>
      <w:r w:rsidRPr="0095518A">
        <w:t xml:space="preserve"> </w:t>
      </w:r>
      <w:r w:rsidR="001A3FE2">
        <w:t xml:space="preserve">an array processing or </w:t>
      </w:r>
      <w:r w:rsidRPr="0095518A">
        <w:t xml:space="preserve">video processing </w:t>
      </w:r>
      <w:r w:rsidR="001A3FE2">
        <w:t xml:space="preserve">problem in which </w:t>
      </w:r>
      <w:r w:rsidRPr="0095518A">
        <w:t xml:space="preserve">temporal </w:t>
      </w:r>
      <w:r w:rsidR="001A3FE2">
        <w:t xml:space="preserve">and </w:t>
      </w:r>
      <w:r w:rsidRPr="0095518A">
        <w:t xml:space="preserve">spatial context </w:t>
      </w:r>
      <w:r w:rsidR="001A3FE2">
        <w:t>plays an important role.</w:t>
      </w:r>
      <w:r w:rsidRPr="0095518A">
        <w:t xml:space="preserve"> </w:t>
      </w:r>
    </w:p>
    <w:p w14:paraId="28EE11D6" w14:textId="77777777" w:rsidR="0095518A" w:rsidRPr="0095518A" w:rsidRDefault="0095518A" w:rsidP="0057179B">
      <w:pPr>
        <w:pStyle w:val="ListParagraph"/>
        <w:numPr>
          <w:ilvl w:val="0"/>
          <w:numId w:val="3"/>
        </w:numPr>
        <w:spacing w:after="240" w:line="240" w:lineRule="auto"/>
        <w:contextualSpacing w:val="0"/>
        <w:jc w:val="both"/>
      </w:pPr>
      <w:r w:rsidRPr="0095518A">
        <w:t xml:space="preserve">The signals are extremely noisy due to </w:t>
      </w:r>
      <w:r w:rsidR="001A3FE2">
        <w:t xml:space="preserve">the low voltage levels of the electrical signals and the presence of </w:t>
      </w:r>
      <w:r w:rsidRPr="0095518A">
        <w:t>artifacts</w:t>
      </w:r>
      <w:r w:rsidR="001A3FE2">
        <w:t xml:space="preserve"> introduced by the ambient recording environment.</w:t>
      </w:r>
    </w:p>
    <w:p w14:paraId="502F1476" w14:textId="66B7D95C" w:rsidR="0095518A" w:rsidRPr="0095518A" w:rsidRDefault="0095518A" w:rsidP="0057179B">
      <w:pPr>
        <w:pStyle w:val="ListParagraph"/>
        <w:numPr>
          <w:ilvl w:val="0"/>
          <w:numId w:val="3"/>
        </w:numPr>
        <w:spacing w:after="240" w:line="240" w:lineRule="auto"/>
        <w:contextualSpacing w:val="0"/>
        <w:jc w:val="both"/>
      </w:pPr>
      <w:r w:rsidRPr="0095518A">
        <w:t>Poor interrater agreement among the experts make</w:t>
      </w:r>
      <w:r w:rsidR="00120A72">
        <w:t xml:space="preserve">s </w:t>
      </w:r>
      <w:r w:rsidRPr="0095518A">
        <w:t xml:space="preserve">it </w:t>
      </w:r>
      <w:r w:rsidR="00120A72">
        <w:t xml:space="preserve">difficult </w:t>
      </w:r>
      <w:r w:rsidRPr="0095518A">
        <w:t>to establish</w:t>
      </w:r>
      <w:r w:rsidR="00120A72">
        <w:t xml:space="preserve"> </w:t>
      </w:r>
      <w:r w:rsidRPr="0095518A">
        <w:t>standards.</w:t>
      </w:r>
    </w:p>
    <w:p w14:paraId="0266ACFF" w14:textId="1252B79D" w:rsidR="00E00740" w:rsidRDefault="00567588" w:rsidP="0095518A">
      <w:pPr>
        <w:spacing w:line="480" w:lineRule="auto"/>
        <w:ind w:firstLine="576"/>
        <w:jc w:val="both"/>
      </w:pPr>
      <w:r>
        <w:t>P</w:t>
      </w:r>
      <w:r w:rsidR="0095518A" w:rsidRPr="0095518A">
        <w:t>oints</w:t>
      </w:r>
      <w:r w:rsidR="00C85D3E">
        <w:t> </w:t>
      </w:r>
      <w:r w:rsidR="0095518A" w:rsidRPr="0095518A">
        <w:t>1</w:t>
      </w:r>
      <w:r w:rsidR="00C85D3E">
        <w:t> </w:t>
      </w:r>
      <w:r w:rsidR="0095518A" w:rsidRPr="0095518A">
        <w:t>and</w:t>
      </w:r>
      <w:r w:rsidR="00C85D3E">
        <w:t> </w:t>
      </w:r>
      <w:r w:rsidR="0095518A" w:rsidRPr="0095518A">
        <w:t xml:space="preserve">5 are </w:t>
      </w:r>
      <w:r>
        <w:t xml:space="preserve">a challenge to deal with when developing computer-based algorithms. </w:t>
      </w:r>
      <w:r w:rsidR="002C7F80">
        <w:t>To</w:t>
      </w:r>
      <w:r w:rsidR="00720A14" w:rsidRPr="0095518A">
        <w:t xml:space="preserve"> incorporate information collected from </w:t>
      </w:r>
      <w:r w:rsidR="00DC59DA">
        <w:t xml:space="preserve">a variety of information sources </w:t>
      </w:r>
      <w:r w:rsidR="00DC59DA">
        <w:lastRenderedPageBreak/>
        <w:t xml:space="preserve">(e.g., </w:t>
      </w:r>
      <w:r w:rsidR="00720A14" w:rsidRPr="0095518A">
        <w:t>clinical reports, video recordings</w:t>
      </w:r>
      <w:r w:rsidR="00DC59DA">
        <w:t>, vital signs)</w:t>
      </w:r>
      <w:r w:rsidR="00720A14">
        <w:t xml:space="preserve">, </w:t>
      </w:r>
      <w:r w:rsidR="0095518A" w:rsidRPr="0095518A">
        <w:t xml:space="preserve">sophisticated </w:t>
      </w:r>
      <w:r w:rsidR="009A26B3">
        <w:t xml:space="preserve">information processing </w:t>
      </w:r>
      <w:r w:rsidR="0095518A" w:rsidRPr="0095518A">
        <w:t>technologies</w:t>
      </w:r>
      <w:r w:rsidR="00720A14">
        <w:t xml:space="preserve"> </w:t>
      </w:r>
      <w:r w:rsidR="0095518A" w:rsidRPr="0095518A">
        <w:t>are required</w:t>
      </w:r>
      <w:r w:rsidR="00720A14">
        <w:t xml:space="preserve">. </w:t>
      </w:r>
      <w:r w:rsidR="0095518A" w:rsidRPr="0095518A">
        <w:t>For example,</w:t>
      </w:r>
      <w:r w:rsidR="00DC59DA">
        <w:t xml:space="preserve"> </w:t>
      </w:r>
      <w:r w:rsidR="0095518A" w:rsidRPr="0095518A">
        <w:t xml:space="preserve">information </w:t>
      </w:r>
      <w:r w:rsidR="00720A14" w:rsidRPr="0095518A">
        <w:t xml:space="preserve">about </w:t>
      </w:r>
      <w:r w:rsidR="00720A14">
        <w:t xml:space="preserve">a </w:t>
      </w:r>
      <w:r w:rsidR="00720A14" w:rsidRPr="0095518A">
        <w:t>patient’s medications and medical history</w:t>
      </w:r>
      <w:r w:rsidR="00720A14">
        <w:t xml:space="preserve"> is often </w:t>
      </w:r>
      <w:r w:rsidR="00E00740">
        <w:t xml:space="preserve">embedded </w:t>
      </w:r>
      <w:r w:rsidR="00DC59DA">
        <w:t xml:space="preserve">in </w:t>
      </w:r>
      <w:r w:rsidR="00720A14">
        <w:t xml:space="preserve">unstructured text </w:t>
      </w:r>
      <w:r w:rsidR="00DC59DA">
        <w:t xml:space="preserve">documents, making it difficult to extract useful information without </w:t>
      </w:r>
      <w:r w:rsidR="00C85D3E">
        <w:t xml:space="preserve">advanced </w:t>
      </w:r>
      <w:r w:rsidR="00C85D3E" w:rsidRPr="0095518A">
        <w:t>natural</w:t>
      </w:r>
      <w:r w:rsidR="0095518A" w:rsidRPr="0095518A">
        <w:t xml:space="preserve"> </w:t>
      </w:r>
      <w:r w:rsidR="009A26B3">
        <w:t>l</w:t>
      </w:r>
      <w:r w:rsidR="0095518A" w:rsidRPr="0095518A">
        <w:t xml:space="preserve">anguage </w:t>
      </w:r>
      <w:r w:rsidR="009A26B3">
        <w:t>p</w:t>
      </w:r>
      <w:r w:rsidR="0095518A" w:rsidRPr="0095518A">
        <w:t>rocessing (NLP) algorithms</w:t>
      </w:r>
      <w:r w:rsidR="00DC59DA">
        <w:t> </w:t>
      </w:r>
      <w:r w:rsidR="0054256D">
        <w:t>(</w:t>
      </w:r>
      <w:r w:rsidR="009A26B3">
        <w:t xml:space="preserve">Picone </w:t>
      </w:r>
      <w:r w:rsidR="0054256D">
        <w:t>et al., 2018; Chapman et al., 2001)</w:t>
      </w:r>
      <w:r w:rsidR="00720A14">
        <w:t xml:space="preserve">. </w:t>
      </w:r>
      <w:r w:rsidR="0095518A" w:rsidRPr="0095518A">
        <w:t>Development of such algorithms require</w:t>
      </w:r>
      <w:r w:rsidR="00720A14">
        <w:t>s</w:t>
      </w:r>
      <w:r w:rsidR="0095518A" w:rsidRPr="0095518A">
        <w:t xml:space="preserve"> </w:t>
      </w:r>
      <w:r w:rsidR="00720A14">
        <w:t>a</w:t>
      </w:r>
      <w:r w:rsidR="00E00740">
        <w:t xml:space="preserve"> large carefully </w:t>
      </w:r>
      <w:r w:rsidR="00720A14">
        <w:t xml:space="preserve">annotated </w:t>
      </w:r>
      <w:r w:rsidR="00E00740">
        <w:t xml:space="preserve">corpus of </w:t>
      </w:r>
      <w:r w:rsidR="0095518A" w:rsidRPr="0095518A">
        <w:t>deidentified clinical reports</w:t>
      </w:r>
      <w:r w:rsidR="00720A14">
        <w:t>.</w:t>
      </w:r>
    </w:p>
    <w:p w14:paraId="1EFF1AE1" w14:textId="2304580B" w:rsidR="0095518A" w:rsidRPr="0095518A" w:rsidRDefault="00E00740" w:rsidP="00E00740">
      <w:pPr>
        <w:spacing w:line="480" w:lineRule="auto"/>
        <w:ind w:firstLine="576"/>
        <w:jc w:val="both"/>
      </w:pPr>
      <w:r>
        <w:t>T</w:t>
      </w:r>
      <w:r w:rsidR="0095518A" w:rsidRPr="0095518A">
        <w:t>here are</w:t>
      </w:r>
      <w:r>
        <w:t xml:space="preserve">, however, </w:t>
      </w:r>
      <w:r w:rsidR="0095518A" w:rsidRPr="0095518A">
        <w:t xml:space="preserve">specific </w:t>
      </w:r>
      <w:r>
        <w:t xml:space="preserve">features </w:t>
      </w:r>
      <w:r w:rsidR="0095518A" w:rsidRPr="0095518A">
        <w:t>which confirm</w:t>
      </w:r>
      <w:r w:rsidR="00720A14">
        <w:t xml:space="preserve"> </w:t>
      </w:r>
      <w:r w:rsidR="0095518A" w:rsidRPr="0095518A">
        <w:t xml:space="preserve">the existence of </w:t>
      </w:r>
      <w:r w:rsidR="00720A14">
        <w:t xml:space="preserve">a </w:t>
      </w:r>
      <w:r w:rsidR="0095518A" w:rsidRPr="0095518A">
        <w:t>seizure</w:t>
      </w:r>
      <w:r w:rsidR="00DC59DA">
        <w:t xml:space="preserve"> (</w:t>
      </w:r>
      <w:r w:rsidR="0095518A" w:rsidRPr="0095518A">
        <w:t>or at least ictal discharges</w:t>
      </w:r>
      <w:r w:rsidR="00DC59DA">
        <w:t>)</w:t>
      </w:r>
      <w:r>
        <w:t>, including:</w:t>
      </w:r>
      <w:r w:rsidR="0095518A" w:rsidRPr="0095518A">
        <w:t xml:space="preserve"> </w:t>
      </w:r>
    </w:p>
    <w:p w14:paraId="3BB6E35C" w14:textId="12268994" w:rsidR="0095518A" w:rsidRPr="0095518A" w:rsidRDefault="00DC59DA" w:rsidP="0086431C">
      <w:pPr>
        <w:pStyle w:val="ListParagraph"/>
        <w:numPr>
          <w:ilvl w:val="0"/>
          <w:numId w:val="33"/>
        </w:numPr>
        <w:spacing w:after="240" w:line="240" w:lineRule="auto"/>
        <w:ind w:left="630" w:hanging="270"/>
        <w:contextualSpacing w:val="0"/>
        <w:jc w:val="both"/>
      </w:pPr>
      <w:r>
        <w:t>e</w:t>
      </w:r>
      <w:r w:rsidR="0095518A" w:rsidRPr="0095518A">
        <w:t xml:space="preserve">xistence of epileptiform discharges such as </w:t>
      </w:r>
      <w:r w:rsidR="00C85D3E">
        <w:t xml:space="preserve">a </w:t>
      </w:r>
      <w:r w:rsidR="006F7990">
        <w:t xml:space="preserve">train of </w:t>
      </w:r>
      <w:r w:rsidR="0095518A" w:rsidRPr="0095518A">
        <w:t>spike and wave discharges/</w:t>
      </w:r>
      <w:proofErr w:type="gramStart"/>
      <w:r w:rsidR="0095518A" w:rsidRPr="0095518A">
        <w:t>complexes</w:t>
      </w:r>
      <w:r w:rsidR="00720A14">
        <w:t>;</w:t>
      </w:r>
      <w:proofErr w:type="gramEnd"/>
      <w:r w:rsidR="0095518A" w:rsidRPr="0095518A">
        <w:t xml:space="preserve"> </w:t>
      </w:r>
    </w:p>
    <w:p w14:paraId="723D0E0B" w14:textId="34D56CF0" w:rsidR="0095518A" w:rsidRPr="0086431C" w:rsidRDefault="00DC59DA" w:rsidP="0086431C">
      <w:pPr>
        <w:pStyle w:val="ListParagraph"/>
        <w:numPr>
          <w:ilvl w:val="0"/>
          <w:numId w:val="33"/>
        </w:numPr>
        <w:spacing w:after="240" w:line="240" w:lineRule="auto"/>
        <w:ind w:left="630" w:hanging="270"/>
        <w:contextualSpacing w:val="0"/>
        <w:jc w:val="both"/>
      </w:pPr>
      <w:r w:rsidRPr="0086431C">
        <w:t>p</w:t>
      </w:r>
      <w:r w:rsidR="0095518A" w:rsidRPr="0086431C">
        <w:t xml:space="preserve">eriodic or rhythmic discharges </w:t>
      </w:r>
      <w:r w:rsidR="00E00740" w:rsidRPr="0086431C">
        <w:t xml:space="preserve">in the </w:t>
      </w:r>
      <w:r w:rsidR="0095518A" w:rsidRPr="0086431C">
        <w:t>frequency range</w:t>
      </w:r>
      <w:r w:rsidR="00E00740" w:rsidRPr="0086431C">
        <w:t xml:space="preserve"> of </w:t>
      </w:r>
      <m:oMath>
        <m:r>
          <w:rPr>
            <w:rFonts w:ascii="Cambria Math" w:hAnsi="Cambria Math"/>
          </w:rPr>
          <m:t>2.5 –30</m:t>
        </m:r>
      </m:oMath>
      <w:r w:rsidR="000B3500">
        <w:rPr>
          <w:rFonts w:eastAsiaTheme="minorEastAsia"/>
        </w:rPr>
        <w:t> </w:t>
      </w:r>
      <w:r w:rsidR="000B3500">
        <w:t>Hz</w:t>
      </w:r>
      <w:r w:rsidR="00E00740" w:rsidRPr="0086431C">
        <w:t xml:space="preserve"> with </w:t>
      </w:r>
      <w:r w:rsidR="0095518A" w:rsidRPr="0086431C">
        <w:t>durations</w:t>
      </w:r>
      <w:r w:rsidR="00E00740" w:rsidRPr="0086431C">
        <w:t xml:space="preserve"> greater than </w:t>
      </w:r>
      <m:oMath>
        <m:r>
          <w:rPr>
            <w:rFonts w:ascii="Cambria Math" w:hAnsi="Cambria Math"/>
          </w:rPr>
          <m:t>10</m:t>
        </m:r>
      </m:oMath>
      <w:r w:rsidR="00C85D3E" w:rsidRPr="0086431C">
        <w:t> </w:t>
      </w:r>
      <w:proofErr w:type="gramStart"/>
      <w:r w:rsidR="0095518A" w:rsidRPr="0086431C">
        <w:t>sec</w:t>
      </w:r>
      <w:r w:rsidR="00E00740" w:rsidRPr="0086431C">
        <w:t>s</w:t>
      </w:r>
      <w:r w:rsidR="00720A14" w:rsidRPr="0086431C">
        <w:t>;</w:t>
      </w:r>
      <w:proofErr w:type="gramEnd"/>
      <w:r w:rsidR="0095518A" w:rsidRPr="0086431C">
        <w:t xml:space="preserve"> </w:t>
      </w:r>
    </w:p>
    <w:p w14:paraId="2B50C318" w14:textId="1A1C10C5" w:rsidR="0095518A" w:rsidRPr="0095518A" w:rsidRDefault="00DC59DA" w:rsidP="0086431C">
      <w:pPr>
        <w:pStyle w:val="ListParagraph"/>
        <w:numPr>
          <w:ilvl w:val="0"/>
          <w:numId w:val="33"/>
        </w:numPr>
        <w:spacing w:after="240" w:line="240" w:lineRule="auto"/>
        <w:ind w:left="630" w:hanging="270"/>
        <w:contextualSpacing w:val="0"/>
        <w:jc w:val="both"/>
      </w:pPr>
      <w:r>
        <w:t>e</w:t>
      </w:r>
      <w:r w:rsidR="0095518A" w:rsidRPr="0095518A">
        <w:t>volution in amplitude</w:t>
      </w:r>
      <w:r w:rsidR="001D3CCB">
        <w:t xml:space="preserve"> </w:t>
      </w:r>
      <w:r w:rsidR="0095518A" w:rsidRPr="0095518A">
        <w:t>and frequenc</w:t>
      </w:r>
      <w:r w:rsidR="00720A14">
        <w:t>y</w:t>
      </w:r>
      <w:r w:rsidR="00E00740">
        <w:t xml:space="preserve"> (evolution is described below</w:t>
      </w:r>
      <w:proofErr w:type="gramStart"/>
      <w:r w:rsidR="00E00740">
        <w:t>)</w:t>
      </w:r>
      <w:r w:rsidR="00720A14">
        <w:t>;</w:t>
      </w:r>
      <w:proofErr w:type="gramEnd"/>
      <w:r w:rsidR="0095518A" w:rsidRPr="0095518A">
        <w:t xml:space="preserve"> </w:t>
      </w:r>
    </w:p>
    <w:p w14:paraId="72101FD0" w14:textId="4AB2D034" w:rsidR="007049DE" w:rsidRDefault="00E00740" w:rsidP="0086431C">
      <w:pPr>
        <w:pStyle w:val="ListParagraph"/>
        <w:numPr>
          <w:ilvl w:val="0"/>
          <w:numId w:val="33"/>
        </w:numPr>
        <w:spacing w:after="240" w:line="240" w:lineRule="auto"/>
        <w:ind w:left="630" w:hanging="270"/>
        <w:contextualSpacing w:val="0"/>
        <w:jc w:val="both"/>
      </w:pPr>
      <w:r>
        <w:t xml:space="preserve">the locality of </w:t>
      </w:r>
      <w:r w:rsidR="00DC59DA">
        <w:t xml:space="preserve">an </w:t>
      </w:r>
      <w:r w:rsidR="0095518A" w:rsidRPr="0095518A">
        <w:t>event</w:t>
      </w:r>
      <w:r>
        <w:t xml:space="preserve"> </w:t>
      </w:r>
      <w:r w:rsidR="0095518A" w:rsidRPr="0095518A">
        <w:t>(</w:t>
      </w:r>
      <w:r>
        <w:t xml:space="preserve">e.g., originating </w:t>
      </w:r>
      <w:r w:rsidR="0086431C">
        <w:t>from</w:t>
      </w:r>
      <w:r>
        <w:t xml:space="preserve"> the </w:t>
      </w:r>
      <w:r w:rsidR="0095518A" w:rsidRPr="0095518A">
        <w:t>frontal</w:t>
      </w:r>
      <w:r w:rsidR="007049DE">
        <w:t xml:space="preserve"> or </w:t>
      </w:r>
      <w:r w:rsidR="0095518A" w:rsidRPr="0095518A">
        <w:t>parietal lobes)</w:t>
      </w:r>
      <w:r w:rsidR="007049DE">
        <w:t>.</w:t>
      </w:r>
    </w:p>
    <w:p w14:paraId="54593660" w14:textId="00D0F030" w:rsidR="0095518A" w:rsidRPr="0095518A" w:rsidRDefault="007049DE" w:rsidP="007049DE">
      <w:pPr>
        <w:spacing w:line="480" w:lineRule="auto"/>
        <w:jc w:val="both"/>
      </w:pPr>
      <w:r w:rsidRPr="0086431C">
        <w:t xml:space="preserve">The latter point </w:t>
      </w:r>
      <w:r w:rsidR="0095518A" w:rsidRPr="0086431C">
        <w:t xml:space="preserve">plays an important role in </w:t>
      </w:r>
      <w:r w:rsidR="008E37B2">
        <w:t>determining whether an event is cerebral (e.g., a seizure event) or an artifact.</w:t>
      </w:r>
      <w:r w:rsidR="0095518A" w:rsidRPr="0095518A">
        <w:t xml:space="preserve"> </w:t>
      </w:r>
    </w:p>
    <w:p w14:paraId="7D87E5BA" w14:textId="55E7DB36" w:rsidR="006A0274" w:rsidRPr="0095518A" w:rsidRDefault="00DA7473" w:rsidP="007049DE">
      <w:pPr>
        <w:spacing w:line="480" w:lineRule="auto"/>
        <w:ind w:firstLine="576"/>
        <w:jc w:val="both"/>
      </w:pPr>
      <w:r>
        <w:t>“</w:t>
      </w:r>
      <w:r w:rsidR="001D3CCB" w:rsidRPr="001D3CCB">
        <w:t xml:space="preserve">Evolution in frequency is defined as at least </w:t>
      </w:r>
      <m:oMath>
        <m:r>
          <w:rPr>
            <w:rFonts w:ascii="Cambria Math" w:hAnsi="Cambria Math"/>
          </w:rPr>
          <m:t>2</m:t>
        </m:r>
      </m:oMath>
      <w:r w:rsidR="001D3CCB" w:rsidRPr="001D3CCB">
        <w:t xml:space="preserve"> consecutive changes</w:t>
      </w:r>
      <w:r w:rsidR="001D3CCB">
        <w:t xml:space="preserve"> </w:t>
      </w:r>
      <w:r w:rsidR="001D3CCB" w:rsidRPr="001D3CCB">
        <w:t xml:space="preserve">in the same direction by at least </w:t>
      </w:r>
      <m:oMath>
        <m:r>
          <w:rPr>
            <w:rFonts w:ascii="Cambria Math" w:hAnsi="Cambria Math"/>
          </w:rPr>
          <m:t>0.5</m:t>
        </m:r>
      </m:oMath>
      <w:r>
        <w:t xml:space="preserve"> Hz</w:t>
      </w:r>
      <w:r w:rsidR="008E37B2">
        <w:t>,</w:t>
      </w:r>
      <w:r>
        <w:t xml:space="preserve"> e.g., from 2 to 2.5 to 3 Hz, or from 3 to 2 to 1.5 Hz”</w:t>
      </w:r>
      <w:r w:rsidR="001D3CCB">
        <w:t xml:space="preserve"> (American Clinical Neurophysiology Society, 20</w:t>
      </w:r>
      <w:r w:rsidR="001756A0">
        <w:t>21</w:t>
      </w:r>
      <w:r w:rsidR="001D3CCB">
        <w:t>).</w:t>
      </w:r>
      <w:r w:rsidR="002A4183">
        <w:t xml:space="preserve"> </w:t>
      </w:r>
      <w:r w:rsidR="0095518A" w:rsidRPr="0095518A">
        <w:t xml:space="preserve">Development of any EEG event detection algorithm should incorporate such </w:t>
      </w:r>
      <w:r w:rsidR="00720A14">
        <w:t xml:space="preserve">knowledge. </w:t>
      </w:r>
      <w:r w:rsidR="0095518A" w:rsidRPr="0095518A">
        <w:t>In the following section</w:t>
      </w:r>
      <w:r w:rsidR="0068531C">
        <w:t>s</w:t>
      </w:r>
      <w:r w:rsidR="0095518A" w:rsidRPr="0095518A">
        <w:t>, we briefly explore the EEG event interpretation process and</w:t>
      </w:r>
      <w:r w:rsidR="00720A14">
        <w:t xml:space="preserve"> discuss important </w:t>
      </w:r>
      <w:r w:rsidR="0095518A" w:rsidRPr="0095518A">
        <w:t>edge conditions</w:t>
      </w:r>
      <w:r w:rsidR="00720A14">
        <w:t xml:space="preserve"> that make this a challenge</w:t>
      </w:r>
      <w:r w:rsidR="0095518A" w:rsidRPr="0095518A">
        <w:t>.</w:t>
      </w:r>
    </w:p>
    <w:p w14:paraId="6184FD24" w14:textId="0D1750ED" w:rsidR="0095518A" w:rsidRPr="00543E95" w:rsidRDefault="00A04461" w:rsidP="0095518A">
      <w:pPr>
        <w:pStyle w:val="Heading2"/>
        <w:spacing w:before="240"/>
        <w:ind w:left="720" w:hanging="720"/>
      </w:pPr>
      <w:bookmarkStart w:id="76" w:name="_Ref44398364"/>
      <w:r>
        <w:lastRenderedPageBreak/>
        <w:t>Contemporary Visualization Tools</w:t>
      </w:r>
      <w:bookmarkEnd w:id="76"/>
    </w:p>
    <w:p w14:paraId="14C2DC10" w14:textId="45AB3F1C" w:rsidR="006C79FE" w:rsidRDefault="0095518A" w:rsidP="00820D26">
      <w:pPr>
        <w:spacing w:line="480" w:lineRule="auto"/>
        <w:ind w:firstLine="576"/>
        <w:jc w:val="both"/>
      </w:pPr>
      <w:r w:rsidRPr="0095518A">
        <w:t xml:space="preserve">EEG event classification </w:t>
      </w:r>
      <w:r w:rsidR="00720A14">
        <w:t xml:space="preserve">requires characterization of a variety of </w:t>
      </w:r>
      <w:r w:rsidRPr="0095518A">
        <w:t>events includ</w:t>
      </w:r>
      <w:r w:rsidR="00720A14">
        <w:t xml:space="preserve">ing </w:t>
      </w:r>
      <w:r w:rsidRPr="0095518A">
        <w:t xml:space="preserve">cerebral activities emanating from </w:t>
      </w:r>
      <w:r w:rsidR="0068531C">
        <w:t xml:space="preserve">the </w:t>
      </w:r>
      <w:r w:rsidRPr="0095518A">
        <w:t>surface of the scalp, biologic</w:t>
      </w:r>
      <w:r w:rsidR="0068531C">
        <w:t>al</w:t>
      </w:r>
      <w:r w:rsidRPr="0095518A">
        <w:t xml:space="preserve"> or mechanical/external artifacts and </w:t>
      </w:r>
      <w:r w:rsidR="0068531C">
        <w:t xml:space="preserve">ambient or electrical </w:t>
      </w:r>
      <w:r w:rsidRPr="0095518A">
        <w:t xml:space="preserve">noise. </w:t>
      </w:r>
      <w:r w:rsidR="001C48BC">
        <w:t xml:space="preserve">In this section, </w:t>
      </w:r>
      <w:r w:rsidRPr="0095518A">
        <w:t xml:space="preserve">we will </w:t>
      </w:r>
      <w:r w:rsidR="001C48BC">
        <w:t xml:space="preserve">focus on </w:t>
      </w:r>
      <w:r w:rsidRPr="0095518A">
        <w:t>epileptiform ictal discharges and</w:t>
      </w:r>
      <w:r w:rsidR="00720A14">
        <w:t xml:space="preserve"> </w:t>
      </w:r>
      <w:r w:rsidRPr="0095518A">
        <w:t xml:space="preserve">artifacts. </w:t>
      </w:r>
      <w:r w:rsidR="00326B66">
        <w:t xml:space="preserve">The </w:t>
      </w:r>
      <w:r w:rsidRPr="0095518A">
        <w:t xml:space="preserve">most common </w:t>
      </w:r>
      <w:r w:rsidR="00326B66">
        <w:t xml:space="preserve">events in this category </w:t>
      </w:r>
      <w:r w:rsidRPr="0095518A">
        <w:t>include spike and wave discharges</w:t>
      </w:r>
      <w:r w:rsidR="00326B66">
        <w:t xml:space="preserve">, </w:t>
      </w:r>
      <w:r w:rsidRPr="0095518A">
        <w:t>periodic discharges</w:t>
      </w:r>
      <w:r w:rsidR="00326B66">
        <w:t xml:space="preserve">, </w:t>
      </w:r>
      <w:r w:rsidRPr="0095518A">
        <w:t xml:space="preserve">biological </w:t>
      </w:r>
      <w:r w:rsidR="001C48BC" w:rsidRPr="0095518A">
        <w:t>artifacts,</w:t>
      </w:r>
      <w:r w:rsidR="00326B66">
        <w:t xml:space="preserve"> and </w:t>
      </w:r>
      <w:r w:rsidRPr="0095518A">
        <w:t>mechanical artifacts</w:t>
      </w:r>
      <w:r w:rsidR="00326B66">
        <w:t xml:space="preserve"> </w:t>
      </w:r>
      <w:r w:rsidR="007268F2">
        <w:t>(</w:t>
      </w:r>
      <w:r w:rsidR="007268F2" w:rsidRPr="00A62B34">
        <w:t>Krauss &amp; Fisher, 2011</w:t>
      </w:r>
      <w:r w:rsidR="007268F2">
        <w:t>)</w:t>
      </w:r>
      <w:r w:rsidR="00326B66">
        <w:t xml:space="preserve">. </w:t>
      </w:r>
      <w:r w:rsidRPr="0095518A">
        <w:t xml:space="preserve">The evolution of such events with respect to time can give us </w:t>
      </w:r>
      <w:r w:rsidR="00326B66">
        <w:t xml:space="preserve">an </w:t>
      </w:r>
      <w:r w:rsidRPr="0095518A">
        <w:t>indication of a seizure event.</w:t>
      </w:r>
    </w:p>
    <w:p w14:paraId="15050BAA" w14:textId="2B9B91C6" w:rsidR="006C79FE" w:rsidRDefault="0095518A" w:rsidP="00820D26">
      <w:pPr>
        <w:spacing w:line="480" w:lineRule="auto"/>
        <w:ind w:firstLine="576"/>
        <w:jc w:val="both"/>
      </w:pPr>
      <w:r w:rsidRPr="0095518A">
        <w:t xml:space="preserve">Typical seizure events are comprised of ictal epileptiform discharges such as spike and wave discharge/complexes, sharp and wave discharges/complexes, generalized polyspikes, hypsarrhythmia, </w:t>
      </w:r>
      <w:r w:rsidR="00326B66">
        <w:t xml:space="preserve">and </w:t>
      </w:r>
      <w:r w:rsidRPr="0095518A">
        <w:t xml:space="preserve">lateralized/generalized periodic discharges. </w:t>
      </w:r>
      <w:r w:rsidR="001C48BC">
        <w:t xml:space="preserve">When </w:t>
      </w:r>
      <w:r w:rsidRPr="0095518A">
        <w:t>such discharges evolv</w:t>
      </w:r>
      <w:r w:rsidR="001C48BC">
        <w:t xml:space="preserve">e </w:t>
      </w:r>
      <w:r w:rsidRPr="0095518A">
        <w:t xml:space="preserve">with </w:t>
      </w:r>
      <w:r w:rsidR="00326B66">
        <w:t xml:space="preserve">an </w:t>
      </w:r>
      <w:r w:rsidRPr="0095518A">
        <w:t xml:space="preserve">increasing rate in amplitude and </w:t>
      </w:r>
      <w:r w:rsidR="00326B66">
        <w:t xml:space="preserve">a </w:t>
      </w:r>
      <w:r w:rsidRPr="0095518A">
        <w:t>decreasing rate in frequency</w:t>
      </w:r>
      <w:r w:rsidR="001C48BC">
        <w:t>, a seizure has occurred</w:t>
      </w:r>
      <w:r w:rsidRPr="0095518A">
        <w:t>.</w:t>
      </w:r>
    </w:p>
    <w:p w14:paraId="45F02F8F" w14:textId="5D004DB3" w:rsidR="00820D26" w:rsidRPr="0095518A" w:rsidRDefault="00326B66" w:rsidP="00820D26">
      <w:pPr>
        <w:spacing w:line="480" w:lineRule="auto"/>
        <w:ind w:firstLine="576"/>
        <w:jc w:val="both"/>
      </w:pPr>
      <w:r>
        <w:t>Two t</w:t>
      </w:r>
      <w:r w:rsidR="0095518A" w:rsidRPr="0095518A">
        <w:t xml:space="preserve">ypical seizure </w:t>
      </w:r>
      <w:r w:rsidR="0068531C">
        <w:t>waveforms are</w:t>
      </w:r>
      <w:r w:rsidR="0095518A" w:rsidRPr="0095518A">
        <w:t xml:space="preserve"> shown in</w:t>
      </w:r>
      <w:r w:rsidR="0068531C">
        <w:t xml:space="preserve"> </w:t>
      </w:r>
      <w:fldSimple w:instr=" REF _Ref43965712  \* MERGEFORMAT ">
        <w:r w:rsidR="00495B2C" w:rsidRPr="00495B2C">
          <w:t>Figure 5</w:t>
        </w:r>
      </w:fldSimple>
      <w:r w:rsidR="0095518A" w:rsidRPr="0095518A">
        <w:t>.</w:t>
      </w:r>
      <w:r w:rsidR="0068531C">
        <w:t xml:space="preserve"> The signals are captured at the onset of </w:t>
      </w:r>
      <w:r>
        <w:t xml:space="preserve">a </w:t>
      </w:r>
      <w:r w:rsidR="0068531C">
        <w:t>seizure</w:t>
      </w:r>
      <w:r w:rsidR="00111CEE">
        <w:t xml:space="preserve"> </w:t>
      </w:r>
      <w:r>
        <w:t xml:space="preserve">(top) </w:t>
      </w:r>
      <w:r w:rsidR="00111CEE">
        <w:t xml:space="preserve">and </w:t>
      </w:r>
      <w:r>
        <w:t xml:space="preserve">at </w:t>
      </w:r>
      <w:r w:rsidR="00111CEE">
        <w:t xml:space="preserve">the offset of </w:t>
      </w:r>
      <w:r>
        <w:t xml:space="preserve">a </w:t>
      </w:r>
      <w:r w:rsidR="00111CEE">
        <w:t>seizure</w:t>
      </w:r>
      <w:r>
        <w:t xml:space="preserve"> (bottom). </w:t>
      </w:r>
      <w:fldSimple w:instr=" REF _Ref43965760  \* MERGEFORMAT ">
        <w:r w:rsidR="00495B2C" w:rsidRPr="00495B2C">
          <w:t>Figure 6</w:t>
        </w:r>
      </w:fldSimple>
      <w:r w:rsidR="00772DAA">
        <w:t xml:space="preserve"> shows the spectral properties of </w:t>
      </w:r>
      <w:r>
        <w:t xml:space="preserve">a </w:t>
      </w:r>
      <w:r w:rsidR="00772DAA">
        <w:t xml:space="preserve">seizure event captured on </w:t>
      </w:r>
      <w:r>
        <w:t>a subset of channels</w:t>
      </w:r>
      <w:r w:rsidR="0095518A" w:rsidRPr="0095518A">
        <w:t>. The time</w:t>
      </w:r>
      <w:r>
        <w:t xml:space="preserve"> axis (horizontal) </w:t>
      </w:r>
      <w:r w:rsidR="0095518A" w:rsidRPr="0095518A">
        <w:t>for the spectrogram</w:t>
      </w:r>
      <w:r>
        <w:t xml:space="preserve"> covers </w:t>
      </w:r>
      <m:oMath>
        <m:r>
          <w:rPr>
            <w:rFonts w:ascii="Cambria Math" w:hAnsi="Cambria Math"/>
          </w:rPr>
          <m:t>60</m:t>
        </m:r>
      </m:oMath>
      <w:r w:rsidR="000E0EA0">
        <w:t> </w:t>
      </w:r>
      <w:r w:rsidR="009C19AA">
        <w:t>secs</w:t>
      </w:r>
      <w:r w:rsidR="0095518A" w:rsidRPr="0095518A">
        <w:t xml:space="preserve"> </w:t>
      </w:r>
      <w:r>
        <w:t xml:space="preserve">while the </w:t>
      </w:r>
      <w:r w:rsidR="0095518A" w:rsidRPr="0095518A">
        <w:t xml:space="preserve">frequency scale (vertical) is truncated to </w:t>
      </w:r>
      <m:oMath>
        <m:r>
          <w:rPr>
            <w:rFonts w:ascii="Cambria Math" w:hAnsi="Cambria Math"/>
          </w:rPr>
          <m:t>0</m:t>
        </m:r>
        <m:r>
          <m:rPr>
            <m:sty m:val="p"/>
          </m:rPr>
          <w:rPr>
            <w:rFonts w:ascii="Cambria Math" w:hAnsi="Cambria Math"/>
          </w:rPr>
          <w:noBreakHyphen/>
        </m:r>
        <m:r>
          <w:rPr>
            <w:rFonts w:ascii="Cambria Math" w:hAnsi="Cambria Math"/>
          </w:rPr>
          <m:t>30</m:t>
        </m:r>
      </m:oMath>
      <w:r w:rsidR="000E0EA0">
        <w:rPr>
          <w:rFonts w:eastAsiaTheme="minorEastAsia"/>
        </w:rPr>
        <w:t> </w:t>
      </w:r>
      <w:r w:rsidR="0095518A" w:rsidRPr="0095518A">
        <w:t xml:space="preserve">Hz so that </w:t>
      </w:r>
      <w:r>
        <w:t xml:space="preserve">the most meaningful aspects of the </w:t>
      </w:r>
      <w:r w:rsidR="0095518A" w:rsidRPr="0095518A">
        <w:t xml:space="preserve">seizure event can be observed. </w:t>
      </w:r>
    </w:p>
    <w:p w14:paraId="2A5D66DA" w14:textId="2497BF57" w:rsidR="00820D26" w:rsidRDefault="0095518A" w:rsidP="00EE17BD">
      <w:pPr>
        <w:spacing w:line="480" w:lineRule="auto"/>
        <w:ind w:firstLine="576"/>
        <w:jc w:val="both"/>
      </w:pPr>
      <w:r w:rsidRPr="0095518A">
        <w:t xml:space="preserve">In practice, this information is </w:t>
      </w:r>
      <w:r w:rsidR="00326B66">
        <w:t xml:space="preserve">typically </w:t>
      </w:r>
      <w:r w:rsidRPr="0095518A">
        <w:t xml:space="preserve">visualized using </w:t>
      </w:r>
      <w:r w:rsidR="00326B66">
        <w:t xml:space="preserve">an approach known as a </w:t>
      </w:r>
      <w:r w:rsidRPr="0095518A">
        <w:t>quantitative EEG (qEEG)</w:t>
      </w:r>
      <w:r w:rsidR="000348BF">
        <w:t xml:space="preserve"> </w:t>
      </w:r>
      <w:r w:rsidR="008611E4">
        <w:t>(Nuwer, 1997)</w:t>
      </w:r>
      <w:r w:rsidR="000348BF">
        <w:t xml:space="preserve">. </w:t>
      </w:r>
      <w:r w:rsidR="00CA3106">
        <w:t>The qEEG</w:t>
      </w:r>
      <w:r w:rsidR="000348BF">
        <w:t xml:space="preserve"> is </w:t>
      </w:r>
      <w:r w:rsidR="00CA3106">
        <w:t xml:space="preserve">also known as </w:t>
      </w:r>
      <w:r w:rsidR="000348BF">
        <w:t xml:space="preserve">a </w:t>
      </w:r>
      <w:r w:rsidR="00CA3106">
        <w:t xml:space="preserve">trend analysis </w:t>
      </w:r>
      <w:r w:rsidR="000348BF">
        <w:t xml:space="preserve">technique that </w:t>
      </w:r>
      <w:r w:rsidR="00CA3106">
        <w:t>helps experts rapidly analyze EEG records and</w:t>
      </w:r>
      <w:r w:rsidRPr="0095518A">
        <w:t xml:space="preserve"> localize specific events. Recently there have been multiple studies </w:t>
      </w:r>
      <w:r w:rsidR="00CA3106">
        <w:t>validating the</w:t>
      </w:r>
      <w:r w:rsidRPr="0095518A">
        <w:t xml:space="preserve"> reliability of</w:t>
      </w:r>
      <w:r w:rsidR="000348BF">
        <w:t xml:space="preserve"> </w:t>
      </w:r>
      <w:r w:rsidRPr="0095518A">
        <w:t xml:space="preserve">qEEG trend analysis </w:t>
      </w:r>
      <w:r w:rsidR="00D15CE8">
        <w:rPr>
          <w:noProof/>
          <w:sz w:val="22"/>
        </w:rPr>
        <w:lastRenderedPageBreak/>
        <mc:AlternateContent>
          <mc:Choice Requires="wps">
            <w:drawing>
              <wp:anchor distT="137160" distB="137160" distL="137160" distR="137160" simplePos="0" relativeHeight="251669504" behindDoc="1" locked="0" layoutInCell="1" allowOverlap="0" wp14:anchorId="08247941" wp14:editId="3825E10C">
                <wp:simplePos x="0" y="0"/>
                <wp:positionH relativeFrom="margin">
                  <wp:posOffset>43180</wp:posOffset>
                </wp:positionH>
                <wp:positionV relativeFrom="margin">
                  <wp:posOffset>0</wp:posOffset>
                </wp:positionV>
                <wp:extent cx="5394960" cy="4086860"/>
                <wp:effectExtent l="0" t="0" r="2540" b="2540"/>
                <wp:wrapTight wrapText="bothSides">
                  <wp:wrapPolygon edited="0">
                    <wp:start x="0" y="0"/>
                    <wp:lineTo x="0" y="21546"/>
                    <wp:lineTo x="21559" y="21546"/>
                    <wp:lineTo x="21559"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5394960" cy="4086860"/>
                        </a:xfrm>
                        <a:prstGeom prst="rect">
                          <a:avLst/>
                        </a:prstGeom>
                        <a:solidFill>
                          <a:schemeClr val="lt1"/>
                        </a:solidFill>
                        <a:ln w="6350">
                          <a:noFill/>
                        </a:ln>
                      </wps:spPr>
                      <wps:txbx>
                        <w:txbxContent>
                          <w:p w14:paraId="279A162D" w14:textId="003B4AE3" w:rsidR="00B34E32" w:rsidRDefault="00B34E32" w:rsidP="00326B66">
                            <w:pPr>
                              <w:jc w:val="center"/>
                            </w:pPr>
                            <w:r w:rsidRPr="00FD364A">
                              <w:rPr>
                                <w:b/>
                                <w:i/>
                                <w:noProof/>
                                <w:color w:val="000000" w:themeColor="text1"/>
                                <w:sz w:val="20"/>
                                <w:szCs w:val="20"/>
                              </w:rPr>
                              <w:drawing>
                                <wp:inline distT="0" distB="0" distL="0" distR="0" wp14:anchorId="03CAFE69" wp14:editId="1D8EA98F">
                                  <wp:extent cx="5205730" cy="536984"/>
                                  <wp:effectExtent l="0" t="0" r="1270" b="0"/>
                                  <wp:docPr id="40" name="Picture 6">
                                    <a:extLst xmlns:a="http://schemas.openxmlformats.org/drawingml/2006/main">
                                      <a:ext uri="{FF2B5EF4-FFF2-40B4-BE49-F238E27FC236}">
                                        <a16:creationId xmlns:a16="http://schemas.microsoft.com/office/drawing/2014/main" id="{85212DB8-8746-44C0-85B7-2360952530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5212DB8-8746-44C0-85B7-236095253060}"/>
                                              </a:ext>
                                            </a:extLst>
                                          </pic:cNvPr>
                                          <pic:cNvPicPr>
                                            <a:picLocks noChangeAspect="1"/>
                                          </pic:cNvPicPr>
                                        </pic:nvPicPr>
                                        <pic:blipFill>
                                          <a:blip r:embed="rId17"/>
                                          <a:stretch>
                                            <a:fillRect/>
                                          </a:stretch>
                                        </pic:blipFill>
                                        <pic:spPr>
                                          <a:xfrm>
                                            <a:off x="0" y="0"/>
                                            <a:ext cx="5205730" cy="536984"/>
                                          </a:xfrm>
                                          <a:prstGeom prst="rect">
                                            <a:avLst/>
                                          </a:prstGeom>
                                        </pic:spPr>
                                      </pic:pic>
                                    </a:graphicData>
                                  </a:graphic>
                                </wp:inline>
                              </w:drawing>
                            </w:r>
                          </w:p>
                          <w:p w14:paraId="7DB4A8D9" w14:textId="00B98250" w:rsidR="001C48BC" w:rsidRDefault="001C48BC" w:rsidP="00BE594F">
                            <w:pPr>
                              <w:pStyle w:val="ListParagraph"/>
                              <w:numPr>
                                <w:ilvl w:val="0"/>
                                <w:numId w:val="46"/>
                              </w:numPr>
                              <w:jc w:val="center"/>
                            </w:pPr>
                            <w:r>
                              <w:t>after onset</w:t>
                            </w:r>
                          </w:p>
                          <w:p w14:paraId="5D517EF5" w14:textId="43AD933F" w:rsidR="00B34E32" w:rsidRDefault="00B34E32" w:rsidP="00326B66">
                            <w:pPr>
                              <w:jc w:val="center"/>
                            </w:pPr>
                            <w:r w:rsidRPr="004079D3">
                              <w:rPr>
                                <w:noProof/>
                              </w:rPr>
                              <w:drawing>
                                <wp:inline distT="0" distB="0" distL="0" distR="0" wp14:anchorId="050B9B42" wp14:editId="294FF152">
                                  <wp:extent cx="5205730" cy="669276"/>
                                  <wp:effectExtent l="0" t="0" r="1270" b="4445"/>
                                  <wp:docPr id="41" name="Picture 7" descr="A close up of a womans face&#10;&#10;Description automatically generated">
                                    <a:extLst xmlns:a="http://schemas.openxmlformats.org/drawingml/2006/main">
                                      <a:ext uri="{FF2B5EF4-FFF2-40B4-BE49-F238E27FC236}">
                                        <a16:creationId xmlns:a16="http://schemas.microsoft.com/office/drawing/2014/main" id="{ED18B064-50FD-4C7B-B240-4DBE59F6A6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ED18B064-50FD-4C7B-B240-4DBE59F6A6C9}"/>
                                              </a:ext>
                                            </a:extLst>
                                          </pic:cNvPr>
                                          <pic:cNvPicPr>
                                            <a:picLocks noChangeAspect="1"/>
                                          </pic:cNvPicPr>
                                        </pic:nvPicPr>
                                        <pic:blipFill>
                                          <a:blip r:embed="rId18"/>
                                          <a:stretch>
                                            <a:fillRect/>
                                          </a:stretch>
                                        </pic:blipFill>
                                        <pic:spPr>
                                          <a:xfrm>
                                            <a:off x="0" y="0"/>
                                            <a:ext cx="5205730" cy="669276"/>
                                          </a:xfrm>
                                          <a:prstGeom prst="rect">
                                            <a:avLst/>
                                          </a:prstGeom>
                                        </pic:spPr>
                                      </pic:pic>
                                    </a:graphicData>
                                  </a:graphic>
                                </wp:inline>
                              </w:drawing>
                            </w:r>
                          </w:p>
                          <w:p w14:paraId="74F6BD30" w14:textId="236C7E7F" w:rsidR="001C48BC" w:rsidRDefault="001C48BC" w:rsidP="00BE594F">
                            <w:pPr>
                              <w:pStyle w:val="ListParagraph"/>
                              <w:numPr>
                                <w:ilvl w:val="0"/>
                                <w:numId w:val="46"/>
                              </w:numPr>
                              <w:jc w:val="center"/>
                            </w:pPr>
                            <w:r>
                              <w:t>near offset</w:t>
                            </w:r>
                          </w:p>
                          <w:p w14:paraId="1A806934" w14:textId="7B0974BA" w:rsidR="00B34E32" w:rsidRPr="000E0EA0" w:rsidRDefault="00B34E32" w:rsidP="00820D26">
                            <w:pPr>
                              <w:pStyle w:val="Caption"/>
                              <w:jc w:val="center"/>
                              <w:rPr>
                                <w:iCs w:val="0"/>
                                <w:color w:val="000000" w:themeColor="text1"/>
                                <w:szCs w:val="22"/>
                              </w:rPr>
                            </w:pPr>
                            <w:bookmarkStart w:id="77" w:name="_Ref43965712"/>
                            <w:bookmarkStart w:id="78" w:name="_Ref43965703"/>
                            <w:r w:rsidRPr="000E0EA0">
                              <w:rPr>
                                <w:b/>
                                <w:iCs w:val="0"/>
                                <w:color w:val="000000" w:themeColor="text1"/>
                                <w:szCs w:val="22"/>
                              </w:rPr>
                              <w:t xml:space="preserve">Figure </w:t>
                            </w:r>
                            <w:r w:rsidRPr="000E0EA0">
                              <w:rPr>
                                <w:b/>
                                <w:iCs w:val="0"/>
                                <w:color w:val="000000" w:themeColor="text1"/>
                                <w:szCs w:val="22"/>
                              </w:rPr>
                              <w:fldChar w:fldCharType="begin"/>
                            </w:r>
                            <w:r w:rsidRPr="000E0EA0">
                              <w:rPr>
                                <w:b/>
                                <w:iCs w:val="0"/>
                                <w:color w:val="000000" w:themeColor="text1"/>
                                <w:szCs w:val="22"/>
                              </w:rPr>
                              <w:instrText xml:space="preserve"> SEQ Figure \* ARABIC </w:instrText>
                            </w:r>
                            <w:r w:rsidRPr="000E0EA0">
                              <w:rPr>
                                <w:b/>
                                <w:iCs w:val="0"/>
                                <w:color w:val="000000" w:themeColor="text1"/>
                                <w:szCs w:val="22"/>
                              </w:rPr>
                              <w:fldChar w:fldCharType="separate"/>
                            </w:r>
                            <w:r w:rsidR="00495B2C">
                              <w:rPr>
                                <w:b/>
                                <w:iCs w:val="0"/>
                                <w:noProof/>
                                <w:color w:val="000000" w:themeColor="text1"/>
                                <w:szCs w:val="22"/>
                              </w:rPr>
                              <w:t>5</w:t>
                            </w:r>
                            <w:r w:rsidRPr="000E0EA0">
                              <w:rPr>
                                <w:b/>
                                <w:iCs w:val="0"/>
                                <w:color w:val="000000" w:themeColor="text1"/>
                                <w:szCs w:val="22"/>
                              </w:rPr>
                              <w:fldChar w:fldCharType="end"/>
                            </w:r>
                            <w:bookmarkEnd w:id="77"/>
                            <w:r w:rsidRPr="000E0EA0">
                              <w:rPr>
                                <w:b/>
                                <w:iCs w:val="0"/>
                                <w:noProof/>
                                <w:color w:val="000000" w:themeColor="text1"/>
                                <w:szCs w:val="22"/>
                              </w:rPr>
                              <w:t xml:space="preserve">. </w:t>
                            </w:r>
                            <w:bookmarkStart w:id="79" w:name="_Ref43996542"/>
                            <w:r w:rsidRPr="000E0EA0">
                              <w:rPr>
                                <w:iCs w:val="0"/>
                                <w:color w:val="000000" w:themeColor="text1"/>
                                <w:szCs w:val="22"/>
                              </w:rPr>
                              <w:t xml:space="preserve">A typical seizure </w:t>
                            </w:r>
                            <w:r w:rsidRPr="000E0EA0">
                              <w:rPr>
                                <w:iCs w:val="0"/>
                                <w:color w:val="000000" w:themeColor="text1"/>
                                <w:szCs w:val="22"/>
                              </w:rPr>
                              <w:t>event</w:t>
                            </w:r>
                            <w:bookmarkEnd w:id="78"/>
                            <w:bookmarkEnd w:id="79"/>
                          </w:p>
                          <w:p w14:paraId="5A7E8C0D" w14:textId="77777777" w:rsidR="00D15CE8" w:rsidRDefault="00D15CE8" w:rsidP="00D15CE8">
                            <w:pPr>
                              <w:jc w:val="center"/>
                            </w:pPr>
                            <w:r>
                              <w:rPr>
                                <w:noProof/>
                              </w:rPr>
                              <w:drawing>
                                <wp:inline distT="0" distB="0" distL="0" distR="0" wp14:anchorId="106B6F06" wp14:editId="231B5DD1">
                                  <wp:extent cx="5388610" cy="1623695"/>
                                  <wp:effectExtent l="0" t="0" r="2540" b="0"/>
                                  <wp:docPr id="15" name="Picture 15"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computer&#10;&#10;Description automatically generated with low confidence"/>
                                          <pic:cNvPicPr/>
                                        </pic:nvPicPr>
                                        <pic:blipFill>
                                          <a:blip r:embed="rId19">
                                            <a:extLst>
                                              <a:ext uri="{28A0092B-C50C-407E-A947-70E740481C1C}">
                                                <a14:useLocalDpi xmlns:a14="http://schemas.microsoft.com/office/drawing/2010/main" val="0"/>
                                              </a:ext>
                                            </a:extLst>
                                          </a:blip>
                                          <a:stretch>
                                            <a:fillRect/>
                                          </a:stretch>
                                        </pic:blipFill>
                                        <pic:spPr>
                                          <a:xfrm>
                                            <a:off x="0" y="0"/>
                                            <a:ext cx="5388610" cy="1623695"/>
                                          </a:xfrm>
                                          <a:prstGeom prst="rect">
                                            <a:avLst/>
                                          </a:prstGeom>
                                        </pic:spPr>
                                      </pic:pic>
                                    </a:graphicData>
                                  </a:graphic>
                                </wp:inline>
                              </w:drawing>
                            </w:r>
                          </w:p>
                          <w:p w14:paraId="43CFA7F6" w14:textId="614CA671" w:rsidR="00D15CE8" w:rsidRPr="000E0EA0" w:rsidRDefault="00D15CE8" w:rsidP="00D15CE8">
                            <w:pPr>
                              <w:pStyle w:val="Caption"/>
                              <w:spacing w:before="120" w:after="0"/>
                              <w:jc w:val="center"/>
                              <w:rPr>
                                <w:iCs w:val="0"/>
                                <w:szCs w:val="22"/>
                              </w:rPr>
                            </w:pPr>
                            <w:bookmarkStart w:id="80" w:name="_Ref43965760"/>
                            <w:bookmarkStart w:id="81" w:name="_Ref43996609"/>
                            <w:r w:rsidRPr="000E0EA0">
                              <w:rPr>
                                <w:b/>
                                <w:iCs w:val="0"/>
                                <w:color w:val="000000" w:themeColor="text1"/>
                                <w:szCs w:val="22"/>
                              </w:rPr>
                              <w:t xml:space="preserve">Figure </w:t>
                            </w:r>
                            <w:r w:rsidRPr="000E0EA0">
                              <w:rPr>
                                <w:b/>
                                <w:iCs w:val="0"/>
                                <w:color w:val="000000" w:themeColor="text1"/>
                                <w:szCs w:val="22"/>
                              </w:rPr>
                              <w:fldChar w:fldCharType="begin"/>
                            </w:r>
                            <w:r w:rsidRPr="000E0EA0">
                              <w:rPr>
                                <w:b/>
                                <w:iCs w:val="0"/>
                                <w:color w:val="000000" w:themeColor="text1"/>
                                <w:szCs w:val="22"/>
                              </w:rPr>
                              <w:instrText xml:space="preserve"> SEQ Figure \* ARABIC </w:instrText>
                            </w:r>
                            <w:r w:rsidRPr="000E0EA0">
                              <w:rPr>
                                <w:b/>
                                <w:iCs w:val="0"/>
                                <w:color w:val="000000" w:themeColor="text1"/>
                                <w:szCs w:val="22"/>
                              </w:rPr>
                              <w:fldChar w:fldCharType="separate"/>
                            </w:r>
                            <w:r w:rsidR="00495B2C">
                              <w:rPr>
                                <w:b/>
                                <w:iCs w:val="0"/>
                                <w:noProof/>
                                <w:color w:val="000000" w:themeColor="text1"/>
                                <w:szCs w:val="22"/>
                              </w:rPr>
                              <w:t>6</w:t>
                            </w:r>
                            <w:r w:rsidRPr="000E0EA0">
                              <w:rPr>
                                <w:b/>
                                <w:iCs w:val="0"/>
                                <w:color w:val="000000" w:themeColor="text1"/>
                                <w:szCs w:val="22"/>
                              </w:rPr>
                              <w:fldChar w:fldCharType="end"/>
                            </w:r>
                            <w:bookmarkEnd w:id="80"/>
                            <w:r w:rsidRPr="000E0EA0">
                              <w:rPr>
                                <w:b/>
                                <w:iCs w:val="0"/>
                                <w:noProof/>
                                <w:color w:val="000000" w:themeColor="text1"/>
                                <w:szCs w:val="22"/>
                              </w:rPr>
                              <w:t xml:space="preserve">. </w:t>
                            </w:r>
                            <w:bookmarkStart w:id="82" w:name="_Ref43996586"/>
                            <w:r w:rsidRPr="000E0EA0">
                              <w:rPr>
                                <w:iCs w:val="0"/>
                                <w:color w:val="000000" w:themeColor="text1"/>
                                <w:szCs w:val="22"/>
                              </w:rPr>
                              <w:t>A spectrogram of a clean seizure</w:t>
                            </w:r>
                            <w:bookmarkEnd w:id="81"/>
                            <w:bookmarkEnd w:id="82"/>
                          </w:p>
                          <w:p w14:paraId="4B50AE75" w14:textId="77777777" w:rsidR="00B34E32" w:rsidRPr="008D77F9" w:rsidRDefault="00B34E32" w:rsidP="00820D26"/>
                          <w:p w14:paraId="71418BAD" w14:textId="77777777" w:rsidR="00B34E32" w:rsidRPr="008D77F9" w:rsidRDefault="00B34E32" w:rsidP="00820D26">
                            <w:pPr>
                              <w:pStyle w:val="Caption"/>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8247941" id="Text Box 1" o:spid="_x0000_s1032" type="#_x0000_t202" style="position:absolute;left:0;text-align:left;margin-left:3.4pt;margin-top:0;width:424.8pt;height:321.8pt;z-index:-25164697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" o:allowoverlap="f" fillcolor="white [3201]" stroked="f" strokeweight=".5pt">
                <v:textbox inset="0,0,0,0">
                  <w:txbxContent>
                    <w:p w14:paraId="279A162D" w14:textId="003B4AE3" w:rsidR="00B34E32" w:rsidRDefault="00B34E32" w:rsidP="00326B66">
                      <w:pPr>
                        <w:jc w:val="center"/>
                      </w:pPr>
                      <w:r w:rsidRPr="00FD364A">
                        <w:rPr>
                          <w:b/>
                          <w:i/>
                          <w:noProof/>
                          <w:color w:val="000000" w:themeColor="text1"/>
                          <w:sz w:val="20"/>
                          <w:szCs w:val="20"/>
                        </w:rPr>
                        <w:drawing>
                          <wp:inline distT="0" distB="0" distL="0" distR="0" wp14:anchorId="03CAFE69" wp14:editId="1D8EA98F">
                            <wp:extent cx="5205730" cy="536984"/>
                            <wp:effectExtent l="0" t="0" r="1270" b="0"/>
                            <wp:docPr id="40" name="Picture 6">
                              <a:extLst xmlns:a="http://schemas.openxmlformats.org/drawingml/2006/main">
                                <a:ext uri="{FF2B5EF4-FFF2-40B4-BE49-F238E27FC236}">
                                  <a16:creationId xmlns:a16="http://schemas.microsoft.com/office/drawing/2014/main" id="{85212DB8-8746-44C0-85B7-2360952530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5212DB8-8746-44C0-85B7-236095253060}"/>
                                        </a:ext>
                                      </a:extLst>
                                    </pic:cNvPr>
                                    <pic:cNvPicPr>
                                      <a:picLocks noChangeAspect="1"/>
                                    </pic:cNvPicPr>
                                  </pic:nvPicPr>
                                  <pic:blipFill>
                                    <a:blip r:embed="rId20"/>
                                    <a:stretch>
                                      <a:fillRect/>
                                    </a:stretch>
                                  </pic:blipFill>
                                  <pic:spPr>
                                    <a:xfrm>
                                      <a:off x="0" y="0"/>
                                      <a:ext cx="5205730" cy="536984"/>
                                    </a:xfrm>
                                    <a:prstGeom prst="rect">
                                      <a:avLst/>
                                    </a:prstGeom>
                                  </pic:spPr>
                                </pic:pic>
                              </a:graphicData>
                            </a:graphic>
                          </wp:inline>
                        </w:drawing>
                      </w:r>
                    </w:p>
                    <w:p w14:paraId="7DB4A8D9" w14:textId="00B98250" w:rsidR="001C48BC" w:rsidRDefault="001C48BC" w:rsidP="00BE594F">
                      <w:pPr>
                        <w:pStyle w:val="ListParagraph"/>
                        <w:numPr>
                          <w:ilvl w:val="0"/>
                          <w:numId w:val="46"/>
                        </w:numPr>
                        <w:jc w:val="center"/>
                      </w:pPr>
                      <w:r>
                        <w:t>after onset</w:t>
                      </w:r>
                    </w:p>
                    <w:p w14:paraId="5D517EF5" w14:textId="43AD933F" w:rsidR="00B34E32" w:rsidRDefault="00B34E32" w:rsidP="00326B66">
                      <w:pPr>
                        <w:jc w:val="center"/>
                      </w:pPr>
                      <w:r w:rsidRPr="004079D3">
                        <w:rPr>
                          <w:noProof/>
                        </w:rPr>
                        <w:drawing>
                          <wp:inline distT="0" distB="0" distL="0" distR="0" wp14:anchorId="050B9B42" wp14:editId="294FF152">
                            <wp:extent cx="5205730" cy="669276"/>
                            <wp:effectExtent l="0" t="0" r="1270" b="4445"/>
                            <wp:docPr id="41" name="Picture 7" descr="A close up of a womans face&#10;&#10;Description automatically generated">
                              <a:extLst xmlns:a="http://schemas.openxmlformats.org/drawingml/2006/main">
                                <a:ext uri="{FF2B5EF4-FFF2-40B4-BE49-F238E27FC236}">
                                  <a16:creationId xmlns:a16="http://schemas.microsoft.com/office/drawing/2014/main" id="{ED18B064-50FD-4C7B-B240-4DBE59F6A6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ED18B064-50FD-4C7B-B240-4DBE59F6A6C9}"/>
                                        </a:ext>
                                      </a:extLst>
                                    </pic:cNvPr>
                                    <pic:cNvPicPr>
                                      <a:picLocks noChangeAspect="1"/>
                                    </pic:cNvPicPr>
                                  </pic:nvPicPr>
                                  <pic:blipFill>
                                    <a:blip r:embed="rId21"/>
                                    <a:stretch>
                                      <a:fillRect/>
                                    </a:stretch>
                                  </pic:blipFill>
                                  <pic:spPr>
                                    <a:xfrm>
                                      <a:off x="0" y="0"/>
                                      <a:ext cx="5205730" cy="669276"/>
                                    </a:xfrm>
                                    <a:prstGeom prst="rect">
                                      <a:avLst/>
                                    </a:prstGeom>
                                  </pic:spPr>
                                </pic:pic>
                              </a:graphicData>
                            </a:graphic>
                          </wp:inline>
                        </w:drawing>
                      </w:r>
                    </w:p>
                    <w:p w14:paraId="74F6BD30" w14:textId="236C7E7F" w:rsidR="001C48BC" w:rsidRDefault="001C48BC" w:rsidP="00BE594F">
                      <w:pPr>
                        <w:pStyle w:val="ListParagraph"/>
                        <w:numPr>
                          <w:ilvl w:val="0"/>
                          <w:numId w:val="46"/>
                        </w:numPr>
                        <w:jc w:val="center"/>
                      </w:pPr>
                      <w:r>
                        <w:t>near offset</w:t>
                      </w:r>
                    </w:p>
                    <w:p w14:paraId="1A806934" w14:textId="7B0974BA" w:rsidR="00B34E32" w:rsidRPr="000E0EA0" w:rsidRDefault="00B34E32" w:rsidP="00820D26">
                      <w:pPr>
                        <w:pStyle w:val="Caption"/>
                        <w:jc w:val="center"/>
                        <w:rPr>
                          <w:iCs w:val="0"/>
                          <w:color w:val="000000" w:themeColor="text1"/>
                          <w:szCs w:val="22"/>
                        </w:rPr>
                      </w:pPr>
                      <w:bookmarkStart w:id="99" w:name="_Ref43965712"/>
                      <w:bookmarkStart w:id="100" w:name="_Ref43965703"/>
                      <w:r w:rsidRPr="000E0EA0">
                        <w:rPr>
                          <w:b/>
                          <w:iCs w:val="0"/>
                          <w:color w:val="000000" w:themeColor="text1"/>
                          <w:szCs w:val="22"/>
                        </w:rPr>
                        <w:t xml:space="preserve">Figure </w:t>
                      </w:r>
                      <w:r w:rsidRPr="000E0EA0">
                        <w:rPr>
                          <w:b/>
                          <w:iCs w:val="0"/>
                          <w:color w:val="000000" w:themeColor="text1"/>
                          <w:szCs w:val="22"/>
                        </w:rPr>
                        <w:fldChar w:fldCharType="begin"/>
                      </w:r>
                      <w:r w:rsidRPr="000E0EA0">
                        <w:rPr>
                          <w:b/>
                          <w:iCs w:val="0"/>
                          <w:color w:val="000000" w:themeColor="text1"/>
                          <w:szCs w:val="22"/>
                        </w:rPr>
                        <w:instrText xml:space="preserve"> SEQ Figure \* ARABIC </w:instrText>
                      </w:r>
                      <w:r w:rsidRPr="000E0EA0">
                        <w:rPr>
                          <w:b/>
                          <w:iCs w:val="0"/>
                          <w:color w:val="000000" w:themeColor="text1"/>
                          <w:szCs w:val="22"/>
                        </w:rPr>
                        <w:fldChar w:fldCharType="separate"/>
                      </w:r>
                      <w:r w:rsidR="00495B2C">
                        <w:rPr>
                          <w:b/>
                          <w:iCs w:val="0"/>
                          <w:noProof/>
                          <w:color w:val="000000" w:themeColor="text1"/>
                          <w:szCs w:val="22"/>
                        </w:rPr>
                        <w:t>5</w:t>
                      </w:r>
                      <w:r w:rsidRPr="000E0EA0">
                        <w:rPr>
                          <w:b/>
                          <w:iCs w:val="0"/>
                          <w:color w:val="000000" w:themeColor="text1"/>
                          <w:szCs w:val="22"/>
                        </w:rPr>
                        <w:fldChar w:fldCharType="end"/>
                      </w:r>
                      <w:bookmarkEnd w:id="99"/>
                      <w:r w:rsidRPr="000E0EA0">
                        <w:rPr>
                          <w:b/>
                          <w:iCs w:val="0"/>
                          <w:noProof/>
                          <w:color w:val="000000" w:themeColor="text1"/>
                          <w:szCs w:val="22"/>
                        </w:rPr>
                        <w:t xml:space="preserve">. </w:t>
                      </w:r>
                      <w:bookmarkStart w:id="101" w:name="_Ref43996542"/>
                      <w:r w:rsidRPr="000E0EA0">
                        <w:rPr>
                          <w:iCs w:val="0"/>
                          <w:color w:val="000000" w:themeColor="text1"/>
                          <w:szCs w:val="22"/>
                        </w:rPr>
                        <w:t xml:space="preserve">A typical seizure </w:t>
                      </w:r>
                      <w:proofErr w:type="gramStart"/>
                      <w:r w:rsidRPr="000E0EA0">
                        <w:rPr>
                          <w:iCs w:val="0"/>
                          <w:color w:val="000000" w:themeColor="text1"/>
                          <w:szCs w:val="22"/>
                        </w:rPr>
                        <w:t>event</w:t>
                      </w:r>
                      <w:bookmarkEnd w:id="100"/>
                      <w:bookmarkEnd w:id="101"/>
                      <w:proofErr w:type="gramEnd"/>
                    </w:p>
                    <w:p w14:paraId="5A7E8C0D" w14:textId="77777777" w:rsidR="00D15CE8" w:rsidRDefault="00D15CE8" w:rsidP="00D15CE8">
                      <w:pPr>
                        <w:jc w:val="center"/>
                      </w:pPr>
                      <w:r>
                        <w:rPr>
                          <w:noProof/>
                        </w:rPr>
                        <w:drawing>
                          <wp:inline distT="0" distB="0" distL="0" distR="0" wp14:anchorId="106B6F06" wp14:editId="231B5DD1">
                            <wp:extent cx="5388610" cy="1623695"/>
                            <wp:effectExtent l="0" t="0" r="2540" b="0"/>
                            <wp:docPr id="15" name="Picture 15"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computer&#10;&#10;Description automatically generated with low confidence"/>
                                    <pic:cNvPicPr/>
                                  </pic:nvPicPr>
                                  <pic:blipFill>
                                    <a:blip r:embed="rId22">
                                      <a:extLst>
                                        <a:ext uri="{28A0092B-C50C-407E-A947-70E740481C1C}">
                                          <a14:useLocalDpi xmlns:a14="http://schemas.microsoft.com/office/drawing/2010/main" val="0"/>
                                        </a:ext>
                                      </a:extLst>
                                    </a:blip>
                                    <a:stretch>
                                      <a:fillRect/>
                                    </a:stretch>
                                  </pic:blipFill>
                                  <pic:spPr>
                                    <a:xfrm>
                                      <a:off x="0" y="0"/>
                                      <a:ext cx="5388610" cy="1623695"/>
                                    </a:xfrm>
                                    <a:prstGeom prst="rect">
                                      <a:avLst/>
                                    </a:prstGeom>
                                  </pic:spPr>
                                </pic:pic>
                              </a:graphicData>
                            </a:graphic>
                          </wp:inline>
                        </w:drawing>
                      </w:r>
                    </w:p>
                    <w:p w14:paraId="43CFA7F6" w14:textId="614CA671" w:rsidR="00D15CE8" w:rsidRPr="000E0EA0" w:rsidRDefault="00D15CE8" w:rsidP="00D15CE8">
                      <w:pPr>
                        <w:pStyle w:val="Caption"/>
                        <w:spacing w:before="120" w:after="0"/>
                        <w:jc w:val="center"/>
                        <w:rPr>
                          <w:iCs w:val="0"/>
                          <w:szCs w:val="22"/>
                        </w:rPr>
                      </w:pPr>
                      <w:bookmarkStart w:id="102" w:name="_Ref43965760"/>
                      <w:bookmarkStart w:id="103" w:name="_Ref43996609"/>
                      <w:r w:rsidRPr="000E0EA0">
                        <w:rPr>
                          <w:b/>
                          <w:iCs w:val="0"/>
                          <w:color w:val="000000" w:themeColor="text1"/>
                          <w:szCs w:val="22"/>
                        </w:rPr>
                        <w:t xml:space="preserve">Figure </w:t>
                      </w:r>
                      <w:r w:rsidRPr="000E0EA0">
                        <w:rPr>
                          <w:b/>
                          <w:iCs w:val="0"/>
                          <w:color w:val="000000" w:themeColor="text1"/>
                          <w:szCs w:val="22"/>
                        </w:rPr>
                        <w:fldChar w:fldCharType="begin"/>
                      </w:r>
                      <w:r w:rsidRPr="000E0EA0">
                        <w:rPr>
                          <w:b/>
                          <w:iCs w:val="0"/>
                          <w:color w:val="000000" w:themeColor="text1"/>
                          <w:szCs w:val="22"/>
                        </w:rPr>
                        <w:instrText xml:space="preserve"> SEQ Figure \* ARABIC </w:instrText>
                      </w:r>
                      <w:r w:rsidRPr="000E0EA0">
                        <w:rPr>
                          <w:b/>
                          <w:iCs w:val="0"/>
                          <w:color w:val="000000" w:themeColor="text1"/>
                          <w:szCs w:val="22"/>
                        </w:rPr>
                        <w:fldChar w:fldCharType="separate"/>
                      </w:r>
                      <w:r w:rsidR="00495B2C">
                        <w:rPr>
                          <w:b/>
                          <w:iCs w:val="0"/>
                          <w:noProof/>
                          <w:color w:val="000000" w:themeColor="text1"/>
                          <w:szCs w:val="22"/>
                        </w:rPr>
                        <w:t>6</w:t>
                      </w:r>
                      <w:r w:rsidRPr="000E0EA0">
                        <w:rPr>
                          <w:b/>
                          <w:iCs w:val="0"/>
                          <w:color w:val="000000" w:themeColor="text1"/>
                          <w:szCs w:val="22"/>
                        </w:rPr>
                        <w:fldChar w:fldCharType="end"/>
                      </w:r>
                      <w:bookmarkEnd w:id="102"/>
                      <w:r w:rsidRPr="000E0EA0">
                        <w:rPr>
                          <w:b/>
                          <w:iCs w:val="0"/>
                          <w:noProof/>
                          <w:color w:val="000000" w:themeColor="text1"/>
                          <w:szCs w:val="22"/>
                        </w:rPr>
                        <w:t xml:space="preserve">. </w:t>
                      </w:r>
                      <w:bookmarkStart w:id="104" w:name="_Ref43996586"/>
                      <w:r w:rsidRPr="000E0EA0">
                        <w:rPr>
                          <w:iCs w:val="0"/>
                          <w:color w:val="000000" w:themeColor="text1"/>
                          <w:szCs w:val="22"/>
                        </w:rPr>
                        <w:t>A spectrogram of a clean seizure</w:t>
                      </w:r>
                      <w:bookmarkEnd w:id="103"/>
                      <w:bookmarkEnd w:id="104"/>
                    </w:p>
                    <w:p w14:paraId="4B50AE75" w14:textId="77777777" w:rsidR="00B34E32" w:rsidRPr="008D77F9" w:rsidRDefault="00B34E32" w:rsidP="00820D26"/>
                    <w:p w14:paraId="71418BAD" w14:textId="77777777" w:rsidR="00B34E32" w:rsidRPr="008D77F9" w:rsidRDefault="00B34E32" w:rsidP="00820D26">
                      <w:pPr>
                        <w:pStyle w:val="Caption"/>
                        <w:jc w:val="center"/>
                      </w:pPr>
                    </w:p>
                  </w:txbxContent>
                </v:textbox>
                <w10:wrap type="tight" anchorx="margin" anchory="margin"/>
              </v:shape>
            </w:pict>
          </mc:Fallback>
        </mc:AlternateContent>
      </w:r>
      <w:r w:rsidRPr="0095518A">
        <w:t xml:space="preserve">methods </w:t>
      </w:r>
      <w:r w:rsidR="000534B3">
        <w:t>(Haider et al., 2016; Swisher et al.,</w:t>
      </w:r>
      <w:r w:rsidR="000348BF">
        <w:t xml:space="preserve"> </w:t>
      </w:r>
      <w:r w:rsidR="000534B3">
        <w:t>2015)</w:t>
      </w:r>
      <w:r w:rsidR="000348BF">
        <w:t xml:space="preserve">, and hence, this tool has been </w:t>
      </w:r>
      <w:r w:rsidR="000348BF" w:rsidRPr="0095518A">
        <w:t>rapidly g</w:t>
      </w:r>
      <w:r w:rsidR="000348BF">
        <w:t xml:space="preserve">rowing in </w:t>
      </w:r>
      <w:r w:rsidR="000348BF" w:rsidRPr="0095518A">
        <w:t>popularity</w:t>
      </w:r>
      <w:r w:rsidR="000348BF">
        <w:t xml:space="preserve">. Tools related to the </w:t>
      </w:r>
      <w:r w:rsidRPr="0095518A">
        <w:t>qEEG</w:t>
      </w:r>
      <w:r w:rsidR="000348BF">
        <w:t xml:space="preserve"> </w:t>
      </w:r>
      <w:r w:rsidRPr="0095518A">
        <w:t xml:space="preserve">include </w:t>
      </w:r>
      <w:r w:rsidR="000348BF">
        <w:t xml:space="preserve">an </w:t>
      </w:r>
      <w:r w:rsidRPr="0095518A">
        <w:t>amplitude integrated EEG (aEEG)</w:t>
      </w:r>
      <w:r w:rsidR="000348BF">
        <w:t xml:space="preserve"> </w:t>
      </w:r>
      <w:r w:rsidR="00EE17BD">
        <w:t>(Scheuer et al., 2004)</w:t>
      </w:r>
      <w:r w:rsidRPr="0095518A">
        <w:t xml:space="preserve">, </w:t>
      </w:r>
      <w:r w:rsidR="000348BF">
        <w:t>a</w:t>
      </w:r>
      <w:r w:rsidRPr="0095518A">
        <w:t>symmetry index, spectrogram</w:t>
      </w:r>
      <w:r w:rsidR="000534B3">
        <w:t>s</w:t>
      </w:r>
      <w:r w:rsidRPr="0095518A">
        <w:t>, rhythmicity spectrograms and envelope trends</w:t>
      </w:r>
      <w:r w:rsidR="00EE17BD">
        <w:t xml:space="preserve"> (Hirsch et al., 2010)</w:t>
      </w:r>
      <w:r w:rsidR="000348BF">
        <w:t xml:space="preserve">. These tools essentially </w:t>
      </w:r>
      <w:r w:rsidRPr="0095518A">
        <w:t xml:space="preserve">aggregate information collected from </w:t>
      </w:r>
      <w:r w:rsidR="000348BF">
        <w:t xml:space="preserve">the </w:t>
      </w:r>
      <w:r w:rsidRPr="0095518A">
        <w:t xml:space="preserve">left and right hemispheres of the brains. </w:t>
      </w:r>
      <w:r w:rsidR="000348BF">
        <w:t xml:space="preserve">Examples of </w:t>
      </w:r>
      <w:r w:rsidRPr="0095518A">
        <w:t xml:space="preserve">seizures </w:t>
      </w:r>
      <w:r w:rsidR="000348BF">
        <w:t xml:space="preserve">identified using these tools are </w:t>
      </w:r>
      <w:r w:rsidR="000348BF" w:rsidRPr="0095518A">
        <w:t>shown in</w:t>
      </w:r>
      <w:r w:rsidR="000348BF">
        <w:t xml:space="preserve"> </w:t>
      </w:r>
      <w:fldSimple w:instr=" REF _Ref43966433  \* MERGEFORMAT ">
        <w:r w:rsidR="00495B2C" w:rsidRPr="00495B2C">
          <w:t>Figure 7</w:t>
        </w:r>
      </w:fldSimple>
      <w:r w:rsidR="000348BF">
        <w:t xml:space="preserve">. These examples came from a </w:t>
      </w:r>
      <w:r w:rsidRPr="0095518A">
        <w:t>study conducted by Haider et al.</w:t>
      </w:r>
      <w:r w:rsidR="000348BF">
        <w:t xml:space="preserve"> (</w:t>
      </w:r>
      <w:r w:rsidRPr="0095518A">
        <w:t>2016</w:t>
      </w:r>
      <w:r w:rsidR="000348BF">
        <w:t>).</w:t>
      </w:r>
    </w:p>
    <w:p w14:paraId="5C3F943B" w14:textId="793984CA" w:rsidR="0095518A" w:rsidRPr="0095518A" w:rsidRDefault="0095518A" w:rsidP="0095518A">
      <w:pPr>
        <w:spacing w:line="480" w:lineRule="auto"/>
        <w:ind w:firstLine="576"/>
        <w:jc w:val="both"/>
      </w:pPr>
      <w:r w:rsidRPr="0095518A">
        <w:t>Although such tools sav</w:t>
      </w:r>
      <w:r w:rsidR="000348BF">
        <w:t xml:space="preserve">e </w:t>
      </w:r>
      <w:r w:rsidRPr="0095518A">
        <w:t xml:space="preserve">time, </w:t>
      </w:r>
      <w:r w:rsidR="00CA65D3">
        <w:t xml:space="preserve">they are </w:t>
      </w:r>
      <w:r w:rsidRPr="0095518A">
        <w:t>not able to detect subtle seizure events which are extremely focal, small in amplitude</w:t>
      </w:r>
      <w:r w:rsidR="006C79FE">
        <w:t xml:space="preserve"> </w:t>
      </w:r>
      <w:r w:rsidRPr="0095518A">
        <w:t xml:space="preserve">or very </w:t>
      </w:r>
      <w:proofErr w:type="gramStart"/>
      <w:r w:rsidRPr="0095518A">
        <w:t>brief in duration</w:t>
      </w:r>
      <w:proofErr w:type="gramEnd"/>
      <w:r w:rsidR="00CA65D3">
        <w:t xml:space="preserve"> (Haider et al., 2016)</w:t>
      </w:r>
      <w:r w:rsidRPr="0095518A">
        <w:t xml:space="preserve">. </w:t>
      </w:r>
      <w:r w:rsidR="000348BF">
        <w:t>H</w:t>
      </w:r>
      <w:r w:rsidRPr="0095518A">
        <w:t xml:space="preserve">uman intervention </w:t>
      </w:r>
      <w:r w:rsidR="000348BF">
        <w:t xml:space="preserve">is often required </w:t>
      </w:r>
      <w:r w:rsidR="009B7AE7">
        <w:t>(Swisher et al.,</w:t>
      </w:r>
      <w:r w:rsidR="000348BF">
        <w:t xml:space="preserve"> </w:t>
      </w:r>
      <w:r w:rsidR="009B7AE7">
        <w:t>2015)</w:t>
      </w:r>
      <w:r w:rsidRPr="0095518A">
        <w:t>. Consequently, qEEG analysis is</w:t>
      </w:r>
      <w:r w:rsidR="009B7AE7">
        <w:t xml:space="preserve"> considered a</w:t>
      </w:r>
      <w:r w:rsidR="000348BF">
        <w:t xml:space="preserve">n auxiliary </w:t>
      </w:r>
      <w:r w:rsidR="009B7AE7">
        <w:t>tool</w:t>
      </w:r>
      <w:r w:rsidR="000348BF">
        <w:t xml:space="preserve"> to be used </w:t>
      </w:r>
      <w:r w:rsidRPr="0095518A">
        <w:t>alongside</w:t>
      </w:r>
      <w:r w:rsidR="009B7AE7">
        <w:t xml:space="preserve"> the analysis of the</w:t>
      </w:r>
      <w:r w:rsidRPr="0095518A">
        <w:t xml:space="preserve"> raw EEG signal. </w:t>
      </w:r>
    </w:p>
    <w:p w14:paraId="786A4230" w14:textId="694B3E14" w:rsidR="0095518A" w:rsidRPr="00A934B4" w:rsidRDefault="00A04461" w:rsidP="00A934B4">
      <w:pPr>
        <w:spacing w:line="480" w:lineRule="auto"/>
        <w:ind w:firstLine="576"/>
        <w:jc w:val="both"/>
      </w:pPr>
      <w:r>
        <w:lastRenderedPageBreak/>
        <w:t>C</w:t>
      </w:r>
      <w:r w:rsidR="0095518A" w:rsidRPr="0095518A">
        <w:t>ommercially available seizure detection software</w:t>
      </w:r>
      <w:r w:rsidR="0034595B">
        <w:t xml:space="preserve">, </w:t>
      </w:r>
      <w:r w:rsidR="0095518A" w:rsidRPr="0095518A">
        <w:t xml:space="preserve">such as </w:t>
      </w:r>
      <w:r>
        <w:t xml:space="preserve">an industry-leading product offered by </w:t>
      </w:r>
      <w:r w:rsidR="00AF3E2A" w:rsidRPr="00A45580">
        <w:t>Persyst Development Corporation</w:t>
      </w:r>
      <w:r w:rsidRPr="00A45580">
        <w:t xml:space="preserve"> (</w:t>
      </w:r>
      <w:r w:rsidR="00AF3E2A" w:rsidRPr="00A45580">
        <w:t>20</w:t>
      </w:r>
      <w:r w:rsidR="002A4183">
        <w:t>16</w:t>
      </w:r>
      <w:r w:rsidR="00AF3E2A" w:rsidRPr="00A45580">
        <w:t>)</w:t>
      </w:r>
      <w:r w:rsidR="0034595B">
        <w:t xml:space="preserve">, </w:t>
      </w:r>
      <w:r>
        <w:t>perform</w:t>
      </w:r>
      <w:r w:rsidR="0034595B">
        <w:t xml:space="preserve"> </w:t>
      </w:r>
      <w:r>
        <w:t>poorly in clinical settings</w:t>
      </w:r>
      <w:r w:rsidR="0034595B">
        <w:t xml:space="preserve">. Common complaints from users include </w:t>
      </w:r>
      <w:r w:rsidR="0095518A" w:rsidRPr="0095518A">
        <w:t xml:space="preserve">low sensitivity </w:t>
      </w:r>
      <w:r>
        <w:t xml:space="preserve">and large latency </w:t>
      </w:r>
      <w:r w:rsidR="009D4052">
        <w:t>(Haider et al., 2016)</w:t>
      </w:r>
      <w:r w:rsidR="0095518A" w:rsidRPr="0095518A">
        <w:t>.</w:t>
      </w:r>
      <w:r>
        <w:t xml:space="preserve"> </w:t>
      </w:r>
      <w:r w:rsidR="0095518A" w:rsidRPr="00A934B4">
        <w:t>To understand how to design an efficient automated seizure detection algorithm, we first need to understand what makes the seizure identification problem difficult</w:t>
      </w:r>
      <w:r>
        <w:t xml:space="preserve">. We </w:t>
      </w:r>
      <w:r w:rsidR="0095518A" w:rsidRPr="00A934B4">
        <w:t xml:space="preserve">will </w:t>
      </w:r>
      <w:r w:rsidR="00AF3E2A">
        <w:t xml:space="preserve">specifically </w:t>
      </w:r>
      <w:r>
        <w:t xml:space="preserve">examine </w:t>
      </w:r>
      <w:r w:rsidR="00AF3E2A">
        <w:t>the</w:t>
      </w:r>
      <w:r w:rsidR="0095518A" w:rsidRPr="00A934B4">
        <w:t xml:space="preserve"> morphologies </w:t>
      </w:r>
      <w:r>
        <w:t xml:space="preserve">that comprise </w:t>
      </w:r>
      <w:r w:rsidR="0095518A" w:rsidRPr="00A934B4">
        <w:t xml:space="preserve">a seizure. Specifically, we will discuss </w:t>
      </w:r>
      <w:r>
        <w:t xml:space="preserve">the </w:t>
      </w:r>
      <w:r w:rsidR="0095518A" w:rsidRPr="00A934B4">
        <w:t xml:space="preserve">two most prominent </w:t>
      </w:r>
      <w:r w:rsidR="007943D2">
        <w:t xml:space="preserve">ictal </w:t>
      </w:r>
      <w:r w:rsidR="0095518A" w:rsidRPr="00A934B4">
        <w:t>morphologies</w:t>
      </w:r>
      <w:r w:rsidR="0034595B">
        <w:t xml:space="preserve">: </w:t>
      </w:r>
      <w:r w:rsidR="0095518A" w:rsidRPr="00A934B4">
        <w:t>spike and wave discharges and lateralized/generalized periodic discharges</w:t>
      </w:r>
      <w:r w:rsidR="0034595B">
        <w:t xml:space="preserve">: We will also discuss </w:t>
      </w:r>
      <w:r w:rsidR="0095518A" w:rsidRPr="00A934B4">
        <w:t xml:space="preserve">two morphologies </w:t>
      </w:r>
      <w:r w:rsidR="0034595B">
        <w:t xml:space="preserve">that </w:t>
      </w:r>
      <w:r w:rsidR="0095518A" w:rsidRPr="00A934B4">
        <w:t>contribute</w:t>
      </w:r>
      <w:r>
        <w:t xml:space="preserve"> </w:t>
      </w:r>
      <w:r w:rsidR="0034595B">
        <w:t xml:space="preserve">most prominently </w:t>
      </w:r>
      <w:r w:rsidR="0095518A" w:rsidRPr="00A934B4">
        <w:t xml:space="preserve">to </w:t>
      </w:r>
      <w:r w:rsidR="0034595B">
        <w:t xml:space="preserve">a high </w:t>
      </w:r>
      <w:r w:rsidR="00703DBB">
        <w:t xml:space="preserve">FA </w:t>
      </w:r>
      <w:r>
        <w:t>rate</w:t>
      </w:r>
      <w:r w:rsidR="0034595B">
        <w:t xml:space="preserve">: </w:t>
      </w:r>
      <w:r w:rsidR="0095518A" w:rsidRPr="00A934B4">
        <w:t>slowing and</w:t>
      </w:r>
      <w:r w:rsidR="0034595B">
        <w:t xml:space="preserve"> </w:t>
      </w:r>
      <w:r w:rsidR="0095518A" w:rsidRPr="00A934B4">
        <w:t>artifacts.</w:t>
      </w:r>
    </w:p>
    <w:p w14:paraId="1F7A2606" w14:textId="3BC1D7B5" w:rsidR="00A934B4" w:rsidRPr="00A934B4" w:rsidRDefault="00A934B4" w:rsidP="005C326E">
      <w:pPr>
        <w:pStyle w:val="Heading3"/>
      </w:pPr>
      <w:bookmarkStart w:id="83" w:name="_Toc41519136"/>
      <w:bookmarkStart w:id="84" w:name="_Ref43989974"/>
      <w:bookmarkStart w:id="85" w:name="_Ref43989979"/>
      <w:bookmarkStart w:id="86" w:name="_Ref44048169"/>
      <w:bookmarkStart w:id="87" w:name="_Ref44048915"/>
      <w:r w:rsidRPr="00A934B4">
        <w:t xml:space="preserve">Ictal </w:t>
      </w:r>
      <w:r>
        <w:t>E</w:t>
      </w:r>
      <w:r w:rsidRPr="00A934B4">
        <w:t xml:space="preserve">pileptiform </w:t>
      </w:r>
      <w:r>
        <w:t>F</w:t>
      </w:r>
      <w:r w:rsidRPr="00A934B4">
        <w:t>eatures</w:t>
      </w:r>
      <w:bookmarkEnd w:id="83"/>
      <w:bookmarkEnd w:id="84"/>
      <w:bookmarkEnd w:id="85"/>
      <w:bookmarkEnd w:id="86"/>
      <w:bookmarkEnd w:id="87"/>
    </w:p>
    <w:p w14:paraId="1E5C2F7E" w14:textId="775FB2C9" w:rsidR="00470F23" w:rsidRDefault="003E33CA" w:rsidP="005E54DD">
      <w:pPr>
        <w:spacing w:line="480" w:lineRule="auto"/>
        <w:ind w:firstLine="576"/>
        <w:jc w:val="both"/>
      </w:pPr>
      <w:r>
        <w:rPr>
          <w:noProof/>
          <w:sz w:val="22"/>
        </w:rPr>
        <mc:AlternateContent>
          <mc:Choice Requires="wps">
            <w:drawing>
              <wp:anchor distT="137160" distB="137160" distL="137160" distR="137160" simplePos="0" relativeHeight="251673600" behindDoc="1" locked="0" layoutInCell="1" allowOverlap="0" wp14:anchorId="1C97E217" wp14:editId="4CDBFAD8">
                <wp:simplePos x="0" y="0"/>
                <wp:positionH relativeFrom="margin">
                  <wp:posOffset>43732</wp:posOffset>
                </wp:positionH>
                <wp:positionV relativeFrom="margin">
                  <wp:posOffset>0</wp:posOffset>
                </wp:positionV>
                <wp:extent cx="5394960" cy="3110230"/>
                <wp:effectExtent l="0" t="0" r="2540" b="1270"/>
                <wp:wrapSquare wrapText="bothSides"/>
                <wp:docPr id="12" name="Text Box 12"/>
                <wp:cNvGraphicFramePr/>
                <a:graphic xmlns:a="http://schemas.openxmlformats.org/drawingml/2006/main">
                  <a:graphicData uri="http://schemas.microsoft.com/office/word/2010/wordprocessingShape">
                    <wps:wsp>
                      <wps:cNvSpPr txBox="1"/>
                      <wps:spPr>
                        <a:xfrm>
                          <a:off x="0" y="0"/>
                          <a:ext cx="5394960" cy="3110230"/>
                        </a:xfrm>
                        <a:prstGeom prst="rect">
                          <a:avLst/>
                        </a:prstGeom>
                        <a:solidFill>
                          <a:schemeClr val="lt1"/>
                        </a:solidFill>
                        <a:ln w="6350">
                          <a:noFill/>
                        </a:ln>
                      </wps:spPr>
                      <wps:txbx>
                        <w:txbxContent>
                          <w:p w14:paraId="15F4B650" w14:textId="77777777" w:rsidR="00B34E32" w:rsidRDefault="00B34E32" w:rsidP="000348BF">
                            <w:pPr>
                              <w:jc w:val="center"/>
                            </w:pPr>
                            <w:r w:rsidRPr="0006773B">
                              <w:rPr>
                                <w:noProof/>
                                <w14:glow w14:rad="0">
                                  <w14:schemeClr w14:val="bg1">
                                    <w14:alpha w14:val="3000"/>
                                  </w14:schemeClr>
                                </w14:glow>
                              </w:rPr>
                              <w:drawing>
                                <wp:inline distT="0" distB="0" distL="0" distR="0" wp14:anchorId="509CC96B" wp14:editId="29E7DBB9">
                                  <wp:extent cx="5205730" cy="2744149"/>
                                  <wp:effectExtent l="0" t="0" r="1270" b="0"/>
                                  <wp:docPr id="43"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05730" cy="2744149"/>
                                          </a:xfrm>
                                          <a:prstGeom prst="rect">
                                            <a:avLst/>
                                          </a:prstGeom>
                                        </pic:spPr>
                                      </pic:pic>
                                    </a:graphicData>
                                  </a:graphic>
                                </wp:inline>
                              </w:drawing>
                            </w:r>
                          </w:p>
                          <w:p w14:paraId="4FBD0A2A" w14:textId="1827A746" w:rsidR="00B34E32" w:rsidRPr="000E0EA0" w:rsidRDefault="00B34E32" w:rsidP="00BE594F">
                            <w:pPr>
                              <w:pStyle w:val="Caption"/>
                              <w:spacing w:before="120" w:after="0"/>
                              <w:jc w:val="center"/>
                              <w:rPr>
                                <w:iCs w:val="0"/>
                                <w:szCs w:val="22"/>
                              </w:rPr>
                            </w:pPr>
                            <w:bookmarkStart w:id="88" w:name="_Ref43966433"/>
                            <w:bookmarkStart w:id="89" w:name="_Ref43999381"/>
                            <w:r w:rsidRPr="000E0EA0">
                              <w:rPr>
                                <w:b/>
                                <w:iCs w:val="0"/>
                                <w:color w:val="000000" w:themeColor="text1"/>
                                <w:szCs w:val="22"/>
                              </w:rPr>
                              <w:t xml:space="preserve">Figure </w:t>
                            </w:r>
                            <w:r w:rsidRPr="000E0EA0">
                              <w:rPr>
                                <w:b/>
                                <w:iCs w:val="0"/>
                                <w:color w:val="000000" w:themeColor="text1"/>
                                <w:szCs w:val="22"/>
                              </w:rPr>
                              <w:fldChar w:fldCharType="begin"/>
                            </w:r>
                            <w:r w:rsidRPr="000E0EA0">
                              <w:rPr>
                                <w:b/>
                                <w:iCs w:val="0"/>
                                <w:color w:val="000000" w:themeColor="text1"/>
                                <w:szCs w:val="22"/>
                              </w:rPr>
                              <w:instrText xml:space="preserve"> SEQ Figure \* ARABIC </w:instrText>
                            </w:r>
                            <w:r w:rsidRPr="000E0EA0">
                              <w:rPr>
                                <w:b/>
                                <w:iCs w:val="0"/>
                                <w:color w:val="000000" w:themeColor="text1"/>
                                <w:szCs w:val="22"/>
                              </w:rPr>
                              <w:fldChar w:fldCharType="separate"/>
                            </w:r>
                            <w:r w:rsidR="00495B2C">
                              <w:rPr>
                                <w:b/>
                                <w:iCs w:val="0"/>
                                <w:noProof/>
                                <w:color w:val="000000" w:themeColor="text1"/>
                                <w:szCs w:val="22"/>
                              </w:rPr>
                              <w:t>7</w:t>
                            </w:r>
                            <w:r w:rsidRPr="000E0EA0">
                              <w:rPr>
                                <w:b/>
                                <w:iCs w:val="0"/>
                                <w:color w:val="000000" w:themeColor="text1"/>
                                <w:szCs w:val="22"/>
                              </w:rPr>
                              <w:fldChar w:fldCharType="end"/>
                            </w:r>
                            <w:bookmarkEnd w:id="88"/>
                            <w:r w:rsidRPr="000E0EA0">
                              <w:rPr>
                                <w:b/>
                                <w:iCs w:val="0"/>
                                <w:noProof/>
                                <w:color w:val="000000" w:themeColor="text1"/>
                                <w:szCs w:val="22"/>
                              </w:rPr>
                              <w:t xml:space="preserve">. </w:t>
                            </w:r>
                            <w:bookmarkStart w:id="90" w:name="_Ref43999361"/>
                            <w:r w:rsidRPr="000E0EA0">
                              <w:rPr>
                                <w:iCs w:val="0"/>
                                <w:color w:val="000000" w:themeColor="text1"/>
                                <w:szCs w:val="22"/>
                              </w:rPr>
                              <w:t>qEEG analysis tools used for identifying seizures</w:t>
                            </w:r>
                            <w:bookmarkEnd w:id="89"/>
                            <w:bookmarkEnd w:id="90"/>
                            <w:r w:rsidRPr="000E0EA0">
                              <w:rPr>
                                <w:iCs w:val="0"/>
                                <w:color w:val="000000" w:themeColor="text1"/>
                                <w:szCs w:val="22"/>
                              </w:rPr>
                              <w:t xml:space="preserve"> (Haider et al,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C97E217" id="Text Box 12" o:spid="_x0000_s1033" type="#_x0000_t202" style="position:absolute;left:0;text-align:left;margin-left:3.45pt;margin-top:0;width:424.8pt;height:244.9pt;z-index:-25164288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" o:allowoverlap="f" fillcolor="white [3201]" stroked="f" strokeweight=".5pt">
                <v:textbox inset="0,0,0,0">
                  <w:txbxContent>
                    <w:p w14:paraId="15F4B650" w14:textId="77777777" w:rsidR="00B34E32" w:rsidRDefault="00B34E32" w:rsidP="000348BF">
                      <w:pPr>
                        <w:jc w:val="center"/>
                      </w:pPr>
                      <w:r w:rsidRPr="0006773B">
                        <w:rPr>
                          <w:noProof/>
                          <w14:glow w14:rad="0">
                            <w14:schemeClr w14:val="bg1">
                              <w14:alpha w14:val="3000"/>
                            </w14:schemeClr>
                          </w14:glow>
                        </w:rPr>
                        <w:drawing>
                          <wp:inline distT="0" distB="0" distL="0" distR="0" wp14:anchorId="509CC96B" wp14:editId="29E7DBB9">
                            <wp:extent cx="5205730" cy="2744149"/>
                            <wp:effectExtent l="0" t="0" r="1270" b="0"/>
                            <wp:docPr id="43"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05730" cy="2744149"/>
                                    </a:xfrm>
                                    <a:prstGeom prst="rect">
                                      <a:avLst/>
                                    </a:prstGeom>
                                  </pic:spPr>
                                </pic:pic>
                              </a:graphicData>
                            </a:graphic>
                          </wp:inline>
                        </w:drawing>
                      </w:r>
                    </w:p>
                    <w:p w14:paraId="4FBD0A2A" w14:textId="1827A746" w:rsidR="00B34E32" w:rsidRPr="000E0EA0" w:rsidRDefault="00B34E32" w:rsidP="00BE594F">
                      <w:pPr>
                        <w:pStyle w:val="Caption"/>
                        <w:spacing w:before="120" w:after="0"/>
                        <w:jc w:val="center"/>
                        <w:rPr>
                          <w:iCs w:val="0"/>
                          <w:szCs w:val="22"/>
                        </w:rPr>
                      </w:pPr>
                      <w:bookmarkStart w:id="113" w:name="_Ref43966433"/>
                      <w:bookmarkStart w:id="114" w:name="_Ref43999381"/>
                      <w:r w:rsidRPr="000E0EA0">
                        <w:rPr>
                          <w:b/>
                          <w:iCs w:val="0"/>
                          <w:color w:val="000000" w:themeColor="text1"/>
                          <w:szCs w:val="22"/>
                        </w:rPr>
                        <w:t xml:space="preserve">Figure </w:t>
                      </w:r>
                      <w:r w:rsidRPr="000E0EA0">
                        <w:rPr>
                          <w:b/>
                          <w:iCs w:val="0"/>
                          <w:color w:val="000000" w:themeColor="text1"/>
                          <w:szCs w:val="22"/>
                        </w:rPr>
                        <w:fldChar w:fldCharType="begin"/>
                      </w:r>
                      <w:r w:rsidRPr="000E0EA0">
                        <w:rPr>
                          <w:b/>
                          <w:iCs w:val="0"/>
                          <w:color w:val="000000" w:themeColor="text1"/>
                          <w:szCs w:val="22"/>
                        </w:rPr>
                        <w:instrText xml:space="preserve"> SEQ Figure \* ARABIC </w:instrText>
                      </w:r>
                      <w:r w:rsidRPr="000E0EA0">
                        <w:rPr>
                          <w:b/>
                          <w:iCs w:val="0"/>
                          <w:color w:val="000000" w:themeColor="text1"/>
                          <w:szCs w:val="22"/>
                        </w:rPr>
                        <w:fldChar w:fldCharType="separate"/>
                      </w:r>
                      <w:r w:rsidR="00495B2C">
                        <w:rPr>
                          <w:b/>
                          <w:iCs w:val="0"/>
                          <w:noProof/>
                          <w:color w:val="000000" w:themeColor="text1"/>
                          <w:szCs w:val="22"/>
                        </w:rPr>
                        <w:t>7</w:t>
                      </w:r>
                      <w:r w:rsidRPr="000E0EA0">
                        <w:rPr>
                          <w:b/>
                          <w:iCs w:val="0"/>
                          <w:color w:val="000000" w:themeColor="text1"/>
                          <w:szCs w:val="22"/>
                        </w:rPr>
                        <w:fldChar w:fldCharType="end"/>
                      </w:r>
                      <w:bookmarkEnd w:id="113"/>
                      <w:r w:rsidRPr="000E0EA0">
                        <w:rPr>
                          <w:b/>
                          <w:iCs w:val="0"/>
                          <w:noProof/>
                          <w:color w:val="000000" w:themeColor="text1"/>
                          <w:szCs w:val="22"/>
                        </w:rPr>
                        <w:t xml:space="preserve">. </w:t>
                      </w:r>
                      <w:bookmarkStart w:id="115" w:name="_Ref43999361"/>
                      <w:proofErr w:type="spellStart"/>
                      <w:r w:rsidRPr="000E0EA0">
                        <w:rPr>
                          <w:iCs w:val="0"/>
                          <w:color w:val="000000" w:themeColor="text1"/>
                          <w:szCs w:val="22"/>
                        </w:rPr>
                        <w:t>qEEG</w:t>
                      </w:r>
                      <w:proofErr w:type="spellEnd"/>
                      <w:r w:rsidRPr="000E0EA0">
                        <w:rPr>
                          <w:iCs w:val="0"/>
                          <w:color w:val="000000" w:themeColor="text1"/>
                          <w:szCs w:val="22"/>
                        </w:rPr>
                        <w:t xml:space="preserve"> analysis tools used for identifying seizures</w:t>
                      </w:r>
                      <w:bookmarkEnd w:id="114"/>
                      <w:bookmarkEnd w:id="115"/>
                      <w:r w:rsidRPr="000E0EA0">
                        <w:rPr>
                          <w:iCs w:val="0"/>
                          <w:color w:val="000000" w:themeColor="text1"/>
                          <w:szCs w:val="22"/>
                        </w:rPr>
                        <w:t xml:space="preserve"> (Haider et al, 2016)</w:t>
                      </w:r>
                    </w:p>
                  </w:txbxContent>
                </v:textbox>
                <w10:wrap type="square" anchorx="margin" anchory="margin"/>
              </v:shape>
            </w:pict>
          </mc:Fallback>
        </mc:AlternateContent>
      </w:r>
      <w:r w:rsidR="00DB29BB" w:rsidRPr="00DB29BB">
        <w:t xml:space="preserve">Epileptic seizures consist </w:t>
      </w:r>
      <w:r w:rsidR="00033532">
        <w:t xml:space="preserve">of </w:t>
      </w:r>
      <w:r w:rsidR="00DB29BB" w:rsidRPr="00DB29BB">
        <w:t xml:space="preserve">epileptiform events such as spikes, sharps, spike/sharp and wave discharges/complexes, </w:t>
      </w:r>
      <w:proofErr w:type="gramStart"/>
      <w:r w:rsidR="001C48BC" w:rsidRPr="00DB29BB">
        <w:t>spike</w:t>
      </w:r>
      <w:proofErr w:type="gramEnd"/>
      <w:r w:rsidR="00DB29BB" w:rsidRPr="00DB29BB">
        <w:t xml:space="preserve"> and slow wave discharges/complexes, polyspikes</w:t>
      </w:r>
      <w:r w:rsidR="00A36043">
        <w:t xml:space="preserve"> and </w:t>
      </w:r>
      <w:r w:rsidR="00A36043" w:rsidRPr="00DB29BB">
        <w:t>hypsarrhythmia</w:t>
      </w:r>
      <w:r w:rsidR="00DB29BB" w:rsidRPr="00DB29BB">
        <w:t xml:space="preserve">. </w:t>
      </w:r>
      <w:r w:rsidR="00033532">
        <w:t xml:space="preserve">In our research, we decided to consider </w:t>
      </w:r>
      <w:r w:rsidR="00DB29BB" w:rsidRPr="00DB29BB">
        <w:t>all these events</w:t>
      </w:r>
      <w:r w:rsidR="00A36043">
        <w:t xml:space="preserve"> </w:t>
      </w:r>
      <w:r w:rsidR="001C48BC">
        <w:t xml:space="preserve">as </w:t>
      </w:r>
      <w:r w:rsidR="00DB29BB" w:rsidRPr="00DB29BB">
        <w:t>variants of spike and wave discharges</w:t>
      </w:r>
      <w:r w:rsidR="00A36043">
        <w:t xml:space="preserve"> </w:t>
      </w:r>
      <w:r w:rsidR="002C7F80">
        <w:t>except for</w:t>
      </w:r>
      <w:r w:rsidR="00A36043">
        <w:t xml:space="preserve"> hypsarrhythmia</w:t>
      </w:r>
      <w:r w:rsidR="007F7184">
        <w:t xml:space="preserve">. We exclude hypsarrhythmia because </w:t>
      </w:r>
      <w:r w:rsidR="007F7184">
        <w:lastRenderedPageBreak/>
        <w:t>the event morphologies observed during hypsarrhythmia lack</w:t>
      </w:r>
      <w:r w:rsidR="00033532">
        <w:t xml:space="preserve"> </w:t>
      </w:r>
      <w:r w:rsidR="007F7184">
        <w:t xml:space="preserve">any periodic or rhythmic structure. Rather, </w:t>
      </w:r>
      <w:r w:rsidR="00033532">
        <w:t xml:space="preserve">hypsarrhythmia event morphologies are </w:t>
      </w:r>
      <w:r w:rsidR="007F7184">
        <w:t xml:space="preserve">a chaotic mixture of high amplitude slow waves, multifocal </w:t>
      </w:r>
      <w:r w:rsidR="00470F23">
        <w:t>spikes,</w:t>
      </w:r>
      <w:r w:rsidR="007F7184">
        <w:t xml:space="preserve"> and asynchrony </w:t>
      </w:r>
      <w:r w:rsidR="00FF26BC">
        <w:t>(Scher, 2017)</w:t>
      </w:r>
      <w:r w:rsidR="007F7184" w:rsidRPr="007F7184">
        <w:t>.</w:t>
      </w:r>
      <w:r w:rsidR="007F7184">
        <w:t xml:space="preserve"> </w:t>
      </w:r>
      <w:r w:rsidR="00DB29BB" w:rsidRPr="00DB29BB">
        <w:t>The identification of a seizure event is confirmed based on the evolution of frequency, amplitude</w:t>
      </w:r>
      <w:r w:rsidR="00A87543">
        <w:t xml:space="preserve">, affected (focal or hemispheric) regions </w:t>
      </w:r>
      <w:r w:rsidR="00A87543" w:rsidRPr="005C326E">
        <w:t xml:space="preserve">and </w:t>
      </w:r>
      <w:r w:rsidR="004A1302" w:rsidRPr="005C326E">
        <w:t>spread</w:t>
      </w:r>
      <w:r w:rsidR="005C326E">
        <w:t xml:space="preserve"> of</w:t>
      </w:r>
      <w:r w:rsidR="0035179F">
        <w:t xml:space="preserve"> </w:t>
      </w:r>
      <w:r w:rsidR="005C326E">
        <w:t>epileptiform events</w:t>
      </w:r>
      <w:r w:rsidR="004A1302" w:rsidRPr="005C326E">
        <w:t xml:space="preserve"> (</w:t>
      </w:r>
      <w:r w:rsidR="001714F4" w:rsidRPr="005C326E">
        <w:t>Stefan &amp; Theodore, 2012)</w:t>
      </w:r>
      <w:r w:rsidR="00DB29BB" w:rsidRPr="005C326E">
        <w:t>.</w:t>
      </w:r>
      <w:r w:rsidR="00DB29BB" w:rsidRPr="00DB29BB">
        <w:t xml:space="preserve"> </w:t>
      </w:r>
      <w:r w:rsidR="006763BC">
        <w:t>T</w:t>
      </w:r>
      <w:r w:rsidR="00DB29BB" w:rsidRPr="00DB29BB">
        <w:t>rain</w:t>
      </w:r>
      <w:r w:rsidR="006763BC">
        <w:t>s</w:t>
      </w:r>
      <w:r w:rsidR="00DB29BB" w:rsidRPr="00DB29BB">
        <w:t xml:space="preserve"> of small duration</w:t>
      </w:r>
      <w:r w:rsidR="001714F4">
        <w:t xml:space="preserve"> </w:t>
      </w:r>
      <w:r w:rsidR="006763BC">
        <w:t>ictal</w:t>
      </w:r>
      <w:r w:rsidR="001714F4">
        <w:t xml:space="preserve"> discharges</w:t>
      </w:r>
      <w:r w:rsidR="00DB29BB" w:rsidRPr="00DB29BB">
        <w:t xml:space="preserve"> (</w:t>
      </w:r>
      <w:r w:rsidR="008B7EBB">
        <w:t xml:space="preserve">less than </w:t>
      </w:r>
      <m:oMath>
        <m:r>
          <w:rPr>
            <w:rFonts w:ascii="Cambria Math" w:hAnsi="Cambria Math"/>
          </w:rPr>
          <m:t>90</m:t>
        </m:r>
      </m:oMath>
      <w:r w:rsidR="004A1302">
        <w:t> </w:t>
      </w:r>
      <w:r w:rsidR="00DB29BB" w:rsidRPr="00DB29BB">
        <w:t xml:space="preserve">msec for spikes and </w:t>
      </w:r>
      <m:oMath>
        <m:r>
          <w:rPr>
            <w:rFonts w:ascii="Cambria Math" w:hAnsi="Cambria Math"/>
          </w:rPr>
          <m:t>90</m:t>
        </m:r>
        <m:r>
          <m:rPr>
            <m:sty m:val="p"/>
          </m:rPr>
          <w:rPr>
            <w:rFonts w:ascii="Cambria Math" w:hAnsi="Cambria Math"/>
          </w:rPr>
          <w:noBreakHyphen/>
        </m:r>
        <m:r>
          <w:rPr>
            <w:rFonts w:ascii="Cambria Math" w:hAnsi="Cambria Math"/>
          </w:rPr>
          <m:t>300</m:t>
        </m:r>
      </m:oMath>
      <w:r w:rsidR="008B7EBB">
        <w:t> </w:t>
      </w:r>
      <w:r w:rsidR="00DB29BB" w:rsidRPr="00DB29BB">
        <w:t xml:space="preserve">msec for sharps) </w:t>
      </w:r>
      <w:r w:rsidR="006763BC">
        <w:t>are</w:t>
      </w:r>
      <w:r w:rsidR="001714F4">
        <w:t xml:space="preserve"> observed during</w:t>
      </w:r>
      <w:r w:rsidR="00470F23">
        <w:t xml:space="preserve"> </w:t>
      </w:r>
      <w:r w:rsidR="006763BC">
        <w:t>most seizure events</w:t>
      </w:r>
      <w:r w:rsidR="00DB29BB" w:rsidRPr="00DB29BB">
        <w:t xml:space="preserve">. </w:t>
      </w:r>
      <w:r w:rsidR="006763BC">
        <w:t>These discharges with</w:t>
      </w:r>
      <w:r w:rsidR="00DB29BB" w:rsidRPr="00DB29BB">
        <w:t xml:space="preserve"> frequenc</w:t>
      </w:r>
      <w:r w:rsidR="00A36043">
        <w:t>ies gr</w:t>
      </w:r>
      <w:r w:rsidR="007F7184">
        <w:t>e</w:t>
      </w:r>
      <w:r w:rsidR="00A36043">
        <w:t xml:space="preserve">ater than </w:t>
      </w:r>
      <m:oMath>
        <m:r>
          <w:rPr>
            <w:rFonts w:ascii="Cambria Math" w:hAnsi="Cambria Math"/>
          </w:rPr>
          <m:t>2.5</m:t>
        </m:r>
      </m:oMath>
      <w:r w:rsidR="004A1302">
        <w:t> </w:t>
      </w:r>
      <w:r w:rsidR="00DB29BB" w:rsidRPr="00DB29BB">
        <w:t>Hz</w:t>
      </w:r>
      <w:r w:rsidR="004A1302">
        <w:t xml:space="preserve"> and a duration of </w:t>
      </w:r>
      <w:r w:rsidR="006763BC">
        <w:t xml:space="preserve">at least </w:t>
      </w:r>
      <m:oMath>
        <m:r>
          <w:rPr>
            <w:rFonts w:ascii="Cambria Math" w:hAnsi="Cambria Math"/>
          </w:rPr>
          <m:t>10</m:t>
        </m:r>
      </m:oMath>
      <w:r w:rsidR="004A1302">
        <w:t> </w:t>
      </w:r>
      <w:r w:rsidR="009C19AA">
        <w:t>secs</w:t>
      </w:r>
      <w:r w:rsidR="00A36043">
        <w:t xml:space="preserve"> </w:t>
      </w:r>
      <w:r w:rsidR="00DB29BB" w:rsidRPr="00DB29BB">
        <w:t>confirm</w:t>
      </w:r>
      <w:r w:rsidR="00033532">
        <w:t xml:space="preserve"> </w:t>
      </w:r>
      <w:r w:rsidR="00A36043">
        <w:t xml:space="preserve">the </w:t>
      </w:r>
      <w:r w:rsidR="00DB29BB" w:rsidRPr="00DB29BB">
        <w:t xml:space="preserve">existence of </w:t>
      </w:r>
      <w:r w:rsidR="006763BC">
        <w:t>a s</w:t>
      </w:r>
      <w:r w:rsidR="00DB29BB" w:rsidRPr="00DB29BB">
        <w:t>eizure</w:t>
      </w:r>
      <w:r w:rsidR="006763BC">
        <w:t xml:space="preserve"> event</w:t>
      </w:r>
      <w:r w:rsidR="00DB29BB" w:rsidRPr="00DB29BB">
        <w:t xml:space="preserve"> </w:t>
      </w:r>
      <w:r w:rsidR="006763BC">
        <w:t>(American Clinical Neurophysiology Society, 20</w:t>
      </w:r>
      <w:r w:rsidR="0032050D">
        <w:t>21</w:t>
      </w:r>
      <w:r w:rsidR="006763BC">
        <w:t>)</w:t>
      </w:r>
      <w:r w:rsidR="00DB29BB" w:rsidRPr="00DB29BB">
        <w:t xml:space="preserve">. </w:t>
      </w:r>
      <w:r w:rsidR="00033532">
        <w:t xml:space="preserve">Potential seizure events with </w:t>
      </w:r>
      <w:r w:rsidR="008B7EBB">
        <w:t>parameters</w:t>
      </w:r>
      <w:r w:rsidR="00033532">
        <w:t xml:space="preserve"> </w:t>
      </w:r>
      <w:r w:rsidR="005E54DD">
        <w:t>outside these ranges require</w:t>
      </w:r>
      <w:r w:rsidR="008B7EBB">
        <w:t xml:space="preserve"> </w:t>
      </w:r>
      <w:r w:rsidR="005E54DD">
        <w:t xml:space="preserve">additional information such as </w:t>
      </w:r>
      <w:r w:rsidR="00033532">
        <w:t xml:space="preserve">a determination of the </w:t>
      </w:r>
      <w:r w:rsidR="005E54DD">
        <w:t>epilepsy type (</w:t>
      </w:r>
      <w:r w:rsidR="00D00DDF">
        <w:t>e.g., </w:t>
      </w:r>
      <w:r w:rsidR="005E54DD">
        <w:t>absence seizures).</w:t>
      </w:r>
    </w:p>
    <w:p w14:paraId="2C116DF3" w14:textId="3736CE21" w:rsidR="00820D26" w:rsidRPr="00DB29BB" w:rsidRDefault="00033532" w:rsidP="005E54DD">
      <w:pPr>
        <w:spacing w:line="480" w:lineRule="auto"/>
        <w:ind w:firstLine="576"/>
        <w:jc w:val="both"/>
      </w:pPr>
      <w:r>
        <w:t xml:space="preserve">On the other hand, epileptiform discharges that satisfy these criteria are automatically confirmed as </w:t>
      </w:r>
      <w:r w:rsidR="005E54DD">
        <w:t>seizure</w:t>
      </w:r>
      <w:r>
        <w:t xml:space="preserve"> </w:t>
      </w:r>
      <w:r w:rsidR="005E54DD">
        <w:t>event</w:t>
      </w:r>
      <w:r>
        <w:t>s.</w:t>
      </w:r>
      <w:r w:rsidR="00DB29BB" w:rsidRPr="00DB29BB">
        <w:t xml:space="preserve"> Other epileptiform events which </w:t>
      </w:r>
      <w:r w:rsidR="00A36043">
        <w:t xml:space="preserve">are not covered by this </w:t>
      </w:r>
      <w:r w:rsidR="00DB29BB" w:rsidRPr="00DB29BB">
        <w:t xml:space="preserve">definition </w:t>
      </w:r>
      <w:r w:rsidR="00A36043">
        <w:t xml:space="preserve">require further evidence </w:t>
      </w:r>
      <w:r w:rsidR="00DB29BB" w:rsidRPr="00DB29BB">
        <w:t>(</w:t>
      </w:r>
      <w:r w:rsidR="00A36043">
        <w:t xml:space="preserve">e.g., </w:t>
      </w:r>
      <w:r w:rsidR="00DB29BB" w:rsidRPr="00DB29BB">
        <w:t xml:space="preserve">absence seizures lasting for </w:t>
      </w:r>
      <m:oMath>
        <m:r>
          <w:rPr>
            <w:rFonts w:ascii="Cambria Math" w:hAnsi="Cambria Math"/>
          </w:rPr>
          <m:t>2</m:t>
        </m:r>
      </m:oMath>
      <w:r w:rsidR="004A1302">
        <w:t> </w:t>
      </w:r>
      <w:r w:rsidR="009C19AA">
        <w:t>secs</w:t>
      </w:r>
      <w:r w:rsidR="004A1302">
        <w:t xml:space="preserve"> </w:t>
      </w:r>
      <w:r w:rsidR="00DB29BB" w:rsidRPr="00DB29BB">
        <w:t xml:space="preserve">or </w:t>
      </w:r>
      <w:r w:rsidR="00A36043">
        <w:t xml:space="preserve">periodic discharges occurring at a frequency of </w:t>
      </w:r>
      <m:oMath>
        <m:r>
          <w:rPr>
            <w:rFonts w:ascii="Cambria Math" w:hAnsi="Cambria Math"/>
          </w:rPr>
          <m:t>1</m:t>
        </m:r>
      </m:oMath>
      <w:r w:rsidR="004A1302">
        <w:t> </w:t>
      </w:r>
      <w:r w:rsidR="00DB29BB" w:rsidRPr="00DB29BB">
        <w:t>Hz). Since</w:t>
      </w:r>
      <w:r w:rsidR="00A36043">
        <w:t xml:space="preserve"> </w:t>
      </w:r>
      <w:r w:rsidR="00DB29BB" w:rsidRPr="00DB29BB">
        <w:t xml:space="preserve">identification of ictal features is the first step towards confirming a seizure event, </w:t>
      </w:r>
      <w:r w:rsidR="006763BC">
        <w:t xml:space="preserve">in our </w:t>
      </w:r>
      <w:r w:rsidR="00A36043">
        <w:t xml:space="preserve">automated </w:t>
      </w:r>
      <w:r w:rsidR="006763BC">
        <w:t>system we add</w:t>
      </w:r>
      <w:r w:rsidR="00DB29BB" w:rsidRPr="00DB29BB">
        <w:t xml:space="preserve"> an additional </w:t>
      </w:r>
      <w:r w:rsidR="00A36043">
        <w:t xml:space="preserve">step </w:t>
      </w:r>
      <w:r w:rsidR="00DB29BB" w:rsidRPr="00DB29BB">
        <w:t xml:space="preserve">for detecting epileptiform </w:t>
      </w:r>
      <w:r w:rsidR="005E54DD">
        <w:t>features on a per</w:t>
      </w:r>
      <w:r>
        <w:t>-</w:t>
      </w:r>
      <w:r w:rsidR="005E54DD">
        <w:t>channel basis</w:t>
      </w:r>
      <w:r w:rsidR="00E60F98">
        <w:t>.</w:t>
      </w:r>
    </w:p>
    <w:p w14:paraId="33B3DED7" w14:textId="5BE27CAE" w:rsidR="00DB29BB" w:rsidRPr="00A36043" w:rsidRDefault="00DB29BB" w:rsidP="005C326E">
      <w:pPr>
        <w:pStyle w:val="Heading3"/>
      </w:pPr>
      <w:bookmarkStart w:id="91" w:name="_Toc41519137"/>
      <w:bookmarkStart w:id="92" w:name="_Ref43990159"/>
      <w:bookmarkStart w:id="93" w:name="_Ref43990166"/>
      <w:bookmarkStart w:id="94" w:name="_Ref44048186"/>
      <w:bookmarkStart w:id="95" w:name="_Ref44048963"/>
      <w:r w:rsidRPr="00A36043">
        <w:t xml:space="preserve">Periodic </w:t>
      </w:r>
      <w:r w:rsidR="00710B59">
        <w:t>D</w:t>
      </w:r>
      <w:r w:rsidRPr="00A36043">
        <w:t>ischarges</w:t>
      </w:r>
      <w:bookmarkEnd w:id="91"/>
      <w:bookmarkEnd w:id="92"/>
      <w:bookmarkEnd w:id="93"/>
      <w:bookmarkEnd w:id="94"/>
      <w:bookmarkEnd w:id="95"/>
    </w:p>
    <w:p w14:paraId="1678B699" w14:textId="756B53D5" w:rsidR="00DB29BB" w:rsidRPr="00DB29BB" w:rsidRDefault="00DB29BB" w:rsidP="00DB29BB">
      <w:pPr>
        <w:spacing w:line="480" w:lineRule="auto"/>
        <w:ind w:firstLine="576"/>
        <w:jc w:val="both"/>
      </w:pPr>
      <w:r w:rsidRPr="00DB29BB">
        <w:t>Periodic discharges such as generalized periodic discharges (GPD</w:t>
      </w:r>
      <w:proofErr w:type="gramStart"/>
      <w:r w:rsidRPr="00DB29BB">
        <w:t>)</w:t>
      </w:r>
      <w:proofErr w:type="gramEnd"/>
      <w:r w:rsidRPr="00DB29BB">
        <w:t xml:space="preserve"> or lateralized periodic discharges (LPD) are abnormalities which occur at a constant interval. If these discharges are confirmed as epileptiform, </w:t>
      </w:r>
      <w:r w:rsidR="00E60F98">
        <w:t xml:space="preserve">high frequency trains or </w:t>
      </w:r>
      <w:r w:rsidRPr="00DB29BB">
        <w:t xml:space="preserve">evolution of </w:t>
      </w:r>
      <w:r w:rsidR="00E60F98">
        <w:t>these</w:t>
      </w:r>
      <w:r w:rsidRPr="00DB29BB">
        <w:t xml:space="preserve"> events can be</w:t>
      </w:r>
      <w:r w:rsidR="00A36043">
        <w:t xml:space="preserve"> </w:t>
      </w:r>
      <w:r w:rsidRPr="00DB29BB">
        <w:t xml:space="preserve">indicative of </w:t>
      </w:r>
      <w:r w:rsidR="00E60F98">
        <w:t>a</w:t>
      </w:r>
      <w:r w:rsidRPr="00DB29BB">
        <w:t xml:space="preserve"> seizure event. However, the periodicity </w:t>
      </w:r>
      <w:r w:rsidR="00E60F98">
        <w:t xml:space="preserve">at which the GPDs are </w:t>
      </w:r>
      <w:r w:rsidR="00E60F98">
        <w:lastRenderedPageBreak/>
        <w:t xml:space="preserve">considered as </w:t>
      </w:r>
      <w:r w:rsidRPr="00DB29BB">
        <w:t>epileptic seizure</w:t>
      </w:r>
      <w:r w:rsidR="00E60F98">
        <w:t>s</w:t>
      </w:r>
      <w:r w:rsidRPr="00DB29BB">
        <w:t xml:space="preserve"> is not clear and highly disputed in the literature</w:t>
      </w:r>
      <w:r w:rsidR="00682D8C">
        <w:t xml:space="preserve"> (Kubota</w:t>
      </w:r>
      <w:r w:rsidR="00A36043">
        <w:t xml:space="preserve"> et al.</w:t>
      </w:r>
      <w:r w:rsidR="00682D8C">
        <w:t>, 2018)</w:t>
      </w:r>
      <w:r w:rsidRPr="00DB29BB">
        <w:t xml:space="preserve">. This </w:t>
      </w:r>
      <w:r w:rsidR="00A36043">
        <w:t xml:space="preserve">makes </w:t>
      </w:r>
      <w:r w:rsidR="00682D8C">
        <w:t>identificatio</w:t>
      </w:r>
      <w:r w:rsidR="00A22B86">
        <w:t xml:space="preserve">n </w:t>
      </w:r>
      <w:r w:rsidR="00A36043">
        <w:t>of these events challenging.</w:t>
      </w:r>
    </w:p>
    <w:p w14:paraId="3001D2EA" w14:textId="1D10C785" w:rsidR="00DB29BB" w:rsidRPr="00470F23" w:rsidRDefault="00DB29BB" w:rsidP="005C326E">
      <w:pPr>
        <w:pStyle w:val="Heading3"/>
      </w:pPr>
      <w:bookmarkStart w:id="96" w:name="_Toc41519138"/>
      <w:bookmarkStart w:id="97" w:name="_Ref43995800"/>
      <w:bookmarkStart w:id="98" w:name="_Ref43995803"/>
      <w:bookmarkStart w:id="99" w:name="_Ref44048193"/>
      <w:bookmarkStart w:id="100" w:name="_Ref44048974"/>
      <w:r w:rsidRPr="00470F23">
        <w:t>Slowing</w:t>
      </w:r>
      <w:bookmarkEnd w:id="96"/>
      <w:bookmarkEnd w:id="97"/>
      <w:bookmarkEnd w:id="98"/>
      <w:bookmarkEnd w:id="99"/>
      <w:bookmarkEnd w:id="100"/>
    </w:p>
    <w:p w14:paraId="510531D9" w14:textId="76A62A3B" w:rsidR="00DB29BB" w:rsidRDefault="00DB29BB" w:rsidP="00DB29BB">
      <w:pPr>
        <w:spacing w:line="480" w:lineRule="auto"/>
        <w:ind w:firstLine="576"/>
        <w:jc w:val="both"/>
      </w:pPr>
      <w:r w:rsidRPr="00DB29BB">
        <w:t xml:space="preserve">Slowing </w:t>
      </w:r>
      <w:r w:rsidR="00A36043">
        <w:t xml:space="preserve">includes </w:t>
      </w:r>
      <w:r w:rsidR="00350DB0">
        <w:t>a</w:t>
      </w:r>
      <w:r w:rsidRPr="00DB29BB">
        <w:t xml:space="preserve"> broad </w:t>
      </w:r>
      <w:r w:rsidR="00350DB0">
        <w:t xml:space="preserve">set </w:t>
      </w:r>
      <w:r w:rsidR="0070523A">
        <w:t xml:space="preserve">of </w:t>
      </w:r>
      <w:r w:rsidR="00350DB0">
        <w:t xml:space="preserve">EEG events </w:t>
      </w:r>
      <w:r w:rsidRPr="00DB29BB">
        <w:t xml:space="preserve">which can indicate normal, mildly </w:t>
      </w:r>
      <w:r w:rsidR="00C0443E" w:rsidRPr="00DB29BB">
        <w:t>abnormal,</w:t>
      </w:r>
      <w:r w:rsidRPr="00DB29BB">
        <w:t xml:space="preserve"> and abnormal EEGs depending on </w:t>
      </w:r>
      <w:proofErr w:type="gramStart"/>
      <w:r w:rsidR="00A36043">
        <w:t>a number of</w:t>
      </w:r>
      <w:proofErr w:type="gramEnd"/>
      <w:r w:rsidR="00A36043">
        <w:t xml:space="preserve"> factors. </w:t>
      </w:r>
      <w:r w:rsidRPr="00DB29BB">
        <w:t>We specifically focus on</w:t>
      </w:r>
      <w:r w:rsidR="00A36043">
        <w:t xml:space="preserve"> </w:t>
      </w:r>
      <w:r w:rsidRPr="00DB29BB">
        <w:t>post-ictal slowing events which occur</w:t>
      </w:r>
      <w:r w:rsidR="00A36043">
        <w:t xml:space="preserve"> </w:t>
      </w:r>
      <w:r w:rsidR="00B129C2">
        <w:t>after</w:t>
      </w:r>
      <w:r w:rsidR="00A36043">
        <w:t xml:space="preserve"> the offset of a </w:t>
      </w:r>
      <w:r w:rsidRPr="00DB29BB">
        <w:t xml:space="preserve">seizure. </w:t>
      </w:r>
      <w:r w:rsidR="00A36043">
        <w:t xml:space="preserve">Annotation of </w:t>
      </w:r>
      <w:r w:rsidRPr="00DB29BB">
        <w:t>post</w:t>
      </w:r>
      <w:r w:rsidR="00350DB0">
        <w:t>-</w:t>
      </w:r>
      <w:r w:rsidRPr="00DB29BB">
        <w:t xml:space="preserve">ictal slowing is not easy </w:t>
      </w:r>
      <w:r w:rsidR="00783CC6">
        <w:t xml:space="preserve">since it can </w:t>
      </w:r>
      <w:r w:rsidR="00470F23">
        <w:t xml:space="preserve">range in duration </w:t>
      </w:r>
      <w:r w:rsidRPr="00DB29BB">
        <w:t xml:space="preserve">from a couple seconds to </w:t>
      </w:r>
      <w:r w:rsidR="00783CC6">
        <w:t xml:space="preserve">a </w:t>
      </w:r>
      <w:r w:rsidRPr="00DB29BB">
        <w:t>week</w:t>
      </w:r>
      <w:r w:rsidR="00350DB0">
        <w:t xml:space="preserve"> (</w:t>
      </w:r>
      <w:r w:rsidR="00363106">
        <w:t>von Weltin et al., 201</w:t>
      </w:r>
      <w:r w:rsidR="0070523A">
        <w:t>7</w:t>
      </w:r>
      <w:r w:rsidR="00350DB0">
        <w:t>)</w:t>
      </w:r>
      <w:r w:rsidRPr="00DB29BB">
        <w:t>. This adds additional difficulty in marking</w:t>
      </w:r>
      <w:r w:rsidR="00917F62">
        <w:t xml:space="preserve"> </w:t>
      </w:r>
      <w:r w:rsidRPr="00DB29BB">
        <w:t xml:space="preserve">the offset </w:t>
      </w:r>
      <w:r w:rsidR="00350DB0">
        <w:t>of</w:t>
      </w:r>
      <w:r w:rsidRPr="00DB29BB">
        <w:t xml:space="preserve"> a seizure event. </w:t>
      </w:r>
      <w:r w:rsidR="00783CC6">
        <w:t xml:space="preserve">We have applied a </w:t>
      </w:r>
      <w:r w:rsidRPr="00DB29BB">
        <w:t xml:space="preserve">stringent </w:t>
      </w:r>
      <w:r w:rsidR="00350DB0">
        <w:t xml:space="preserve">set of </w:t>
      </w:r>
      <w:r w:rsidRPr="00DB29BB">
        <w:t xml:space="preserve">rules </w:t>
      </w:r>
      <w:r w:rsidR="00783CC6">
        <w:t xml:space="preserve">for determining slowing in the </w:t>
      </w:r>
      <w:r w:rsidR="00783CC6" w:rsidRPr="00DB29BB">
        <w:t xml:space="preserve">TUSZ </w:t>
      </w:r>
      <w:r w:rsidR="00783CC6">
        <w:t xml:space="preserve">Corpus </w:t>
      </w:r>
      <w:r w:rsidR="00783CC6" w:rsidRPr="00DB29BB">
        <w:fldChar w:fldCharType="begin" w:fldLock="1"/>
      </w:r>
      <w:r w:rsidR="00783CC6" w:rsidRPr="00DB29BB">
        <w:instrText>ADDIN CSL_CITATION {"citationItems":[{"id":"ITEM-1","itemData":{"DOI":"10.3389/fninf.2018.00083","author":[{"dropping-particle":"","family":"Shah","given":"Vinit","non-dropping-particle":"","parse-names":false,"suffix":""},{"dropping-particle":"","family":"Weltin","given":"Eva","non-dropping-particle":"von","parse-names":false,"suffix":""},{"dropping-particle":"","family":"Lopez","given":"Silvia","non-dropping-particle":"","parse-names":false,"suffix":""},{"dropping-particle":"","family":"McHugh","given":"James Riley","non-dropping-particle":"","parse-names":false,"suffix":""},{"dropping-particle":"","family":"Veloso","given":"Lillian","non-dropping-particle":"","parse-names":false,"suffix":""},{"dropping-particle":"","family":"Golmohammadi","given":"Meysam","non-dropping-particle":"","parse-names":false,"suffix":""},{"dropping-particle":"","family":"Obeid","given":"Iyad","non-dropping-particle":"","parse-names":false,"suffix":""},{"dropping-particle":"","family":"Picone","given":"Joseph","non-dropping-particle":"","parse-names":false,"suffix":""}],"container-title":"Frontiers in Neuroinformatics","id":"ITEM-1","issued":{"date-parts":[["2018"]]},"page":"1-6","title":"The Temple University Hospital Seizure Detection Corpus","type":"article-journal","volume":"12"},"uris":["http://www.mendeley.com/documents/?uuid=f88c7e07-b839-4b1e-ae8f-b175d16423bf"]}],"mendeley":{"formattedCitation":"(Shah et al., 2018)","plainTextFormattedCitation":"(Shah et al., 2018)","previouslyFormattedCitation":"(Shah et al., 2018)"},"properties":{"noteIndex":0},"schema":"https://github.com/citation-style-language/schema/raw/master/csl-citation.json"}</w:instrText>
      </w:r>
      <w:r w:rsidR="00783CC6" w:rsidRPr="00DB29BB">
        <w:fldChar w:fldCharType="separate"/>
      </w:r>
      <w:r w:rsidR="00783CC6" w:rsidRPr="00DB29BB">
        <w:t>(</w:t>
      </w:r>
      <w:r w:rsidR="00783CC6" w:rsidRPr="00DB29BB">
        <w:fldChar w:fldCharType="end"/>
      </w:r>
      <w:r w:rsidR="00F8114C">
        <w:t xml:space="preserve">Ochal et al., 2020; </w:t>
      </w:r>
      <w:r w:rsidR="00783CC6">
        <w:t>Shah et al., 2018): an o</w:t>
      </w:r>
      <w:r w:rsidRPr="00DB29BB">
        <w:t xml:space="preserve">ffset is </w:t>
      </w:r>
      <w:r w:rsidR="00783CC6">
        <w:t xml:space="preserve">annotated </w:t>
      </w:r>
      <w:r w:rsidRPr="00DB29BB">
        <w:t>when</w:t>
      </w:r>
      <w:r w:rsidR="00783CC6">
        <w:t xml:space="preserve"> </w:t>
      </w:r>
      <w:r w:rsidRPr="00DB29BB">
        <w:t xml:space="preserve">consistent evolution is phased out and </w:t>
      </w:r>
      <w:r w:rsidR="00350DB0">
        <w:t>small attenuated gaps between the</w:t>
      </w:r>
      <w:r w:rsidRPr="00DB29BB">
        <w:t xml:space="preserve"> slow wave</w:t>
      </w:r>
      <w:r w:rsidR="00350DB0">
        <w:t>s are found</w:t>
      </w:r>
      <w:r w:rsidRPr="00DB29BB">
        <w:t>.</w:t>
      </w:r>
    </w:p>
    <w:p w14:paraId="4F563FAD" w14:textId="79D6F57E" w:rsidR="00DB29BB" w:rsidRPr="00470F23" w:rsidRDefault="00D16E12" w:rsidP="005C326E">
      <w:pPr>
        <w:pStyle w:val="Heading3"/>
      </w:pPr>
      <w:bookmarkStart w:id="101" w:name="_Ref46500423"/>
      <w:r w:rsidRPr="00470F23">
        <w:t>Artifacts</w:t>
      </w:r>
      <w:bookmarkEnd w:id="101"/>
    </w:p>
    <w:p w14:paraId="14683716" w14:textId="7735BE36" w:rsidR="00A753C9" w:rsidRDefault="00DB29BB" w:rsidP="00DB29BB">
      <w:pPr>
        <w:spacing w:line="480" w:lineRule="auto"/>
        <w:ind w:firstLine="576"/>
        <w:jc w:val="both"/>
      </w:pPr>
      <w:r w:rsidRPr="00DB29BB">
        <w:t>Since scalp EEG recordings are non-invasive, extraneous activities from</w:t>
      </w:r>
      <w:r w:rsidR="00F8114C">
        <w:t xml:space="preserve"> </w:t>
      </w:r>
      <w:r w:rsidRPr="00DB29BB">
        <w:t>surface and environmental disturbances can be observed</w:t>
      </w:r>
      <w:r w:rsidR="00F8114C">
        <w:t xml:space="preserve"> </w:t>
      </w:r>
      <w:r w:rsidRPr="00DB29BB">
        <w:t xml:space="preserve">throughout the record. </w:t>
      </w:r>
      <w:r w:rsidR="00E54C73">
        <w:t xml:space="preserve">These </w:t>
      </w:r>
      <w:r w:rsidRPr="00DB29BB">
        <w:t>events are referred to as artifacts</w:t>
      </w:r>
      <w:r w:rsidR="00862109">
        <w:t>. Artifacts are events observed in</w:t>
      </w:r>
      <w:r w:rsidR="00F8114C">
        <w:t xml:space="preserve"> </w:t>
      </w:r>
      <w:r w:rsidR="00862109">
        <w:t>EEG</w:t>
      </w:r>
      <w:r w:rsidRPr="00DB29BB">
        <w:t xml:space="preserve"> signals </w:t>
      </w:r>
      <w:r w:rsidR="00862109">
        <w:t xml:space="preserve">which are </w:t>
      </w:r>
      <w:r w:rsidRPr="00DB29BB">
        <w:t xml:space="preserve">not related to actual brain activity. EEG artifacts may resemble activities </w:t>
      </w:r>
      <w:proofErr w:type="gramStart"/>
      <w:r w:rsidRPr="00DB29BB">
        <w:t>similar to</w:t>
      </w:r>
      <w:proofErr w:type="gramEnd"/>
      <w:r w:rsidRPr="00DB29BB">
        <w:t xml:space="preserve"> </w:t>
      </w:r>
      <w:r w:rsidR="009336D5">
        <w:t xml:space="preserve">cerebral </w:t>
      </w:r>
      <w:r w:rsidRPr="00DB29BB">
        <w:t>morphologies (</w:t>
      </w:r>
      <w:r w:rsidR="00F8114C">
        <w:t xml:space="preserve">e.g., </w:t>
      </w:r>
      <w:r w:rsidRPr="00DB29BB">
        <w:t>epileptiform discharges</w:t>
      </w:r>
      <w:r w:rsidR="00F8114C">
        <w:t xml:space="preserve"> and i</w:t>
      </w:r>
      <w:r w:rsidRPr="00DB29BB">
        <w:t>ntermittent rhythmic delta activity). While some</w:t>
      </w:r>
      <w:r w:rsidR="00F8114C">
        <w:t xml:space="preserve"> </w:t>
      </w:r>
      <w:r w:rsidRPr="00DB29BB">
        <w:t xml:space="preserve">artifacts resemble actual brain </w:t>
      </w:r>
      <w:r w:rsidR="00C85D3E" w:rsidRPr="00DB29BB">
        <w:t>activity</w:t>
      </w:r>
      <w:r w:rsidRPr="00DB29BB">
        <w:t xml:space="preserve">, others introduce severe noise </w:t>
      </w:r>
      <w:r w:rsidR="009336D5">
        <w:t>in</w:t>
      </w:r>
      <w:r w:rsidRPr="00DB29BB">
        <w:t xml:space="preserve">to </w:t>
      </w:r>
      <w:r w:rsidR="00F8114C">
        <w:t xml:space="preserve">a </w:t>
      </w:r>
      <w:r w:rsidRPr="00DB29BB">
        <w:t>signal</w:t>
      </w:r>
      <w:r w:rsidR="00F8114C">
        <w:t xml:space="preserve">, </w:t>
      </w:r>
      <w:r w:rsidRPr="00DB29BB">
        <w:t xml:space="preserve">making interpretation of the record </w:t>
      </w:r>
      <w:r w:rsidR="00104CB4">
        <w:t>difficult</w:t>
      </w:r>
      <w:r w:rsidRPr="00DB29BB">
        <w:t>.</w:t>
      </w:r>
    </w:p>
    <w:p w14:paraId="3AD5B4A0" w14:textId="1BAC538E" w:rsidR="00DB29BB" w:rsidRPr="00DB29BB" w:rsidRDefault="00DB29BB" w:rsidP="00DB29BB">
      <w:pPr>
        <w:spacing w:line="480" w:lineRule="auto"/>
        <w:ind w:firstLine="576"/>
        <w:jc w:val="both"/>
      </w:pPr>
      <w:r w:rsidRPr="00DB29BB">
        <w:t>Clinical settings</w:t>
      </w:r>
      <w:r w:rsidR="00A62B34">
        <w:t xml:space="preserve"> </w:t>
      </w:r>
      <w:r w:rsidRPr="00DB29BB">
        <w:t xml:space="preserve">such as </w:t>
      </w:r>
      <w:r w:rsidR="00A62B34">
        <w:t xml:space="preserve">a </w:t>
      </w:r>
      <w:r w:rsidRPr="00DB29BB">
        <w:t>neuro</w:t>
      </w:r>
      <w:r w:rsidR="00F8114C">
        <w:t xml:space="preserve">logical </w:t>
      </w:r>
      <w:r w:rsidRPr="00DB29BB">
        <w:t>intensive care unit (NICU)</w:t>
      </w:r>
      <w:r w:rsidR="00A62B34">
        <w:t xml:space="preserve"> or a </w:t>
      </w:r>
      <w:r w:rsidRPr="00DB29BB">
        <w:t xml:space="preserve">cardiac intensive care unit (CICU) contain </w:t>
      </w:r>
      <w:r w:rsidR="00A62B34">
        <w:t xml:space="preserve">a </w:t>
      </w:r>
      <w:r w:rsidRPr="00DB29BB">
        <w:t>great deal of ambient electronic noise</w:t>
      </w:r>
      <w:r w:rsidR="00A62B34">
        <w:t xml:space="preserve">. </w:t>
      </w:r>
      <w:r w:rsidR="00F8114C">
        <w:t>In s</w:t>
      </w:r>
      <w:r w:rsidR="00A62B34">
        <w:t>uch environments</w:t>
      </w:r>
      <w:r w:rsidR="00F8114C">
        <w:t xml:space="preserve">, the introduction of </w:t>
      </w:r>
      <w:r w:rsidR="00A62B34">
        <w:t xml:space="preserve">noise due to </w:t>
      </w:r>
      <w:r w:rsidR="005D027B">
        <w:t xml:space="preserve">patient </w:t>
      </w:r>
      <w:r w:rsidRPr="00DB29BB">
        <w:t>movement</w:t>
      </w:r>
      <w:r w:rsidR="005D027B">
        <w:t xml:space="preserve">, such as an agitated patient, </w:t>
      </w:r>
      <w:r w:rsidR="00F8114C">
        <w:t xml:space="preserve">are common </w:t>
      </w:r>
      <w:r w:rsidR="00A62B34">
        <w:t>(</w:t>
      </w:r>
      <w:r w:rsidR="00A62B34" w:rsidRPr="00A62B34">
        <w:t>Krauss &amp; Fisher, 2011)</w:t>
      </w:r>
      <w:r w:rsidRPr="00DB29BB">
        <w:t>.</w:t>
      </w:r>
      <w:r w:rsidR="0005233B">
        <w:t xml:space="preserve"> </w:t>
      </w:r>
      <w:r w:rsidRPr="00DB29BB">
        <w:t xml:space="preserve">Such settings </w:t>
      </w:r>
      <w:r w:rsidR="00A62B34">
        <w:t xml:space="preserve">produce </w:t>
      </w:r>
      <w:r w:rsidRPr="00DB29BB">
        <w:t xml:space="preserve">intermittent or </w:t>
      </w:r>
      <w:r w:rsidRPr="00DB29BB">
        <w:lastRenderedPageBreak/>
        <w:t>continuous electromyogram (EMG) high-frequency artifacts which can completely obscure underlying brain activity. These high frequency</w:t>
      </w:r>
      <w:r w:rsidR="0005233B">
        <w:t xml:space="preserve"> high </w:t>
      </w:r>
      <w:r w:rsidRPr="00DB29BB">
        <w:t xml:space="preserve">amplitude irregular activities can </w:t>
      </w:r>
      <w:r w:rsidR="00F8114C">
        <w:t xml:space="preserve">appear in a frequency band ranging from </w:t>
      </w:r>
      <m:oMath>
        <m:r>
          <w:rPr>
            <w:rFonts w:ascii="Cambria Math" w:hAnsi="Cambria Math"/>
          </w:rPr>
          <m:t>20</m:t>
        </m:r>
      </m:oMath>
      <w:r w:rsidR="00A753C9">
        <w:t> </w:t>
      </w:r>
      <w:r w:rsidR="00F8114C">
        <w:t>to</w:t>
      </w:r>
      <w:r w:rsidR="00A753C9">
        <w:t> </w:t>
      </w:r>
      <m:oMath>
        <m:r>
          <w:rPr>
            <w:rFonts w:ascii="Cambria Math" w:hAnsi="Cambria Math"/>
          </w:rPr>
          <m:t>50</m:t>
        </m:r>
      </m:oMath>
      <w:r w:rsidR="00A753C9">
        <w:t> </w:t>
      </w:r>
      <w:r w:rsidR="00F8114C">
        <w:t>Hz</w:t>
      </w:r>
      <w:r w:rsidRPr="00DB29BB">
        <w:t>. Other artifacts may include chewing, electrode pop/shake, shivering</w:t>
      </w:r>
      <w:r w:rsidR="00A62B34">
        <w:t xml:space="preserve"> and e</w:t>
      </w:r>
      <w:r w:rsidRPr="00DB29BB">
        <w:t>ye movement</w:t>
      </w:r>
      <w:r w:rsidR="00A62B34">
        <w:t>s.</w:t>
      </w:r>
      <w:r w:rsidRPr="00DB29BB">
        <w:t xml:space="preserve"> </w:t>
      </w:r>
    </w:p>
    <w:p w14:paraId="337F43BB" w14:textId="14AF8459" w:rsidR="00DB29BB" w:rsidRPr="00543E95" w:rsidRDefault="00DB29BB" w:rsidP="005B7077">
      <w:pPr>
        <w:pStyle w:val="Heading2"/>
      </w:pPr>
      <w:bookmarkStart w:id="102" w:name="_Ref43995881"/>
      <w:r>
        <w:t>ACNS</w:t>
      </w:r>
      <w:r w:rsidR="00A62B34">
        <w:t xml:space="preserve"> </w:t>
      </w:r>
      <w:r>
        <w:t>Standards for Seizure Identification</w:t>
      </w:r>
      <w:bookmarkEnd w:id="102"/>
    </w:p>
    <w:p w14:paraId="43C79CFC" w14:textId="3D0E3911" w:rsidR="00BB7B7E" w:rsidRDefault="00A62B34" w:rsidP="00FC3DB1">
      <w:pPr>
        <w:spacing w:line="480" w:lineRule="auto"/>
        <w:ind w:firstLine="576"/>
        <w:jc w:val="both"/>
      </w:pPr>
      <w:r>
        <w:t xml:space="preserve">The </w:t>
      </w:r>
      <w:r w:rsidR="00DB29BB" w:rsidRPr="00DB29BB">
        <w:t>American Clinical Neurophysiology Society (ACNS)</w:t>
      </w:r>
      <w:r w:rsidR="005D027B">
        <w:t xml:space="preserve"> </w:t>
      </w:r>
      <w:r>
        <w:t xml:space="preserve">has produced a </w:t>
      </w:r>
      <w:r w:rsidR="00DB29BB" w:rsidRPr="00DB29BB">
        <w:t xml:space="preserve">standard </w:t>
      </w:r>
      <w:r w:rsidR="001549C5">
        <w:t>set of guidelines</w:t>
      </w:r>
      <w:r w:rsidR="00DB29BB" w:rsidRPr="00DB29BB">
        <w:t xml:space="preserve"> for identi</w:t>
      </w:r>
      <w:r w:rsidR="001549C5">
        <w:t>fying</w:t>
      </w:r>
      <w:r w:rsidR="00DB29BB" w:rsidRPr="00DB29BB">
        <w:t xml:space="preserve"> seizure events for</w:t>
      </w:r>
      <w:r w:rsidR="00F8114C">
        <w:t xml:space="preserve"> </w:t>
      </w:r>
      <w:r w:rsidR="00DB29BB" w:rsidRPr="00DB29BB">
        <w:t>intracranial and scalp EEG recordings</w:t>
      </w:r>
      <w:r w:rsidR="005D027B">
        <w:t xml:space="preserve"> (American Clinical Neurophysiology Society, 2021; American Clinical Neurophysiology Society, 2012)</w:t>
      </w:r>
      <w:r w:rsidR="00DB29BB" w:rsidRPr="00DB29BB">
        <w:t>. Clinic</w:t>
      </w:r>
      <w:r w:rsidR="00BB7B7E">
        <w:t xml:space="preserve">ians </w:t>
      </w:r>
      <w:r w:rsidR="00DB29BB" w:rsidRPr="00DB29BB">
        <w:t xml:space="preserve">are encouraged to </w:t>
      </w:r>
      <w:r w:rsidR="001549C5">
        <w:t xml:space="preserve">research, </w:t>
      </w:r>
      <w:r w:rsidR="0005233B" w:rsidRPr="00DB29BB">
        <w:t>interpret,</w:t>
      </w:r>
      <w:r w:rsidR="00DB29BB" w:rsidRPr="00DB29BB">
        <w:t xml:space="preserve"> and diagnose patients </w:t>
      </w:r>
      <w:r w:rsidR="00BB7B7E">
        <w:t xml:space="preserve">using </w:t>
      </w:r>
      <w:r w:rsidR="00DB29BB" w:rsidRPr="00DB29BB">
        <w:t>th</w:t>
      </w:r>
      <w:r w:rsidR="00BB7B7E">
        <w:t xml:space="preserve">is </w:t>
      </w:r>
      <w:r w:rsidR="00DB29BB" w:rsidRPr="00DB29BB">
        <w:t xml:space="preserve">nomenclature and </w:t>
      </w:r>
      <w:r w:rsidR="00BB7B7E">
        <w:t>these guidelines</w:t>
      </w:r>
      <w:r w:rsidR="00DB29BB" w:rsidRPr="00DB29BB">
        <w:t>.</w:t>
      </w:r>
    </w:p>
    <w:p w14:paraId="34561C19" w14:textId="2D7417DF" w:rsidR="00603489" w:rsidRPr="00DB29BB" w:rsidRDefault="00DB29BB" w:rsidP="00BB7B7E">
      <w:pPr>
        <w:spacing w:line="480" w:lineRule="auto"/>
        <w:ind w:firstLine="576"/>
        <w:jc w:val="both"/>
      </w:pPr>
      <w:r w:rsidRPr="00DB29BB">
        <w:t xml:space="preserve">Spike and wave discharges at </w:t>
      </w:r>
      <m:oMath>
        <m:r>
          <w:rPr>
            <w:rFonts w:ascii="Cambria Math" w:hAnsi="Cambria Math"/>
          </w:rPr>
          <m:t>2.5</m:t>
        </m:r>
      </m:oMath>
      <w:r w:rsidR="00A753C9">
        <w:t> </w:t>
      </w:r>
      <w:r w:rsidRPr="00DB29BB">
        <w:t xml:space="preserve">Hz or faster and clearly evolving discharges of any type that reach </w:t>
      </w:r>
      <w:r w:rsidR="00BB7B7E">
        <w:t xml:space="preserve">a </w:t>
      </w:r>
      <w:r w:rsidRPr="00DB29BB">
        <w:t xml:space="preserve">frequency of </w:t>
      </w:r>
      <m:oMath>
        <m:r>
          <w:rPr>
            <w:rFonts w:ascii="Cambria Math" w:hAnsi="Cambria Math"/>
          </w:rPr>
          <m:t>4</m:t>
        </m:r>
      </m:oMath>
      <w:r w:rsidR="00A753C9">
        <w:t> </w:t>
      </w:r>
      <w:r w:rsidRPr="00DB29BB">
        <w:t>Hz can be considered as seizures</w:t>
      </w:r>
      <w:r w:rsidR="00BB7B7E" w:rsidRPr="00BB7B7E">
        <w:t xml:space="preserve"> </w:t>
      </w:r>
      <w:r w:rsidR="00BB7B7E">
        <w:t>(</w:t>
      </w:r>
      <w:r w:rsidR="00BB7B7E" w:rsidRPr="00BB7B7E">
        <w:t>Hirsch</w:t>
      </w:r>
      <w:r w:rsidR="00BB7B7E">
        <w:t xml:space="preserve"> </w:t>
      </w:r>
      <w:r w:rsidR="00BB7B7E" w:rsidRPr="00BB7B7E">
        <w:t>et al., 2013</w:t>
      </w:r>
      <w:r w:rsidR="00BB7B7E">
        <w:t>).</w:t>
      </w:r>
      <w:r w:rsidRPr="00DB29BB">
        <w:t xml:space="preserve"> </w:t>
      </w:r>
      <w:r w:rsidR="00BB7B7E">
        <w:t>The</w:t>
      </w:r>
      <w:r w:rsidRPr="00DB29BB">
        <w:t xml:space="preserve">re is </w:t>
      </w:r>
      <w:r w:rsidR="00BB7B7E">
        <w:t xml:space="preserve">also </w:t>
      </w:r>
      <w:r w:rsidR="00F8114C">
        <w:t xml:space="preserve">the </w:t>
      </w:r>
      <m:oMath>
        <m:r>
          <w:rPr>
            <w:rFonts w:ascii="Cambria Math" w:hAnsi="Cambria Math"/>
          </w:rPr>
          <m:t>2.5</m:t>
        </m:r>
      </m:oMath>
      <w:r w:rsidR="00A753C9">
        <w:t> </w:t>
      </w:r>
      <w:r w:rsidRPr="00DB29BB">
        <w:t>Hz-</w:t>
      </w:r>
      <m:oMath>
        <m:r>
          <w:rPr>
            <w:rFonts w:ascii="Cambria Math" w:hAnsi="Cambria Math"/>
          </w:rPr>
          <m:t>10</m:t>
        </m:r>
      </m:oMath>
      <w:r w:rsidR="00A753C9">
        <w:t> </w:t>
      </w:r>
      <w:r w:rsidRPr="00DB29BB">
        <w:t xml:space="preserve">second rule </w:t>
      </w:r>
      <w:r w:rsidR="00F8114C">
        <w:t xml:space="preserve">previously discussed. </w:t>
      </w:r>
      <w:r w:rsidRPr="00DB29BB">
        <w:t xml:space="preserve">Although these definitions are straightforward, other morphologies which do not </w:t>
      </w:r>
      <w:r w:rsidR="00BB7B7E">
        <w:t xml:space="preserve">meet these criteria </w:t>
      </w:r>
      <w:r w:rsidR="00E32CD7">
        <w:t>introduce ambiguity</w:t>
      </w:r>
      <w:r w:rsidR="00BB7B7E">
        <w:t xml:space="preserve">. The </w:t>
      </w:r>
      <w:r w:rsidRPr="00DB29BB">
        <w:t xml:space="preserve">ACNS guidelines state: “Generalized spike and wave patterns slower than </w:t>
      </w:r>
      <m:oMath>
        <m:r>
          <w:rPr>
            <w:rFonts w:ascii="Cambria Math" w:hAnsi="Cambria Math"/>
          </w:rPr>
          <m:t>3/</m:t>
        </m:r>
      </m:oMath>
      <w:r w:rsidRPr="00DB29BB">
        <w:t xml:space="preserve">s; and evolving discharges that remain slower than or equal to </w:t>
      </w:r>
      <m:oMath>
        <m:r>
          <w:rPr>
            <w:rFonts w:ascii="Cambria Math" w:hAnsi="Cambria Math"/>
          </w:rPr>
          <m:t>4/</m:t>
        </m:r>
      </m:oMath>
      <w:r w:rsidRPr="00DB29BB">
        <w:t>s does not imply that these patterns are not ictal, but simply that they may or may not be</w:t>
      </w:r>
      <w:r w:rsidR="00BB7B7E">
        <w:t>.</w:t>
      </w:r>
      <w:r w:rsidRPr="00DB29BB">
        <w:t>”</w:t>
      </w:r>
      <w:r w:rsidR="00BB7B7E">
        <w:t xml:space="preserve"> </w:t>
      </w:r>
      <w:r w:rsidR="00C149BF">
        <w:t xml:space="preserve">Additional </w:t>
      </w:r>
      <w:r w:rsidRPr="00DB29BB">
        <w:t>information</w:t>
      </w:r>
      <w:r w:rsidR="00BB7B7E">
        <w:t xml:space="preserve"> </w:t>
      </w:r>
      <w:r w:rsidR="00C149BF">
        <w:t xml:space="preserve">is </w:t>
      </w:r>
      <w:r w:rsidRPr="00DB29BB">
        <w:t xml:space="preserve">necessary to make a </w:t>
      </w:r>
      <w:r w:rsidR="00BB7B7E">
        <w:t xml:space="preserve">final </w:t>
      </w:r>
      <w:r w:rsidRPr="00DB29BB">
        <w:t>decision</w:t>
      </w:r>
      <w:r w:rsidR="00BB7B7E">
        <w:t xml:space="preserve"> about a seizure event. </w:t>
      </w:r>
      <w:r w:rsidRPr="00DB29BB">
        <w:t xml:space="preserve">Such decisions are usually dependent on </w:t>
      </w:r>
      <w:r w:rsidR="00BB7B7E">
        <w:t xml:space="preserve">a </w:t>
      </w:r>
      <w:r w:rsidRPr="00DB29BB">
        <w:t>clinician</w:t>
      </w:r>
      <w:r w:rsidR="00BB7B7E">
        <w:t xml:space="preserve">’s experience, institutional </w:t>
      </w:r>
      <w:r w:rsidR="0005233B">
        <w:t>conventions,</w:t>
      </w:r>
      <w:r w:rsidR="00BB7B7E">
        <w:t xml:space="preserve"> and a </w:t>
      </w:r>
      <w:r w:rsidRPr="00DB29BB">
        <w:t xml:space="preserve">patient’s condition. IRA among experts on such </w:t>
      </w:r>
      <w:r w:rsidR="00B10662">
        <w:t>seizure events is</w:t>
      </w:r>
      <w:r w:rsidRPr="00DB29BB">
        <w:t xml:space="preserve"> very low </w:t>
      </w:r>
      <w:r w:rsidR="00B10662">
        <w:t>(Haider et al., 2016; Swisher et al., 2015)</w:t>
      </w:r>
      <w:r w:rsidRPr="00DB29BB">
        <w:t>.</w:t>
      </w:r>
      <w:r w:rsidR="00783CC6">
        <w:t xml:space="preserve"> </w:t>
      </w:r>
    </w:p>
    <w:p w14:paraId="6680C9A4" w14:textId="3853732D" w:rsidR="0095518A" w:rsidRPr="003708CC" w:rsidRDefault="00DB29BB" w:rsidP="003708CC">
      <w:pPr>
        <w:pStyle w:val="Heading2"/>
        <w:spacing w:before="240"/>
        <w:ind w:left="720" w:hanging="720"/>
      </w:pPr>
      <w:bookmarkStart w:id="103" w:name="_Ref43996039"/>
      <w:r>
        <w:lastRenderedPageBreak/>
        <w:t>Ictal Discharges and EEG Gr</w:t>
      </w:r>
      <w:r w:rsidR="003708CC">
        <w:t>a</w:t>
      </w:r>
      <w:r>
        <w:t>y Zone Events</w:t>
      </w:r>
      <w:bookmarkEnd w:id="103"/>
    </w:p>
    <w:p w14:paraId="6814D338" w14:textId="7442916E" w:rsidR="00152391" w:rsidRPr="003708CC" w:rsidRDefault="00AD5234" w:rsidP="006876D2">
      <w:pPr>
        <w:spacing w:line="480" w:lineRule="auto"/>
        <w:ind w:firstLine="576"/>
        <w:jc w:val="both"/>
      </w:pPr>
      <w:r>
        <w:t>Based on the evolution of the epileptiform events, seizure</w:t>
      </w:r>
      <w:r w:rsidR="003708CC" w:rsidRPr="003708CC">
        <w:t xml:space="preserve"> events can be divided into two </w:t>
      </w:r>
      <w:r w:rsidR="00BB7B7E">
        <w:t>classes</w:t>
      </w:r>
      <w:r w:rsidR="003708CC" w:rsidRPr="003708CC">
        <w:t>:</w:t>
      </w:r>
      <w:r w:rsidR="00BB7B7E">
        <w:t xml:space="preserve"> i</w:t>
      </w:r>
      <w:r w:rsidR="003708CC" w:rsidRPr="003708CC">
        <w:t xml:space="preserve">somorphic </w:t>
      </w:r>
      <w:r w:rsidR="00BB7B7E">
        <w:t xml:space="preserve">and </w:t>
      </w:r>
      <w:r w:rsidR="003708CC" w:rsidRPr="003708CC">
        <w:t>metamorphic</w:t>
      </w:r>
      <w:r w:rsidR="00BB7B7E">
        <w:t xml:space="preserve">. </w:t>
      </w:r>
      <w:r w:rsidR="003708CC" w:rsidRPr="003708CC">
        <w:t>Isomorphic events show little to no change throughout the phase (</w:t>
      </w:r>
      <w:r w:rsidR="005D027B">
        <w:t xml:space="preserve">e.g., </w:t>
      </w:r>
      <w:r w:rsidR="003708CC" w:rsidRPr="003708CC">
        <w:t>absence seizure) of the event whereas metamorphic events show multiple phases of an event evolving through time (</w:t>
      </w:r>
      <w:r w:rsidR="005D027B">
        <w:t xml:space="preserve">e.g., </w:t>
      </w:r>
      <w:r w:rsidR="003708CC" w:rsidRPr="003708CC">
        <w:t>tonic-clonic seizure).</w:t>
      </w:r>
      <w:r w:rsidR="007F6B92">
        <w:t xml:space="preserve"> </w:t>
      </w:r>
      <w:fldSimple w:instr=" REF _Ref37834670  \* MERGEFORMAT ">
        <w:r w:rsidR="00495B2C" w:rsidRPr="00495B2C">
          <w:t>Figure 3</w:t>
        </w:r>
      </w:fldSimple>
      <w:r w:rsidR="007F6B92">
        <w:t xml:space="preserve"> and </w:t>
      </w:r>
      <w:fldSimple w:instr=" REF _Ref43965712  \* MERGEFORMAT ">
        <w:r w:rsidR="00495B2C" w:rsidRPr="00495B2C">
          <w:t>Figure 5</w:t>
        </w:r>
      </w:fldSimple>
      <w:r w:rsidR="003708CC" w:rsidRPr="003708CC">
        <w:t xml:space="preserve"> show easily identifiable examples of isomorphic and metamorphic seizure events respectively. Although</w:t>
      </w:r>
      <w:r w:rsidR="007F6B92">
        <w:t xml:space="preserve"> the</w:t>
      </w:r>
      <w:r w:rsidR="003708CC" w:rsidRPr="003708CC">
        <w:t xml:space="preserve"> example shown in </w:t>
      </w:r>
      <w:fldSimple w:instr=" REF _Ref37834670  \* MERGEFORMAT ">
        <w:r w:rsidR="00495B2C" w:rsidRPr="00495B2C">
          <w:t>Figure 3</w:t>
        </w:r>
      </w:fldSimple>
      <w:r w:rsidR="003708CC" w:rsidRPr="003708CC">
        <w:t xml:space="preserve"> shows a clear distinction </w:t>
      </w:r>
      <w:r w:rsidR="00BB7B7E">
        <w:t xml:space="preserve">between </w:t>
      </w:r>
      <w:r w:rsidR="003708CC" w:rsidRPr="003708CC">
        <w:t>its onset and offset marks, in many cases</w:t>
      </w:r>
      <w:r w:rsidR="00BB7B7E">
        <w:t xml:space="preserve">, </w:t>
      </w:r>
      <w:r w:rsidR="003708CC" w:rsidRPr="003708CC">
        <w:t>for patients with other epilepsy syndromes such as Lennox-Gastaut syndrome (LGS) or patients showing hypsarrhythmia</w:t>
      </w:r>
      <w:r w:rsidR="00BB7B7E">
        <w:t xml:space="preserve">, there is </w:t>
      </w:r>
      <w:r w:rsidR="003708CC" w:rsidRPr="003708CC">
        <w:t>little to no changes in</w:t>
      </w:r>
      <w:r w:rsidR="007F6B92">
        <w:t xml:space="preserve"> their</w:t>
      </w:r>
      <w:r w:rsidR="003708CC" w:rsidRPr="003708CC">
        <w:t xml:space="preserve"> electrographic </w:t>
      </w:r>
      <w:r w:rsidR="007F6B92">
        <w:t>signals</w:t>
      </w:r>
      <w:r w:rsidR="003708CC" w:rsidRPr="003708CC">
        <w:t xml:space="preserve">. </w:t>
      </w:r>
      <w:r w:rsidR="00BB7B7E">
        <w:t>P</w:t>
      </w:r>
      <w:r w:rsidR="003708CC" w:rsidRPr="003708CC">
        <w:t>atients with LGS can show multiple types of epileps</w:t>
      </w:r>
      <w:r w:rsidR="00885263">
        <w:t>ies in different focal regions</w:t>
      </w:r>
      <w:r w:rsidR="00F42F79">
        <w:t>. A</w:t>
      </w:r>
      <w:r w:rsidR="003708CC" w:rsidRPr="003708CC">
        <w:t xml:space="preserve">s a </w:t>
      </w:r>
      <w:r w:rsidR="00F42F79">
        <w:t xml:space="preserve">result, </w:t>
      </w:r>
      <w:r w:rsidR="003708CC" w:rsidRPr="003708CC">
        <w:t xml:space="preserve">multiple types of seizure </w:t>
      </w:r>
      <w:r w:rsidR="00F42F79">
        <w:t xml:space="preserve">events </w:t>
      </w:r>
      <w:r w:rsidR="00885263">
        <w:t xml:space="preserve">can be observed throughout the record with subtle transitions in the </w:t>
      </w:r>
      <w:r w:rsidR="00FE15B3">
        <w:t xml:space="preserve">signal morphologies. This makes </w:t>
      </w:r>
      <w:r w:rsidR="0005233B">
        <w:t xml:space="preserve">determination of the </w:t>
      </w:r>
      <w:r w:rsidR="003708CC" w:rsidRPr="003708CC">
        <w:t>onset or offset</w:t>
      </w:r>
      <w:r w:rsidR="00FE15B3">
        <w:t xml:space="preserve"> </w:t>
      </w:r>
      <w:r w:rsidR="003708CC" w:rsidRPr="003708CC">
        <w:t xml:space="preserve">of </w:t>
      </w:r>
      <w:r w:rsidR="007F6B92">
        <w:t xml:space="preserve">a </w:t>
      </w:r>
      <w:r w:rsidR="003708CC" w:rsidRPr="003708CC">
        <w:t>seizure</w:t>
      </w:r>
      <w:r w:rsidR="0005233B">
        <w:t xml:space="preserve"> difficult. </w:t>
      </w:r>
      <w:r w:rsidR="003708CC" w:rsidRPr="003708CC">
        <w:t xml:space="preserve">The </w:t>
      </w:r>
      <w:r w:rsidR="0005233B">
        <w:t xml:space="preserve">determination of the </w:t>
      </w:r>
      <w:r w:rsidR="003708CC" w:rsidRPr="003708CC">
        <w:t>onset and off</w:t>
      </w:r>
      <w:r w:rsidR="0005233B">
        <w:t xml:space="preserve">set </w:t>
      </w:r>
      <w:r w:rsidR="003708CC" w:rsidRPr="003708CC">
        <w:t>for isomorphic seizures is a</w:t>
      </w:r>
      <w:r w:rsidR="0005233B">
        <w:t xml:space="preserve">lso quite challenging and </w:t>
      </w:r>
      <w:r w:rsidR="003708CC" w:rsidRPr="003708CC">
        <w:t>requires additional insight about the clinical correlate</w:t>
      </w:r>
      <w:r w:rsidR="00F42F79">
        <w:t>s and patient history.</w:t>
      </w:r>
      <w:r w:rsidR="003708CC" w:rsidRPr="003708CC">
        <w:t xml:space="preserve"> </w:t>
      </w:r>
    </w:p>
    <w:p w14:paraId="0DB97549" w14:textId="1B8959FD" w:rsidR="00603489" w:rsidRPr="003708CC" w:rsidRDefault="001D1D77" w:rsidP="00603489">
      <w:pPr>
        <w:spacing w:line="480" w:lineRule="auto"/>
        <w:ind w:firstLine="576"/>
        <w:jc w:val="both"/>
      </w:pPr>
      <w:r>
        <w:t>P</w:t>
      </w:r>
      <w:r w:rsidR="003708CC" w:rsidRPr="003708CC">
        <w:t>eriodic discharges such as LPDs and GPDs are heterogeneous and multifactorial</w:t>
      </w:r>
      <w:r w:rsidR="00025E50">
        <w:t xml:space="preserve"> (attributed </w:t>
      </w:r>
      <w:r w:rsidR="004324B3">
        <w:t xml:space="preserve">to </w:t>
      </w:r>
      <w:r w:rsidR="00025E50">
        <w:t xml:space="preserve">variety of causes such as metabolic, </w:t>
      </w:r>
      <w:r w:rsidR="0005233B">
        <w:t>infectious,</w:t>
      </w:r>
      <w:r w:rsidR="00025E50">
        <w:t xml:space="preserve"> or epileptic disorders)</w:t>
      </w:r>
      <w:r w:rsidR="003708CC" w:rsidRPr="003708CC">
        <w:t xml:space="preserve"> which makes some sort of generalized rule for seizure detection difficult </w:t>
      </w:r>
      <w:r w:rsidR="00C67FF9">
        <w:t>(Chong &amp; Hirsch, 20</w:t>
      </w:r>
      <w:r w:rsidR="007177D5">
        <w:t>0</w:t>
      </w:r>
      <w:r w:rsidR="00C67FF9">
        <w:t>5)</w:t>
      </w:r>
      <w:r w:rsidR="003708CC" w:rsidRPr="003708CC">
        <w:t xml:space="preserve">. These periodic discharges are often observed in </w:t>
      </w:r>
      <w:r>
        <w:t xml:space="preserve">an </w:t>
      </w:r>
      <w:r w:rsidR="003708CC" w:rsidRPr="003708CC">
        <w:t>ictal-interictal continuum (IIC) where seizure identification</w:t>
      </w:r>
      <w:r w:rsidR="008B7EBB">
        <w:t xml:space="preserve"> </w:t>
      </w:r>
      <w:r w:rsidR="003708CC" w:rsidRPr="003708CC">
        <w:t>becomes subjective</w:t>
      </w:r>
      <w:r>
        <w:t xml:space="preserve"> </w:t>
      </w:r>
      <w:r w:rsidR="00C67FF9">
        <w:t>(Sivaraju et al., 2016</w:t>
      </w:r>
      <w:r w:rsidR="006021E6">
        <w:t>; Persyst Development Corporation, 2020</w:t>
      </w:r>
      <w:r w:rsidR="00C67FF9">
        <w:t>)</w:t>
      </w:r>
      <w:r w:rsidR="003708CC" w:rsidRPr="003708CC">
        <w:t xml:space="preserve">. </w:t>
      </w:r>
      <w:r>
        <w:t xml:space="preserve">In </w:t>
      </w:r>
      <w:fldSimple w:instr=" REF _Ref44045918  \* MERGEFORMAT ">
        <w:r w:rsidR="00495B2C" w:rsidRPr="00495B2C">
          <w:t>Figure 8</w:t>
        </w:r>
      </w:fldSimple>
      <w:r>
        <w:t>,</w:t>
      </w:r>
      <w:r w:rsidR="00F51B9F">
        <w:t xml:space="preserve"> we can see the ambiguous “gray zone” region associated </w:t>
      </w:r>
      <w:r w:rsidR="00F51B9F" w:rsidRPr="005C326E">
        <w:t>with the periodic discharges with periodicity less than 3/</w:t>
      </w:r>
      <w:r w:rsidR="0005233B" w:rsidRPr="005C326E">
        <w:t>s</w:t>
      </w:r>
      <w:r w:rsidR="00F51B9F">
        <w:t xml:space="preserve">. Similarly, </w:t>
      </w:r>
      <w:fldSimple w:instr=" REF _Ref43989257  \* MERGEFORMAT ">
        <w:r w:rsidR="00495B2C" w:rsidRPr="00495B2C">
          <w:t>Figure 9</w:t>
        </w:r>
      </w:fldSimple>
      <w:r w:rsidR="002A455F">
        <w:t xml:space="preserve"> </w:t>
      </w:r>
      <w:r w:rsidR="003708CC" w:rsidRPr="003708CC">
        <w:t xml:space="preserve">shows a clear depiction of </w:t>
      </w:r>
      <w:r w:rsidR="007D290E">
        <w:t xml:space="preserve">the </w:t>
      </w:r>
      <w:r w:rsidR="003708CC" w:rsidRPr="003708CC">
        <w:t xml:space="preserve">uncertainty involved in </w:t>
      </w:r>
      <w:r w:rsidR="007D290E">
        <w:t xml:space="preserve">determining </w:t>
      </w:r>
      <w:r w:rsidR="003708CC" w:rsidRPr="003708CC">
        <w:t xml:space="preserve">whether </w:t>
      </w:r>
      <w:r w:rsidR="007D290E" w:rsidRPr="003708CC">
        <w:t>periodic discharge</w:t>
      </w:r>
      <w:r w:rsidR="007D290E">
        <w:t>s</w:t>
      </w:r>
      <w:r w:rsidR="007D290E" w:rsidRPr="003708CC">
        <w:t xml:space="preserve"> </w:t>
      </w:r>
      <w:r w:rsidR="007D290E">
        <w:t xml:space="preserve">due to a </w:t>
      </w:r>
      <w:r w:rsidR="007C1C2E">
        <w:lastRenderedPageBreak/>
        <w:t>cortical injury</w:t>
      </w:r>
      <w:r w:rsidR="007D290E">
        <w:t xml:space="preserve"> are determined to be a </w:t>
      </w:r>
      <w:r w:rsidR="003708CC" w:rsidRPr="003708CC">
        <w:t>seizure event</w:t>
      </w:r>
      <w:r w:rsidR="007D290E">
        <w:t xml:space="preserve">. </w:t>
      </w:r>
      <w:r w:rsidR="00F51B9F">
        <w:t>Both these examples often require additional information about the patient</w:t>
      </w:r>
      <w:r w:rsidR="007D290E">
        <w:t xml:space="preserve"> </w:t>
      </w:r>
      <w:r w:rsidR="00F51B9F">
        <w:t xml:space="preserve">and </w:t>
      </w:r>
      <w:r w:rsidR="007D290E">
        <w:t xml:space="preserve">remain a very subjective </w:t>
      </w:r>
      <w:r w:rsidR="00F51B9F">
        <w:t>decision.</w:t>
      </w:r>
    </w:p>
    <w:p w14:paraId="1ED530FC" w14:textId="5E01B31A" w:rsidR="003708CC" w:rsidRPr="003708CC" w:rsidRDefault="00C0443E" w:rsidP="003708CC">
      <w:pPr>
        <w:spacing w:line="480" w:lineRule="auto"/>
        <w:ind w:firstLine="576"/>
        <w:jc w:val="both"/>
      </w:pPr>
      <w:r>
        <w:rPr>
          <w:noProof/>
          <w:sz w:val="22"/>
        </w:rPr>
        <mc:AlternateContent>
          <mc:Choice Requires="wps">
            <w:drawing>
              <wp:anchor distT="137160" distB="137160" distL="137160" distR="137160" simplePos="0" relativeHeight="251675648" behindDoc="1" locked="0" layoutInCell="1" allowOverlap="0" wp14:anchorId="0846A431" wp14:editId="1BE6CE3F">
                <wp:simplePos x="0" y="0"/>
                <wp:positionH relativeFrom="margin">
                  <wp:posOffset>43180</wp:posOffset>
                </wp:positionH>
                <wp:positionV relativeFrom="margin">
                  <wp:posOffset>1613535</wp:posOffset>
                </wp:positionV>
                <wp:extent cx="5394960" cy="6611620"/>
                <wp:effectExtent l="0" t="0" r="2540" b="5080"/>
                <wp:wrapTight wrapText="bothSides">
                  <wp:wrapPolygon edited="0">
                    <wp:start x="0" y="0"/>
                    <wp:lineTo x="0" y="21575"/>
                    <wp:lineTo x="21559" y="21575"/>
                    <wp:lineTo x="21559" y="0"/>
                    <wp:lineTo x="0" y="0"/>
                  </wp:wrapPolygon>
                </wp:wrapTight>
                <wp:docPr id="25" name="Text Box 25"/>
                <wp:cNvGraphicFramePr/>
                <a:graphic xmlns:a="http://schemas.openxmlformats.org/drawingml/2006/main">
                  <a:graphicData uri="http://schemas.microsoft.com/office/word/2010/wordprocessingShape">
                    <wps:wsp>
                      <wps:cNvSpPr txBox="1"/>
                      <wps:spPr>
                        <a:xfrm>
                          <a:off x="0" y="0"/>
                          <a:ext cx="5394960" cy="6611620"/>
                        </a:xfrm>
                        <a:prstGeom prst="rect">
                          <a:avLst/>
                        </a:prstGeom>
                        <a:solidFill>
                          <a:schemeClr val="lt1"/>
                        </a:solidFill>
                        <a:ln w="6350">
                          <a:noFill/>
                        </a:ln>
                      </wps:spPr>
                      <wps:txbx>
                        <w:txbxContent>
                          <w:p w14:paraId="6C29468B" w14:textId="77777777" w:rsidR="00B34E32" w:rsidRDefault="00B34E32" w:rsidP="00603489">
                            <w:pPr>
                              <w:jc w:val="center"/>
                            </w:pPr>
                            <w:r>
                              <w:rPr>
                                <w:b/>
                                <w:i/>
                                <w:noProof/>
                                <w:color w:val="000000" w:themeColor="text1"/>
                                <w:sz w:val="20"/>
                                <w:szCs w:val="20"/>
                              </w:rPr>
                              <w:drawing>
                                <wp:inline distT="0" distB="0" distL="0" distR="0" wp14:anchorId="3EE5177B" wp14:editId="75C2AA43">
                                  <wp:extent cx="2964180" cy="2368405"/>
                                  <wp:effectExtent l="0" t="0" r="7620" b="0"/>
                                  <wp:docPr id="45" name="Picture 4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IC_discharges.png"/>
                                          <pic:cNvPicPr/>
                                        </pic:nvPicPr>
                                        <pic:blipFill>
                                          <a:blip r:embed="rId25">
                                            <a:extLst>
                                              <a:ext uri="{28A0092B-C50C-407E-A947-70E740481C1C}">
                                                <a14:useLocalDpi xmlns:a14="http://schemas.microsoft.com/office/drawing/2010/main" val="0"/>
                                              </a:ext>
                                            </a:extLst>
                                          </a:blip>
                                          <a:stretch>
                                            <a:fillRect/>
                                          </a:stretch>
                                        </pic:blipFill>
                                        <pic:spPr>
                                          <a:xfrm>
                                            <a:off x="0" y="0"/>
                                            <a:ext cx="2968124" cy="2371557"/>
                                          </a:xfrm>
                                          <a:prstGeom prst="rect">
                                            <a:avLst/>
                                          </a:prstGeom>
                                        </pic:spPr>
                                      </pic:pic>
                                    </a:graphicData>
                                  </a:graphic>
                                </wp:inline>
                              </w:drawing>
                            </w:r>
                          </w:p>
                          <w:p w14:paraId="06842A93" w14:textId="5095A046" w:rsidR="00B34E32" w:rsidRPr="00A753C9" w:rsidRDefault="00B34E32" w:rsidP="00C0443E">
                            <w:pPr>
                              <w:pStyle w:val="Caption"/>
                              <w:spacing w:before="120" w:after="240"/>
                              <w:jc w:val="center"/>
                              <w:rPr>
                                <w:iCs w:val="0"/>
                                <w:color w:val="000000" w:themeColor="text1"/>
                                <w:szCs w:val="22"/>
                              </w:rPr>
                            </w:pPr>
                            <w:bookmarkStart w:id="104" w:name="_Ref44045918"/>
                            <w:bookmarkStart w:id="105" w:name="_Ref43999429"/>
                            <w:r w:rsidRPr="00A753C9">
                              <w:rPr>
                                <w:b/>
                                <w:iCs w:val="0"/>
                                <w:color w:val="000000" w:themeColor="text1"/>
                                <w:szCs w:val="22"/>
                              </w:rPr>
                              <w:t xml:space="preserve">Figure </w:t>
                            </w:r>
                            <w:r w:rsidRPr="00A753C9">
                              <w:rPr>
                                <w:b/>
                                <w:iCs w:val="0"/>
                                <w:color w:val="000000" w:themeColor="text1"/>
                                <w:szCs w:val="22"/>
                              </w:rPr>
                              <w:fldChar w:fldCharType="begin"/>
                            </w:r>
                            <w:r w:rsidRPr="00A753C9">
                              <w:rPr>
                                <w:b/>
                                <w:iCs w:val="0"/>
                                <w:color w:val="000000" w:themeColor="text1"/>
                                <w:szCs w:val="22"/>
                              </w:rPr>
                              <w:instrText xml:space="preserve"> SEQ Figure \* ARABIC </w:instrText>
                            </w:r>
                            <w:r w:rsidRPr="00A753C9">
                              <w:rPr>
                                <w:b/>
                                <w:iCs w:val="0"/>
                                <w:color w:val="000000" w:themeColor="text1"/>
                                <w:szCs w:val="22"/>
                              </w:rPr>
                              <w:fldChar w:fldCharType="separate"/>
                            </w:r>
                            <w:r w:rsidR="00495B2C">
                              <w:rPr>
                                <w:b/>
                                <w:iCs w:val="0"/>
                                <w:noProof/>
                                <w:color w:val="000000" w:themeColor="text1"/>
                                <w:szCs w:val="22"/>
                              </w:rPr>
                              <w:t>8</w:t>
                            </w:r>
                            <w:r w:rsidRPr="00A753C9">
                              <w:rPr>
                                <w:b/>
                                <w:iCs w:val="0"/>
                                <w:color w:val="000000" w:themeColor="text1"/>
                                <w:szCs w:val="22"/>
                              </w:rPr>
                              <w:fldChar w:fldCharType="end"/>
                            </w:r>
                            <w:bookmarkEnd w:id="104"/>
                            <w:r w:rsidRPr="00A753C9">
                              <w:rPr>
                                <w:b/>
                                <w:iCs w:val="0"/>
                                <w:noProof/>
                                <w:color w:val="000000" w:themeColor="text1"/>
                                <w:szCs w:val="22"/>
                              </w:rPr>
                              <w:t xml:space="preserve">. </w:t>
                            </w:r>
                            <w:bookmarkStart w:id="106" w:name="_Ref43999412"/>
                            <w:r w:rsidRPr="00A753C9">
                              <w:rPr>
                                <w:iCs w:val="0"/>
                                <w:color w:val="000000" w:themeColor="text1"/>
                                <w:szCs w:val="22"/>
                              </w:rPr>
                              <w:t>The ictal-interictal continuum (IIC) frequency range for periodic discharges</w:t>
                            </w:r>
                            <w:bookmarkEnd w:id="105"/>
                            <w:bookmarkEnd w:id="106"/>
                            <w:r>
                              <w:rPr>
                                <w:iCs w:val="0"/>
                                <w:color w:val="000000" w:themeColor="text1"/>
                                <w:szCs w:val="22"/>
                              </w:rPr>
                              <w:br/>
                            </w:r>
                            <w:r w:rsidRPr="00A753C9">
                              <w:rPr>
                                <w:iCs w:val="0"/>
                                <w:color w:val="000000" w:themeColor="text1"/>
                                <w:szCs w:val="22"/>
                              </w:rPr>
                              <w:t>(Sivaraju &amp; Gilmore, 2016)</w:t>
                            </w:r>
                          </w:p>
                          <w:p w14:paraId="3E3BC5E1" w14:textId="77777777" w:rsidR="00C0443E" w:rsidRDefault="00C0443E" w:rsidP="00C0443E">
                            <w:pPr>
                              <w:jc w:val="center"/>
                            </w:pPr>
                            <w:r>
                              <w:rPr>
                                <w:b/>
                                <w:i/>
                                <w:noProof/>
                                <w:color w:val="000000" w:themeColor="text1"/>
                                <w:sz w:val="20"/>
                                <w:szCs w:val="20"/>
                              </w:rPr>
                              <w:drawing>
                                <wp:inline distT="0" distB="0" distL="0" distR="0" wp14:anchorId="5D5F9486" wp14:editId="36D1AEEC">
                                  <wp:extent cx="3733165" cy="3429000"/>
                                  <wp:effectExtent l="0" t="0" r="635" b="0"/>
                                  <wp:docPr id="24" name="Picture 24" descr="A close up of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vidweb.tiff"/>
                                          <pic:cNvPicPr/>
                                        </pic:nvPicPr>
                                        <pic:blipFill>
                                          <a:blip r:embed="rId26">
                                            <a:extLst>
                                              <a:ext uri="{28A0092B-C50C-407E-A947-70E740481C1C}">
                                                <a14:useLocalDpi xmlns:a14="http://schemas.microsoft.com/office/drawing/2010/main" val="0"/>
                                              </a:ext>
                                            </a:extLst>
                                          </a:blip>
                                          <a:stretch>
                                            <a:fillRect/>
                                          </a:stretch>
                                        </pic:blipFill>
                                        <pic:spPr>
                                          <a:xfrm>
                                            <a:off x="0" y="0"/>
                                            <a:ext cx="3733165" cy="3429000"/>
                                          </a:xfrm>
                                          <a:prstGeom prst="rect">
                                            <a:avLst/>
                                          </a:prstGeom>
                                        </pic:spPr>
                                      </pic:pic>
                                    </a:graphicData>
                                  </a:graphic>
                                </wp:inline>
                              </w:drawing>
                            </w:r>
                          </w:p>
                          <w:p w14:paraId="1623256D" w14:textId="0B38B73A" w:rsidR="00C0443E" w:rsidRPr="00A753C9" w:rsidRDefault="00C0443E" w:rsidP="00C0443E">
                            <w:pPr>
                              <w:pStyle w:val="Caption"/>
                              <w:spacing w:before="120" w:after="0"/>
                              <w:jc w:val="center"/>
                              <w:rPr>
                                <w:iCs w:val="0"/>
                                <w:color w:val="000000" w:themeColor="text1"/>
                                <w:szCs w:val="22"/>
                              </w:rPr>
                            </w:pPr>
                            <w:bookmarkStart w:id="107" w:name="_Ref43989257"/>
                            <w:bookmarkStart w:id="108" w:name="_Ref43999441"/>
                            <w:r w:rsidRPr="00A753C9">
                              <w:rPr>
                                <w:b/>
                                <w:iCs w:val="0"/>
                                <w:color w:val="000000" w:themeColor="text1"/>
                                <w:szCs w:val="22"/>
                              </w:rPr>
                              <w:t xml:space="preserve">Figure </w:t>
                            </w:r>
                            <w:r w:rsidRPr="00A753C9">
                              <w:rPr>
                                <w:b/>
                                <w:iCs w:val="0"/>
                                <w:color w:val="000000" w:themeColor="text1"/>
                                <w:szCs w:val="22"/>
                              </w:rPr>
                              <w:fldChar w:fldCharType="begin"/>
                            </w:r>
                            <w:r w:rsidRPr="00A753C9">
                              <w:rPr>
                                <w:b/>
                                <w:iCs w:val="0"/>
                                <w:color w:val="000000" w:themeColor="text1"/>
                                <w:szCs w:val="22"/>
                              </w:rPr>
                              <w:instrText xml:space="preserve"> SEQ Figure \* ARABIC </w:instrText>
                            </w:r>
                            <w:r w:rsidRPr="00A753C9">
                              <w:rPr>
                                <w:b/>
                                <w:iCs w:val="0"/>
                                <w:color w:val="000000" w:themeColor="text1"/>
                                <w:szCs w:val="22"/>
                              </w:rPr>
                              <w:fldChar w:fldCharType="separate"/>
                            </w:r>
                            <w:r w:rsidR="00495B2C">
                              <w:rPr>
                                <w:b/>
                                <w:iCs w:val="0"/>
                                <w:noProof/>
                                <w:color w:val="000000" w:themeColor="text1"/>
                                <w:szCs w:val="22"/>
                              </w:rPr>
                              <w:t>9</w:t>
                            </w:r>
                            <w:r w:rsidRPr="00A753C9">
                              <w:rPr>
                                <w:b/>
                                <w:iCs w:val="0"/>
                                <w:color w:val="000000" w:themeColor="text1"/>
                                <w:szCs w:val="22"/>
                              </w:rPr>
                              <w:fldChar w:fldCharType="end"/>
                            </w:r>
                            <w:bookmarkEnd w:id="107"/>
                            <w:r w:rsidRPr="00A753C9">
                              <w:rPr>
                                <w:b/>
                                <w:iCs w:val="0"/>
                                <w:noProof/>
                                <w:color w:val="000000" w:themeColor="text1"/>
                                <w:szCs w:val="22"/>
                              </w:rPr>
                              <w:t xml:space="preserve">. </w:t>
                            </w:r>
                            <w:bookmarkStart w:id="109" w:name="_Ref43999548"/>
                            <w:r>
                              <w:rPr>
                                <w:iCs w:val="0"/>
                                <w:color w:val="000000" w:themeColor="text1"/>
                                <w:szCs w:val="22"/>
                              </w:rPr>
                              <w:t xml:space="preserve">A </w:t>
                            </w:r>
                            <w:r w:rsidRPr="00A753C9">
                              <w:rPr>
                                <w:iCs w:val="0"/>
                                <w:color w:val="000000" w:themeColor="text1"/>
                                <w:szCs w:val="22"/>
                              </w:rPr>
                              <w:t>continuum</w:t>
                            </w:r>
                            <w:r>
                              <w:rPr>
                                <w:iCs w:val="0"/>
                                <w:color w:val="000000" w:themeColor="text1"/>
                                <w:szCs w:val="22"/>
                              </w:rPr>
                              <w:t xml:space="preserve"> </w:t>
                            </w:r>
                            <w:r w:rsidRPr="00A753C9">
                              <w:rPr>
                                <w:iCs w:val="0"/>
                                <w:color w:val="000000" w:themeColor="text1"/>
                                <w:szCs w:val="22"/>
                              </w:rPr>
                              <w:t xml:space="preserve">of events related to </w:t>
                            </w:r>
                            <w:bookmarkEnd w:id="108"/>
                            <w:r w:rsidRPr="00A753C9">
                              <w:rPr>
                                <w:iCs w:val="0"/>
                                <w:color w:val="000000" w:themeColor="text1"/>
                                <w:szCs w:val="22"/>
                              </w:rPr>
                              <w:t>neuronal injury</w:t>
                            </w:r>
                            <w:bookmarkEnd w:id="109"/>
                            <w:r w:rsidRPr="00A753C9">
                              <w:rPr>
                                <w:iCs w:val="0"/>
                                <w:color w:val="000000" w:themeColor="text1"/>
                                <w:szCs w:val="22"/>
                              </w:rPr>
                              <w:t xml:space="preserve"> (Chong &amp; Hirsch, 20</w:t>
                            </w:r>
                            <w:r>
                              <w:rPr>
                                <w:iCs w:val="0"/>
                                <w:color w:val="000000" w:themeColor="text1"/>
                                <w:szCs w:val="22"/>
                              </w:rPr>
                              <w:t>0</w:t>
                            </w:r>
                            <w:r w:rsidRPr="00A753C9">
                              <w:rPr>
                                <w:iCs w:val="0"/>
                                <w:color w:val="000000" w:themeColor="text1"/>
                                <w:szCs w:val="22"/>
                              </w:rPr>
                              <w:t>5)</w:t>
                            </w:r>
                          </w:p>
                          <w:p w14:paraId="1762086B" w14:textId="77777777" w:rsidR="00B34E32" w:rsidRPr="008D77F9" w:rsidRDefault="00B34E32" w:rsidP="00603489">
                            <w:pPr>
                              <w:pStyle w:val="Caption"/>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846A431" id="Text Box 25" o:spid="_x0000_s1034" type="#_x0000_t202" style="position:absolute;left:0;text-align:left;margin-left:3.4pt;margin-top:127.05pt;width:424.8pt;height:520.6pt;z-index:-25164083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" o:allowoverlap="f" fillcolor="white [3201]" stroked="f" strokeweight=".5pt">
                <v:textbox inset="0,0,0,0">
                  <w:txbxContent>
                    <w:p w14:paraId="6C29468B" w14:textId="77777777" w:rsidR="00B34E32" w:rsidRDefault="00B34E32" w:rsidP="00603489">
                      <w:pPr>
                        <w:jc w:val="center"/>
                      </w:pPr>
                      <w:r>
                        <w:rPr>
                          <w:b/>
                          <w:i/>
                          <w:noProof/>
                          <w:color w:val="000000" w:themeColor="text1"/>
                          <w:sz w:val="20"/>
                          <w:szCs w:val="20"/>
                        </w:rPr>
                        <w:drawing>
                          <wp:inline distT="0" distB="0" distL="0" distR="0" wp14:anchorId="3EE5177B" wp14:editId="75C2AA43">
                            <wp:extent cx="2964180" cy="2368405"/>
                            <wp:effectExtent l="0" t="0" r="7620" b="0"/>
                            <wp:docPr id="45" name="Picture 4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IC_discharges.png"/>
                                    <pic:cNvPicPr/>
                                  </pic:nvPicPr>
                                  <pic:blipFill>
                                    <a:blip r:embed="rId27">
                                      <a:extLst>
                                        <a:ext uri="{28A0092B-C50C-407E-A947-70E740481C1C}">
                                          <a14:useLocalDpi xmlns:a14="http://schemas.microsoft.com/office/drawing/2010/main" val="0"/>
                                        </a:ext>
                                      </a:extLst>
                                    </a:blip>
                                    <a:stretch>
                                      <a:fillRect/>
                                    </a:stretch>
                                  </pic:blipFill>
                                  <pic:spPr>
                                    <a:xfrm>
                                      <a:off x="0" y="0"/>
                                      <a:ext cx="2968124" cy="2371557"/>
                                    </a:xfrm>
                                    <a:prstGeom prst="rect">
                                      <a:avLst/>
                                    </a:prstGeom>
                                  </pic:spPr>
                                </pic:pic>
                              </a:graphicData>
                            </a:graphic>
                          </wp:inline>
                        </w:drawing>
                      </w:r>
                    </w:p>
                    <w:p w14:paraId="06842A93" w14:textId="5095A046" w:rsidR="00B34E32" w:rsidRPr="00A753C9" w:rsidRDefault="00B34E32" w:rsidP="00C0443E">
                      <w:pPr>
                        <w:pStyle w:val="Caption"/>
                        <w:spacing w:before="120" w:after="240"/>
                        <w:jc w:val="center"/>
                        <w:rPr>
                          <w:iCs w:val="0"/>
                          <w:color w:val="000000" w:themeColor="text1"/>
                          <w:szCs w:val="22"/>
                        </w:rPr>
                      </w:pPr>
                      <w:bookmarkStart w:id="135" w:name="_Ref44045918"/>
                      <w:bookmarkStart w:id="136" w:name="_Ref43999429"/>
                      <w:r w:rsidRPr="00A753C9">
                        <w:rPr>
                          <w:b/>
                          <w:iCs w:val="0"/>
                          <w:color w:val="000000" w:themeColor="text1"/>
                          <w:szCs w:val="22"/>
                        </w:rPr>
                        <w:t xml:space="preserve">Figure </w:t>
                      </w:r>
                      <w:r w:rsidRPr="00A753C9">
                        <w:rPr>
                          <w:b/>
                          <w:iCs w:val="0"/>
                          <w:color w:val="000000" w:themeColor="text1"/>
                          <w:szCs w:val="22"/>
                        </w:rPr>
                        <w:fldChar w:fldCharType="begin"/>
                      </w:r>
                      <w:r w:rsidRPr="00A753C9">
                        <w:rPr>
                          <w:b/>
                          <w:iCs w:val="0"/>
                          <w:color w:val="000000" w:themeColor="text1"/>
                          <w:szCs w:val="22"/>
                        </w:rPr>
                        <w:instrText xml:space="preserve"> SEQ Figure \* ARABIC </w:instrText>
                      </w:r>
                      <w:r w:rsidRPr="00A753C9">
                        <w:rPr>
                          <w:b/>
                          <w:iCs w:val="0"/>
                          <w:color w:val="000000" w:themeColor="text1"/>
                          <w:szCs w:val="22"/>
                        </w:rPr>
                        <w:fldChar w:fldCharType="separate"/>
                      </w:r>
                      <w:r w:rsidR="00495B2C">
                        <w:rPr>
                          <w:b/>
                          <w:iCs w:val="0"/>
                          <w:noProof/>
                          <w:color w:val="000000" w:themeColor="text1"/>
                          <w:szCs w:val="22"/>
                        </w:rPr>
                        <w:t>8</w:t>
                      </w:r>
                      <w:r w:rsidRPr="00A753C9">
                        <w:rPr>
                          <w:b/>
                          <w:iCs w:val="0"/>
                          <w:color w:val="000000" w:themeColor="text1"/>
                          <w:szCs w:val="22"/>
                        </w:rPr>
                        <w:fldChar w:fldCharType="end"/>
                      </w:r>
                      <w:bookmarkEnd w:id="135"/>
                      <w:r w:rsidRPr="00A753C9">
                        <w:rPr>
                          <w:b/>
                          <w:iCs w:val="0"/>
                          <w:noProof/>
                          <w:color w:val="000000" w:themeColor="text1"/>
                          <w:szCs w:val="22"/>
                        </w:rPr>
                        <w:t xml:space="preserve">. </w:t>
                      </w:r>
                      <w:bookmarkStart w:id="137" w:name="_Ref43999412"/>
                      <w:r w:rsidRPr="00A753C9">
                        <w:rPr>
                          <w:iCs w:val="0"/>
                          <w:color w:val="000000" w:themeColor="text1"/>
                          <w:szCs w:val="22"/>
                        </w:rPr>
                        <w:t>The ictal-interictal continuum (IIC) frequency range for periodic discharges</w:t>
                      </w:r>
                      <w:bookmarkEnd w:id="136"/>
                      <w:bookmarkEnd w:id="137"/>
                      <w:r>
                        <w:rPr>
                          <w:iCs w:val="0"/>
                          <w:color w:val="000000" w:themeColor="text1"/>
                          <w:szCs w:val="22"/>
                        </w:rPr>
                        <w:br/>
                      </w:r>
                      <w:r w:rsidRPr="00A753C9">
                        <w:rPr>
                          <w:iCs w:val="0"/>
                          <w:color w:val="000000" w:themeColor="text1"/>
                          <w:szCs w:val="22"/>
                        </w:rPr>
                        <w:t>(</w:t>
                      </w:r>
                      <w:proofErr w:type="spellStart"/>
                      <w:r w:rsidRPr="00A753C9">
                        <w:rPr>
                          <w:iCs w:val="0"/>
                          <w:color w:val="000000" w:themeColor="text1"/>
                          <w:szCs w:val="22"/>
                        </w:rPr>
                        <w:t>Sivaraju</w:t>
                      </w:r>
                      <w:proofErr w:type="spellEnd"/>
                      <w:r w:rsidRPr="00A753C9">
                        <w:rPr>
                          <w:iCs w:val="0"/>
                          <w:color w:val="000000" w:themeColor="text1"/>
                          <w:szCs w:val="22"/>
                        </w:rPr>
                        <w:t xml:space="preserve"> &amp; Gilmore, 2016)</w:t>
                      </w:r>
                    </w:p>
                    <w:p w14:paraId="3E3BC5E1" w14:textId="77777777" w:rsidR="00C0443E" w:rsidRDefault="00C0443E" w:rsidP="00C0443E">
                      <w:pPr>
                        <w:jc w:val="center"/>
                      </w:pPr>
                      <w:r>
                        <w:rPr>
                          <w:b/>
                          <w:i/>
                          <w:noProof/>
                          <w:color w:val="000000" w:themeColor="text1"/>
                          <w:sz w:val="20"/>
                          <w:szCs w:val="20"/>
                        </w:rPr>
                        <w:drawing>
                          <wp:inline distT="0" distB="0" distL="0" distR="0" wp14:anchorId="5D5F9486" wp14:editId="36D1AEEC">
                            <wp:extent cx="3733165" cy="3429000"/>
                            <wp:effectExtent l="0" t="0" r="635" b="0"/>
                            <wp:docPr id="24" name="Picture 24" descr="A close up of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vidweb.tiff"/>
                                    <pic:cNvPicPr/>
                                  </pic:nvPicPr>
                                  <pic:blipFill>
                                    <a:blip r:embed="rId28">
                                      <a:extLst>
                                        <a:ext uri="{28A0092B-C50C-407E-A947-70E740481C1C}">
                                          <a14:useLocalDpi xmlns:a14="http://schemas.microsoft.com/office/drawing/2010/main" val="0"/>
                                        </a:ext>
                                      </a:extLst>
                                    </a:blip>
                                    <a:stretch>
                                      <a:fillRect/>
                                    </a:stretch>
                                  </pic:blipFill>
                                  <pic:spPr>
                                    <a:xfrm>
                                      <a:off x="0" y="0"/>
                                      <a:ext cx="3733165" cy="3429000"/>
                                    </a:xfrm>
                                    <a:prstGeom prst="rect">
                                      <a:avLst/>
                                    </a:prstGeom>
                                  </pic:spPr>
                                </pic:pic>
                              </a:graphicData>
                            </a:graphic>
                          </wp:inline>
                        </w:drawing>
                      </w:r>
                    </w:p>
                    <w:p w14:paraId="1623256D" w14:textId="0B38B73A" w:rsidR="00C0443E" w:rsidRPr="00A753C9" w:rsidRDefault="00C0443E" w:rsidP="00C0443E">
                      <w:pPr>
                        <w:pStyle w:val="Caption"/>
                        <w:spacing w:before="120" w:after="0"/>
                        <w:jc w:val="center"/>
                        <w:rPr>
                          <w:iCs w:val="0"/>
                          <w:color w:val="000000" w:themeColor="text1"/>
                          <w:szCs w:val="22"/>
                        </w:rPr>
                      </w:pPr>
                      <w:bookmarkStart w:id="138" w:name="_Ref43989257"/>
                      <w:bookmarkStart w:id="139" w:name="_Ref43999441"/>
                      <w:r w:rsidRPr="00A753C9">
                        <w:rPr>
                          <w:b/>
                          <w:iCs w:val="0"/>
                          <w:color w:val="000000" w:themeColor="text1"/>
                          <w:szCs w:val="22"/>
                        </w:rPr>
                        <w:t xml:space="preserve">Figure </w:t>
                      </w:r>
                      <w:r w:rsidRPr="00A753C9">
                        <w:rPr>
                          <w:b/>
                          <w:iCs w:val="0"/>
                          <w:color w:val="000000" w:themeColor="text1"/>
                          <w:szCs w:val="22"/>
                        </w:rPr>
                        <w:fldChar w:fldCharType="begin"/>
                      </w:r>
                      <w:r w:rsidRPr="00A753C9">
                        <w:rPr>
                          <w:b/>
                          <w:iCs w:val="0"/>
                          <w:color w:val="000000" w:themeColor="text1"/>
                          <w:szCs w:val="22"/>
                        </w:rPr>
                        <w:instrText xml:space="preserve"> SEQ Figure \* ARABIC </w:instrText>
                      </w:r>
                      <w:r w:rsidRPr="00A753C9">
                        <w:rPr>
                          <w:b/>
                          <w:iCs w:val="0"/>
                          <w:color w:val="000000" w:themeColor="text1"/>
                          <w:szCs w:val="22"/>
                        </w:rPr>
                        <w:fldChar w:fldCharType="separate"/>
                      </w:r>
                      <w:r w:rsidR="00495B2C">
                        <w:rPr>
                          <w:b/>
                          <w:iCs w:val="0"/>
                          <w:noProof/>
                          <w:color w:val="000000" w:themeColor="text1"/>
                          <w:szCs w:val="22"/>
                        </w:rPr>
                        <w:t>9</w:t>
                      </w:r>
                      <w:r w:rsidRPr="00A753C9">
                        <w:rPr>
                          <w:b/>
                          <w:iCs w:val="0"/>
                          <w:color w:val="000000" w:themeColor="text1"/>
                          <w:szCs w:val="22"/>
                        </w:rPr>
                        <w:fldChar w:fldCharType="end"/>
                      </w:r>
                      <w:bookmarkEnd w:id="138"/>
                      <w:r w:rsidRPr="00A753C9">
                        <w:rPr>
                          <w:b/>
                          <w:iCs w:val="0"/>
                          <w:noProof/>
                          <w:color w:val="000000" w:themeColor="text1"/>
                          <w:szCs w:val="22"/>
                        </w:rPr>
                        <w:t xml:space="preserve">. </w:t>
                      </w:r>
                      <w:bookmarkStart w:id="140" w:name="_Ref43999548"/>
                      <w:r>
                        <w:rPr>
                          <w:iCs w:val="0"/>
                          <w:color w:val="000000" w:themeColor="text1"/>
                          <w:szCs w:val="22"/>
                        </w:rPr>
                        <w:t xml:space="preserve">A </w:t>
                      </w:r>
                      <w:r w:rsidRPr="00A753C9">
                        <w:rPr>
                          <w:iCs w:val="0"/>
                          <w:color w:val="000000" w:themeColor="text1"/>
                          <w:szCs w:val="22"/>
                        </w:rPr>
                        <w:t>continuum</w:t>
                      </w:r>
                      <w:r>
                        <w:rPr>
                          <w:iCs w:val="0"/>
                          <w:color w:val="000000" w:themeColor="text1"/>
                          <w:szCs w:val="22"/>
                        </w:rPr>
                        <w:t xml:space="preserve"> </w:t>
                      </w:r>
                      <w:r w:rsidRPr="00A753C9">
                        <w:rPr>
                          <w:iCs w:val="0"/>
                          <w:color w:val="000000" w:themeColor="text1"/>
                          <w:szCs w:val="22"/>
                        </w:rPr>
                        <w:t xml:space="preserve">of events related to </w:t>
                      </w:r>
                      <w:bookmarkEnd w:id="139"/>
                      <w:r w:rsidRPr="00A753C9">
                        <w:rPr>
                          <w:iCs w:val="0"/>
                          <w:color w:val="000000" w:themeColor="text1"/>
                          <w:szCs w:val="22"/>
                        </w:rPr>
                        <w:t>neuronal injury</w:t>
                      </w:r>
                      <w:bookmarkEnd w:id="140"/>
                      <w:r w:rsidRPr="00A753C9">
                        <w:rPr>
                          <w:iCs w:val="0"/>
                          <w:color w:val="000000" w:themeColor="text1"/>
                          <w:szCs w:val="22"/>
                        </w:rPr>
                        <w:t xml:space="preserve"> (Chong &amp; Hirsch, 20</w:t>
                      </w:r>
                      <w:r>
                        <w:rPr>
                          <w:iCs w:val="0"/>
                          <w:color w:val="000000" w:themeColor="text1"/>
                          <w:szCs w:val="22"/>
                        </w:rPr>
                        <w:t>0</w:t>
                      </w:r>
                      <w:r w:rsidRPr="00A753C9">
                        <w:rPr>
                          <w:iCs w:val="0"/>
                          <w:color w:val="000000" w:themeColor="text1"/>
                          <w:szCs w:val="22"/>
                        </w:rPr>
                        <w:t>5)</w:t>
                      </w:r>
                    </w:p>
                    <w:p w14:paraId="1762086B" w14:textId="77777777" w:rsidR="00B34E32" w:rsidRPr="008D77F9" w:rsidRDefault="00B34E32" w:rsidP="00603489">
                      <w:pPr>
                        <w:pStyle w:val="Caption"/>
                        <w:jc w:val="center"/>
                      </w:pPr>
                    </w:p>
                  </w:txbxContent>
                </v:textbox>
                <w10:wrap type="tight" anchorx="margin" anchory="margin"/>
              </v:shape>
            </w:pict>
          </mc:Fallback>
        </mc:AlternateContent>
      </w:r>
      <w:r w:rsidR="003708CC" w:rsidRPr="003708CC">
        <w:t xml:space="preserve">These are </w:t>
      </w:r>
      <w:r w:rsidR="007D290E">
        <w:t xml:space="preserve">a </w:t>
      </w:r>
      <w:r w:rsidR="003708CC" w:rsidRPr="003708CC">
        <w:t xml:space="preserve">few </w:t>
      </w:r>
      <w:r w:rsidR="007D290E">
        <w:t xml:space="preserve">examples of </w:t>
      </w:r>
      <w:r w:rsidR="003708CC" w:rsidRPr="003708CC">
        <w:t xml:space="preserve">why the identification of </w:t>
      </w:r>
      <w:r w:rsidR="007D290E">
        <w:t xml:space="preserve">a </w:t>
      </w:r>
      <w:r w:rsidR="003708CC" w:rsidRPr="003708CC">
        <w:t>seizure event</w:t>
      </w:r>
      <w:r w:rsidR="007D290E">
        <w:t xml:space="preserve"> from an EEG signal </w:t>
      </w:r>
      <w:r w:rsidR="003708CC" w:rsidRPr="003708CC">
        <w:t xml:space="preserve">is a challenging problem. There are additional challenges </w:t>
      </w:r>
      <w:r w:rsidR="001D1D77">
        <w:t xml:space="preserve">in interpreting </w:t>
      </w:r>
      <w:r w:rsidR="003708CC" w:rsidRPr="003708CC">
        <w:t xml:space="preserve">scalp EEG </w:t>
      </w:r>
      <w:r w:rsidR="003708CC" w:rsidRPr="003708CC">
        <w:lastRenderedPageBreak/>
        <w:t>recording</w:t>
      </w:r>
      <w:r w:rsidR="001D1D77">
        <w:t xml:space="preserve">s in clinical settings that include </w:t>
      </w:r>
      <w:r w:rsidR="003708CC" w:rsidRPr="003708CC">
        <w:t>a</w:t>
      </w:r>
      <w:r w:rsidR="001D1D77">
        <w:t xml:space="preserve"> </w:t>
      </w:r>
      <w:r w:rsidR="003708CC" w:rsidRPr="003708CC">
        <w:t xml:space="preserve">lack of </w:t>
      </w:r>
      <w:r w:rsidR="00AA7F97">
        <w:t xml:space="preserve">a </w:t>
      </w:r>
      <w:r w:rsidR="003708CC" w:rsidRPr="003708CC">
        <w:t xml:space="preserve">medical history, </w:t>
      </w:r>
      <w:r w:rsidR="001D1D77">
        <w:t xml:space="preserve">a lack of </w:t>
      </w:r>
      <w:r w:rsidR="003708CC" w:rsidRPr="003708CC">
        <w:t xml:space="preserve">video recordings, mechanical </w:t>
      </w:r>
      <w:r w:rsidR="0005233B" w:rsidRPr="003708CC">
        <w:t>artifacts,</w:t>
      </w:r>
      <w:r w:rsidR="003708CC" w:rsidRPr="003708CC">
        <w:t xml:space="preserve"> and other pathological complications</w:t>
      </w:r>
      <w:r w:rsidR="002A455F">
        <w:t xml:space="preserve"> such as </w:t>
      </w:r>
      <w:r w:rsidR="00AA7F97">
        <w:t>t</w:t>
      </w:r>
      <w:r w:rsidR="002A455F">
        <w:t>riphasic waves observed in encephalopathic patients</w:t>
      </w:r>
      <w:r w:rsidR="003708CC" w:rsidRPr="003708CC">
        <w:t xml:space="preserve">. </w:t>
      </w:r>
      <w:r w:rsidR="003D48A9">
        <w:t>Also, s</w:t>
      </w:r>
      <w:r w:rsidR="003708CC" w:rsidRPr="003708CC">
        <w:t>edative medications reduce the energy of the cerebral signals and hence the quality of the recordings.</w:t>
      </w:r>
    </w:p>
    <w:p w14:paraId="73C5079D" w14:textId="78C05FDB" w:rsidR="003708CC" w:rsidRPr="003708CC" w:rsidRDefault="003708CC" w:rsidP="003708CC">
      <w:pPr>
        <w:pStyle w:val="Heading2"/>
        <w:spacing w:before="240"/>
        <w:ind w:left="720" w:hanging="720"/>
      </w:pPr>
      <w:bookmarkStart w:id="110" w:name="_Ref43996445"/>
      <w:r>
        <w:t>Interrater Agreement</w:t>
      </w:r>
      <w:r w:rsidR="00AA7F97">
        <w:t xml:space="preserve"> </w:t>
      </w:r>
      <w:r>
        <w:t>Among</w:t>
      </w:r>
      <w:r w:rsidR="007D290E">
        <w:t xml:space="preserve"> </w:t>
      </w:r>
      <w:r>
        <w:t>Experts</w:t>
      </w:r>
      <w:bookmarkEnd w:id="110"/>
    </w:p>
    <w:p w14:paraId="68C20A98" w14:textId="36BBCF05" w:rsidR="003708CC" w:rsidRDefault="00AA7F97" w:rsidP="003708CC">
      <w:pPr>
        <w:spacing w:line="480" w:lineRule="auto"/>
        <w:ind w:firstLine="576"/>
        <w:jc w:val="both"/>
      </w:pPr>
      <w:r w:rsidRPr="002C4F1E">
        <w:t xml:space="preserve">For </w:t>
      </w:r>
      <w:r w:rsidR="007D290E">
        <w:t xml:space="preserve">many of the </w:t>
      </w:r>
      <w:r w:rsidR="003708CC" w:rsidRPr="002C4F1E">
        <w:t xml:space="preserve">reasons </w:t>
      </w:r>
      <w:r w:rsidR="007D290E">
        <w:t xml:space="preserve">previously </w:t>
      </w:r>
      <w:r w:rsidR="003708CC" w:rsidRPr="002C4F1E">
        <w:t>discussed</w:t>
      </w:r>
      <w:r w:rsidRPr="002C4F1E">
        <w:t xml:space="preserve">, </w:t>
      </w:r>
      <w:r w:rsidR="003708CC" w:rsidRPr="002C4F1E">
        <w:t xml:space="preserve">and </w:t>
      </w:r>
      <w:r w:rsidRPr="002C4F1E">
        <w:t xml:space="preserve">to </w:t>
      </w:r>
      <w:r w:rsidR="003708CC" w:rsidRPr="002C4F1E">
        <w:t>avoid</w:t>
      </w:r>
      <w:r w:rsidRPr="002C4F1E">
        <w:t xml:space="preserve"> </w:t>
      </w:r>
      <w:r w:rsidR="003708CC" w:rsidRPr="002C4F1E">
        <w:t>over-medicati</w:t>
      </w:r>
      <w:r w:rsidRPr="002C4F1E">
        <w:t xml:space="preserve">ng patients (which can cause long-term damage), </w:t>
      </w:r>
      <w:r w:rsidR="003708CC" w:rsidRPr="002C4F1E">
        <w:t xml:space="preserve">neurologists tend to annotate EEGs conservatively </w:t>
      </w:r>
      <w:r w:rsidR="008330D1" w:rsidRPr="002C4F1E">
        <w:t>(Benbadis, 2010)</w:t>
      </w:r>
      <w:r w:rsidR="003708CC" w:rsidRPr="002C4F1E">
        <w:t xml:space="preserve">. </w:t>
      </w:r>
      <w:r w:rsidR="007D290E">
        <w:t xml:space="preserve">Not surprisingly, </w:t>
      </w:r>
      <w:r w:rsidR="002C4F1E">
        <w:t xml:space="preserve">there </w:t>
      </w:r>
      <w:r w:rsidR="00C71291">
        <w:t>are</w:t>
      </w:r>
      <w:r w:rsidR="002C4F1E">
        <w:t xml:space="preserve"> </w:t>
      </w:r>
      <w:r w:rsidR="007D290E">
        <w:t xml:space="preserve">often </w:t>
      </w:r>
      <w:r w:rsidR="002C4F1E">
        <w:t>disagreement</w:t>
      </w:r>
      <w:r w:rsidR="00C71291">
        <w:t>s</w:t>
      </w:r>
      <w:r w:rsidR="002C4F1E">
        <w:t xml:space="preserve"> among the experts. </w:t>
      </w:r>
      <w:r w:rsidR="003708CC" w:rsidRPr="002C4F1E">
        <w:t>Consequently, interrater agreement (IRA) among experts remain</w:t>
      </w:r>
      <w:r w:rsidRPr="002C4F1E">
        <w:t>s</w:t>
      </w:r>
      <w:r w:rsidR="003708CC" w:rsidRPr="002C4F1E">
        <w:t xml:space="preserve"> quite low (</w:t>
      </w:r>
      <w:r w:rsidR="00F13D31">
        <w:t xml:space="preserve">a typical </w:t>
      </w:r>
      <w:r w:rsidR="003708CC" w:rsidRPr="002C4F1E">
        <w:t xml:space="preserve">kappa statistic </w:t>
      </w:r>
      <w:r w:rsidR="00F13D31">
        <w:t xml:space="preserve">is approximately </w:t>
      </w:r>
      <m:oMath>
        <m:r>
          <w:rPr>
            <w:rFonts w:ascii="Cambria Math" w:hAnsi="Cambria Math"/>
          </w:rPr>
          <m:t>0.5</m:t>
        </m:r>
      </m:oMath>
      <w:r w:rsidR="003708CC" w:rsidRPr="002C4F1E">
        <w:t xml:space="preserve">) </w:t>
      </w:r>
      <w:r w:rsidR="008330D1" w:rsidRPr="002C4F1E">
        <w:t>(Haider et al., 2016; Swisher et al., 2015</w:t>
      </w:r>
      <w:r w:rsidRPr="002C4F1E">
        <w:t>; Ronner et</w:t>
      </w:r>
      <w:r w:rsidR="00F13D31">
        <w:t> </w:t>
      </w:r>
      <w:r w:rsidRPr="002C4F1E">
        <w:t>al., 2009</w:t>
      </w:r>
      <w:r w:rsidR="008330D1" w:rsidRPr="002C4F1E">
        <w:t>)</w:t>
      </w:r>
      <w:r w:rsidR="003708CC" w:rsidRPr="002C4F1E">
        <w:t xml:space="preserve">. </w:t>
      </w:r>
      <w:r w:rsidR="00C71291">
        <w:t xml:space="preserve">Poor IRA </w:t>
      </w:r>
      <w:r w:rsidR="007D290E">
        <w:t xml:space="preserve">makes annotation of large corpora a challenge because the annotations will not be consistent when multiple annotators are involved. </w:t>
      </w:r>
      <w:r w:rsidR="00C71291">
        <w:t>Models developed and evaluated on such databases tend to yield lower performance</w:t>
      </w:r>
      <w:r w:rsidR="007D290E">
        <w:t xml:space="preserve">, </w:t>
      </w:r>
      <w:r w:rsidR="00C71291">
        <w:t>especially with harsher scoring metrics.</w:t>
      </w:r>
    </w:p>
    <w:p w14:paraId="24C6B56F" w14:textId="430C1C3B" w:rsidR="005D2CD3" w:rsidRDefault="00F13D31" w:rsidP="003708CC">
      <w:pPr>
        <w:spacing w:line="480" w:lineRule="auto"/>
        <w:ind w:firstLine="576"/>
        <w:jc w:val="both"/>
      </w:pPr>
      <w:r>
        <w:t xml:space="preserve">We typically employ undergraduates to annotate data. These student experts were responsible for creating the TUSZ </w:t>
      </w:r>
      <w:r w:rsidR="0005233B">
        <w:t>Corpus </w:t>
      </w:r>
      <w:r>
        <w:t xml:space="preserve">(Shah et al., 2018). These students were trained to annotate data based on the principles previously discussed. </w:t>
      </w:r>
      <w:r w:rsidR="003E3539">
        <w:t xml:space="preserve">We conducted an IRA study between the student annotators and expert clinicians to </w:t>
      </w:r>
      <w:r w:rsidR="007B33A6">
        <w:t xml:space="preserve">evaluate </w:t>
      </w:r>
      <w:r w:rsidR="003E3539">
        <w:t xml:space="preserve">their consistency for annotating seizures. </w:t>
      </w:r>
      <w:r w:rsidR="006844CC">
        <w:t xml:space="preserve">We established </w:t>
      </w:r>
      <w:r>
        <w:t xml:space="preserve">some specific </w:t>
      </w:r>
      <w:r w:rsidR="006844CC">
        <w:t xml:space="preserve">rules for </w:t>
      </w:r>
      <w:r>
        <w:t xml:space="preserve">these </w:t>
      </w:r>
      <w:r w:rsidR="006844CC">
        <w:t xml:space="preserve">annotations </w:t>
      </w:r>
      <w:r>
        <w:t xml:space="preserve">since the </w:t>
      </w:r>
      <w:r w:rsidR="006844CC">
        <w:t xml:space="preserve">ACNS guidelines are a </w:t>
      </w:r>
      <w:r>
        <w:t xml:space="preserve">bit </w:t>
      </w:r>
      <w:r w:rsidR="006844CC">
        <w:t>vague</w:t>
      </w:r>
      <w:r>
        <w:t xml:space="preserve"> in places</w:t>
      </w:r>
      <w:r w:rsidR="006844CC">
        <w:t xml:space="preserve">. </w:t>
      </w:r>
      <w:r>
        <w:t xml:space="preserve">Examples of rules we needed to refine address </w:t>
      </w:r>
      <w:r w:rsidR="006844CC">
        <w:t>(1)</w:t>
      </w:r>
      <w:r w:rsidR="00A753C9">
        <w:t> </w:t>
      </w:r>
      <w:r w:rsidR="006844CC">
        <w:t xml:space="preserve">frequency evolution of </w:t>
      </w:r>
      <w:r w:rsidR="006844CC" w:rsidRPr="00B51EB6">
        <w:t>periodic lateralized discharges (PLDs) and generalized periodic discharges (GPDs)</w:t>
      </w:r>
      <w:r w:rsidR="006844CC">
        <w:t xml:space="preserve"> appearing in long bursts, (2)</w:t>
      </w:r>
      <w:r>
        <w:t> </w:t>
      </w:r>
      <w:r w:rsidR="006844CC">
        <w:t xml:space="preserve">post-status epilepticus stages and “gray </w:t>
      </w:r>
      <w:r w:rsidR="006844CC">
        <w:lastRenderedPageBreak/>
        <w:t>zone” Ictal Interictal Continuum (IIC) phases, and (3) low frequency (1-</w:t>
      </w:r>
      <w:r w:rsidR="0032050D">
        <w:t>2.5</w:t>
      </w:r>
      <w:r w:rsidR="006844CC">
        <w:t xml:space="preserve"> Hz) spike and wave discharges lasting more than 10 </w:t>
      </w:r>
      <w:r w:rsidR="009C19AA">
        <w:t>secs</w:t>
      </w:r>
      <w:r>
        <w:t>.</w:t>
      </w:r>
    </w:p>
    <w:p w14:paraId="7F86B5C9" w14:textId="1F720E1B" w:rsidR="0005233B" w:rsidRDefault="00246E02" w:rsidP="003708CC">
      <w:pPr>
        <w:spacing w:line="480" w:lineRule="auto"/>
        <w:ind w:firstLine="576"/>
        <w:jc w:val="both"/>
      </w:pPr>
      <w:r>
        <w:t xml:space="preserve">To solve (1), annotators </w:t>
      </w:r>
      <w:r w:rsidR="00F13D31">
        <w:t xml:space="preserve">were </w:t>
      </w:r>
      <w:r>
        <w:t xml:space="preserve">required to annotate periodic discharges </w:t>
      </w:r>
      <w:r w:rsidR="005D2CD3">
        <w:t xml:space="preserve">greater than </w:t>
      </w:r>
      <m:oMath>
        <m:r>
          <w:rPr>
            <w:rFonts w:ascii="Cambria Math" w:hAnsi="Cambria Math"/>
          </w:rPr>
          <m:t>2.5</m:t>
        </m:r>
      </m:oMath>
      <w:r w:rsidR="00A753C9">
        <w:t> </w:t>
      </w:r>
      <w:r w:rsidR="005D2CD3">
        <w:t xml:space="preserve">Hz in frequency and </w:t>
      </w:r>
      <w:r>
        <w:t xml:space="preserve">lasting </w:t>
      </w:r>
      <w:r w:rsidR="00F13D31">
        <w:t xml:space="preserve">more than </w:t>
      </w:r>
      <m:oMath>
        <m:r>
          <w:rPr>
            <w:rFonts w:ascii="Cambria Math" w:hAnsi="Cambria Math"/>
          </w:rPr>
          <m:t>10</m:t>
        </m:r>
      </m:oMath>
      <w:r w:rsidR="00A753C9">
        <w:t> </w:t>
      </w:r>
      <w:r w:rsidR="009C19AA">
        <w:t>secs</w:t>
      </w:r>
      <w:r w:rsidR="00564C37">
        <w:t xml:space="preserve"> regardless of their waxing (</w:t>
      </w:r>
      <w:proofErr w:type="spellStart"/>
      <w:r w:rsidR="00564C37">
        <w:t>bursty</w:t>
      </w:r>
      <w:proofErr w:type="spellEnd"/>
      <w:r w:rsidR="00564C37">
        <w:t>) and waning (slow) patterns</w:t>
      </w:r>
      <w:r>
        <w:t>. If the frequency</w:t>
      </w:r>
      <w:r w:rsidR="005D2CD3">
        <w:t xml:space="preserve"> is lower than </w:t>
      </w:r>
      <m:oMath>
        <m:r>
          <w:rPr>
            <w:rFonts w:ascii="Cambria Math" w:hAnsi="Cambria Math"/>
          </w:rPr>
          <m:t>2.5</m:t>
        </m:r>
      </m:oMath>
      <w:r w:rsidR="00A753C9">
        <w:t> </w:t>
      </w:r>
      <w:r w:rsidR="005D2CD3">
        <w:t>Hz</w:t>
      </w:r>
      <w:r>
        <w:t xml:space="preserve">, </w:t>
      </w:r>
      <w:r w:rsidR="002D26AE">
        <w:t>evol</w:t>
      </w:r>
      <w:r w:rsidR="00564C37">
        <w:t>ution of the</w:t>
      </w:r>
      <w:r w:rsidR="002D26AE">
        <w:t xml:space="preserve"> discharges </w:t>
      </w:r>
      <w:r w:rsidR="005D2CD3">
        <w:t xml:space="preserve">was </w:t>
      </w:r>
      <w:r w:rsidR="002C7F80">
        <w:t>considered</w:t>
      </w:r>
      <w:r w:rsidR="00564C37">
        <w:t xml:space="preserve"> to confirm a seizure</w:t>
      </w:r>
      <w:r w:rsidR="002D26AE">
        <w:t>.</w:t>
      </w:r>
    </w:p>
    <w:p w14:paraId="5646BFA5" w14:textId="2E0F60B4" w:rsidR="005D2CD3" w:rsidRDefault="002D26AE" w:rsidP="003708CC">
      <w:pPr>
        <w:spacing w:line="480" w:lineRule="auto"/>
        <w:ind w:firstLine="576"/>
        <w:jc w:val="both"/>
      </w:pPr>
      <w:r>
        <w:t xml:space="preserve">For (2), we mark </w:t>
      </w:r>
      <w:r w:rsidR="005D2CD3">
        <w:t xml:space="preserve">the </w:t>
      </w:r>
      <w:r>
        <w:t>offset</w:t>
      </w:r>
      <w:r w:rsidR="00CE321B">
        <w:t xml:space="preserve"> of an event</w:t>
      </w:r>
      <w:r>
        <w:t xml:space="preserve"> when </w:t>
      </w:r>
      <w:r w:rsidR="005D2CD3">
        <w:t xml:space="preserve">the </w:t>
      </w:r>
      <w:r>
        <w:t xml:space="preserve">first </w:t>
      </w:r>
      <w:r w:rsidR="00564C37">
        <w:t xml:space="preserve">suppressed or attenuated background is observed during the post-ictal slow waves. </w:t>
      </w:r>
      <w:r w:rsidR="002C7F80">
        <w:t>Like</w:t>
      </w:r>
      <w:r w:rsidR="00564C37">
        <w:t xml:space="preserve"> (1), we incorporate evolution of the discharges prior </w:t>
      </w:r>
      <w:r w:rsidR="00CE321B">
        <w:t xml:space="preserve">to </w:t>
      </w:r>
      <w:r w:rsidR="002C7F80">
        <w:t>deciding</w:t>
      </w:r>
      <w:r w:rsidR="00564C37">
        <w:t xml:space="preserve"> </w:t>
      </w:r>
      <w:r w:rsidR="005D2CD3">
        <w:t xml:space="preserve">about </w:t>
      </w:r>
      <w:r w:rsidR="00564C37">
        <w:t xml:space="preserve">(3). </w:t>
      </w:r>
      <w:r w:rsidR="005D2CD3">
        <w:t xml:space="preserve">Despite these very specific guidelines, there are still </w:t>
      </w:r>
      <w:r w:rsidR="00564C37">
        <w:t>many cases</w:t>
      </w:r>
      <w:r w:rsidR="005D2CD3">
        <w:t xml:space="preserve"> for which determination of a seizure is ambiguous. To make sure the final annotations are consistent, we submit these cases to group review and achieve a consensus.</w:t>
      </w:r>
    </w:p>
    <w:p w14:paraId="44FCC5DA" w14:textId="62280DAA" w:rsidR="003028EE" w:rsidRDefault="008E2E7B" w:rsidP="009F5AA3">
      <w:pPr>
        <w:spacing w:after="240" w:line="480" w:lineRule="auto"/>
        <w:ind w:firstLine="576"/>
        <w:jc w:val="both"/>
      </w:pPr>
      <w:r>
        <w:t>Although student annotators rely heavily on the reports f</w:t>
      </w:r>
      <w:r w:rsidR="00564C37">
        <w:t>or the annotation pr</w:t>
      </w:r>
      <w:r>
        <w:t>ocess</w:t>
      </w:r>
      <w:r w:rsidR="00564C37">
        <w:t>,</w:t>
      </w:r>
      <w:r>
        <w:t xml:space="preserve"> for this IRA study they were</w:t>
      </w:r>
      <w:r w:rsidR="005D2CD3">
        <w:t xml:space="preserve"> </w:t>
      </w:r>
      <w:r w:rsidR="00E3326C">
        <w:t xml:space="preserve">not permitted to use the reports. Their performance was compared to “gold-standard” annotations derived from annotations provided by </w:t>
      </w:r>
      <w:r w:rsidR="008625E7">
        <w:t>multiple expert neurologists</w:t>
      </w:r>
      <w:r w:rsidR="00E3326C">
        <w:t xml:space="preserve">. Data was drawn from </w:t>
      </w:r>
      <w:r>
        <w:t xml:space="preserve">three </w:t>
      </w:r>
      <w:r w:rsidR="00E3326C">
        <w:t xml:space="preserve">databases collected at three different </w:t>
      </w:r>
      <w:r>
        <w:t>hospitals: TUSZ</w:t>
      </w:r>
      <w:r w:rsidR="00E3326C">
        <w:t xml:space="preserve"> </w:t>
      </w:r>
      <w:r>
        <w:t xml:space="preserve">(Shah et al, 2018), </w:t>
      </w:r>
      <w:r w:rsidR="00E3326C">
        <w:t>the Duke University Seizure Corpus (</w:t>
      </w:r>
      <w:r>
        <w:t>DUSZ</w:t>
      </w:r>
      <w:r w:rsidR="00E3326C">
        <w:t xml:space="preserve">) </w:t>
      </w:r>
      <w:r>
        <w:t xml:space="preserve">(Swisher et al, 2015), and </w:t>
      </w:r>
      <w:r w:rsidR="00E3326C">
        <w:t>the Emory University Seizure Corpus (</w:t>
      </w:r>
      <w:r>
        <w:t>EUSZ</w:t>
      </w:r>
      <w:r w:rsidR="00E3326C">
        <w:t xml:space="preserve">) </w:t>
      </w:r>
      <w:r>
        <w:t>(Haider et al., 2016).</w:t>
      </w:r>
      <w:r w:rsidR="00C844A4">
        <w:t xml:space="preserve"> We evaluated </w:t>
      </w:r>
      <w:r w:rsidR="00E3326C">
        <w:t xml:space="preserve">the </w:t>
      </w:r>
      <w:r w:rsidR="00C844A4">
        <w:t xml:space="preserve">performance of </w:t>
      </w:r>
      <w:r w:rsidR="00974D5E">
        <w:t>our</w:t>
      </w:r>
      <w:r w:rsidR="00C844A4">
        <w:t xml:space="preserve"> annotators using Cohen’s kappa statistic (McHugh</w:t>
      </w:r>
      <w:r w:rsidR="008E3A44">
        <w:t xml:space="preserve">, 2012) The final annotations delivered by our student annotation workflow </w:t>
      </w:r>
      <w:r w:rsidR="00C844A4">
        <w:t>yield</w:t>
      </w:r>
      <w:r w:rsidR="008E3A44">
        <w:t xml:space="preserve">ed a </w:t>
      </w:r>
      <w:r w:rsidR="00C844A4">
        <w:t>kappa</w:t>
      </w:r>
      <w:r w:rsidR="008E3A44">
        <w:t xml:space="preserve"> statistic of </w:t>
      </w:r>
      <m:oMath>
        <m:r>
          <w:rPr>
            <w:rFonts w:ascii="Cambria Math" w:hAnsi="Cambria Math"/>
          </w:rPr>
          <m:t>1.0</m:t>
        </m:r>
      </m:oMath>
      <w:r w:rsidR="00A753C9">
        <w:t> </w:t>
      </w:r>
      <w:r w:rsidR="00C844A4">
        <w:t>for TUSZ</w:t>
      </w:r>
      <w:r w:rsidR="008E3A44">
        <w:t xml:space="preserve">, </w:t>
      </w:r>
      <m:oMath>
        <m:r>
          <w:rPr>
            <w:rFonts w:ascii="Cambria Math" w:hAnsi="Cambria Math"/>
          </w:rPr>
          <m:t>0.73</m:t>
        </m:r>
      </m:oMath>
      <w:r w:rsidR="00A753C9">
        <w:t xml:space="preserve"> </w:t>
      </w:r>
      <w:r w:rsidR="00C844A4">
        <w:t>for DUSZ</w:t>
      </w:r>
      <w:r w:rsidR="008E3A44">
        <w:t xml:space="preserve"> </w:t>
      </w:r>
      <w:r w:rsidR="00C844A4">
        <w:t xml:space="preserve">and </w:t>
      </w:r>
      <m:oMath>
        <m:r>
          <w:rPr>
            <w:rFonts w:ascii="Cambria Math" w:hAnsi="Cambria Math"/>
          </w:rPr>
          <m:t xml:space="preserve">0.83 </m:t>
        </m:r>
      </m:oMath>
      <w:r w:rsidR="00C844A4">
        <w:t>for EUSZ</w:t>
      </w:r>
      <w:r w:rsidR="008E3A44">
        <w:t>. This demonstrated the viability of using student annotators for the seizure detection task and enabled the development of a large corpus annotated data necessary for this study.</w:t>
      </w:r>
      <w:bookmarkStart w:id="111" w:name="_Ref44489263"/>
      <w:bookmarkStart w:id="112" w:name="_Ref44248279"/>
    </w:p>
    <w:p w14:paraId="4DD476D2" w14:textId="77777777" w:rsidR="009F5AA3" w:rsidRDefault="009F5AA3" w:rsidP="009F5AA3">
      <w:pPr>
        <w:pStyle w:val="Heading1"/>
        <w:pageBreakBefore/>
      </w:pPr>
      <w:bookmarkStart w:id="113" w:name="_Ref46696403"/>
      <w:bookmarkEnd w:id="111"/>
      <w:bookmarkEnd w:id="112"/>
    </w:p>
    <w:p w14:paraId="68ABC18D" w14:textId="77777777" w:rsidR="009F5AA3" w:rsidRPr="008B7EBB" w:rsidRDefault="009F5AA3" w:rsidP="009F5AA3">
      <w:pPr>
        <w:spacing w:after="240" w:line="480" w:lineRule="auto"/>
        <w:jc w:val="center"/>
      </w:pPr>
      <w:bookmarkStart w:id="114" w:name="chapter_four"/>
      <w:bookmarkEnd w:id="113"/>
      <w:r w:rsidRPr="008B7EBB">
        <w:rPr>
          <w:b/>
          <w:bCs/>
        </w:rPr>
        <w:t>NEURAL NETWORK MODELS</w:t>
      </w:r>
      <w:bookmarkEnd w:id="114"/>
    </w:p>
    <w:p w14:paraId="1E30AEA4" w14:textId="07B1EFD6" w:rsidR="006A0274" w:rsidRPr="00B57EFA" w:rsidRDefault="00D35B72" w:rsidP="00B57EFA">
      <w:pPr>
        <w:spacing w:line="480" w:lineRule="auto"/>
        <w:ind w:firstLine="576"/>
        <w:jc w:val="both"/>
      </w:pPr>
      <w:r>
        <w:t>A</w:t>
      </w:r>
      <w:r w:rsidR="00B57EFA" w:rsidRPr="00B57EFA">
        <w:t xml:space="preserve">dvances in </w:t>
      </w:r>
      <w:r>
        <w:t xml:space="preserve">computer </w:t>
      </w:r>
      <w:r w:rsidR="00B57EFA" w:rsidRPr="00B57EFA">
        <w:t>technology and big data resources ha</w:t>
      </w:r>
      <w:r>
        <w:t xml:space="preserve">ve </w:t>
      </w:r>
      <w:r w:rsidR="00B57EFA" w:rsidRPr="00B57EFA">
        <w:t xml:space="preserve">allowed researchers to </w:t>
      </w:r>
      <w:r w:rsidR="00880A85">
        <w:t xml:space="preserve">develop a new generation of </w:t>
      </w:r>
      <w:r w:rsidR="00B57EFA" w:rsidRPr="00B57EFA">
        <w:t xml:space="preserve">machine learning </w:t>
      </w:r>
      <w:r w:rsidR="00880A85">
        <w:t xml:space="preserve">technology, often referred to as deep learning, that has significantly advanced performance in traditional disciplines like speech, </w:t>
      </w:r>
      <w:r w:rsidR="00BF2DDC">
        <w:t>image,</w:t>
      </w:r>
      <w:r w:rsidR="00880A85">
        <w:t xml:space="preserve"> and text analysis. </w:t>
      </w:r>
      <w:r w:rsidR="00224D50">
        <w:t>Multiple m</w:t>
      </w:r>
      <w:r w:rsidR="00B57EFA" w:rsidRPr="00B57EFA">
        <w:t xml:space="preserve">achine learning </w:t>
      </w:r>
      <w:r w:rsidR="00224D50">
        <w:t>algorithms</w:t>
      </w:r>
      <w:r w:rsidR="00B57EFA" w:rsidRPr="00B57EFA">
        <w:t xml:space="preserve"> </w:t>
      </w:r>
      <w:r w:rsidR="00224D50">
        <w:t xml:space="preserve">have been </w:t>
      </w:r>
      <w:r w:rsidR="00B57EFA" w:rsidRPr="00B57EFA">
        <w:t xml:space="preserve">proposed for EEG event </w:t>
      </w:r>
      <w:r w:rsidR="00224D50">
        <w:t>classification</w:t>
      </w:r>
      <w:r w:rsidR="00B57EFA" w:rsidRPr="00B57EFA">
        <w:t xml:space="preserve"> </w:t>
      </w:r>
      <w:r w:rsidR="00880A85">
        <w:t xml:space="preserve">in the past </w:t>
      </w:r>
      <w:r w:rsidR="00B57EFA" w:rsidRPr="00B57EFA">
        <w:t>two decades. Shoeb &amp; Guttag et al.</w:t>
      </w:r>
      <w:r w:rsidR="000D67B9">
        <w:t xml:space="preserve"> (2011)</w:t>
      </w:r>
      <w:r w:rsidR="00B57EFA" w:rsidRPr="00B57EFA">
        <w:t xml:space="preserve"> use</w:t>
      </w:r>
      <w:r w:rsidR="00224D50">
        <w:t>d</w:t>
      </w:r>
      <w:r w:rsidR="00B57EFA" w:rsidRPr="00B57EFA">
        <w:t xml:space="preserve"> support vector machine</w:t>
      </w:r>
      <w:r w:rsidR="00880A85">
        <w:t>s </w:t>
      </w:r>
      <w:r w:rsidR="00B57EFA" w:rsidRPr="00B57EFA">
        <w:t>(SVM)</w:t>
      </w:r>
      <w:r w:rsidR="00880A85">
        <w:t xml:space="preserve">. </w:t>
      </w:r>
      <w:r w:rsidR="00B57EFA" w:rsidRPr="00B57EFA">
        <w:t>Roy</w:t>
      </w:r>
      <w:r w:rsidR="00BF2DDC">
        <w:t> </w:t>
      </w:r>
      <w:r w:rsidR="00B57EFA" w:rsidRPr="00B57EFA">
        <w:t>et</w:t>
      </w:r>
      <w:r w:rsidR="00BF2DDC">
        <w:t> </w:t>
      </w:r>
      <w:r w:rsidR="00B57EFA" w:rsidRPr="00B57EFA">
        <w:t>al.</w:t>
      </w:r>
      <w:r w:rsidR="00BF2DDC">
        <w:t> </w:t>
      </w:r>
      <w:r w:rsidR="00B57EFA" w:rsidRPr="00B57EFA">
        <w:t>(2019) use</w:t>
      </w:r>
      <w:r w:rsidR="00224D50">
        <w:t>d</w:t>
      </w:r>
      <w:r w:rsidR="00B57EFA" w:rsidRPr="00B57EFA">
        <w:t xml:space="preserve"> k-nearest neighbors</w:t>
      </w:r>
      <w:r w:rsidR="00880A85">
        <w:t> </w:t>
      </w:r>
      <w:r w:rsidR="00B57EFA" w:rsidRPr="00B57EFA">
        <w:t>(kNN) and convolutional neural networks (CNN) for classification of various type</w:t>
      </w:r>
      <w:r w:rsidR="003F0594">
        <w:t>s</w:t>
      </w:r>
      <w:r w:rsidR="00B57EFA" w:rsidRPr="00B57EFA">
        <w:t xml:space="preserve"> of seizures. Golmohammadi</w:t>
      </w:r>
      <w:r w:rsidR="00BF2DDC">
        <w:t> </w:t>
      </w:r>
      <w:r w:rsidR="00B57EFA" w:rsidRPr="00B57EFA">
        <w:t>et</w:t>
      </w:r>
      <w:r w:rsidR="00BF2DDC">
        <w:t> </w:t>
      </w:r>
      <w:r w:rsidR="00B57EFA" w:rsidRPr="00B57EFA">
        <w:t>al.</w:t>
      </w:r>
      <w:r w:rsidR="00BF2DDC">
        <w:t> </w:t>
      </w:r>
      <w:r w:rsidR="000D67B9">
        <w:t>(2018)</w:t>
      </w:r>
      <w:r w:rsidR="00B57EFA" w:rsidRPr="00B57EFA">
        <w:t xml:space="preserve"> use</w:t>
      </w:r>
      <w:r w:rsidR="00224D50">
        <w:t>d</w:t>
      </w:r>
      <w:r w:rsidR="00B57EFA" w:rsidRPr="00B57EFA">
        <w:t xml:space="preserve"> various hybrid machine learning architecture</w:t>
      </w:r>
      <w:r w:rsidR="00880A85">
        <w:t xml:space="preserve">s to establish baseline performance on TUSZ. </w:t>
      </w:r>
      <w:r w:rsidR="00224D50">
        <w:t xml:space="preserve">The best performing model from this study </w:t>
      </w:r>
      <w:r w:rsidR="00B57EFA" w:rsidRPr="00B57EFA">
        <w:t xml:space="preserve">will </w:t>
      </w:r>
      <w:r w:rsidR="003F0594">
        <w:t xml:space="preserve">serve as a baseline system </w:t>
      </w:r>
      <w:r w:rsidR="00B57EFA" w:rsidRPr="00B57EFA">
        <w:t xml:space="preserve">in this study. In this chapter, we </w:t>
      </w:r>
      <w:r w:rsidR="00880A85">
        <w:t xml:space="preserve">introduce a new two-phase </w:t>
      </w:r>
      <w:r w:rsidR="00B57EFA" w:rsidRPr="00B57EFA">
        <w:t xml:space="preserve">model design for </w:t>
      </w:r>
      <w:r w:rsidR="00880A85">
        <w:t xml:space="preserve">improved </w:t>
      </w:r>
      <w:r w:rsidR="00B57EFA" w:rsidRPr="00B57EFA">
        <w:t>segmentation</w:t>
      </w:r>
      <w:r w:rsidR="00880A85">
        <w:t xml:space="preserve"> performance</w:t>
      </w:r>
      <w:r w:rsidR="00B57EFA" w:rsidRPr="00B57EFA">
        <w:t>.</w:t>
      </w:r>
    </w:p>
    <w:p w14:paraId="679C63D2" w14:textId="5039A818" w:rsidR="000D67B9" w:rsidRPr="003708CC" w:rsidRDefault="000F1461" w:rsidP="000D67B9">
      <w:pPr>
        <w:pStyle w:val="Heading2"/>
        <w:spacing w:before="240"/>
        <w:ind w:left="720" w:hanging="720"/>
      </w:pPr>
      <w:bookmarkStart w:id="115" w:name="_Ref44398457"/>
      <w:r>
        <w:t xml:space="preserve">Relevant </w:t>
      </w:r>
      <w:r w:rsidR="000D67B9">
        <w:t>Neural Network Architectures</w:t>
      </w:r>
      <w:bookmarkEnd w:id="115"/>
    </w:p>
    <w:p w14:paraId="6865AB6B" w14:textId="338214EC" w:rsidR="000D67B9" w:rsidRDefault="000D67B9" w:rsidP="000D67B9">
      <w:pPr>
        <w:spacing w:line="480" w:lineRule="auto"/>
        <w:ind w:firstLine="576"/>
        <w:jc w:val="both"/>
      </w:pPr>
      <w:r>
        <w:t>EEG</w:t>
      </w:r>
      <w:r w:rsidR="000F1461">
        <w:t xml:space="preserve"> interpretation requires integrating </w:t>
      </w:r>
      <w:r w:rsidRPr="000D67B9">
        <w:t xml:space="preserve">information </w:t>
      </w:r>
      <w:r w:rsidR="000F1461">
        <w:t xml:space="preserve">from both </w:t>
      </w:r>
      <w:r w:rsidRPr="000D67B9">
        <w:t xml:space="preserve">the temporal and spatial domains. Algorithms </w:t>
      </w:r>
      <w:r w:rsidR="000F1461">
        <w:t xml:space="preserve">that </w:t>
      </w:r>
      <w:r w:rsidRPr="000D67B9">
        <w:t xml:space="preserve">can efficiently process this </w:t>
      </w:r>
      <w:r w:rsidR="000F1461">
        <w:t xml:space="preserve">type of </w:t>
      </w:r>
      <w:r w:rsidRPr="000D67B9">
        <w:t xml:space="preserve">information </w:t>
      </w:r>
      <w:r w:rsidR="0014667B">
        <w:t>are</w:t>
      </w:r>
      <w:r w:rsidRPr="000D67B9">
        <w:t xml:space="preserve"> ideal candidates for</w:t>
      </w:r>
      <w:r w:rsidR="000F1461">
        <w:t xml:space="preserve"> </w:t>
      </w:r>
      <w:r w:rsidR="0014667B">
        <w:t>seizure detection</w:t>
      </w:r>
      <w:r w:rsidR="000F1461">
        <w:t xml:space="preserve">. </w:t>
      </w:r>
      <w:r w:rsidRPr="000D67B9">
        <w:t xml:space="preserve">Sequential algorithms such as hidden </w:t>
      </w:r>
      <w:r w:rsidR="000F1461">
        <w:t>M</w:t>
      </w:r>
      <w:r w:rsidRPr="000D67B9">
        <w:t xml:space="preserve">arkov models (HMM) </w:t>
      </w:r>
      <w:r w:rsidR="00F77260">
        <w:t>(</w:t>
      </w:r>
      <w:r w:rsidR="00810C21">
        <w:t>Picone, 1990)</w:t>
      </w:r>
      <w:r w:rsidR="000F1461">
        <w:t xml:space="preserve"> </w:t>
      </w:r>
      <w:r w:rsidRPr="000D67B9">
        <w:t>and long short</w:t>
      </w:r>
      <w:r w:rsidR="000F1461">
        <w:t>-</w:t>
      </w:r>
      <w:r w:rsidRPr="000D67B9">
        <w:t>term memory (LSTM) neural networks</w:t>
      </w:r>
      <w:r w:rsidR="000F1461">
        <w:t xml:space="preserve"> </w:t>
      </w:r>
      <w:r w:rsidR="00DF5DA2">
        <w:t>(Hochreiter &amp; Schmidhuber, 1997)</w:t>
      </w:r>
      <w:r w:rsidRPr="000D67B9">
        <w:t xml:space="preserve"> are well-known algorithms </w:t>
      </w:r>
      <w:r w:rsidR="000F1461">
        <w:t xml:space="preserve">that </w:t>
      </w:r>
      <w:r w:rsidRPr="000D67B9">
        <w:t>can model temporal sequences. Similarly, convolutional neural networks (CNNs)</w:t>
      </w:r>
      <w:r w:rsidR="000F1461">
        <w:t xml:space="preserve"> </w:t>
      </w:r>
      <w:r w:rsidR="00F77260">
        <w:t>(</w:t>
      </w:r>
      <w:r w:rsidR="00DF5DA2">
        <w:t>Goodfellow et al., 201</w:t>
      </w:r>
      <w:r w:rsidR="000671EF">
        <w:t>6</w:t>
      </w:r>
      <w:r w:rsidR="00DF5DA2">
        <w:t>)</w:t>
      </w:r>
      <w:r w:rsidRPr="000D67B9">
        <w:t xml:space="preserve"> </w:t>
      </w:r>
      <w:r w:rsidR="002C7F80" w:rsidRPr="000D67B9">
        <w:t>can</w:t>
      </w:r>
      <w:r w:rsidRPr="000D67B9">
        <w:t xml:space="preserve"> learn structural information from the data</w:t>
      </w:r>
      <w:r w:rsidR="000F1461">
        <w:t>.</w:t>
      </w:r>
      <w:r w:rsidR="0014667B">
        <w:t xml:space="preserve"> </w:t>
      </w:r>
      <w:r w:rsidRPr="000D67B9">
        <w:t>Various hybrid architectures</w:t>
      </w:r>
      <w:r w:rsidR="007F3720">
        <w:t xml:space="preserve"> involving combinations of these algorithms </w:t>
      </w:r>
      <w:r w:rsidRPr="000D67B9">
        <w:t>will be discuss</w:t>
      </w:r>
      <w:r w:rsidR="0014667B">
        <w:t>ed</w:t>
      </w:r>
      <w:r w:rsidRPr="000D67B9">
        <w:t xml:space="preserve"> extensively in the following sections. </w:t>
      </w:r>
      <w:r w:rsidR="007F3720">
        <w:t xml:space="preserve">However, </w:t>
      </w:r>
      <w:r w:rsidRPr="000D67B9">
        <w:t xml:space="preserve">prior to </w:t>
      </w:r>
      <w:r w:rsidR="0014667B">
        <w:t>discussing such complex networks</w:t>
      </w:r>
      <w:r w:rsidRPr="000D67B9">
        <w:t xml:space="preserve">, it is </w:t>
      </w:r>
      <w:r w:rsidR="0014667B">
        <w:t>important</w:t>
      </w:r>
      <w:r w:rsidRPr="000D67B9">
        <w:t xml:space="preserve"> to understand the structure of </w:t>
      </w:r>
      <w:r w:rsidR="0014667B">
        <w:t xml:space="preserve">a </w:t>
      </w:r>
      <w:r w:rsidR="00470713">
        <w:t xml:space="preserve">generic </w:t>
      </w:r>
      <w:r w:rsidRPr="000D67B9">
        <w:lastRenderedPageBreak/>
        <w:t xml:space="preserve">feedforward neural network known as </w:t>
      </w:r>
      <w:r w:rsidR="0014667B">
        <w:t xml:space="preserve">a </w:t>
      </w:r>
      <w:r w:rsidRPr="000D67B9">
        <w:t>multilayer perceptron (MLP)</w:t>
      </w:r>
      <w:r w:rsidR="007F3720">
        <w:t xml:space="preserve">. This network forms the basis for the </w:t>
      </w:r>
      <w:r w:rsidRPr="000D67B9">
        <w:t xml:space="preserve">more complex networks discussed </w:t>
      </w:r>
      <w:r w:rsidR="007F3720">
        <w:t>later in this chapter and serves as an important baseline.</w:t>
      </w:r>
      <w:r w:rsidRPr="000D67B9">
        <w:t xml:space="preserve"> </w:t>
      </w:r>
    </w:p>
    <w:p w14:paraId="371F78D3" w14:textId="0119C62F" w:rsidR="00013E89" w:rsidRPr="00A36043" w:rsidRDefault="007F3720" w:rsidP="00633D3E">
      <w:pPr>
        <w:pStyle w:val="Heading3"/>
      </w:pPr>
      <w:bookmarkStart w:id="116" w:name="_Ref44398505"/>
      <w:r>
        <w:t xml:space="preserve">The </w:t>
      </w:r>
      <w:r w:rsidR="00013E89">
        <w:t>Multilayer Perceptron</w:t>
      </w:r>
      <w:bookmarkEnd w:id="116"/>
    </w:p>
    <w:p w14:paraId="62C449E2" w14:textId="27F1895F" w:rsidR="00013E89" w:rsidRDefault="007F3720" w:rsidP="00013E89">
      <w:pPr>
        <w:spacing w:line="480" w:lineRule="auto"/>
        <w:ind w:firstLine="576"/>
        <w:jc w:val="both"/>
      </w:pPr>
      <w:r>
        <w:t>A m</w:t>
      </w:r>
      <w:r w:rsidR="00013E89" w:rsidRPr="00013E89">
        <w:t>ultilayer perceptron</w:t>
      </w:r>
      <w:r w:rsidR="00E02C43">
        <w:t xml:space="preserve"> (MLP)</w:t>
      </w:r>
      <w:r w:rsidR="00013E89" w:rsidRPr="00013E89">
        <w:t xml:space="preserve"> is </w:t>
      </w:r>
      <w:r>
        <w:t xml:space="preserve">a </w:t>
      </w:r>
      <w:r w:rsidR="00013E89" w:rsidRPr="00013E89">
        <w:t>fundamental type of neural network</w:t>
      </w:r>
      <w:r w:rsidR="0014667B">
        <w:t>. E</w:t>
      </w:r>
      <w:r w:rsidR="00013E89" w:rsidRPr="00013E89">
        <w:t xml:space="preserve">ach layer of the network </w:t>
      </w:r>
      <w:r w:rsidR="0014667B">
        <w:t xml:space="preserve">performs an affine transform on the input data followed by </w:t>
      </w:r>
      <w:r>
        <w:t xml:space="preserve">a </w:t>
      </w:r>
      <w:r w:rsidR="00013E89" w:rsidRPr="00013E89">
        <w:t>nonlinear</w:t>
      </w:r>
      <w:r>
        <w:t xml:space="preserve"> transformation of that result</w:t>
      </w:r>
      <w:r w:rsidR="00E02C43">
        <w:t xml:space="preserve"> </w:t>
      </w:r>
      <w:r w:rsidR="00BF33BA">
        <w:t>(Goodfellow et al., 201</w:t>
      </w:r>
      <w:r w:rsidR="000671EF">
        <w:t>6</w:t>
      </w:r>
      <w:r w:rsidR="00E02C43" w:rsidRPr="003F0594">
        <w:t>)</w:t>
      </w:r>
      <w:r>
        <w:t xml:space="preserve">. </w:t>
      </w:r>
      <w:r w:rsidR="0014667B">
        <w:t>An a</w:t>
      </w:r>
      <w:r w:rsidR="00013E89" w:rsidRPr="00013E89">
        <w:t xml:space="preserve">ffine transform can be represented as: </w:t>
      </w:r>
    </w:p>
    <w:p w14:paraId="4CA879E8" w14:textId="0AFF1CEC" w:rsidR="006A0274" w:rsidRPr="003F4631" w:rsidRDefault="00C36A93"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w:bookmarkStart w:id="117" w:name="_Ref38094055"/>
      <w:bookmarkStart w:id="118" w:name="_Ref44218038"/>
      <m:oMath>
        <m:r>
          <w:rPr>
            <w:rFonts w:ascii="Cambria Math" w:hAnsi="Cambria Math"/>
          </w:rPr>
          <m:t>y =Wx+b</m:t>
        </m:r>
      </m:oMath>
      <w:r w:rsidR="00E02C43" w:rsidRPr="003B6AB1">
        <w:rPr>
          <w:rFonts w:eastAsiaTheme="minorEastAsia"/>
          <w:i/>
        </w:rPr>
        <w:t>,</w:t>
      </w:r>
      <w:r w:rsidRPr="003F4631">
        <w:rPr>
          <w:rFonts w:ascii="Cambria Math" w:hAnsi="Cambria Math"/>
          <w:i/>
        </w:rPr>
        <w:tab/>
      </w:r>
      <w:r w:rsidRPr="003F4631">
        <w:rPr>
          <w:rFonts w:ascii="Cambria Math" w:hAnsi="Cambria Math"/>
          <w:iCs/>
        </w:rPr>
        <w:t>(</w:t>
      </w:r>
      <w:bookmarkStart w:id="119" w:name="equation_affine"/>
      <w:r w:rsidRPr="003F4631">
        <w:rPr>
          <w:rFonts w:ascii="Cambria Math" w:hAnsi="Cambria Math"/>
          <w:iCs/>
        </w:rPr>
        <w:fldChar w:fldCharType="begin"/>
      </w:r>
      <w:r w:rsidRPr="003F4631">
        <w:rPr>
          <w:rFonts w:ascii="Cambria Math" w:hAnsi="Cambria Math"/>
          <w:iCs/>
        </w:rPr>
        <w:instrText xml:space="preserve"> SEQ Equation \* ARABIC </w:instrText>
      </w:r>
      <w:r w:rsidRPr="003F4631">
        <w:rPr>
          <w:rFonts w:ascii="Cambria Math" w:hAnsi="Cambria Math"/>
          <w:iCs/>
        </w:rPr>
        <w:fldChar w:fldCharType="separate"/>
      </w:r>
      <w:r w:rsidR="00495B2C">
        <w:rPr>
          <w:rFonts w:ascii="Cambria Math" w:hAnsi="Cambria Math"/>
          <w:iCs/>
          <w:noProof/>
        </w:rPr>
        <w:t>1</w:t>
      </w:r>
      <w:r w:rsidRPr="003F4631">
        <w:rPr>
          <w:rFonts w:ascii="Cambria Math" w:hAnsi="Cambria Math"/>
          <w:iCs/>
        </w:rPr>
        <w:fldChar w:fldCharType="end"/>
      </w:r>
      <w:bookmarkStart w:id="120" w:name="_Ref44218160"/>
      <w:bookmarkEnd w:id="117"/>
      <w:bookmarkEnd w:id="119"/>
      <w:r w:rsidRPr="003F4631">
        <w:rPr>
          <w:rFonts w:ascii="Cambria Math" w:hAnsi="Cambria Math"/>
          <w:iCs/>
        </w:rPr>
        <w:t>)</w:t>
      </w:r>
      <w:bookmarkEnd w:id="118"/>
      <w:bookmarkEnd w:id="120"/>
    </w:p>
    <w:p w14:paraId="7646BBCC" w14:textId="4D9F7156" w:rsidR="00157093" w:rsidRDefault="00014576" w:rsidP="007F3720">
      <w:pPr>
        <w:spacing w:line="480" w:lineRule="auto"/>
        <w:jc w:val="both"/>
      </w:pPr>
      <w:r w:rsidRPr="00AA7F97">
        <w:rPr>
          <w:noProof/>
          <w:sz w:val="22"/>
          <w:highlight w:val="yellow"/>
        </w:rPr>
        <mc:AlternateContent>
          <mc:Choice Requires="wps">
            <w:drawing>
              <wp:anchor distT="137160" distB="137160" distL="137160" distR="137160" simplePos="0" relativeHeight="251704320" behindDoc="1" locked="0" layoutInCell="1" allowOverlap="0" wp14:anchorId="41D8A69B" wp14:editId="745A92A8">
                <wp:simplePos x="0" y="0"/>
                <wp:positionH relativeFrom="margin">
                  <wp:posOffset>43180</wp:posOffset>
                </wp:positionH>
                <wp:positionV relativeFrom="margin">
                  <wp:posOffset>4929505</wp:posOffset>
                </wp:positionV>
                <wp:extent cx="5394960" cy="3303905"/>
                <wp:effectExtent l="0" t="0" r="2540" b="0"/>
                <wp:wrapTight wrapText="bothSides">
                  <wp:wrapPolygon edited="0">
                    <wp:start x="0" y="0"/>
                    <wp:lineTo x="0" y="21505"/>
                    <wp:lineTo x="21559" y="21505"/>
                    <wp:lineTo x="21559"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5394960" cy="3303905"/>
                        </a:xfrm>
                        <a:prstGeom prst="rect">
                          <a:avLst/>
                        </a:prstGeom>
                        <a:solidFill>
                          <a:schemeClr val="lt1"/>
                        </a:solidFill>
                        <a:ln w="6350">
                          <a:noFill/>
                        </a:ln>
                      </wps:spPr>
                      <wps:txbx>
                        <w:txbxContent>
                          <w:p w14:paraId="129F79F9" w14:textId="3280F95D" w:rsidR="00B34E32" w:rsidRDefault="00B34E32" w:rsidP="00157093">
                            <w:pPr>
                              <w:jc w:val="center"/>
                            </w:pPr>
                            <w:r>
                              <w:rPr>
                                <w:noProof/>
                              </w:rPr>
                              <w:drawing>
                                <wp:inline distT="0" distB="0" distL="0" distR="0" wp14:anchorId="737E1C6B" wp14:editId="6574CD3E">
                                  <wp:extent cx="3750736" cy="2995448"/>
                                  <wp:effectExtent l="0" t="0" r="2540" b="0"/>
                                  <wp:docPr id="28" name="Picture 28" descr="C:\Users\MGolmohammadi\Dropbox\proposal\figures\figures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Golmohammadi\Dropbox\proposal\figures\figures_11.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30526" t="3769" r="23690" b="23882"/>
                                          <a:stretch/>
                                        </pic:blipFill>
                                        <pic:spPr bwMode="auto">
                                          <a:xfrm>
                                            <a:off x="0" y="0"/>
                                            <a:ext cx="3750736" cy="2995448"/>
                                          </a:xfrm>
                                          <a:prstGeom prst="rect">
                                            <a:avLst/>
                                          </a:prstGeom>
                                          <a:noFill/>
                                          <a:ln>
                                            <a:noFill/>
                                          </a:ln>
                                          <a:extLst>
                                            <a:ext uri="{53640926-AAD7-44D8-BBD7-CCE9431645EC}">
                                              <a14:shadowObscured xmlns:a14="http://schemas.microsoft.com/office/drawing/2010/main"/>
                                            </a:ext>
                                          </a:extLst>
                                        </pic:spPr>
                                      </pic:pic>
                                    </a:graphicData>
                                  </a:graphic>
                                </wp:inline>
                              </w:drawing>
                            </w:r>
                          </w:p>
                          <w:p w14:paraId="0B16F87D" w14:textId="4BEE87EF" w:rsidR="00B34E32" w:rsidRPr="00470713" w:rsidRDefault="00B34E32" w:rsidP="00E93ED4">
                            <w:pPr>
                              <w:pStyle w:val="Caption"/>
                              <w:spacing w:before="120" w:after="0"/>
                              <w:jc w:val="center"/>
                              <w:rPr>
                                <w:iCs w:val="0"/>
                                <w:color w:val="000000" w:themeColor="text1"/>
                                <w:szCs w:val="22"/>
                              </w:rPr>
                            </w:pPr>
                            <w:bookmarkStart w:id="121" w:name="_Ref44899775"/>
                            <w:bookmarkStart w:id="122" w:name="_Ref45164786"/>
                            <w:r w:rsidRPr="00470713">
                              <w:rPr>
                                <w:b/>
                                <w:iCs w:val="0"/>
                                <w:color w:val="000000" w:themeColor="text1"/>
                                <w:szCs w:val="22"/>
                              </w:rPr>
                              <w:t>Figure</w:t>
                            </w:r>
                            <w:r>
                              <w:rPr>
                                <w:b/>
                                <w:iCs w:val="0"/>
                                <w:color w:val="000000" w:themeColor="text1"/>
                                <w:szCs w:val="22"/>
                              </w:rPr>
                              <w:t> </w:t>
                            </w:r>
                            <w:r w:rsidRPr="00470713">
                              <w:rPr>
                                <w:b/>
                                <w:iCs w:val="0"/>
                                <w:color w:val="000000" w:themeColor="text1"/>
                                <w:szCs w:val="22"/>
                              </w:rPr>
                              <w:fldChar w:fldCharType="begin"/>
                            </w:r>
                            <w:r w:rsidRPr="00470713">
                              <w:rPr>
                                <w:b/>
                                <w:iCs w:val="0"/>
                                <w:color w:val="000000" w:themeColor="text1"/>
                                <w:szCs w:val="22"/>
                              </w:rPr>
                              <w:instrText xml:space="preserve"> SEQ Figure \* ARABIC </w:instrText>
                            </w:r>
                            <w:r w:rsidRPr="00470713">
                              <w:rPr>
                                <w:b/>
                                <w:iCs w:val="0"/>
                                <w:color w:val="000000" w:themeColor="text1"/>
                                <w:szCs w:val="22"/>
                              </w:rPr>
                              <w:fldChar w:fldCharType="separate"/>
                            </w:r>
                            <w:r w:rsidR="00495B2C">
                              <w:rPr>
                                <w:b/>
                                <w:iCs w:val="0"/>
                                <w:noProof/>
                                <w:color w:val="000000" w:themeColor="text1"/>
                                <w:szCs w:val="22"/>
                              </w:rPr>
                              <w:t>10</w:t>
                            </w:r>
                            <w:r w:rsidRPr="00470713">
                              <w:rPr>
                                <w:b/>
                                <w:iCs w:val="0"/>
                                <w:color w:val="000000" w:themeColor="text1"/>
                                <w:szCs w:val="22"/>
                              </w:rPr>
                              <w:fldChar w:fldCharType="end"/>
                            </w:r>
                            <w:bookmarkEnd w:id="121"/>
                            <w:r w:rsidRPr="00470713">
                              <w:rPr>
                                <w:b/>
                                <w:iCs w:val="0"/>
                                <w:noProof/>
                                <w:color w:val="000000" w:themeColor="text1"/>
                                <w:szCs w:val="22"/>
                              </w:rPr>
                              <w:t xml:space="preserve">. </w:t>
                            </w:r>
                            <w:bookmarkStart w:id="123" w:name="_Ref45164780"/>
                            <w:r w:rsidRPr="00470713">
                              <w:rPr>
                                <w:iCs w:val="0"/>
                                <w:color w:val="000000" w:themeColor="text1"/>
                                <w:szCs w:val="22"/>
                              </w:rPr>
                              <w:t>Diagram of a multilayer perceptron network</w:t>
                            </w:r>
                            <w:bookmarkEnd w:id="122"/>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1D8A69B" id="Text Box 21" o:spid="_x0000_s1035" type="#_x0000_t202" style="position:absolute;left:0;text-align:left;margin-left:3.4pt;margin-top:388.15pt;width:424.8pt;height:260.15pt;z-index:-25161216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" o:allowoverlap="f" fillcolor="white [3201]" stroked="f" strokeweight=".5pt">
                <v:textbox inset="0,0,0,0">
                  <w:txbxContent>
                    <w:p w14:paraId="129F79F9" w14:textId="3280F95D" w:rsidR="00B34E32" w:rsidRDefault="00B34E32" w:rsidP="00157093">
                      <w:pPr>
                        <w:jc w:val="center"/>
                      </w:pPr>
                      <w:r>
                        <w:rPr>
                          <w:noProof/>
                        </w:rPr>
                        <w:drawing>
                          <wp:inline distT="0" distB="0" distL="0" distR="0" wp14:anchorId="737E1C6B" wp14:editId="6574CD3E">
                            <wp:extent cx="3750736" cy="2995448"/>
                            <wp:effectExtent l="0" t="0" r="2540" b="0"/>
                            <wp:docPr id="28" name="Picture 28" descr="C:\Users\MGolmohammadi\Dropbox\proposal\figures\figures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Golmohammadi\Dropbox\proposal\figures\figures_11.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30526" t="3769" r="23690" b="23882"/>
                                    <a:stretch/>
                                  </pic:blipFill>
                                  <pic:spPr bwMode="auto">
                                    <a:xfrm>
                                      <a:off x="0" y="0"/>
                                      <a:ext cx="3750736" cy="2995448"/>
                                    </a:xfrm>
                                    <a:prstGeom prst="rect">
                                      <a:avLst/>
                                    </a:prstGeom>
                                    <a:noFill/>
                                    <a:ln>
                                      <a:noFill/>
                                    </a:ln>
                                    <a:extLst>
                                      <a:ext uri="{53640926-AAD7-44D8-BBD7-CCE9431645EC}">
                                        <a14:shadowObscured xmlns:a14="http://schemas.microsoft.com/office/drawing/2010/main"/>
                                      </a:ext>
                                    </a:extLst>
                                  </pic:spPr>
                                </pic:pic>
                              </a:graphicData>
                            </a:graphic>
                          </wp:inline>
                        </w:drawing>
                      </w:r>
                    </w:p>
                    <w:p w14:paraId="0B16F87D" w14:textId="4BEE87EF" w:rsidR="00B34E32" w:rsidRPr="00470713" w:rsidRDefault="00B34E32" w:rsidP="00E93ED4">
                      <w:pPr>
                        <w:pStyle w:val="Caption"/>
                        <w:spacing w:before="120" w:after="0"/>
                        <w:jc w:val="center"/>
                        <w:rPr>
                          <w:iCs w:val="0"/>
                          <w:color w:val="000000" w:themeColor="text1"/>
                          <w:szCs w:val="22"/>
                        </w:rPr>
                      </w:pPr>
                      <w:bookmarkStart w:id="155" w:name="_Ref44899775"/>
                      <w:bookmarkStart w:id="156" w:name="_Ref45164786"/>
                      <w:r w:rsidRPr="00470713">
                        <w:rPr>
                          <w:b/>
                          <w:iCs w:val="0"/>
                          <w:color w:val="000000" w:themeColor="text1"/>
                          <w:szCs w:val="22"/>
                        </w:rPr>
                        <w:t>Figure</w:t>
                      </w:r>
                      <w:r>
                        <w:rPr>
                          <w:b/>
                          <w:iCs w:val="0"/>
                          <w:color w:val="000000" w:themeColor="text1"/>
                          <w:szCs w:val="22"/>
                        </w:rPr>
                        <w:t> </w:t>
                      </w:r>
                      <w:r w:rsidRPr="00470713">
                        <w:rPr>
                          <w:b/>
                          <w:iCs w:val="0"/>
                          <w:color w:val="000000" w:themeColor="text1"/>
                          <w:szCs w:val="22"/>
                        </w:rPr>
                        <w:fldChar w:fldCharType="begin"/>
                      </w:r>
                      <w:r w:rsidRPr="00470713">
                        <w:rPr>
                          <w:b/>
                          <w:iCs w:val="0"/>
                          <w:color w:val="000000" w:themeColor="text1"/>
                          <w:szCs w:val="22"/>
                        </w:rPr>
                        <w:instrText xml:space="preserve"> SEQ Figure \* ARABIC </w:instrText>
                      </w:r>
                      <w:r w:rsidRPr="00470713">
                        <w:rPr>
                          <w:b/>
                          <w:iCs w:val="0"/>
                          <w:color w:val="000000" w:themeColor="text1"/>
                          <w:szCs w:val="22"/>
                        </w:rPr>
                        <w:fldChar w:fldCharType="separate"/>
                      </w:r>
                      <w:r w:rsidR="00495B2C">
                        <w:rPr>
                          <w:b/>
                          <w:iCs w:val="0"/>
                          <w:noProof/>
                          <w:color w:val="000000" w:themeColor="text1"/>
                          <w:szCs w:val="22"/>
                        </w:rPr>
                        <w:t>10</w:t>
                      </w:r>
                      <w:r w:rsidRPr="00470713">
                        <w:rPr>
                          <w:b/>
                          <w:iCs w:val="0"/>
                          <w:color w:val="000000" w:themeColor="text1"/>
                          <w:szCs w:val="22"/>
                        </w:rPr>
                        <w:fldChar w:fldCharType="end"/>
                      </w:r>
                      <w:bookmarkEnd w:id="155"/>
                      <w:r w:rsidRPr="00470713">
                        <w:rPr>
                          <w:b/>
                          <w:iCs w:val="0"/>
                          <w:noProof/>
                          <w:color w:val="000000" w:themeColor="text1"/>
                          <w:szCs w:val="22"/>
                        </w:rPr>
                        <w:t xml:space="preserve">. </w:t>
                      </w:r>
                      <w:bookmarkStart w:id="157" w:name="_Ref45164780"/>
                      <w:r w:rsidRPr="00470713">
                        <w:rPr>
                          <w:iCs w:val="0"/>
                          <w:color w:val="000000" w:themeColor="text1"/>
                          <w:szCs w:val="22"/>
                        </w:rPr>
                        <w:t>Diagram of a multilayer perceptron network</w:t>
                      </w:r>
                      <w:bookmarkEnd w:id="156"/>
                      <w:bookmarkEnd w:id="157"/>
                    </w:p>
                  </w:txbxContent>
                </v:textbox>
                <w10:wrap type="tight" anchorx="margin" anchory="margin"/>
              </v:shape>
            </w:pict>
          </mc:Fallback>
        </mc:AlternateContent>
      </w:r>
      <w:r w:rsidR="007F3720">
        <w:t>w</w:t>
      </w:r>
      <w:r w:rsidR="00C36A93" w:rsidRPr="003F4631">
        <w:t xml:space="preserve">here </w:t>
      </w:r>
      <w:r w:rsidR="007F3720">
        <w:t xml:space="preserve">the </w:t>
      </w:r>
      <w:r w:rsidR="00C36A93" w:rsidRPr="003F4631">
        <w:t xml:space="preserve">matrix </w:t>
      </w:r>
      <m:oMath>
        <m:r>
          <m:rPr>
            <m:scr m:val="script"/>
            <m:sty m:val="p"/>
          </m:rPr>
          <w:rPr>
            <w:rFonts w:ascii="Cambria Math" w:hAnsi="Cambria Math"/>
          </w:rPr>
          <m:t>W</m:t>
        </m:r>
      </m:oMath>
      <w:r w:rsidR="00C36A93" w:rsidRPr="003F4631">
        <w:t xml:space="preserve"> and </w:t>
      </w:r>
      <w:r w:rsidR="00BF2DDC">
        <w:t xml:space="preserve">the </w:t>
      </w:r>
      <w:r w:rsidR="007F3720">
        <w:t xml:space="preserve">vector </w:t>
      </w:r>
      <m:oMath>
        <m:r>
          <w:rPr>
            <w:rFonts w:ascii="Cambria Math" w:hAnsi="Cambria Math"/>
          </w:rPr>
          <m:t>b</m:t>
        </m:r>
      </m:oMath>
      <w:r w:rsidR="00C36A93" w:rsidRPr="003F4631">
        <w:t xml:space="preserve"> represent parameters</w:t>
      </w:r>
      <w:r w:rsidR="007F3720">
        <w:t xml:space="preserve"> that are usually set by optimizing some objective function.</w:t>
      </w:r>
      <w:r w:rsidR="00CC5F10">
        <w:t xml:space="preserve"> </w:t>
      </w:r>
      <w:fldSimple w:instr=" REF _Ref44899775  \* MERGEFORMAT ">
        <w:r w:rsidR="00495B2C" w:rsidRPr="00495B2C">
          <w:t>Figure 10</w:t>
        </w:r>
      </w:fldSimple>
      <w:r w:rsidR="00C234F8">
        <w:t xml:space="preserve"> shows </w:t>
      </w:r>
      <w:r w:rsidR="008B3BA7">
        <w:t xml:space="preserve">a </w:t>
      </w:r>
      <w:r w:rsidR="00C234F8">
        <w:t>diagram of a</w:t>
      </w:r>
      <w:r w:rsidR="007F3720">
        <w:t xml:space="preserve"> </w:t>
      </w:r>
      <w:r w:rsidR="00C234F8">
        <w:t>multilayer perceptron network</w:t>
      </w:r>
      <w:r w:rsidR="005F5770">
        <w:t xml:space="preserve"> with a single hidden layer</w:t>
      </w:r>
      <w:r w:rsidR="00C234F8">
        <w:t xml:space="preserve">. </w:t>
      </w:r>
      <w:r w:rsidR="003F0594">
        <w:t>The n</w:t>
      </w:r>
      <w:r w:rsidR="00C234F8">
        <w:t xml:space="preserve">umber of nodes associated with </w:t>
      </w:r>
      <w:r w:rsidR="007C3713">
        <w:t xml:space="preserve">the </w:t>
      </w:r>
      <w:r w:rsidR="00C234F8">
        <w:t>input</w:t>
      </w:r>
      <w:r w:rsidR="00B34BA3">
        <w:t xml:space="preserve"> </w:t>
      </w:r>
      <w:r w:rsidR="007C3713">
        <w:t xml:space="preserve">layer </w:t>
      </w:r>
      <w:r w:rsidR="00B34BA3">
        <w:t>(green)</w:t>
      </w:r>
      <w:r w:rsidR="00C234F8">
        <w:t xml:space="preserve">, </w:t>
      </w:r>
      <w:r w:rsidR="00470713">
        <w:t xml:space="preserve">two </w:t>
      </w:r>
      <w:r w:rsidR="00C234F8">
        <w:t xml:space="preserve">hidden </w:t>
      </w:r>
      <w:r w:rsidR="00B34BA3">
        <w:t xml:space="preserve">layers (blue) </w:t>
      </w:r>
      <w:r w:rsidR="00C234F8">
        <w:t>and output layer</w:t>
      </w:r>
      <w:r w:rsidR="00470713">
        <w:t xml:space="preserve"> </w:t>
      </w:r>
      <w:r w:rsidR="00B34BA3">
        <w:t xml:space="preserve">(red) </w:t>
      </w:r>
      <w:r w:rsidR="00C234F8">
        <w:t xml:space="preserve">are </w:t>
      </w:r>
      <m:oMath>
        <m:r>
          <w:rPr>
            <w:rFonts w:ascii="Cambria Math" w:hAnsi="Cambria Math"/>
          </w:rPr>
          <m:t>3</m:t>
        </m:r>
      </m:oMath>
      <w:r w:rsidR="00C234F8">
        <w:t xml:space="preserve">, </w:t>
      </w:r>
      <m:oMath>
        <m:r>
          <w:rPr>
            <w:rFonts w:ascii="Cambria Math" w:hAnsi="Cambria Math"/>
          </w:rPr>
          <m:t>5</m:t>
        </m:r>
      </m:oMath>
      <w:r w:rsidR="00B34BA3">
        <w:t xml:space="preserve">, </w:t>
      </w:r>
      <m:oMath>
        <m:r>
          <w:rPr>
            <w:rFonts w:ascii="Cambria Math" w:hAnsi="Cambria Math"/>
          </w:rPr>
          <m:t>5</m:t>
        </m:r>
      </m:oMath>
      <w:r w:rsidR="00C234F8">
        <w:t xml:space="preserve"> and </w:t>
      </w:r>
      <m:oMath>
        <m:r>
          <w:rPr>
            <w:rFonts w:ascii="Cambria Math" w:hAnsi="Cambria Math"/>
          </w:rPr>
          <m:t>2</m:t>
        </m:r>
      </m:oMath>
      <w:r w:rsidR="00C234F8">
        <w:t xml:space="preserve"> respectively. Connections between the nodes, </w:t>
      </w:r>
      <w:r w:rsidR="003F0594">
        <w:t>re</w:t>
      </w:r>
      <w:r w:rsidR="00C234F8">
        <w:t xml:space="preserve">presented by arrows pointing from left to right, are assigned specific </w:t>
      </w:r>
      <w:r w:rsidR="00C234F8">
        <w:lastRenderedPageBreak/>
        <w:t>weight</w:t>
      </w:r>
      <w:r w:rsidR="003F0594">
        <w:t xml:space="preserve">s and </w:t>
      </w:r>
      <w:r w:rsidR="00C234F8">
        <w:t>are the parameters of the network</w:t>
      </w:r>
      <w:r w:rsidR="003F0594">
        <w:t xml:space="preserve"> that must be optimized during training</w:t>
      </w:r>
      <w:r w:rsidR="00C234F8">
        <w:t xml:space="preserve">. Note that in </w:t>
      </w:r>
      <w:r w:rsidR="003F0594">
        <w:t>a typical M</w:t>
      </w:r>
      <w:r w:rsidR="00C234F8">
        <w:t xml:space="preserve">LP network, each </w:t>
      </w:r>
      <w:r w:rsidR="001D0564">
        <w:t xml:space="preserve">neuron </w:t>
      </w:r>
      <w:r w:rsidR="002C7F80">
        <w:t>in each</w:t>
      </w:r>
      <w:r w:rsidR="003F0594">
        <w:t xml:space="preserve"> layer </w:t>
      </w:r>
      <w:r w:rsidR="001D0564">
        <w:t xml:space="preserve">is connected </w:t>
      </w:r>
      <w:r w:rsidR="003F0594">
        <w:t xml:space="preserve">to </w:t>
      </w:r>
      <w:r w:rsidR="001D0564">
        <w:t>all</w:t>
      </w:r>
      <w:r w:rsidR="005E7D1F">
        <w:t xml:space="preserve"> </w:t>
      </w:r>
      <w:r w:rsidR="001D0564">
        <w:t xml:space="preserve">neurons </w:t>
      </w:r>
      <w:r w:rsidR="003F0594">
        <w:t xml:space="preserve">in the predecessor layer. </w:t>
      </w:r>
      <w:r w:rsidR="002C7F80">
        <w:t>Therefore,</w:t>
      </w:r>
      <w:r w:rsidR="001D0564">
        <w:t xml:space="preserve"> </w:t>
      </w:r>
      <w:r w:rsidR="003F0594">
        <w:t xml:space="preserve">an </w:t>
      </w:r>
      <w:r w:rsidR="001D0564">
        <w:t xml:space="preserve">MLP network is </w:t>
      </w:r>
      <w:r w:rsidR="003F0594">
        <w:t xml:space="preserve">often </w:t>
      </w:r>
      <w:r w:rsidR="001D0564">
        <w:t xml:space="preserve">referred </w:t>
      </w:r>
      <w:r w:rsidR="007C3713">
        <w:t xml:space="preserve">to </w:t>
      </w:r>
      <w:r w:rsidR="001D0564">
        <w:t>as a fully connected or</w:t>
      </w:r>
      <w:r w:rsidR="003F0594">
        <w:t xml:space="preserve"> </w:t>
      </w:r>
      <w:r w:rsidR="001D0564">
        <w:t>dense network.</w:t>
      </w:r>
      <w:r w:rsidR="00C234F8">
        <w:t xml:space="preserve"> </w:t>
      </w:r>
    </w:p>
    <w:p w14:paraId="6D0D0D26" w14:textId="59B64761" w:rsidR="00C36A93" w:rsidRPr="003F4631" w:rsidRDefault="00E02C43">
      <w:pPr>
        <w:spacing w:line="480" w:lineRule="auto"/>
        <w:ind w:firstLine="576"/>
        <w:jc w:val="both"/>
      </w:pPr>
      <w:r>
        <w:t xml:space="preserve">An MLP network exhibits powerful learning capabilities through the introduction of a nonlinearity. </w:t>
      </w:r>
      <w:r w:rsidR="002C7F80" w:rsidRPr="003F4631">
        <w:t>To</w:t>
      </w:r>
      <w:r w:rsidR="00C36A93" w:rsidRPr="003F4631">
        <w:t xml:space="preserve"> introduce </w:t>
      </w:r>
      <w:r>
        <w:t xml:space="preserve">a </w:t>
      </w:r>
      <w:r w:rsidR="00C36A93" w:rsidRPr="003F4631">
        <w:t>nonlinearity</w:t>
      </w:r>
      <w:r>
        <w:t xml:space="preserve">, </w:t>
      </w:r>
      <w:r w:rsidR="00C36A93" w:rsidRPr="003F4631">
        <w:t xml:space="preserve">we transform </w:t>
      </w:r>
      <m:oMath>
        <m:r>
          <w:rPr>
            <w:rFonts w:ascii="Cambria Math" w:hAnsi="Cambria Math"/>
          </w:rPr>
          <m:t xml:space="preserve">y </m:t>
        </m:r>
      </m:oMath>
      <w:r w:rsidR="00C36A93" w:rsidRPr="003F4631">
        <w:t>using</w:t>
      </w:r>
      <w:r w:rsidR="0014667B">
        <w:t xml:space="preserve"> a nonlinear function</w:t>
      </w:r>
      <w:r>
        <w:t xml:space="preserve">, </w:t>
      </w:r>
      <w:r w:rsidR="0014667B">
        <w:t>also known as an</w:t>
      </w:r>
      <w:r w:rsidR="00C36A93" w:rsidRPr="003F4631">
        <w:t xml:space="preserve"> activation function</w:t>
      </w:r>
      <w:r w:rsidR="007C3713">
        <w:t xml:space="preserve">. Typical examples of activation functions include </w:t>
      </w:r>
      <w:r>
        <w:t xml:space="preserve">a </w:t>
      </w:r>
      <w:r w:rsidR="00C36A93" w:rsidRPr="003F4631">
        <w:t xml:space="preserve">rectified linear unit (ReLU), </w:t>
      </w:r>
      <w:r>
        <w:t xml:space="preserve">a </w:t>
      </w:r>
      <w:r w:rsidR="00C36A93" w:rsidRPr="003F4631">
        <w:t xml:space="preserve">hyperbolic tangent (Tanh), </w:t>
      </w:r>
      <w:r>
        <w:t xml:space="preserve">or a </w:t>
      </w:r>
      <w:r w:rsidR="00C36A93" w:rsidRPr="003F4631">
        <w:t>sigmoid</w:t>
      </w:r>
      <w:r w:rsidR="00470713">
        <w:t xml:space="preserve"> (Goodfellow et al., 2016</w:t>
      </w:r>
      <w:r w:rsidR="00470713" w:rsidRPr="003F0594">
        <w:t>)</w:t>
      </w:r>
      <w:r w:rsidR="00C36A93" w:rsidRPr="003F4631">
        <w:t xml:space="preserve">. These nonlinearities control the amount of information transfer to the following sections of the network. </w:t>
      </w:r>
      <w:r>
        <w:t>The o</w:t>
      </w:r>
      <w:r w:rsidR="00C36A93" w:rsidRPr="003F4631">
        <w:t>utput of a complete MLP network can be represented as:</w:t>
      </w:r>
    </w:p>
    <w:p w14:paraId="28BE6889" w14:textId="3C7EE007" w:rsidR="00C36A93" w:rsidRPr="003F4631" w:rsidRDefault="00C36A93"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r>
          <w:rPr>
            <w:rFonts w:ascii="Cambria Math" w:hAnsi="Cambria Math"/>
          </w:rPr>
          <m:t>MLP</m:t>
        </m:r>
        <m:d>
          <m:dPr>
            <m:ctrlPr>
              <w:rPr>
                <w:rFonts w:ascii="Cambria Math" w:hAnsi="Cambria Math"/>
                <w:i/>
              </w:rPr>
            </m:ctrlPr>
          </m:dPr>
          <m:e>
            <m:r>
              <w:rPr>
                <w:rFonts w:ascii="Cambria Math" w:hAnsi="Cambria Math"/>
              </w:rPr>
              <m:t>x,</m:t>
            </m:r>
            <m:r>
              <m:rPr>
                <m:scr m:val="script"/>
              </m:rPr>
              <w:rPr>
                <w:rFonts w:ascii="Cambria Math" w:hAnsi="Cambria Math"/>
              </w:rPr>
              <m:t>W</m:t>
            </m:r>
          </m:e>
        </m:d>
        <m:r>
          <w:rPr>
            <w:rFonts w:ascii="Cambria Math" w:hAnsi="Cambria Math"/>
          </w:rPr>
          <m:t>= f</m:t>
        </m:r>
        <m:d>
          <m:dPr>
            <m:ctrlPr>
              <w:rPr>
                <w:rFonts w:ascii="Cambria Math" w:hAnsi="Cambria Math"/>
                <w:i/>
              </w:rPr>
            </m:ctrlPr>
          </m:dPr>
          <m:e>
            <m:r>
              <w:rPr>
                <w:rFonts w:ascii="Cambria Math" w:hAnsi="Cambria Math"/>
              </w:rPr>
              <m:t>x,</m:t>
            </m:r>
            <m:r>
              <m:rPr>
                <m:scr m:val="script"/>
              </m:rPr>
              <w:rPr>
                <w:rFonts w:ascii="Cambria Math" w:hAnsi="Cambria Math"/>
              </w:rPr>
              <m:t>W</m:t>
            </m:r>
          </m:e>
        </m:d>
        <m:r>
          <w:rPr>
            <w:rFonts w:ascii="Cambria Math" w:hAnsi="Cambria Math"/>
          </w:rPr>
          <m:t xml:space="preserve">  =</m:t>
        </m:r>
        <m:sSup>
          <m:sSupPr>
            <m:ctrlPr>
              <w:rPr>
                <w:rFonts w:ascii="Cambria Math" w:hAnsi="Cambria Math"/>
                <w:i/>
              </w:rPr>
            </m:ctrlPr>
          </m:sSupPr>
          <m:e>
            <m:r>
              <w:rPr>
                <w:rFonts w:ascii="Cambria Math" w:hAnsi="Cambria Math"/>
              </w:rPr>
              <m:t>f</m:t>
            </m:r>
          </m:e>
          <m:sup>
            <m:d>
              <m:dPr>
                <m:ctrlPr>
                  <w:rPr>
                    <w:rFonts w:ascii="Cambria Math" w:hAnsi="Cambria Math"/>
                    <w:i/>
                  </w:rPr>
                </m:ctrlPr>
              </m:dPr>
              <m:e>
                <m:r>
                  <w:rPr>
                    <w:rFonts w:ascii="Cambria Math" w:hAnsi="Cambria Math"/>
                  </w:rPr>
                  <m:t>L-1</m:t>
                </m:r>
              </m:e>
            </m:d>
          </m:sup>
        </m:sSup>
      </m:oMath>
      <w:r w:rsidRPr="003F4631">
        <w:rPr>
          <w:rFonts w:ascii="Cambria Math" w:hAnsi="Cambria Math"/>
          <w:i/>
        </w:rPr>
        <w:t xml:space="preserve"> </w:t>
      </w:r>
      <m:oMath>
        <m:d>
          <m:dPr>
            <m:ctrlPr>
              <w:rPr>
                <w:rFonts w:ascii="Cambria Math" w:hAnsi="Cambria Math"/>
                <w:i/>
              </w:rPr>
            </m:ctrlPr>
          </m:dPr>
          <m:e>
            <m:r>
              <w:rPr>
                <w:rFonts w:ascii="Cambria Math" w:hAnsi="Cambria Math"/>
              </w:rPr>
              <m:t xml:space="preserve">…  </m:t>
            </m:r>
            <m:sSup>
              <m:sSupPr>
                <m:ctrlPr>
                  <w:rPr>
                    <w:rFonts w:ascii="Cambria Math" w:hAnsi="Cambria Math"/>
                    <w:i/>
                  </w:rPr>
                </m:ctrlPr>
              </m:sSupPr>
              <m:e>
                <m:r>
                  <w:rPr>
                    <w:rFonts w:ascii="Cambria Math" w:hAnsi="Cambria Math"/>
                  </w:rPr>
                  <m:t>f</m:t>
                </m:r>
              </m:e>
              <m:sup>
                <m:d>
                  <m:dPr>
                    <m:ctrlPr>
                      <w:rPr>
                        <w:rFonts w:ascii="Cambria Math" w:hAnsi="Cambria Math"/>
                        <w:i/>
                      </w:rPr>
                    </m:ctrlPr>
                  </m:dPr>
                  <m:e>
                    <m:r>
                      <w:rPr>
                        <w:rFonts w:ascii="Cambria Math" w:hAnsi="Cambria Math"/>
                      </w:rPr>
                      <m:t>0</m:t>
                    </m:r>
                  </m:e>
                </m:d>
              </m:sup>
            </m:sSup>
            <m:r>
              <w:rPr>
                <w:rFonts w:ascii="Cambria Math" w:hAnsi="Cambria Math"/>
              </w:rPr>
              <m:t xml:space="preserve"> </m:t>
            </m:r>
            <m:d>
              <m:dPr>
                <m:ctrlPr>
                  <w:rPr>
                    <w:rFonts w:ascii="Cambria Math" w:hAnsi="Cambria Math"/>
                    <w:i/>
                  </w:rPr>
                </m:ctrlPr>
              </m:dPr>
              <m:e>
                <m:r>
                  <w:rPr>
                    <w:rFonts w:ascii="Cambria Math" w:hAnsi="Cambria Math"/>
                  </w:rPr>
                  <m:t xml:space="preserve">x, </m:t>
                </m:r>
                <m:sSup>
                  <m:sSupPr>
                    <m:ctrlPr>
                      <w:rPr>
                        <w:rFonts w:ascii="Cambria Math" w:hAnsi="Cambria Math"/>
                        <w:i/>
                      </w:rPr>
                    </m:ctrlPr>
                  </m:sSupPr>
                  <m:e>
                    <m:r>
                      <m:rPr>
                        <m:scr m:val="script"/>
                      </m:rPr>
                      <w:rPr>
                        <w:rFonts w:ascii="Cambria Math" w:hAnsi="Cambria Math"/>
                      </w:rPr>
                      <m:t>W</m:t>
                    </m:r>
                  </m:e>
                  <m:sup>
                    <m:d>
                      <m:dPr>
                        <m:ctrlPr>
                          <w:rPr>
                            <w:rFonts w:ascii="Cambria Math" w:hAnsi="Cambria Math"/>
                            <w:i/>
                          </w:rPr>
                        </m:ctrlPr>
                      </m:dPr>
                      <m:e>
                        <m:r>
                          <w:rPr>
                            <w:rFonts w:ascii="Cambria Math" w:hAnsi="Cambria Math"/>
                          </w:rPr>
                          <m:t>0</m:t>
                        </m:r>
                      </m:e>
                    </m:d>
                  </m:sup>
                </m:sSup>
              </m:e>
            </m:d>
            <m:r>
              <w:rPr>
                <w:rFonts w:ascii="Cambria Math" w:hAnsi="Cambria Math"/>
              </w:rPr>
              <m:t xml:space="preserve">… , </m:t>
            </m:r>
            <m:sSup>
              <m:sSupPr>
                <m:ctrlPr>
                  <w:rPr>
                    <w:rFonts w:ascii="Cambria Math" w:hAnsi="Cambria Math"/>
                    <w:i/>
                  </w:rPr>
                </m:ctrlPr>
              </m:sSupPr>
              <m:e>
                <m:r>
                  <m:rPr>
                    <m:scr m:val="script"/>
                  </m:rPr>
                  <w:rPr>
                    <w:rFonts w:ascii="Cambria Math" w:hAnsi="Cambria Math"/>
                  </w:rPr>
                  <m:t>W</m:t>
                </m:r>
              </m:e>
              <m:sup>
                <m:d>
                  <m:dPr>
                    <m:ctrlPr>
                      <w:rPr>
                        <w:rFonts w:ascii="Cambria Math" w:hAnsi="Cambria Math"/>
                        <w:i/>
                      </w:rPr>
                    </m:ctrlPr>
                  </m:dPr>
                  <m:e>
                    <m:r>
                      <w:rPr>
                        <w:rFonts w:ascii="Cambria Math" w:hAnsi="Cambria Math"/>
                      </w:rPr>
                      <m:t>L-1</m:t>
                    </m:r>
                  </m:e>
                </m:d>
              </m:sup>
            </m:sSup>
            <m:r>
              <w:rPr>
                <w:rFonts w:ascii="Cambria Math" w:hAnsi="Cambria Math"/>
              </w:rPr>
              <m:t xml:space="preserve"> </m:t>
            </m:r>
          </m:e>
        </m:d>
      </m:oMath>
      <w:r w:rsidR="00E02C43" w:rsidRPr="003B6AB1">
        <w:rPr>
          <w:rFonts w:eastAsiaTheme="minorEastAsia"/>
          <w:iCs/>
        </w:rPr>
        <w:t>,</w:t>
      </w:r>
      <w:r w:rsidRPr="003F4631">
        <w:rPr>
          <w:rFonts w:ascii="Cambria Math" w:hAnsi="Cambria Math"/>
          <w:i/>
        </w:rPr>
        <w:tab/>
      </w:r>
      <w:r w:rsidRPr="003F4631">
        <w:rPr>
          <w:rFonts w:ascii="Cambria Math" w:hAnsi="Cambria Math"/>
          <w:iCs/>
        </w:rPr>
        <w:t>(</w:t>
      </w:r>
      <w:bookmarkStart w:id="124" w:name="equation_mlp_output"/>
      <w:r w:rsidRPr="003F4631">
        <w:rPr>
          <w:rFonts w:ascii="Cambria Math" w:hAnsi="Cambria Math"/>
          <w:iCs/>
        </w:rPr>
        <w:fldChar w:fldCharType="begin"/>
      </w:r>
      <w:r w:rsidRPr="003F4631">
        <w:rPr>
          <w:rFonts w:ascii="Cambria Math" w:hAnsi="Cambria Math"/>
          <w:iCs/>
        </w:rPr>
        <w:instrText xml:space="preserve"> SEQ  Equation \* MERGEFORMAT  \* MERGEFORMAT </w:instrText>
      </w:r>
      <w:r w:rsidRPr="003F4631">
        <w:rPr>
          <w:rFonts w:ascii="Cambria Math" w:hAnsi="Cambria Math"/>
          <w:iCs/>
        </w:rPr>
        <w:fldChar w:fldCharType="separate"/>
      </w:r>
      <w:r w:rsidR="00495B2C">
        <w:rPr>
          <w:rFonts w:ascii="Cambria Math" w:hAnsi="Cambria Math"/>
          <w:iCs/>
          <w:noProof/>
        </w:rPr>
        <w:t>2</w:t>
      </w:r>
      <w:r w:rsidRPr="003F4631">
        <w:rPr>
          <w:rFonts w:ascii="Cambria Math" w:hAnsi="Cambria Math"/>
          <w:iCs/>
        </w:rPr>
        <w:fldChar w:fldCharType="end"/>
      </w:r>
      <w:bookmarkEnd w:id="124"/>
      <w:r w:rsidRPr="003F4631">
        <w:rPr>
          <w:rFonts w:ascii="Cambria Math" w:hAnsi="Cambria Math"/>
          <w:iCs/>
        </w:rPr>
        <w:t>)</w:t>
      </w:r>
    </w:p>
    <w:p w14:paraId="73140A9E" w14:textId="312288FC" w:rsidR="00E02C43" w:rsidRDefault="00E02C43" w:rsidP="009A7565">
      <w:pPr>
        <w:widowControl w:val="0"/>
        <w:spacing w:line="480" w:lineRule="auto"/>
        <w:jc w:val="both"/>
      </w:pPr>
      <w:r>
        <w:t>w</w:t>
      </w:r>
      <w:r w:rsidR="00C36A93" w:rsidRPr="003F4631">
        <w:t xml:space="preserve">here </w:t>
      </w:r>
      <m:oMath>
        <m:r>
          <m:rPr>
            <m:scr m:val="script"/>
            <m:sty m:val="p"/>
          </m:rPr>
          <w:rPr>
            <w:rFonts w:ascii="Cambria Math" w:hAnsi="Cambria Math"/>
          </w:rPr>
          <m:t>W</m:t>
        </m:r>
      </m:oMath>
      <w:r>
        <w:rPr>
          <w:rFonts w:eastAsiaTheme="minorEastAsia"/>
        </w:rPr>
        <w:t xml:space="preserve">, which includes the bias term in equation </w:t>
      </w:r>
      <w:r>
        <w:t>(</w:t>
      </w:r>
      <w:fldSimple w:instr=" REF equation_affine ">
        <w:r w:rsidR="00495B2C">
          <w:rPr>
            <w:rFonts w:ascii="Cambria Math" w:hAnsi="Cambria Math"/>
            <w:iCs/>
            <w:noProof/>
          </w:rPr>
          <w:t>1</w:t>
        </w:r>
      </w:fldSimple>
      <w:r>
        <w:t xml:space="preserve">), </w:t>
      </w:r>
      <w:r w:rsidR="00C36A93" w:rsidRPr="003F4631">
        <w:t>represents the weight</w:t>
      </w:r>
      <w:r>
        <w:t xml:space="preserve">s, or </w:t>
      </w:r>
      <w:r w:rsidR="00C36A93" w:rsidRPr="003F4631">
        <w:t>parameters</w:t>
      </w:r>
      <w:r>
        <w:t xml:space="preserve"> </w:t>
      </w:r>
      <w:r w:rsidR="00C36A93" w:rsidRPr="003F4631">
        <w:t>of the network</w:t>
      </w:r>
      <w:r w:rsidR="0026533A">
        <w:t xml:space="preserve">, </w:t>
      </w:r>
      <w:r w:rsidR="006939C8">
        <w:t>and</w:t>
      </w:r>
      <w:r w:rsidR="00C36A93" w:rsidRPr="003F4631">
        <w:t xml:space="preserve"> </w:t>
      </w:r>
      <m:oMath>
        <m:r>
          <w:rPr>
            <w:rFonts w:ascii="Cambria Math" w:hAnsi="Cambria Math"/>
          </w:rPr>
          <m:t>f()</m:t>
        </m:r>
      </m:oMath>
      <w:r w:rsidR="00C36A93" w:rsidRPr="003F4631">
        <w:t xml:space="preserve"> represents an activation function</w:t>
      </w:r>
      <w:r>
        <w:t xml:space="preserve">. The superscript </w:t>
      </w:r>
      <m:oMath>
        <m:r>
          <w:rPr>
            <w:rFonts w:ascii="Cambria Math" w:hAnsi="Cambria Math"/>
          </w:rPr>
          <m:t>L</m:t>
        </m:r>
      </m:oMath>
      <w:r w:rsidR="007A6D0F" w:rsidRPr="007A6D0F">
        <w:t xml:space="preserve"> represents </w:t>
      </w:r>
      <w:r>
        <w:t xml:space="preserve">the </w:t>
      </w:r>
      <w:r w:rsidR="007A6D0F" w:rsidRPr="007A6D0F">
        <w:t xml:space="preserve">number of layers </w:t>
      </w:r>
      <w:r w:rsidR="007C3713">
        <w:t xml:space="preserve">in </w:t>
      </w:r>
      <w:r w:rsidR="007A6D0F" w:rsidRPr="007A6D0F">
        <w:t xml:space="preserve">the network. For example, output of the first layer of an MLP network can </w:t>
      </w:r>
      <w:r>
        <w:t xml:space="preserve">be </w:t>
      </w:r>
      <w:r w:rsidR="007A6D0F" w:rsidRPr="007A6D0F">
        <w:t xml:space="preserve">represented by </w:t>
      </w:r>
      <m:oMath>
        <m:sSup>
          <m:sSupPr>
            <m:ctrlPr>
              <w:rPr>
                <w:rFonts w:ascii="Cambria Math" w:hAnsi="Cambria Math"/>
              </w:rPr>
            </m:ctrlPr>
          </m:sSupPr>
          <m:e>
            <m:r>
              <w:rPr>
                <w:rFonts w:ascii="Cambria Math" w:hAnsi="Cambria Math"/>
              </w:rPr>
              <m:t>f</m:t>
            </m:r>
          </m:e>
          <m:sup>
            <m:d>
              <m:dPr>
                <m:ctrlPr>
                  <w:rPr>
                    <w:rFonts w:ascii="Cambria Math" w:hAnsi="Cambria Math"/>
                  </w:rPr>
                </m:ctrlPr>
              </m:dPr>
              <m:e>
                <m:r>
                  <m:rPr>
                    <m:sty m:val="p"/>
                  </m:rPr>
                  <w:rPr>
                    <w:rFonts w:ascii="Cambria Math" w:hAnsi="Cambria Math"/>
                  </w:rPr>
                  <m:t>0</m:t>
                </m:r>
              </m:e>
            </m:d>
          </m:sup>
        </m:sSup>
        <m:r>
          <m:rPr>
            <m:sty m:val="p"/>
          </m:rPr>
          <w:rPr>
            <w:rFonts w:ascii="Cambria Math" w:hAnsi="Cambria Math"/>
          </w:rPr>
          <m:t xml:space="preserve"> </m:t>
        </m:r>
        <m:d>
          <m:dPr>
            <m:ctrlPr>
              <w:rPr>
                <w:rFonts w:ascii="Cambria Math" w:hAnsi="Cambria Math"/>
              </w:rPr>
            </m:ctrlPr>
          </m:dPr>
          <m:e>
            <m:sSup>
              <m:sSupPr>
                <m:ctrlPr>
                  <w:rPr>
                    <w:rFonts w:ascii="Cambria Math" w:hAnsi="Cambria Math"/>
                  </w:rPr>
                </m:ctrlPr>
              </m:sSupPr>
              <m:e>
                <m:r>
                  <w:rPr>
                    <w:rFonts w:ascii="Cambria Math" w:hAnsi="Cambria Math"/>
                  </w:rPr>
                  <m:t>x</m:t>
                </m:r>
              </m:e>
              <m:sup>
                <m:d>
                  <m:dPr>
                    <m:ctrlPr>
                      <w:rPr>
                        <w:rFonts w:ascii="Cambria Math" w:hAnsi="Cambria Math"/>
                      </w:rPr>
                    </m:ctrlPr>
                  </m:dPr>
                  <m:e>
                    <m:r>
                      <m:rPr>
                        <m:sty m:val="p"/>
                      </m:rPr>
                      <w:rPr>
                        <w:rFonts w:ascii="Cambria Math" w:hAnsi="Cambria Math"/>
                      </w:rPr>
                      <m:t>0</m:t>
                    </m:r>
                  </m:e>
                </m:d>
              </m:sup>
            </m:sSup>
            <m:r>
              <m:rPr>
                <m:sty m:val="p"/>
              </m:rPr>
              <w:rPr>
                <w:rFonts w:ascii="Cambria Math" w:hAnsi="Cambria Math"/>
              </w:rPr>
              <m:t xml:space="preserve">, </m:t>
            </m:r>
            <m:sSup>
              <m:sSupPr>
                <m:ctrlPr>
                  <w:rPr>
                    <w:rFonts w:ascii="Cambria Math" w:hAnsi="Cambria Math"/>
                  </w:rPr>
                </m:ctrlPr>
              </m:sSupPr>
              <m:e>
                <m:r>
                  <m:rPr>
                    <m:scr m:val="script"/>
                    <m:sty m:val="p"/>
                  </m:rPr>
                  <w:rPr>
                    <w:rFonts w:ascii="Cambria Math" w:hAnsi="Cambria Math"/>
                  </w:rPr>
                  <m:t>W</m:t>
                </m:r>
              </m:e>
              <m:sup>
                <m:d>
                  <m:dPr>
                    <m:ctrlPr>
                      <w:rPr>
                        <w:rFonts w:ascii="Cambria Math" w:hAnsi="Cambria Math"/>
                      </w:rPr>
                    </m:ctrlPr>
                  </m:dPr>
                  <m:e>
                    <m:r>
                      <m:rPr>
                        <m:sty m:val="p"/>
                      </m:rPr>
                      <w:rPr>
                        <w:rFonts w:ascii="Cambria Math" w:hAnsi="Cambria Math"/>
                      </w:rPr>
                      <m:t>0</m:t>
                    </m:r>
                  </m:e>
                </m:d>
              </m:sup>
            </m:sSup>
          </m:e>
        </m:d>
      </m:oMath>
      <w:r w:rsidR="007A6D0F" w:rsidRPr="007A6D0F">
        <w:t xml:space="preserve">. Similarly, </w:t>
      </w:r>
      <m:oMath>
        <m:sSup>
          <m:sSupPr>
            <m:ctrlPr>
              <w:rPr>
                <w:rFonts w:ascii="Cambria Math" w:hAnsi="Cambria Math"/>
              </w:rPr>
            </m:ctrlPr>
          </m:sSupPr>
          <m:e>
            <m:r>
              <w:rPr>
                <w:rFonts w:ascii="Cambria Math" w:hAnsi="Cambria Math"/>
              </w:rPr>
              <m:t>x</m:t>
            </m:r>
          </m:e>
          <m:sup>
            <m:d>
              <m:dPr>
                <m:ctrlPr>
                  <w:rPr>
                    <w:rFonts w:ascii="Cambria Math" w:hAnsi="Cambria Math"/>
                  </w:rPr>
                </m:ctrlPr>
              </m:dPr>
              <m:e>
                <m:r>
                  <m:rPr>
                    <m:sty m:val="p"/>
                  </m:rPr>
                  <w:rPr>
                    <w:rFonts w:ascii="Cambria Math" w:hAnsi="Cambria Math"/>
                  </w:rPr>
                  <m:t>0</m:t>
                </m:r>
              </m:e>
            </m:d>
          </m:sup>
        </m:sSup>
      </m:oMath>
      <w:r w:rsidR="007A6D0F" w:rsidRPr="007A6D0F">
        <w:t xml:space="preserve"> can be considered as the input to the first layer.</w:t>
      </w:r>
    </w:p>
    <w:p w14:paraId="2F78282E" w14:textId="59D1B8FC" w:rsidR="008B42FF" w:rsidRDefault="00AE660A" w:rsidP="003B6AB1">
      <w:pPr>
        <w:spacing w:line="480" w:lineRule="auto"/>
        <w:ind w:firstLine="576"/>
        <w:jc w:val="both"/>
      </w:pPr>
      <w:r>
        <w:t>In m</w:t>
      </w:r>
      <w:r w:rsidR="00567330">
        <w:t xml:space="preserve">any hybrid </w:t>
      </w:r>
      <w:r>
        <w:t>classifier</w:t>
      </w:r>
      <w:r w:rsidR="0026533A">
        <w:t>s</w:t>
      </w:r>
      <w:r>
        <w:t xml:space="preserve">, </w:t>
      </w:r>
      <w:r w:rsidR="00567330">
        <w:t xml:space="preserve">the </w:t>
      </w:r>
      <w:r>
        <w:t>f</w:t>
      </w:r>
      <w:r w:rsidR="007A6D0F" w:rsidRPr="007A6D0F">
        <w:t>inal layer is an MLP network where the activation function</w:t>
      </w:r>
      <w:r w:rsidR="00567330">
        <w:t xml:space="preserve"> is a sigmoid or softmax function </w:t>
      </w:r>
      <w:r w:rsidR="00BF33BA">
        <w:t>(Goodfellow et al., 201</w:t>
      </w:r>
      <w:r w:rsidR="000671EF">
        <w:t>6</w:t>
      </w:r>
      <w:r w:rsidR="00567330">
        <w:t>).</w:t>
      </w:r>
      <w:r w:rsidR="007A6D0F" w:rsidRPr="007A6D0F">
        <w:t xml:space="preserve"> </w:t>
      </w:r>
      <w:r w:rsidR="0026533A">
        <w:t>A s</w:t>
      </w:r>
      <w:r w:rsidR="008B42FF">
        <w:t>igmoid function can be represented as:</w:t>
      </w:r>
    </w:p>
    <w:p w14:paraId="1252292B" w14:textId="7321F913" w:rsidR="008B42FF" w:rsidRPr="003F4631" w:rsidRDefault="008B42F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r>
          <w:rPr>
            <w:rFonts w:ascii="Cambria Math" w:hAnsi="Cambria Math"/>
          </w:rPr>
          <m:t>σ</m:t>
        </m:r>
        <m:d>
          <m:dPr>
            <m:ctrlPr>
              <w:rPr>
                <w:rFonts w:ascii="Cambria Math" w:hAnsi="Cambria Math"/>
                <w:i/>
              </w:rPr>
            </m:ctrlPr>
          </m:dPr>
          <m:e>
            <m:r>
              <w:rPr>
                <w:rFonts w:ascii="Cambria Math" w:hAnsi="Cambria Math"/>
              </w:rPr>
              <m:t>x</m:t>
            </m:r>
          </m:e>
        </m:d>
        <m:r>
          <w:rPr>
            <w:rFonts w:ascii="Cambria Math" w:hAnsi="Cambria Math"/>
          </w:rPr>
          <m:t xml:space="preserve"> = </m:t>
        </m:r>
        <m:f>
          <m:fPr>
            <m:ctrlPr>
              <w:rPr>
                <w:rFonts w:ascii="Cambria Math" w:hAnsi="Cambria Math"/>
                <w:i/>
              </w:rPr>
            </m:ctrlPr>
          </m:fPr>
          <m:num>
            <m:r>
              <w:rPr>
                <w:rFonts w:ascii="Cambria Math" w:hAnsi="Cambria Math"/>
              </w:rPr>
              <m:t>1</m:t>
            </m:r>
          </m:num>
          <m:den>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-x</m:t>
                </m:r>
              </m:sup>
            </m:sSup>
          </m:den>
        </m:f>
      </m:oMath>
      <w:r w:rsidR="0026533A">
        <w:rPr>
          <w:rFonts w:ascii="Cambria Math" w:eastAsiaTheme="minorEastAsia" w:hAnsi="Cambria Math"/>
          <w:iCs/>
        </w:rPr>
        <w:t> </w:t>
      </w:r>
      <w:r w:rsidR="0026533A">
        <w:rPr>
          <w:rFonts w:eastAsiaTheme="minorEastAsia"/>
          <w:iCs/>
        </w:rPr>
        <w:t>,</w:t>
      </w:r>
      <w:r w:rsidRPr="003F4631">
        <w:rPr>
          <w:rFonts w:ascii="Cambria Math" w:hAnsi="Cambria Math"/>
          <w:i/>
        </w:rPr>
        <w:tab/>
      </w:r>
      <w:r w:rsidRPr="003F4631">
        <w:rPr>
          <w:rFonts w:ascii="Cambria Math" w:hAnsi="Cambria Math"/>
          <w:iCs/>
        </w:rPr>
        <w:t>(</w:t>
      </w:r>
      <w:r w:rsidRPr="003F4631">
        <w:rPr>
          <w:rFonts w:ascii="Cambria Math" w:hAnsi="Cambria Math"/>
          <w:iCs/>
        </w:rPr>
        <w:fldChar w:fldCharType="begin"/>
      </w:r>
      <w:r w:rsidRPr="003F4631">
        <w:rPr>
          <w:rFonts w:ascii="Cambria Math" w:hAnsi="Cambria Math"/>
          <w:iCs/>
        </w:rPr>
        <w:instrText xml:space="preserve"> SEQ Equation \* ARABIC </w:instrText>
      </w:r>
      <w:r w:rsidRPr="003F4631">
        <w:rPr>
          <w:rFonts w:ascii="Cambria Math" w:hAnsi="Cambria Math"/>
          <w:iCs/>
        </w:rPr>
        <w:fldChar w:fldCharType="separate"/>
      </w:r>
      <w:r w:rsidR="00495B2C">
        <w:rPr>
          <w:rFonts w:ascii="Cambria Math" w:hAnsi="Cambria Math"/>
          <w:iCs/>
          <w:noProof/>
        </w:rPr>
        <w:t>3</w:t>
      </w:r>
      <w:r w:rsidRPr="003F4631">
        <w:rPr>
          <w:rFonts w:ascii="Cambria Math" w:hAnsi="Cambria Math"/>
          <w:iCs/>
        </w:rPr>
        <w:fldChar w:fldCharType="end"/>
      </w:r>
      <w:r w:rsidRPr="003F4631">
        <w:rPr>
          <w:rFonts w:ascii="Cambria Math" w:hAnsi="Cambria Math"/>
          <w:iCs/>
        </w:rPr>
        <w:t>)</w:t>
      </w:r>
    </w:p>
    <w:p w14:paraId="2F1AE592" w14:textId="3ACD3C5A" w:rsidR="005664A6" w:rsidRDefault="00470713" w:rsidP="0026533A">
      <w:pPr>
        <w:spacing w:line="480" w:lineRule="auto"/>
        <w:jc w:val="both"/>
      </w:pPr>
      <w:r>
        <w:t>w</w:t>
      </w:r>
      <w:r w:rsidR="0026533A">
        <w:t xml:space="preserve">hile a </w:t>
      </w:r>
      <w:r w:rsidR="005664A6">
        <w:t>softmax function can be defined as:</w:t>
      </w:r>
    </w:p>
    <w:p w14:paraId="3601639D" w14:textId="3F18954A" w:rsidR="005664A6" w:rsidRPr="003F4631" w:rsidRDefault="005664A6"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r>
          <w:rPr>
            <w:rFonts w:ascii="Cambria Math" w:hAnsi="Cambria Math"/>
          </w:rPr>
          <m:t>σ</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e>
        </m:d>
        <m:r>
          <w:rPr>
            <w:rFonts w:ascii="Cambria Math" w:hAnsi="Cambria Math"/>
          </w:rPr>
          <m:t xml:space="preserve"> = </m:t>
        </m:r>
        <m:f>
          <m:fPr>
            <m:ctrlPr>
              <w:rPr>
                <w:rFonts w:ascii="Cambria Math" w:hAnsi="Cambria Math"/>
                <w:i/>
              </w:rPr>
            </m:ctrlPr>
          </m:fPr>
          <m:num>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x</m:t>
                    </m:r>
                  </m:e>
                  <m:sub>
                    <m:r>
                      <w:rPr>
                        <w:rFonts w:ascii="Cambria Math" w:hAnsi="Cambria Math"/>
                      </w:rPr>
                      <m:t>i</m:t>
                    </m:r>
                  </m:sub>
                </m:sSub>
              </m:sup>
            </m:sSup>
          </m:num>
          <m:den>
            <m:nary>
              <m:naryPr>
                <m:chr m:val="∑"/>
                <m:limLoc m:val="undOvr"/>
                <m:ctrlPr>
                  <w:rPr>
                    <w:rFonts w:ascii="Cambria Math" w:hAnsi="Cambria Math"/>
                    <w:i/>
                  </w:rPr>
                </m:ctrlPr>
              </m:naryPr>
              <m:sub>
                <m:r>
                  <w:rPr>
                    <w:rFonts w:ascii="Cambria Math" w:hAnsi="Cambria Math"/>
                  </w:rPr>
                  <m:t>j=1</m:t>
                </m:r>
              </m:sub>
              <m:sup>
                <m:r>
                  <w:rPr>
                    <w:rFonts w:ascii="Cambria Math" w:hAnsi="Cambria Math"/>
                  </w:rPr>
                  <m:t>n</m:t>
                </m:r>
              </m:sup>
              <m:e>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x</m:t>
                        </m:r>
                      </m:e>
                      <m:sub>
                        <m:r>
                          <w:rPr>
                            <w:rFonts w:ascii="Cambria Math" w:hAnsi="Cambria Math"/>
                          </w:rPr>
                          <m:t>j</m:t>
                        </m:r>
                      </m:sub>
                    </m:sSub>
                  </m:sup>
                </m:sSup>
              </m:e>
            </m:nary>
          </m:den>
        </m:f>
      </m:oMath>
      <w:r w:rsidR="0026533A">
        <w:t> .</w:t>
      </w:r>
      <w:r w:rsidRPr="003F4631">
        <w:rPr>
          <w:rFonts w:ascii="Cambria Math" w:hAnsi="Cambria Math"/>
          <w:i/>
        </w:rPr>
        <w:tab/>
      </w:r>
      <w:r w:rsidRPr="003F4631">
        <w:rPr>
          <w:rFonts w:ascii="Cambria Math" w:hAnsi="Cambria Math"/>
          <w:iCs/>
        </w:rPr>
        <w:t>(</w:t>
      </w:r>
      <w:r w:rsidRPr="003F4631">
        <w:rPr>
          <w:rFonts w:ascii="Cambria Math" w:hAnsi="Cambria Math"/>
          <w:iCs/>
        </w:rPr>
        <w:fldChar w:fldCharType="begin"/>
      </w:r>
      <w:r w:rsidRPr="003F4631">
        <w:rPr>
          <w:rFonts w:ascii="Cambria Math" w:hAnsi="Cambria Math"/>
          <w:iCs/>
        </w:rPr>
        <w:instrText xml:space="preserve"> SEQ Equation \* ARABIC </w:instrText>
      </w:r>
      <w:r w:rsidRPr="003F4631">
        <w:rPr>
          <w:rFonts w:ascii="Cambria Math" w:hAnsi="Cambria Math"/>
          <w:iCs/>
        </w:rPr>
        <w:fldChar w:fldCharType="separate"/>
      </w:r>
      <w:r w:rsidR="00495B2C">
        <w:rPr>
          <w:rFonts w:ascii="Cambria Math" w:hAnsi="Cambria Math"/>
          <w:iCs/>
          <w:noProof/>
        </w:rPr>
        <w:t>4</w:t>
      </w:r>
      <w:r w:rsidRPr="003F4631">
        <w:rPr>
          <w:rFonts w:ascii="Cambria Math" w:hAnsi="Cambria Math"/>
          <w:iCs/>
        </w:rPr>
        <w:fldChar w:fldCharType="end"/>
      </w:r>
      <w:r w:rsidRPr="003F4631">
        <w:rPr>
          <w:rFonts w:ascii="Cambria Math" w:hAnsi="Cambria Math"/>
          <w:iCs/>
        </w:rPr>
        <w:t>)</w:t>
      </w:r>
    </w:p>
    <w:p w14:paraId="6FBB5C76" w14:textId="411DBE6E" w:rsidR="007A6D0F" w:rsidRPr="003B6AB1" w:rsidRDefault="00C33929" w:rsidP="0026533A">
      <w:pPr>
        <w:spacing w:line="480" w:lineRule="auto"/>
        <w:jc w:val="both"/>
      </w:pPr>
      <w:r>
        <w:lastRenderedPageBreak/>
        <w:t xml:space="preserve">Both these functions yield </w:t>
      </w:r>
      <w:r w:rsidR="0026533A">
        <w:t xml:space="preserve">an </w:t>
      </w:r>
      <w:r w:rsidR="00433D39">
        <w:t>output in the</w:t>
      </w:r>
      <w:r w:rsidR="0026533A">
        <w:t xml:space="preserve"> </w:t>
      </w:r>
      <w:r>
        <w:t>range</w:t>
      </w:r>
      <w:r w:rsidR="00433D39">
        <w:t xml:space="preserve"> </w:t>
      </w:r>
      <m:oMath>
        <m:r>
          <w:rPr>
            <w:rFonts w:ascii="Cambria Math" w:hAnsi="Cambria Math"/>
          </w:rPr>
          <m:t>[0,1]</m:t>
        </m:r>
      </m:oMath>
      <w:r w:rsidR="0026533A">
        <w:t xml:space="preserve">. </w:t>
      </w:r>
      <w:r w:rsidR="00AE660A">
        <w:t>These</w:t>
      </w:r>
      <w:r w:rsidR="007A6D0F" w:rsidRPr="007A6D0F">
        <w:t xml:space="preserve"> functions </w:t>
      </w:r>
      <w:r w:rsidR="00567330">
        <w:t xml:space="preserve">compress the unbounded output of the network to a fixed range so that the output value can be used as a proxy for a posterior probability </w:t>
      </w:r>
      <w:r w:rsidR="004206F1">
        <w:t>(Goodfellow et al., 201</w:t>
      </w:r>
      <w:r w:rsidR="000671EF">
        <w:t>6</w:t>
      </w:r>
      <w:r w:rsidR="004206F1">
        <w:t>)</w:t>
      </w:r>
      <w:r w:rsidR="00567330">
        <w:t xml:space="preserve">. </w:t>
      </w:r>
      <w:r w:rsidR="007A6D0F" w:rsidRPr="007A6D0F">
        <w:t>Th</w:t>
      </w:r>
      <w:r w:rsidR="00567330">
        <w:t xml:space="preserve">is final layer design is employed by many hybrid networks including the </w:t>
      </w:r>
      <w:r w:rsidR="007A6D0F" w:rsidRPr="007A6D0F">
        <w:t>CNNs and LSTMs</w:t>
      </w:r>
      <w:r w:rsidR="00567330">
        <w:t xml:space="preserve"> discussed here</w:t>
      </w:r>
      <w:r w:rsidR="007A6D0F" w:rsidRPr="007A6D0F">
        <w:t>.</w:t>
      </w:r>
    </w:p>
    <w:p w14:paraId="2B8DA006" w14:textId="7A5A3ADB" w:rsidR="007A6D0F" w:rsidRPr="00A36043" w:rsidRDefault="007A6D0F" w:rsidP="00633D3E">
      <w:pPr>
        <w:pStyle w:val="Heading3"/>
      </w:pPr>
      <w:bookmarkStart w:id="125" w:name="_Ref44398535"/>
      <w:r>
        <w:t>Convolutional Neural Networks</w:t>
      </w:r>
      <w:bookmarkEnd w:id="125"/>
    </w:p>
    <w:p w14:paraId="6A28BAA3" w14:textId="1711905B" w:rsidR="00E064CC" w:rsidRDefault="003310F9" w:rsidP="003310F9">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706368" behindDoc="1" locked="0" layoutInCell="1" allowOverlap="0" wp14:anchorId="7D98F82F" wp14:editId="095B4024">
                <wp:simplePos x="0" y="0"/>
                <wp:positionH relativeFrom="margin">
                  <wp:posOffset>41910</wp:posOffset>
                </wp:positionH>
                <wp:positionV relativeFrom="margin">
                  <wp:posOffset>4515485</wp:posOffset>
                </wp:positionV>
                <wp:extent cx="5394960" cy="3710305"/>
                <wp:effectExtent l="0" t="0" r="2540" b="0"/>
                <wp:wrapTight wrapText="bothSides">
                  <wp:wrapPolygon edited="0">
                    <wp:start x="0" y="0"/>
                    <wp:lineTo x="0" y="21515"/>
                    <wp:lineTo x="21559" y="21515"/>
                    <wp:lineTo x="21559" y="0"/>
                    <wp:lineTo x="0" y="0"/>
                  </wp:wrapPolygon>
                </wp:wrapTight>
                <wp:docPr id="29" name="Text Box 29"/>
                <wp:cNvGraphicFramePr/>
                <a:graphic xmlns:a="http://schemas.openxmlformats.org/drawingml/2006/main">
                  <a:graphicData uri="http://schemas.microsoft.com/office/word/2010/wordprocessingShape">
                    <wps:wsp>
                      <wps:cNvSpPr txBox="1"/>
                      <wps:spPr>
                        <a:xfrm>
                          <a:off x="0" y="0"/>
                          <a:ext cx="5394960" cy="3710305"/>
                        </a:xfrm>
                        <a:prstGeom prst="rect">
                          <a:avLst/>
                        </a:prstGeom>
                        <a:solidFill>
                          <a:schemeClr val="lt1"/>
                        </a:solidFill>
                        <a:ln w="6350">
                          <a:noFill/>
                        </a:ln>
                      </wps:spPr>
                      <wps:txbx>
                        <w:txbxContent>
                          <w:p w14:paraId="4C43A3A8" w14:textId="4E301110" w:rsidR="00B34E32" w:rsidRDefault="00B34E32" w:rsidP="00085822">
                            <w:pPr>
                              <w:jc w:val="center"/>
                            </w:pPr>
                            <w:r>
                              <w:rPr>
                                <w:noProof/>
                              </w:rPr>
                              <w:drawing>
                                <wp:inline distT="0" distB="0" distL="0" distR="0" wp14:anchorId="250B6157" wp14:editId="1C26FED1">
                                  <wp:extent cx="5337091" cy="3402957"/>
                                  <wp:effectExtent l="0" t="0" r="0" b="1270"/>
                                  <wp:docPr id="44" name="Picture 4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NN_network_topology_expanded.PNG"/>
                                          <pic:cNvPicPr/>
                                        </pic:nvPicPr>
                                        <pic:blipFill>
                                          <a:blip r:embed="rId31">
                                            <a:extLst>
                                              <a:ext uri="{28A0092B-C50C-407E-A947-70E740481C1C}">
                                                <a14:useLocalDpi xmlns:a14="http://schemas.microsoft.com/office/drawing/2010/main" val="0"/>
                                              </a:ext>
                                            </a:extLst>
                                          </a:blip>
                                          <a:stretch>
                                            <a:fillRect/>
                                          </a:stretch>
                                        </pic:blipFill>
                                        <pic:spPr>
                                          <a:xfrm>
                                            <a:off x="0" y="0"/>
                                            <a:ext cx="5373377" cy="3426093"/>
                                          </a:xfrm>
                                          <a:prstGeom prst="rect">
                                            <a:avLst/>
                                          </a:prstGeom>
                                        </pic:spPr>
                                      </pic:pic>
                                    </a:graphicData>
                                  </a:graphic>
                                </wp:inline>
                              </w:drawing>
                            </w:r>
                          </w:p>
                          <w:p w14:paraId="59EA3879" w14:textId="03345A5C" w:rsidR="00B34E32" w:rsidRPr="00470713" w:rsidRDefault="00B34E32" w:rsidP="00590FBA">
                            <w:pPr>
                              <w:pStyle w:val="Caption"/>
                              <w:spacing w:before="120" w:after="0"/>
                              <w:jc w:val="center"/>
                              <w:rPr>
                                <w:iCs w:val="0"/>
                                <w:color w:val="000000" w:themeColor="text1"/>
                                <w:szCs w:val="22"/>
                              </w:rPr>
                            </w:pPr>
                            <w:bookmarkStart w:id="126" w:name="_Ref44901515"/>
                            <w:bookmarkStart w:id="127" w:name="_Ref45167773"/>
                            <w:r w:rsidRPr="00470713">
                              <w:rPr>
                                <w:b/>
                                <w:iCs w:val="0"/>
                                <w:color w:val="000000" w:themeColor="text1"/>
                                <w:szCs w:val="22"/>
                              </w:rPr>
                              <w:t>Figure</w:t>
                            </w:r>
                            <w:r w:rsidR="007C3713">
                              <w:rPr>
                                <w:b/>
                                <w:iCs w:val="0"/>
                                <w:color w:val="000000" w:themeColor="text1"/>
                                <w:szCs w:val="22"/>
                              </w:rPr>
                              <w:t> </w:t>
                            </w:r>
                            <w:r w:rsidRPr="00470713">
                              <w:rPr>
                                <w:b/>
                                <w:iCs w:val="0"/>
                                <w:color w:val="000000" w:themeColor="text1"/>
                                <w:szCs w:val="22"/>
                              </w:rPr>
                              <w:fldChar w:fldCharType="begin"/>
                            </w:r>
                            <w:r w:rsidRPr="00470713">
                              <w:rPr>
                                <w:b/>
                                <w:iCs w:val="0"/>
                                <w:color w:val="000000" w:themeColor="text1"/>
                                <w:szCs w:val="22"/>
                              </w:rPr>
                              <w:instrText xml:space="preserve"> SEQ Figure \* ARABIC </w:instrText>
                            </w:r>
                            <w:r w:rsidRPr="00470713">
                              <w:rPr>
                                <w:b/>
                                <w:iCs w:val="0"/>
                                <w:color w:val="000000" w:themeColor="text1"/>
                                <w:szCs w:val="22"/>
                              </w:rPr>
                              <w:fldChar w:fldCharType="separate"/>
                            </w:r>
                            <w:r w:rsidR="00495B2C">
                              <w:rPr>
                                <w:b/>
                                <w:iCs w:val="0"/>
                                <w:noProof/>
                                <w:color w:val="000000" w:themeColor="text1"/>
                                <w:szCs w:val="22"/>
                              </w:rPr>
                              <w:t>11</w:t>
                            </w:r>
                            <w:r w:rsidRPr="00470713">
                              <w:rPr>
                                <w:b/>
                                <w:iCs w:val="0"/>
                                <w:color w:val="000000" w:themeColor="text1"/>
                                <w:szCs w:val="22"/>
                              </w:rPr>
                              <w:fldChar w:fldCharType="end"/>
                            </w:r>
                            <w:bookmarkEnd w:id="126"/>
                            <w:r w:rsidRPr="00470713">
                              <w:rPr>
                                <w:b/>
                                <w:iCs w:val="0"/>
                                <w:noProof/>
                                <w:color w:val="000000" w:themeColor="text1"/>
                                <w:szCs w:val="22"/>
                              </w:rPr>
                              <w:t xml:space="preserve">. </w:t>
                            </w:r>
                            <w:bookmarkStart w:id="128" w:name="_Ref45164795"/>
                            <w:r w:rsidR="0063632C">
                              <w:rPr>
                                <w:iCs w:val="0"/>
                                <w:color w:val="000000" w:themeColor="text1"/>
                                <w:szCs w:val="22"/>
                              </w:rPr>
                              <w:t>A typical C</w:t>
                            </w:r>
                            <w:r w:rsidRPr="00470713">
                              <w:rPr>
                                <w:iCs w:val="0"/>
                                <w:color w:val="000000" w:themeColor="text1"/>
                                <w:szCs w:val="22"/>
                              </w:rPr>
                              <w:t>NN network topology (</w:t>
                            </w:r>
                            <w:r w:rsidRPr="00413404">
                              <w:rPr>
                                <w:iCs w:val="0"/>
                                <w:color w:val="000000" w:themeColor="text1"/>
                                <w:szCs w:val="22"/>
                              </w:rPr>
                              <w:t xml:space="preserve">Goodfellow et al., 2016; </w:t>
                            </w:r>
                            <w:r w:rsidRPr="00470713">
                              <w:rPr>
                                <w:iCs w:val="0"/>
                                <w:color w:val="000000" w:themeColor="text1"/>
                                <w:szCs w:val="22"/>
                              </w:rPr>
                              <w:t>Jordan, 2017)</w:t>
                            </w:r>
                            <w:bookmarkEnd w:id="127"/>
                            <w:bookmarkEnd w:id="1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D98F82F" id="Text Box 29" o:spid="_x0000_s1036" type="#_x0000_t202" style="position:absolute;left:0;text-align:left;margin-left:3.3pt;margin-top:355.55pt;width:424.8pt;height:292.15pt;z-index:-25161011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" o:allowoverlap="f" fillcolor="white [3201]" stroked="f" strokeweight=".5pt">
                <v:textbox inset="0,0,0,0">
                  <w:txbxContent>
                    <w:p w14:paraId="4C43A3A8" w14:textId="4E301110" w:rsidR="00B34E32" w:rsidRDefault="00B34E32" w:rsidP="00085822">
                      <w:pPr>
                        <w:jc w:val="center"/>
                      </w:pPr>
                      <w:r>
                        <w:rPr>
                          <w:noProof/>
                        </w:rPr>
                        <w:drawing>
                          <wp:inline distT="0" distB="0" distL="0" distR="0" wp14:anchorId="250B6157" wp14:editId="1C26FED1">
                            <wp:extent cx="5337091" cy="3402957"/>
                            <wp:effectExtent l="0" t="0" r="0" b="1270"/>
                            <wp:docPr id="44" name="Picture 4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NN_network_topology_expanded.PNG"/>
                                    <pic:cNvPicPr/>
                                  </pic:nvPicPr>
                                  <pic:blipFill>
                                    <a:blip r:embed="rId32">
                                      <a:extLst>
                                        <a:ext uri="{28A0092B-C50C-407E-A947-70E740481C1C}">
                                          <a14:useLocalDpi xmlns:a14="http://schemas.microsoft.com/office/drawing/2010/main" val="0"/>
                                        </a:ext>
                                      </a:extLst>
                                    </a:blip>
                                    <a:stretch>
                                      <a:fillRect/>
                                    </a:stretch>
                                  </pic:blipFill>
                                  <pic:spPr>
                                    <a:xfrm>
                                      <a:off x="0" y="0"/>
                                      <a:ext cx="5373377" cy="3426093"/>
                                    </a:xfrm>
                                    <a:prstGeom prst="rect">
                                      <a:avLst/>
                                    </a:prstGeom>
                                  </pic:spPr>
                                </pic:pic>
                              </a:graphicData>
                            </a:graphic>
                          </wp:inline>
                        </w:drawing>
                      </w:r>
                    </w:p>
                    <w:p w14:paraId="59EA3879" w14:textId="03345A5C" w:rsidR="00B34E32" w:rsidRPr="00470713" w:rsidRDefault="00B34E32" w:rsidP="00590FBA">
                      <w:pPr>
                        <w:pStyle w:val="Caption"/>
                        <w:spacing w:before="120" w:after="0"/>
                        <w:jc w:val="center"/>
                        <w:rPr>
                          <w:iCs w:val="0"/>
                          <w:color w:val="000000" w:themeColor="text1"/>
                          <w:szCs w:val="22"/>
                        </w:rPr>
                      </w:pPr>
                      <w:bookmarkStart w:id="163" w:name="_Ref44901515"/>
                      <w:bookmarkStart w:id="164" w:name="_Ref45167773"/>
                      <w:r w:rsidRPr="00470713">
                        <w:rPr>
                          <w:b/>
                          <w:iCs w:val="0"/>
                          <w:color w:val="000000" w:themeColor="text1"/>
                          <w:szCs w:val="22"/>
                        </w:rPr>
                        <w:t>Figure</w:t>
                      </w:r>
                      <w:r w:rsidR="007C3713">
                        <w:rPr>
                          <w:b/>
                          <w:iCs w:val="0"/>
                          <w:color w:val="000000" w:themeColor="text1"/>
                          <w:szCs w:val="22"/>
                        </w:rPr>
                        <w:t> </w:t>
                      </w:r>
                      <w:r w:rsidRPr="00470713">
                        <w:rPr>
                          <w:b/>
                          <w:iCs w:val="0"/>
                          <w:color w:val="000000" w:themeColor="text1"/>
                          <w:szCs w:val="22"/>
                        </w:rPr>
                        <w:fldChar w:fldCharType="begin"/>
                      </w:r>
                      <w:r w:rsidRPr="00470713">
                        <w:rPr>
                          <w:b/>
                          <w:iCs w:val="0"/>
                          <w:color w:val="000000" w:themeColor="text1"/>
                          <w:szCs w:val="22"/>
                        </w:rPr>
                        <w:instrText xml:space="preserve"> SEQ Figure \* ARABIC </w:instrText>
                      </w:r>
                      <w:r w:rsidRPr="00470713">
                        <w:rPr>
                          <w:b/>
                          <w:iCs w:val="0"/>
                          <w:color w:val="000000" w:themeColor="text1"/>
                          <w:szCs w:val="22"/>
                        </w:rPr>
                        <w:fldChar w:fldCharType="separate"/>
                      </w:r>
                      <w:r w:rsidR="00495B2C">
                        <w:rPr>
                          <w:b/>
                          <w:iCs w:val="0"/>
                          <w:noProof/>
                          <w:color w:val="000000" w:themeColor="text1"/>
                          <w:szCs w:val="22"/>
                        </w:rPr>
                        <w:t>11</w:t>
                      </w:r>
                      <w:r w:rsidRPr="00470713">
                        <w:rPr>
                          <w:b/>
                          <w:iCs w:val="0"/>
                          <w:color w:val="000000" w:themeColor="text1"/>
                          <w:szCs w:val="22"/>
                        </w:rPr>
                        <w:fldChar w:fldCharType="end"/>
                      </w:r>
                      <w:bookmarkEnd w:id="163"/>
                      <w:r w:rsidRPr="00470713">
                        <w:rPr>
                          <w:b/>
                          <w:iCs w:val="0"/>
                          <w:noProof/>
                          <w:color w:val="000000" w:themeColor="text1"/>
                          <w:szCs w:val="22"/>
                        </w:rPr>
                        <w:t xml:space="preserve">. </w:t>
                      </w:r>
                      <w:bookmarkStart w:id="165" w:name="_Ref45164795"/>
                      <w:r w:rsidR="0063632C">
                        <w:rPr>
                          <w:iCs w:val="0"/>
                          <w:color w:val="000000" w:themeColor="text1"/>
                          <w:szCs w:val="22"/>
                        </w:rPr>
                        <w:t>A typical C</w:t>
                      </w:r>
                      <w:r w:rsidRPr="00470713">
                        <w:rPr>
                          <w:iCs w:val="0"/>
                          <w:color w:val="000000" w:themeColor="text1"/>
                          <w:szCs w:val="22"/>
                        </w:rPr>
                        <w:t>NN network topology (</w:t>
                      </w:r>
                      <w:r w:rsidRPr="00413404">
                        <w:rPr>
                          <w:iCs w:val="0"/>
                          <w:color w:val="000000" w:themeColor="text1"/>
                          <w:szCs w:val="22"/>
                        </w:rPr>
                        <w:t xml:space="preserve">Goodfellow et al., 2016; </w:t>
                      </w:r>
                      <w:r w:rsidRPr="00470713">
                        <w:rPr>
                          <w:iCs w:val="0"/>
                          <w:color w:val="000000" w:themeColor="text1"/>
                          <w:szCs w:val="22"/>
                        </w:rPr>
                        <w:t>Jordan, 2017)</w:t>
                      </w:r>
                      <w:bookmarkEnd w:id="164"/>
                      <w:bookmarkEnd w:id="165"/>
                    </w:p>
                  </w:txbxContent>
                </v:textbox>
                <w10:wrap type="tight" anchorx="margin" anchory="margin"/>
              </v:shape>
            </w:pict>
          </mc:Fallback>
        </mc:AlternateContent>
      </w:r>
      <w:r w:rsidR="0026533A">
        <w:t>A c</w:t>
      </w:r>
      <w:r w:rsidR="007A6D0F" w:rsidRPr="007A6D0F">
        <w:t>onvolutional neural network</w:t>
      </w:r>
      <w:r w:rsidR="00470713">
        <w:t xml:space="preserve"> </w:t>
      </w:r>
      <w:r w:rsidR="00470713" w:rsidRPr="00470713">
        <w:t>(</w:t>
      </w:r>
      <w:r w:rsidR="00413404">
        <w:t xml:space="preserve">Goodfellow et al., 2016; </w:t>
      </w:r>
      <w:r w:rsidR="00470713" w:rsidRPr="00470713">
        <w:t>Jordan, 2017)</w:t>
      </w:r>
      <w:r w:rsidR="008E0DA1">
        <w:t xml:space="preserve"> is a</w:t>
      </w:r>
      <w:r w:rsidR="007A6D0F" w:rsidRPr="007A6D0F">
        <w:t xml:space="preserve"> </w:t>
      </w:r>
      <w:r w:rsidR="008E0DA1">
        <w:t>popular neural network variant</w:t>
      </w:r>
      <w:r w:rsidR="007A6D0F" w:rsidRPr="007A6D0F">
        <w:t xml:space="preserve"> which </w:t>
      </w:r>
      <w:r w:rsidR="008E0DA1">
        <w:t>is</w:t>
      </w:r>
      <w:r w:rsidR="007A6D0F" w:rsidRPr="007A6D0F">
        <w:t xml:space="preserve"> efficient at learning </w:t>
      </w:r>
      <w:r w:rsidR="00995728">
        <w:t xml:space="preserve">local correlations in </w:t>
      </w:r>
      <w:r w:rsidR="007A6D0F" w:rsidRPr="007A6D0F">
        <w:t xml:space="preserve">structured </w:t>
      </w:r>
      <w:r w:rsidR="00995728">
        <w:t>data</w:t>
      </w:r>
      <w:r w:rsidR="007A6D0F" w:rsidRPr="007A6D0F">
        <w:t xml:space="preserve">. Unlike </w:t>
      </w:r>
      <w:r w:rsidR="00995728">
        <w:t xml:space="preserve">the </w:t>
      </w:r>
      <w:r w:rsidR="007A6D0F" w:rsidRPr="007A6D0F">
        <w:t xml:space="preserve">fully connected </w:t>
      </w:r>
      <w:r w:rsidR="00995728">
        <w:t xml:space="preserve">MLP network discussed in the </w:t>
      </w:r>
      <w:r w:rsidR="007A6D0F" w:rsidRPr="007A6D0F">
        <w:t xml:space="preserve">previous section, CNNs </w:t>
      </w:r>
      <w:r w:rsidR="00995728">
        <w:t xml:space="preserve">operate on data on </w:t>
      </w:r>
      <w:r w:rsidR="00541DB3">
        <w:t xml:space="preserve">a </w:t>
      </w:r>
      <w:r w:rsidR="008B3BA7" w:rsidRPr="007A6D0F">
        <w:t>block-by-block</w:t>
      </w:r>
      <w:r w:rsidR="007A6D0F" w:rsidRPr="007A6D0F">
        <w:t xml:space="preserve"> bas</w:t>
      </w:r>
      <w:r w:rsidR="00995728">
        <w:t>i</w:t>
      </w:r>
      <w:r w:rsidR="007A6D0F" w:rsidRPr="007A6D0F">
        <w:t>s using a specific local parameter matrix called</w:t>
      </w:r>
      <w:r w:rsidR="00541DB3">
        <w:t xml:space="preserve"> a</w:t>
      </w:r>
      <w:r w:rsidR="007A6D0F" w:rsidRPr="007A6D0F">
        <w:t xml:space="preserve"> convolutional kernel</w:t>
      </w:r>
      <w:r w:rsidR="0026533A">
        <w:t xml:space="preserve">. </w:t>
      </w:r>
      <w:r w:rsidR="00E064CC" w:rsidRPr="002D1AD2">
        <w:fldChar w:fldCharType="begin"/>
      </w:r>
      <w:r w:rsidR="00E064CC" w:rsidRPr="002D1AD2">
        <w:instrText xml:space="preserve"> REF _Ref44901515 </w:instrText>
      </w:r>
      <w:r w:rsidR="00E064CC">
        <w:instrText xml:space="preserve"> \* MERGEFORMAT </w:instrText>
      </w:r>
      <w:r w:rsidR="00E064CC" w:rsidRPr="002D1AD2">
        <w:fldChar w:fldCharType="separate"/>
      </w:r>
      <w:r w:rsidR="00495B2C" w:rsidRPr="00495B2C">
        <w:t>Figure 11</w:t>
      </w:r>
      <w:r w:rsidR="00E064CC" w:rsidRPr="002D1AD2">
        <w:fldChar w:fldCharType="end"/>
      </w:r>
      <w:r w:rsidR="00E064CC">
        <w:t xml:space="preserve"> shows </w:t>
      </w:r>
      <w:r w:rsidR="0026533A">
        <w:t xml:space="preserve">the </w:t>
      </w:r>
      <w:r w:rsidR="00E064CC">
        <w:t>basic CNN network</w:t>
      </w:r>
      <w:r w:rsidR="0026533A">
        <w:t xml:space="preserve"> topology</w:t>
      </w:r>
      <w:r w:rsidR="00E064CC">
        <w:t xml:space="preserve">. The nodes associated with the convolutional layer </w:t>
      </w:r>
      <w:r w:rsidR="008E7BBF">
        <w:t xml:space="preserve">in this figure are </w:t>
      </w:r>
      <w:r w:rsidR="00364E31">
        <w:t>transformed vectors</w:t>
      </w:r>
      <w:r w:rsidR="008E7BBF">
        <w:t xml:space="preserve"> generated by a </w:t>
      </w:r>
      <m:oMath>
        <m:r>
          <w:rPr>
            <w:rFonts w:ascii="Cambria Math" w:hAnsi="Cambria Math"/>
          </w:rPr>
          <m:t>2×2</m:t>
        </m:r>
      </m:oMath>
      <w:r w:rsidR="008E7BBF">
        <w:t xml:space="preserve"> kernel.</w:t>
      </w:r>
      <w:r w:rsidR="00E064CC">
        <w:t xml:space="preserve"> That is why they share the same parameters </w:t>
      </w:r>
      <w:r w:rsidR="008E7BBF">
        <w:t>(</w:t>
      </w:r>
      <m:oMath>
        <m:sSub>
          <m:sSubPr>
            <m:ctrlPr>
              <w:rPr>
                <w:rFonts w:ascii="Cambria Math" w:hAnsi="Cambria Math"/>
                <w:i/>
              </w:rPr>
            </m:ctrlPr>
          </m:sSubPr>
          <m:e>
            <m:r>
              <m:rPr>
                <m:sty m:val="p"/>
              </m:rPr>
              <w:rPr>
                <w:rFonts w:ascii="Cambria Math" w:hAnsi="Cambria Math"/>
              </w:rPr>
              <m:t>θ</m:t>
            </m:r>
          </m:e>
          <m:sub>
            <m:r>
              <w:rPr>
                <w:rFonts w:ascii="Cambria Math" w:hAnsi="Cambria Math"/>
              </w:rPr>
              <m:t>i,j</m:t>
            </m:r>
          </m:sub>
        </m:sSub>
      </m:oMath>
      <w:r w:rsidR="008E7BBF">
        <w:t xml:space="preserve">) </w:t>
      </w:r>
      <w:r w:rsidR="00E064CC">
        <w:t xml:space="preserve">across all input vectors. </w:t>
      </w:r>
    </w:p>
    <w:p w14:paraId="6F1770F9" w14:textId="52948F91" w:rsidR="00995728" w:rsidRDefault="007A6D0F" w:rsidP="003310F9">
      <w:pPr>
        <w:spacing w:line="480" w:lineRule="auto"/>
        <w:ind w:firstLine="576"/>
        <w:jc w:val="both"/>
      </w:pPr>
      <w:r w:rsidRPr="007A6D0F">
        <w:lastRenderedPageBreak/>
        <w:t xml:space="preserve">Convolutional kernels are designed to learn abstract local patterns </w:t>
      </w:r>
      <w:r w:rsidR="00995728">
        <w:t xml:space="preserve">in </w:t>
      </w:r>
      <w:r w:rsidRPr="007A6D0F">
        <w:t xml:space="preserve">data. </w:t>
      </w:r>
      <w:r w:rsidR="00995728">
        <w:t xml:space="preserve">This is best demonstrated through a simple </w:t>
      </w:r>
      <w:r w:rsidRPr="007A6D0F">
        <w:t xml:space="preserve">image classification </w:t>
      </w:r>
      <w:r w:rsidR="00995728">
        <w:t xml:space="preserve">example. </w:t>
      </w:r>
      <w:r w:rsidRPr="007A6D0F">
        <w:t xml:space="preserve">The outputs of the kernels associated with the initial layers </w:t>
      </w:r>
      <w:r w:rsidR="00995728">
        <w:t xml:space="preserve">of the network are designed to </w:t>
      </w:r>
      <w:r w:rsidRPr="007A6D0F">
        <w:t xml:space="preserve">learn </w:t>
      </w:r>
      <w:r w:rsidR="00995728">
        <w:t xml:space="preserve">low-level </w:t>
      </w:r>
      <w:r w:rsidRPr="007A6D0F">
        <w:t xml:space="preserve">properties of the image such as edges, </w:t>
      </w:r>
      <w:r w:rsidR="007C3713" w:rsidRPr="007A6D0F">
        <w:t>curves,</w:t>
      </w:r>
      <w:r w:rsidR="00995728">
        <w:t xml:space="preserve"> and </w:t>
      </w:r>
      <w:r w:rsidRPr="007A6D0F">
        <w:t>color gradients</w:t>
      </w:r>
      <w:r w:rsidR="00995728">
        <w:t xml:space="preserve">. </w:t>
      </w:r>
      <w:r w:rsidRPr="007A6D0F">
        <w:t>The kernels at the later stages learn</w:t>
      </w:r>
      <w:r w:rsidR="00995728">
        <w:t xml:space="preserve"> </w:t>
      </w:r>
      <w:r w:rsidRPr="007A6D0F">
        <w:t xml:space="preserve">global patterns </w:t>
      </w:r>
      <w:r w:rsidR="008E0DA1">
        <w:t xml:space="preserve">and shapes </w:t>
      </w:r>
      <w:r w:rsidRPr="007A6D0F">
        <w:t xml:space="preserve">in the data such as </w:t>
      </w:r>
      <w:r w:rsidR="00995728">
        <w:t xml:space="preserve">whether </w:t>
      </w:r>
      <w:r w:rsidRPr="007A6D0F">
        <w:t>the edges</w:t>
      </w:r>
      <w:r w:rsidR="00995728">
        <w:t xml:space="preserve"> or </w:t>
      </w:r>
      <w:r w:rsidRPr="007A6D0F">
        <w:t>curves are associated with</w:t>
      </w:r>
      <w:r w:rsidR="00995728">
        <w:t xml:space="preserve"> </w:t>
      </w:r>
      <w:r w:rsidRPr="007A6D0F">
        <w:t xml:space="preserve">specific </w:t>
      </w:r>
      <w:r w:rsidR="00995728">
        <w:t>objects or properties of the image.</w:t>
      </w:r>
      <w:r w:rsidR="002D1AD2">
        <w:t xml:space="preserve"> </w:t>
      </w:r>
      <w:r w:rsidR="002D1AD2" w:rsidRPr="002D1AD2">
        <w:fldChar w:fldCharType="begin"/>
      </w:r>
      <w:r w:rsidR="002D1AD2" w:rsidRPr="002D1AD2">
        <w:instrText xml:space="preserve"> REF _Ref44901520 </w:instrText>
      </w:r>
      <w:r w:rsidR="002D1AD2">
        <w:instrText xml:space="preserve"> \* MERGEFORMAT </w:instrText>
      </w:r>
      <w:r w:rsidR="002D1AD2" w:rsidRPr="002D1AD2">
        <w:fldChar w:fldCharType="separate"/>
      </w:r>
      <w:r w:rsidR="00495B2C" w:rsidRPr="00495B2C">
        <w:t>Figure 12</w:t>
      </w:r>
      <w:r w:rsidR="002D1AD2" w:rsidRPr="002D1AD2">
        <w:fldChar w:fldCharType="end"/>
      </w:r>
      <w:r w:rsidR="002D1AD2">
        <w:t xml:space="preserve"> </w:t>
      </w:r>
      <w:r w:rsidR="003310F9">
        <w:t>shows an example of how</w:t>
      </w:r>
      <w:r w:rsidR="00470713">
        <w:t xml:space="preserve"> </w:t>
      </w:r>
      <w:r w:rsidR="003310F9">
        <w:t xml:space="preserve">facial features are learned by </w:t>
      </w:r>
      <w:r w:rsidR="00B723F1">
        <w:t xml:space="preserve">the </w:t>
      </w:r>
      <w:r w:rsidR="003310F9">
        <w:t>kernels as we move deeper and deeper into the network.</w:t>
      </w:r>
    </w:p>
    <w:p w14:paraId="62FF5685" w14:textId="467C85CF" w:rsidR="00085822" w:rsidRDefault="009A7565" w:rsidP="003310F9">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708416" behindDoc="1" locked="0" layoutInCell="1" allowOverlap="0" wp14:anchorId="09C603C8" wp14:editId="374DB266">
                <wp:simplePos x="0" y="0"/>
                <wp:positionH relativeFrom="margin">
                  <wp:posOffset>6985</wp:posOffset>
                </wp:positionH>
                <wp:positionV relativeFrom="margin">
                  <wp:posOffset>4318635</wp:posOffset>
                </wp:positionV>
                <wp:extent cx="5476875" cy="3905250"/>
                <wp:effectExtent l="0" t="0" r="0" b="6350"/>
                <wp:wrapTight wrapText="bothSides">
                  <wp:wrapPolygon edited="0">
                    <wp:start x="0" y="0"/>
                    <wp:lineTo x="0" y="21565"/>
                    <wp:lineTo x="21537" y="21565"/>
                    <wp:lineTo x="21537" y="0"/>
                    <wp:lineTo x="0" y="0"/>
                  </wp:wrapPolygon>
                </wp:wrapTight>
                <wp:docPr id="34" name="Text Box 34"/>
                <wp:cNvGraphicFramePr/>
                <a:graphic xmlns:a="http://schemas.openxmlformats.org/drawingml/2006/main">
                  <a:graphicData uri="http://schemas.microsoft.com/office/word/2010/wordprocessingShape">
                    <wps:wsp>
                      <wps:cNvSpPr txBox="1"/>
                      <wps:spPr>
                        <a:xfrm>
                          <a:off x="0" y="0"/>
                          <a:ext cx="5476875" cy="3905250"/>
                        </a:xfrm>
                        <a:prstGeom prst="rect">
                          <a:avLst/>
                        </a:prstGeom>
                        <a:solidFill>
                          <a:schemeClr val="lt1"/>
                        </a:solidFill>
                        <a:ln w="6350">
                          <a:noFill/>
                        </a:ln>
                      </wps:spPr>
                      <wps:txbx>
                        <w:txbxContent>
                          <w:p w14:paraId="78A708ED" w14:textId="550A8992" w:rsidR="00B34E32" w:rsidRDefault="00B34E32" w:rsidP="00085822">
                            <w:pPr>
                              <w:jc w:val="center"/>
                            </w:pPr>
                            <w:r>
                              <w:rPr>
                                <w:noProof/>
                              </w:rPr>
                              <w:drawing>
                                <wp:inline distT="0" distB="0" distL="0" distR="0" wp14:anchorId="104C77CA" wp14:editId="609C3A60">
                                  <wp:extent cx="3446145" cy="3638550"/>
                                  <wp:effectExtent l="0" t="0" r="0" b="6350"/>
                                  <wp:docPr id="36" name="Picture 36" descr="A close up of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NN_featmaps_layer_by_layer.PNG"/>
                                          <pic:cNvPicPr/>
                                        </pic:nvPicPr>
                                        <pic:blipFill>
                                          <a:blip r:embed="rId33">
                                            <a:extLst>
                                              <a:ext uri="{28A0092B-C50C-407E-A947-70E740481C1C}">
                                                <a14:useLocalDpi xmlns:a14="http://schemas.microsoft.com/office/drawing/2010/main" val="0"/>
                                              </a:ext>
                                            </a:extLst>
                                          </a:blip>
                                          <a:stretch>
                                            <a:fillRect/>
                                          </a:stretch>
                                        </pic:blipFill>
                                        <pic:spPr>
                                          <a:xfrm>
                                            <a:off x="0" y="0"/>
                                            <a:ext cx="3446145" cy="3638550"/>
                                          </a:xfrm>
                                          <a:prstGeom prst="rect">
                                            <a:avLst/>
                                          </a:prstGeom>
                                        </pic:spPr>
                                      </pic:pic>
                                    </a:graphicData>
                                  </a:graphic>
                                </wp:inline>
                              </w:drawing>
                            </w:r>
                          </w:p>
                          <w:p w14:paraId="4DBA5350" w14:textId="22B1C1C1" w:rsidR="00B34E32" w:rsidRPr="00F8622D" w:rsidRDefault="00B34E32" w:rsidP="00595AC9">
                            <w:pPr>
                              <w:pStyle w:val="Caption"/>
                              <w:jc w:val="center"/>
                              <w:rPr>
                                <w:iCs w:val="0"/>
                              </w:rPr>
                            </w:pPr>
                            <w:bookmarkStart w:id="129" w:name="_Ref44901520"/>
                            <w:bookmarkStart w:id="130" w:name="_Ref45167786"/>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12</w:t>
                            </w:r>
                            <w:r w:rsidRPr="00F8622D">
                              <w:rPr>
                                <w:b/>
                                <w:iCs w:val="0"/>
                                <w:color w:val="000000" w:themeColor="text1"/>
                                <w:szCs w:val="22"/>
                              </w:rPr>
                              <w:fldChar w:fldCharType="end"/>
                            </w:r>
                            <w:bookmarkEnd w:id="129"/>
                            <w:r w:rsidRPr="00F8622D">
                              <w:rPr>
                                <w:b/>
                                <w:iCs w:val="0"/>
                                <w:noProof/>
                                <w:color w:val="000000" w:themeColor="text1"/>
                                <w:szCs w:val="22"/>
                              </w:rPr>
                              <w:t xml:space="preserve">. </w:t>
                            </w:r>
                            <w:bookmarkStart w:id="131" w:name="_Ref45167782"/>
                            <w:r w:rsidRPr="00F8622D">
                              <w:rPr>
                                <w:iCs w:val="0"/>
                                <w:color w:val="000000" w:themeColor="text1"/>
                                <w:szCs w:val="22"/>
                              </w:rPr>
                              <w:t>An example of feature maps generated by CNN kernels (Lee et al., 2009)</w:t>
                            </w:r>
                            <w:bookmarkEnd w:id="130"/>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9C603C8" id="Text Box 34" o:spid="_x0000_s1037" type="#_x0000_t202" style="position:absolute;left:0;text-align:left;margin-left:.55pt;margin-top:340.05pt;width:431.25pt;height:307.5pt;z-index:-25160806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" o:allowoverlap="f" fillcolor="white [3201]" stroked="f" strokeweight=".5pt">
                <v:textbox inset="0,0,0,0">
                  <w:txbxContent>
                    <w:p w14:paraId="78A708ED" w14:textId="550A8992" w:rsidR="00B34E32" w:rsidRDefault="00B34E32" w:rsidP="00085822">
                      <w:pPr>
                        <w:jc w:val="center"/>
                      </w:pPr>
                      <w:r>
                        <w:rPr>
                          <w:noProof/>
                        </w:rPr>
                        <w:drawing>
                          <wp:inline distT="0" distB="0" distL="0" distR="0" wp14:anchorId="104C77CA" wp14:editId="609C3A60">
                            <wp:extent cx="3446145" cy="3638550"/>
                            <wp:effectExtent l="0" t="0" r="0" b="6350"/>
                            <wp:docPr id="36" name="Picture 36" descr="A close up of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NN_featmaps_layer_by_layer.PNG"/>
                                    <pic:cNvPicPr/>
                                  </pic:nvPicPr>
                                  <pic:blipFill>
                                    <a:blip r:embed="rId34">
                                      <a:extLst>
                                        <a:ext uri="{28A0092B-C50C-407E-A947-70E740481C1C}">
                                          <a14:useLocalDpi xmlns:a14="http://schemas.microsoft.com/office/drawing/2010/main" val="0"/>
                                        </a:ext>
                                      </a:extLst>
                                    </a:blip>
                                    <a:stretch>
                                      <a:fillRect/>
                                    </a:stretch>
                                  </pic:blipFill>
                                  <pic:spPr>
                                    <a:xfrm>
                                      <a:off x="0" y="0"/>
                                      <a:ext cx="3446145" cy="3638550"/>
                                    </a:xfrm>
                                    <a:prstGeom prst="rect">
                                      <a:avLst/>
                                    </a:prstGeom>
                                  </pic:spPr>
                                </pic:pic>
                              </a:graphicData>
                            </a:graphic>
                          </wp:inline>
                        </w:drawing>
                      </w:r>
                    </w:p>
                    <w:p w14:paraId="4DBA5350" w14:textId="22B1C1C1" w:rsidR="00B34E32" w:rsidRPr="00F8622D" w:rsidRDefault="00B34E32" w:rsidP="00595AC9">
                      <w:pPr>
                        <w:pStyle w:val="Caption"/>
                        <w:jc w:val="center"/>
                        <w:rPr>
                          <w:iCs w:val="0"/>
                        </w:rPr>
                      </w:pPr>
                      <w:bookmarkStart w:id="169" w:name="_Ref44901520"/>
                      <w:bookmarkStart w:id="170" w:name="_Ref45167786"/>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12</w:t>
                      </w:r>
                      <w:r w:rsidRPr="00F8622D">
                        <w:rPr>
                          <w:b/>
                          <w:iCs w:val="0"/>
                          <w:color w:val="000000" w:themeColor="text1"/>
                          <w:szCs w:val="22"/>
                        </w:rPr>
                        <w:fldChar w:fldCharType="end"/>
                      </w:r>
                      <w:bookmarkEnd w:id="169"/>
                      <w:r w:rsidRPr="00F8622D">
                        <w:rPr>
                          <w:b/>
                          <w:iCs w:val="0"/>
                          <w:noProof/>
                          <w:color w:val="000000" w:themeColor="text1"/>
                          <w:szCs w:val="22"/>
                        </w:rPr>
                        <w:t xml:space="preserve">. </w:t>
                      </w:r>
                      <w:bookmarkStart w:id="171" w:name="_Ref45167782"/>
                      <w:r w:rsidRPr="00F8622D">
                        <w:rPr>
                          <w:iCs w:val="0"/>
                          <w:color w:val="000000" w:themeColor="text1"/>
                          <w:szCs w:val="22"/>
                        </w:rPr>
                        <w:t>An example of feature maps generated by CNN kernels (Lee et al., 2009)</w:t>
                      </w:r>
                      <w:bookmarkEnd w:id="170"/>
                      <w:bookmarkEnd w:id="171"/>
                    </w:p>
                  </w:txbxContent>
                </v:textbox>
                <w10:wrap type="tight" anchorx="margin" anchory="margin"/>
              </v:shape>
            </w:pict>
          </mc:Fallback>
        </mc:AlternateContent>
      </w:r>
      <w:r w:rsidR="007A6D0F" w:rsidRPr="007A6D0F">
        <w:t>The outputs of the convolutional kernels are called feature</w:t>
      </w:r>
      <w:r w:rsidR="00995728">
        <w:t xml:space="preserve"> </w:t>
      </w:r>
      <w:r w:rsidR="007A6D0F" w:rsidRPr="007A6D0F">
        <w:t>maps</w:t>
      </w:r>
      <w:r w:rsidR="00531550">
        <w:t>. This is because during training,</w:t>
      </w:r>
      <w:r w:rsidR="007A6D0F" w:rsidRPr="007A6D0F">
        <w:t xml:space="preserve"> kernels </w:t>
      </w:r>
      <w:r w:rsidR="00531550">
        <w:t>attempt to</w:t>
      </w:r>
      <w:r w:rsidR="007A6D0F" w:rsidRPr="007A6D0F">
        <w:t xml:space="preserve"> learn</w:t>
      </w:r>
      <w:r w:rsidR="00995728">
        <w:t xml:space="preserve"> </w:t>
      </w:r>
      <w:r w:rsidR="007A6D0F" w:rsidRPr="007A6D0F">
        <w:t xml:space="preserve">the features associated with the data. A channel of a convolutional network, different from an EEG channel, can focus on a specific </w:t>
      </w:r>
      <w:r w:rsidR="008E0DA1">
        <w:t>dimension</w:t>
      </w:r>
      <w:r w:rsidR="007A6D0F" w:rsidRPr="007A6D0F">
        <w:t xml:space="preserve"> of </w:t>
      </w:r>
      <w:r w:rsidR="008E0DA1">
        <w:t xml:space="preserve">the </w:t>
      </w:r>
      <w:r w:rsidR="007A6D0F" w:rsidRPr="007A6D0F">
        <w:t>data such as</w:t>
      </w:r>
      <w:r w:rsidR="00995728">
        <w:t xml:space="preserve"> pixel </w:t>
      </w:r>
      <w:r w:rsidR="007A6D0F" w:rsidRPr="007A6D0F">
        <w:t xml:space="preserve">color. </w:t>
      </w:r>
      <w:r w:rsidR="00995728">
        <w:t>For example, a</w:t>
      </w:r>
      <w:r w:rsidR="007A6D0F" w:rsidRPr="007A6D0F">
        <w:t xml:space="preserve"> </w:t>
      </w:r>
      <m:oMath>
        <m:r>
          <w:rPr>
            <w:rFonts w:ascii="Cambria Math" w:hAnsi="Cambria Math"/>
          </w:rPr>
          <m:t>3</m:t>
        </m:r>
      </m:oMath>
      <w:r w:rsidR="007A6D0F" w:rsidRPr="007A6D0F">
        <w:t xml:space="preserve">-channel image classification </w:t>
      </w:r>
      <w:r w:rsidR="00995728">
        <w:t xml:space="preserve">system could </w:t>
      </w:r>
      <w:r w:rsidR="007A6D0F" w:rsidRPr="007A6D0F">
        <w:lastRenderedPageBreak/>
        <w:t xml:space="preserve">have </w:t>
      </w:r>
      <w:r w:rsidR="00995728">
        <w:t xml:space="preserve">three </w:t>
      </w:r>
      <w:r w:rsidR="007A6D0F" w:rsidRPr="007A6D0F">
        <w:t>sets of convolutional neural networks</w:t>
      </w:r>
      <w:r w:rsidR="00995728">
        <w:t xml:space="preserve"> – one </w:t>
      </w:r>
      <w:r w:rsidR="007A6D0F" w:rsidRPr="007A6D0F">
        <w:t xml:space="preserve">associated with </w:t>
      </w:r>
      <w:r w:rsidR="00995728">
        <w:t>each color (e.g., r</w:t>
      </w:r>
      <w:r w:rsidR="007A6D0F" w:rsidRPr="007A6D0F">
        <w:t xml:space="preserve">ed, </w:t>
      </w:r>
      <w:r w:rsidR="00811D25">
        <w:t>g</w:t>
      </w:r>
      <w:r w:rsidR="00811D25" w:rsidRPr="007A6D0F">
        <w:t>reen,</w:t>
      </w:r>
      <w:r w:rsidR="007A6D0F" w:rsidRPr="007A6D0F">
        <w:t xml:space="preserve"> and </w:t>
      </w:r>
      <w:r w:rsidR="00995728">
        <w:t>b</w:t>
      </w:r>
      <w:r w:rsidR="007A6D0F" w:rsidRPr="007A6D0F">
        <w:t>lue</w:t>
      </w:r>
      <w:r w:rsidR="007C3713">
        <w:t xml:space="preserve">) </w:t>
      </w:r>
      <w:r w:rsidR="00995728">
        <w:t>if color was determined to be an important feature for classification.</w:t>
      </w:r>
    </w:p>
    <w:p w14:paraId="7AB982F0" w14:textId="22CEB70C" w:rsidR="007A6D0F" w:rsidRDefault="007A6D0F" w:rsidP="007A6D0F">
      <w:pPr>
        <w:spacing w:line="480" w:lineRule="auto"/>
        <w:ind w:firstLine="576"/>
        <w:jc w:val="both"/>
      </w:pPr>
      <w:r w:rsidRPr="007A6D0F">
        <w:t>Mathematically, output of a CNN layer can be defined as:</w:t>
      </w:r>
    </w:p>
    <w:p w14:paraId="39A8681E" w14:textId="4E7ADDA4" w:rsidR="007A6D0F" w:rsidRPr="007A6D0F" w:rsidRDefault="00CA39CD"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p>
          <m:sSupPr>
            <m:ctrlPr>
              <w:rPr>
                <w:rFonts w:ascii="Cambria Math" w:hAnsi="Cambria Math"/>
                <w:i/>
              </w:rPr>
            </m:ctrlPr>
          </m:sSupPr>
          <m:e>
            <m:r>
              <w:rPr>
                <w:rFonts w:ascii="Cambria Math" w:hAnsi="Cambria Math"/>
              </w:rPr>
              <m:t>x</m:t>
            </m:r>
          </m:e>
          <m:sup>
            <m:d>
              <m:dPr>
                <m:ctrlPr>
                  <w:rPr>
                    <w:rFonts w:ascii="Cambria Math" w:hAnsi="Cambria Math"/>
                    <w:i/>
                  </w:rPr>
                </m:ctrlPr>
              </m:dPr>
              <m:e>
                <m:r>
                  <w:rPr>
                    <w:rFonts w:ascii="Cambria Math" w:hAnsi="Cambria Math"/>
                  </w:rPr>
                  <m:t>l+1</m:t>
                </m:r>
              </m:e>
            </m:d>
          </m:sup>
        </m:sSup>
        <m:r>
          <w:rPr>
            <w:rFonts w:ascii="Cambria Math" w:hAnsi="Cambria Math"/>
          </w:rPr>
          <m:t>= f</m:t>
        </m:r>
        <m:d>
          <m:dPr>
            <m:ctrlPr>
              <w:rPr>
                <w:rFonts w:ascii="Cambria Math" w:hAnsi="Cambria Math"/>
                <w:i/>
              </w:rPr>
            </m:ctrlPr>
          </m:dPr>
          <m:e>
            <m:sSup>
              <m:sSupPr>
                <m:ctrlPr>
                  <w:rPr>
                    <w:rFonts w:ascii="Cambria Math" w:hAnsi="Cambria Math"/>
                    <w:i/>
                  </w:rPr>
                </m:ctrlPr>
              </m:sSupPr>
              <m:e>
                <m:r>
                  <w:rPr>
                    <w:rFonts w:ascii="Cambria Math" w:hAnsi="Cambria Math"/>
                  </w:rPr>
                  <m:t>x</m:t>
                </m:r>
              </m:e>
              <m:sup>
                <m:d>
                  <m:dPr>
                    <m:ctrlPr>
                      <w:rPr>
                        <w:rFonts w:ascii="Cambria Math" w:hAnsi="Cambria Math"/>
                        <w:i/>
                      </w:rPr>
                    </m:ctrlPr>
                  </m:dPr>
                  <m:e>
                    <m:r>
                      <w:rPr>
                        <w:rFonts w:ascii="Cambria Math" w:hAnsi="Cambria Math"/>
                      </w:rPr>
                      <m:t>l</m:t>
                    </m:r>
                  </m:e>
                </m:d>
              </m:sup>
            </m:sSup>
            <m:r>
              <w:rPr>
                <w:rFonts w:ascii="Cambria Math" w:hAnsi="Cambria Math"/>
              </w:rPr>
              <m:t xml:space="preserve">, </m:t>
            </m:r>
            <m:sSup>
              <m:sSupPr>
                <m:ctrlPr>
                  <w:rPr>
                    <w:rFonts w:ascii="Cambria Math" w:hAnsi="Cambria Math"/>
                    <w:i/>
                  </w:rPr>
                </m:ctrlPr>
              </m:sSupPr>
              <m:e>
                <m:r>
                  <m:rPr>
                    <m:scr m:val="script"/>
                  </m:rPr>
                  <w:rPr>
                    <w:rFonts w:ascii="Cambria Math" w:hAnsi="Cambria Math"/>
                  </w:rPr>
                  <m:t>W</m:t>
                </m:r>
              </m:e>
              <m:sup>
                <m:d>
                  <m:dPr>
                    <m:ctrlPr>
                      <w:rPr>
                        <w:rFonts w:ascii="Cambria Math" w:hAnsi="Cambria Math"/>
                        <w:i/>
                      </w:rPr>
                    </m:ctrlPr>
                  </m:dPr>
                  <m:e>
                    <m:r>
                      <w:rPr>
                        <w:rFonts w:ascii="Cambria Math" w:hAnsi="Cambria Math"/>
                      </w:rPr>
                      <m:t>l</m:t>
                    </m:r>
                  </m:e>
                </m:d>
              </m:sup>
            </m:sSup>
          </m:e>
        </m:d>
        <m:r>
          <w:rPr>
            <w:rFonts w:ascii="Cambria Math" w:hAnsi="Cambria Math"/>
          </w:rPr>
          <m:t>= f</m:t>
        </m:r>
        <m:d>
          <m:dPr>
            <m:ctrlPr>
              <w:rPr>
                <w:rFonts w:ascii="Cambria Math" w:hAnsi="Cambria Math"/>
                <w:i/>
              </w:rPr>
            </m:ctrlPr>
          </m:dPr>
          <m:e>
            <m:sSup>
              <m:sSupPr>
                <m:ctrlPr>
                  <w:rPr>
                    <w:rFonts w:ascii="Cambria Math" w:hAnsi="Cambria Math"/>
                    <w:i/>
                  </w:rPr>
                </m:ctrlPr>
              </m:sSupPr>
              <m:e>
                <m:r>
                  <w:rPr>
                    <w:rFonts w:ascii="Cambria Math" w:hAnsi="Cambria Math"/>
                  </w:rPr>
                  <m:t>x</m:t>
                </m:r>
              </m:e>
              <m:sup>
                <m:d>
                  <m:dPr>
                    <m:ctrlPr>
                      <w:rPr>
                        <w:rFonts w:ascii="Cambria Math" w:hAnsi="Cambria Math"/>
                        <w:i/>
                      </w:rPr>
                    </m:ctrlPr>
                  </m:dPr>
                  <m:e>
                    <m:r>
                      <w:rPr>
                        <w:rFonts w:ascii="Cambria Math" w:hAnsi="Cambria Math"/>
                      </w:rPr>
                      <m:t>l</m:t>
                    </m:r>
                  </m:e>
                </m:d>
              </m:sup>
            </m:sSup>
            <m:r>
              <w:rPr>
                <w:rFonts w:ascii="Cambria Math" w:hAnsi="Cambria Math"/>
              </w:rPr>
              <m:t xml:space="preserve"> * </m:t>
            </m:r>
            <m:sSup>
              <m:sSupPr>
                <m:ctrlPr>
                  <w:rPr>
                    <w:rFonts w:ascii="Cambria Math" w:hAnsi="Cambria Math"/>
                    <w:i/>
                  </w:rPr>
                </m:ctrlPr>
              </m:sSupPr>
              <m:e>
                <m:r>
                  <w:rPr>
                    <w:rFonts w:ascii="Cambria Math" w:hAnsi="Cambria Math"/>
                  </w:rPr>
                  <m:t>k</m:t>
                </m:r>
              </m:e>
              <m:sup>
                <m:d>
                  <m:dPr>
                    <m:ctrlPr>
                      <w:rPr>
                        <w:rFonts w:ascii="Cambria Math" w:hAnsi="Cambria Math"/>
                        <w:i/>
                      </w:rPr>
                    </m:ctrlPr>
                  </m:dPr>
                  <m:e>
                    <m:r>
                      <w:rPr>
                        <w:rFonts w:ascii="Cambria Math" w:hAnsi="Cambria Math"/>
                      </w:rPr>
                      <m:t>l</m:t>
                    </m:r>
                  </m:e>
                </m:d>
              </m:sup>
            </m:sSup>
            <m:r>
              <w:rPr>
                <w:rFonts w:ascii="Cambria Math" w:hAnsi="Cambria Math"/>
              </w:rPr>
              <m:t xml:space="preserve">+ </m:t>
            </m:r>
            <m:sSup>
              <m:sSupPr>
                <m:ctrlPr>
                  <w:rPr>
                    <w:rFonts w:ascii="Cambria Math" w:hAnsi="Cambria Math"/>
                    <w:i/>
                  </w:rPr>
                </m:ctrlPr>
              </m:sSupPr>
              <m:e>
                <m:r>
                  <w:rPr>
                    <w:rFonts w:ascii="Cambria Math" w:hAnsi="Cambria Math"/>
                  </w:rPr>
                  <m:t>b</m:t>
                </m:r>
              </m:e>
              <m:sup>
                <m:d>
                  <m:dPr>
                    <m:ctrlPr>
                      <w:rPr>
                        <w:rFonts w:ascii="Cambria Math" w:hAnsi="Cambria Math"/>
                        <w:i/>
                      </w:rPr>
                    </m:ctrlPr>
                  </m:dPr>
                  <m:e>
                    <m:r>
                      <w:rPr>
                        <w:rFonts w:ascii="Cambria Math" w:hAnsi="Cambria Math"/>
                      </w:rPr>
                      <m:t>l</m:t>
                    </m:r>
                  </m:e>
                </m:d>
              </m:sup>
            </m:sSup>
          </m:e>
        </m:d>
      </m:oMath>
      <w:r w:rsidR="00AB0E55">
        <w:rPr>
          <w:rFonts w:ascii="Cambria Math" w:eastAsiaTheme="minorEastAsia" w:hAnsi="Cambria Math"/>
        </w:rPr>
        <w:t> </w:t>
      </w:r>
      <w:r w:rsidR="00995728">
        <w:rPr>
          <w:rFonts w:ascii="Cambria Math" w:eastAsiaTheme="minorEastAsia" w:hAnsi="Cambria Math"/>
          <w:iCs/>
        </w:rPr>
        <w:t>,</w:t>
      </w:r>
      <w:r w:rsidR="007A6D0F" w:rsidRPr="007A6D0F">
        <w:rPr>
          <w:rFonts w:ascii="Cambria Math" w:hAnsi="Cambria Math"/>
          <w:i/>
        </w:rPr>
        <w:tab/>
      </w:r>
      <w:r w:rsidR="007A6D0F" w:rsidRPr="007A6D0F">
        <w:rPr>
          <w:rFonts w:ascii="Cambria Math" w:hAnsi="Cambria Math"/>
          <w:iCs/>
        </w:rPr>
        <w:t>(</w:t>
      </w:r>
      <w:bookmarkStart w:id="132" w:name="equation_cnn_layer_output"/>
      <w:r w:rsidR="007A6D0F" w:rsidRPr="007A6D0F">
        <w:rPr>
          <w:rFonts w:ascii="Cambria Math" w:hAnsi="Cambria Math"/>
          <w:iCs/>
        </w:rPr>
        <w:fldChar w:fldCharType="begin"/>
      </w:r>
      <w:r w:rsidR="007A6D0F" w:rsidRPr="007A6D0F">
        <w:rPr>
          <w:rFonts w:ascii="Cambria Math" w:hAnsi="Cambria Math"/>
          <w:iCs/>
        </w:rPr>
        <w:instrText xml:space="preserve"> SEQ  Equation \* MERGEFORMAT  \* MERGEFORMAT </w:instrText>
      </w:r>
      <w:r w:rsidR="007A6D0F" w:rsidRPr="007A6D0F">
        <w:rPr>
          <w:rFonts w:ascii="Cambria Math" w:hAnsi="Cambria Math"/>
          <w:iCs/>
        </w:rPr>
        <w:fldChar w:fldCharType="separate"/>
      </w:r>
      <w:r w:rsidR="00495B2C">
        <w:rPr>
          <w:rFonts w:ascii="Cambria Math" w:hAnsi="Cambria Math"/>
          <w:iCs/>
          <w:noProof/>
        </w:rPr>
        <w:t>5</w:t>
      </w:r>
      <w:r w:rsidR="007A6D0F" w:rsidRPr="007A6D0F">
        <w:rPr>
          <w:rFonts w:ascii="Cambria Math" w:hAnsi="Cambria Math"/>
          <w:iCs/>
        </w:rPr>
        <w:fldChar w:fldCharType="end"/>
      </w:r>
      <w:bookmarkEnd w:id="132"/>
      <w:r w:rsidR="007A6D0F" w:rsidRPr="007A6D0F">
        <w:rPr>
          <w:rFonts w:ascii="Cambria Math" w:hAnsi="Cambria Math"/>
          <w:iCs/>
        </w:rPr>
        <w:t>)</w:t>
      </w:r>
    </w:p>
    <w:p w14:paraId="55D48F5E" w14:textId="32262D0B" w:rsidR="007A6D0F" w:rsidRDefault="00811D25" w:rsidP="003B6AB1">
      <w:pPr>
        <w:spacing w:line="480" w:lineRule="auto"/>
        <w:jc w:val="both"/>
      </w:pPr>
      <w:r>
        <w:t>w</w:t>
      </w:r>
      <w:r w:rsidR="007A6D0F" w:rsidRPr="007A6D0F">
        <w:t xml:space="preserve">here </w:t>
      </w:r>
      <w:r w:rsidR="00995728">
        <w:t>the operator ‘</w:t>
      </w:r>
      <m:oMath>
        <m:r>
          <m:rPr>
            <m:sty m:val="p"/>
          </m:rPr>
          <w:rPr>
            <w:rFonts w:ascii="Cambria Math" w:hAnsi="Cambria Math"/>
          </w:rPr>
          <m:t>*</m:t>
        </m:r>
      </m:oMath>
      <w:r w:rsidR="00995728">
        <w:rPr>
          <w:rFonts w:eastAsiaTheme="minorEastAsia"/>
        </w:rPr>
        <w:t>’</w:t>
      </w:r>
      <w:r w:rsidR="007A6D0F" w:rsidRPr="007A6D0F">
        <w:t xml:space="preserve"> indicates a convolution operation</w:t>
      </w:r>
      <w:r w:rsidR="00995728">
        <w:t xml:space="preserve">, </w:t>
      </w:r>
      <m:oMath>
        <m:r>
          <w:rPr>
            <w:rFonts w:ascii="Cambria Math" w:hAnsi="Cambria Math"/>
          </w:rPr>
          <m:t>k</m:t>
        </m:r>
      </m:oMath>
      <w:r w:rsidR="007A6D0F" w:rsidRPr="007A6D0F">
        <w:t xml:space="preserve"> represents </w:t>
      </w:r>
      <w:r w:rsidR="008E0DA1">
        <w:t xml:space="preserve">the </w:t>
      </w:r>
      <w:r w:rsidR="007A6D0F" w:rsidRPr="007A6D0F">
        <w:t xml:space="preserve">kernels </w:t>
      </w:r>
      <w:r w:rsidR="008E0DA1">
        <w:t>of</w:t>
      </w:r>
      <w:r w:rsidR="007A6D0F" w:rsidRPr="007A6D0F">
        <w:t xml:space="preserve"> layer </w:t>
      </w:r>
      <m:oMath>
        <m:r>
          <w:rPr>
            <w:rFonts w:ascii="Cambria Math" w:hAnsi="Cambria Math"/>
          </w:rPr>
          <m:t>l</m:t>
        </m:r>
      </m:oMath>
      <w:r w:rsidR="00557DA3">
        <w:t>,</w:t>
      </w:r>
      <w:r w:rsidR="007A6D0F" w:rsidRPr="007A6D0F">
        <w:t xml:space="preserve"> and </w:t>
      </w:r>
      <m:oMath>
        <m:r>
          <w:rPr>
            <w:rFonts w:ascii="Cambria Math" w:hAnsi="Cambria Math"/>
          </w:rPr>
          <m:t>b</m:t>
        </m:r>
      </m:oMath>
      <w:r w:rsidR="007A6D0F" w:rsidRPr="007A6D0F">
        <w:t xml:space="preserve"> </w:t>
      </w:r>
      <w:r w:rsidR="008E0DA1">
        <w:t>represents the</w:t>
      </w:r>
      <w:r w:rsidR="007A6D0F" w:rsidRPr="007A6D0F">
        <w:t xml:space="preserve"> bias vector</w:t>
      </w:r>
      <w:r w:rsidR="008E0DA1">
        <w:t>s</w:t>
      </w:r>
      <w:r w:rsidR="007A6D0F" w:rsidRPr="007A6D0F">
        <w:t xml:space="preserve"> associated with the kernels. In some of the models developed in this study, we will be using 2D CNN networks</w:t>
      </w:r>
      <w:r w:rsidR="00AB0E55">
        <w:t xml:space="preserve">. In this case, </w:t>
      </w:r>
      <w:r w:rsidR="007A6D0F" w:rsidRPr="007A6D0F">
        <w:t xml:space="preserve">the output of </w:t>
      </w:r>
      <w:r w:rsidR="00AB0E55">
        <w:t xml:space="preserve">a </w:t>
      </w:r>
      <w:r w:rsidR="007A6D0F" w:rsidRPr="007A6D0F">
        <w:t xml:space="preserve">2D CNN network at layer </w:t>
      </w:r>
      <m:oMath>
        <m:r>
          <w:rPr>
            <w:rFonts w:ascii="Cambria Math" w:hAnsi="Cambria Math"/>
          </w:rPr>
          <m:t>l</m:t>
        </m:r>
      </m:oMath>
      <w:r w:rsidR="007A6D0F" w:rsidRPr="007A6D0F">
        <w:t xml:space="preserve"> </w:t>
      </w:r>
      <w:r w:rsidR="00F20DBB">
        <w:t xml:space="preserve">for one kernel, </w:t>
      </w:r>
      <m:oMath>
        <m:r>
          <w:rPr>
            <w:rFonts w:ascii="Cambria Math" w:hAnsi="Cambria Math"/>
          </w:rPr>
          <m:t>d</m:t>
        </m:r>
      </m:oMath>
      <w:r w:rsidR="007C3713">
        <w:t>,</w:t>
      </w:r>
      <w:r w:rsidR="007E53A7">
        <w:t xml:space="preserve"> of channel </w:t>
      </w:r>
      <m:oMath>
        <m:r>
          <w:rPr>
            <w:rFonts w:ascii="Cambria Math" w:hAnsi="Cambria Math"/>
          </w:rPr>
          <m:t>c</m:t>
        </m:r>
      </m:oMath>
      <w:r w:rsidR="00F20DBB">
        <w:t xml:space="preserve">, </w:t>
      </w:r>
      <w:r w:rsidR="00AB0E55">
        <w:t>is:</w:t>
      </w:r>
    </w:p>
    <w:p w14:paraId="5BC6CEA7" w14:textId="3B28D22E" w:rsidR="007A6D0F" w:rsidRPr="007A6D0F" w:rsidRDefault="007A6D0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Cs/>
        </w:rPr>
      </w:pPr>
      <w:bookmarkStart w:id="133" w:name="_Ref38100484"/>
      <m:oMath>
        <m:r>
          <w:rPr>
            <w:rFonts w:ascii="Cambria Math" w:hAnsi="Cambria Math"/>
          </w:rPr>
          <m:t>f</m:t>
        </m:r>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x=1</m:t>
                </m:r>
              </m:sub>
              <m:sup>
                <m:sSup>
                  <m:sSupPr>
                    <m:ctrlPr>
                      <w:rPr>
                        <w:rFonts w:ascii="Cambria Math" w:hAnsi="Cambria Math"/>
                        <w:i/>
                      </w:rPr>
                    </m:ctrlPr>
                  </m:sSupPr>
                  <m:e>
                    <m:r>
                      <w:rPr>
                        <w:rFonts w:ascii="Cambria Math" w:hAnsi="Cambria Math"/>
                      </w:rPr>
                      <m:t>X</m:t>
                    </m:r>
                  </m:e>
                  <m:sup>
                    <m:d>
                      <m:dPr>
                        <m:ctrlPr>
                          <w:rPr>
                            <w:rFonts w:ascii="Cambria Math" w:hAnsi="Cambria Math"/>
                            <w:i/>
                          </w:rPr>
                        </m:ctrlPr>
                      </m:dPr>
                      <m:e>
                        <m:r>
                          <w:rPr>
                            <w:rFonts w:ascii="Cambria Math" w:hAnsi="Cambria Math"/>
                          </w:rPr>
                          <m:t>l</m:t>
                        </m:r>
                      </m:e>
                    </m:d>
                  </m:sup>
                </m:sSup>
              </m:sup>
              <m:e>
                <m:nary>
                  <m:naryPr>
                    <m:chr m:val="∑"/>
                    <m:limLoc m:val="undOvr"/>
                    <m:ctrlPr>
                      <w:rPr>
                        <w:rFonts w:ascii="Cambria Math" w:hAnsi="Cambria Math"/>
                        <w:i/>
                      </w:rPr>
                    </m:ctrlPr>
                  </m:naryPr>
                  <m:sub>
                    <m:r>
                      <w:rPr>
                        <w:rFonts w:ascii="Cambria Math" w:hAnsi="Cambria Math"/>
                      </w:rPr>
                      <m:t>y=1</m:t>
                    </m:r>
                  </m:sub>
                  <m:sup>
                    <m:sSup>
                      <m:sSupPr>
                        <m:ctrlPr>
                          <w:rPr>
                            <w:rFonts w:ascii="Cambria Math" w:hAnsi="Cambria Math"/>
                            <w:i/>
                          </w:rPr>
                        </m:ctrlPr>
                      </m:sSupPr>
                      <m:e>
                        <m:r>
                          <w:rPr>
                            <w:rFonts w:ascii="Cambria Math" w:hAnsi="Cambria Math"/>
                          </w:rPr>
                          <m:t>Y</m:t>
                        </m:r>
                      </m:e>
                      <m:sup>
                        <m:d>
                          <m:dPr>
                            <m:ctrlPr>
                              <w:rPr>
                                <w:rFonts w:ascii="Cambria Math" w:hAnsi="Cambria Math"/>
                                <w:i/>
                              </w:rPr>
                            </m:ctrlPr>
                          </m:dPr>
                          <m:e>
                            <m:r>
                              <w:rPr>
                                <w:rFonts w:ascii="Cambria Math" w:hAnsi="Cambria Math"/>
                              </w:rPr>
                              <m:t>l</m:t>
                            </m:r>
                          </m:e>
                        </m:d>
                      </m:sup>
                    </m:sSup>
                  </m:sup>
                  <m:e>
                    <m:sSubSup>
                      <m:sSubSupPr>
                        <m:ctrlPr>
                          <w:rPr>
                            <w:rFonts w:ascii="Cambria Math" w:hAnsi="Cambria Math"/>
                            <w:i/>
                          </w:rPr>
                        </m:ctrlPr>
                      </m:sSubSupPr>
                      <m:e>
                        <m:r>
                          <w:rPr>
                            <w:rFonts w:ascii="Cambria Math" w:hAnsi="Cambria Math"/>
                          </w:rPr>
                          <m:t xml:space="preserve">  x</m:t>
                        </m:r>
                      </m:e>
                      <m:sub>
                        <m:r>
                          <w:rPr>
                            <w:rFonts w:ascii="Cambria Math" w:hAnsi="Cambria Math"/>
                          </w:rPr>
                          <m:t>c, i+</m:t>
                        </m:r>
                        <m:sSup>
                          <m:sSupPr>
                            <m:ctrlPr>
                              <w:rPr>
                                <w:rFonts w:ascii="Cambria Math" w:hAnsi="Cambria Math"/>
                                <w:i/>
                              </w:rPr>
                            </m:ctrlPr>
                          </m:sSupPr>
                          <m:e>
                            <m:r>
                              <w:rPr>
                                <w:rFonts w:ascii="Cambria Math" w:hAnsi="Cambria Math"/>
                              </w:rPr>
                              <m:t>X</m:t>
                            </m:r>
                          </m:e>
                          <m:sup>
                            <m:d>
                              <m:dPr>
                                <m:ctrlPr>
                                  <w:rPr>
                                    <w:rFonts w:ascii="Cambria Math" w:hAnsi="Cambria Math"/>
                                    <w:i/>
                                  </w:rPr>
                                </m:ctrlPr>
                              </m:dPr>
                              <m:e>
                                <m:r>
                                  <w:rPr>
                                    <w:rFonts w:ascii="Cambria Math" w:hAnsi="Cambria Math"/>
                                  </w:rPr>
                                  <m:t>l</m:t>
                                </m:r>
                              </m:e>
                            </m:d>
                          </m:sup>
                        </m:sSup>
                        <m:r>
                          <w:rPr>
                            <w:rFonts w:ascii="Cambria Math" w:hAnsi="Cambria Math"/>
                          </w:rPr>
                          <m:t>-x,j+</m:t>
                        </m:r>
                        <m:sSup>
                          <m:sSupPr>
                            <m:ctrlPr>
                              <w:rPr>
                                <w:rFonts w:ascii="Cambria Math" w:hAnsi="Cambria Math"/>
                                <w:i/>
                              </w:rPr>
                            </m:ctrlPr>
                          </m:sSupPr>
                          <m:e>
                            <m:r>
                              <w:rPr>
                                <w:rFonts w:ascii="Cambria Math" w:hAnsi="Cambria Math"/>
                              </w:rPr>
                              <m:t>Y</m:t>
                            </m:r>
                          </m:e>
                          <m:sup>
                            <m:d>
                              <m:dPr>
                                <m:ctrlPr>
                                  <w:rPr>
                                    <w:rFonts w:ascii="Cambria Math" w:hAnsi="Cambria Math"/>
                                    <w:i/>
                                  </w:rPr>
                                </m:ctrlPr>
                              </m:dPr>
                              <m:e>
                                <m:r>
                                  <w:rPr>
                                    <w:rFonts w:ascii="Cambria Math" w:hAnsi="Cambria Math"/>
                                  </w:rPr>
                                  <m:t>l</m:t>
                                </m:r>
                              </m:e>
                            </m:d>
                          </m:sup>
                        </m:sSup>
                        <m:r>
                          <w:rPr>
                            <w:rFonts w:ascii="Cambria Math" w:hAnsi="Cambria Math"/>
                          </w:rPr>
                          <m:t xml:space="preserve">-y </m:t>
                        </m:r>
                      </m:sub>
                      <m:sup>
                        <m:r>
                          <w:rPr>
                            <w:rFonts w:ascii="Cambria Math" w:hAnsi="Cambria Math"/>
                          </w:rPr>
                          <m:t>(l)</m:t>
                        </m:r>
                      </m:sup>
                    </m:sSubSup>
                    <m:r>
                      <w:rPr>
                        <w:rFonts w:ascii="Cambria Math" w:hAnsi="Cambria Math"/>
                      </w:rPr>
                      <m:t xml:space="preserve">· </m:t>
                    </m:r>
                    <m:sSubSup>
                      <m:sSubSupPr>
                        <m:ctrlPr>
                          <w:rPr>
                            <w:rFonts w:ascii="Cambria Math" w:hAnsi="Cambria Math"/>
                            <w:i/>
                          </w:rPr>
                        </m:ctrlPr>
                      </m:sSubSupPr>
                      <m:e>
                        <m:r>
                          <w:rPr>
                            <w:rFonts w:ascii="Cambria Math" w:hAnsi="Cambria Math"/>
                          </w:rPr>
                          <m:t>k</m:t>
                        </m:r>
                      </m:e>
                      <m:sub>
                        <m:r>
                          <w:rPr>
                            <w:rFonts w:ascii="Cambria Math" w:hAnsi="Cambria Math"/>
                          </w:rPr>
                          <m:t xml:space="preserve">c,d, x,y </m:t>
                        </m:r>
                      </m:sub>
                      <m:sup>
                        <m:r>
                          <w:rPr>
                            <w:rFonts w:ascii="Cambria Math" w:hAnsi="Cambria Math"/>
                          </w:rPr>
                          <m:t>(l)</m:t>
                        </m:r>
                      </m:sup>
                    </m:sSubSup>
                    <m:r>
                      <w:rPr>
                        <w:rFonts w:ascii="Cambria Math" w:hAnsi="Cambria Math"/>
                      </w:rPr>
                      <m:t>+</m:t>
                    </m:r>
                    <m:sSubSup>
                      <m:sSubSupPr>
                        <m:ctrlPr>
                          <w:rPr>
                            <w:rFonts w:ascii="Cambria Math" w:hAnsi="Cambria Math"/>
                            <w:i/>
                          </w:rPr>
                        </m:ctrlPr>
                      </m:sSubSupPr>
                      <m:e>
                        <m:r>
                          <w:rPr>
                            <w:rFonts w:ascii="Cambria Math" w:hAnsi="Cambria Math"/>
                          </w:rPr>
                          <m:t>b</m:t>
                        </m:r>
                      </m:e>
                      <m:sub>
                        <m:r>
                          <w:rPr>
                            <w:rFonts w:ascii="Cambria Math" w:hAnsi="Cambria Math"/>
                          </w:rPr>
                          <m:t xml:space="preserve">cd </m:t>
                        </m:r>
                      </m:sub>
                      <m:sup>
                        <m:r>
                          <w:rPr>
                            <w:rFonts w:ascii="Cambria Math" w:hAnsi="Cambria Math"/>
                          </w:rPr>
                          <m:t>(l)</m:t>
                        </m:r>
                      </m:sup>
                    </m:sSubSup>
                  </m:e>
                </m:nary>
              </m:e>
            </m:nary>
          </m:e>
        </m:d>
        <m:r>
          <w:rPr>
            <w:rFonts w:ascii="Cambria Math" w:eastAsiaTheme="minorEastAsia" w:hAnsi="Cambria Math"/>
          </w:rPr>
          <m:t>,   1≤d≤</m:t>
        </m:r>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(l)</m:t>
            </m:r>
          </m:sup>
        </m:sSup>
        <m:r>
          <w:rPr>
            <w:rFonts w:ascii="Cambria Math" w:eastAsiaTheme="minorEastAsia" w:hAnsi="Cambria Math"/>
          </w:rPr>
          <m:t>.</m:t>
        </m:r>
      </m:oMath>
      <w:r w:rsidRPr="007A6D0F">
        <w:rPr>
          <w:rFonts w:ascii="Cambria Math" w:hAnsi="Cambria Math"/>
          <w:i/>
        </w:rPr>
        <w:tab/>
      </w:r>
      <w:r w:rsidRPr="007A6D0F">
        <w:rPr>
          <w:rFonts w:ascii="Cambria Math" w:hAnsi="Cambria Math"/>
          <w:iCs/>
        </w:rPr>
        <w:t>(</w:t>
      </w:r>
      <w:bookmarkStart w:id="134" w:name="equation_2Dcnn_layer1_output"/>
      <w:r w:rsidRPr="007A6D0F">
        <w:rPr>
          <w:rFonts w:ascii="Cambria Math" w:hAnsi="Cambria Math"/>
          <w:iCs/>
        </w:rPr>
        <w:fldChar w:fldCharType="begin"/>
      </w:r>
      <w:r w:rsidRPr="007A6D0F">
        <w:rPr>
          <w:rFonts w:ascii="Cambria Math" w:hAnsi="Cambria Math"/>
          <w:iCs/>
        </w:rPr>
        <w:instrText xml:space="preserve"> SEQ  Equation \* MERGEFORMAT  \* MERGEFORMAT </w:instrText>
      </w:r>
      <w:r w:rsidRPr="007A6D0F">
        <w:rPr>
          <w:rFonts w:ascii="Cambria Math" w:hAnsi="Cambria Math"/>
          <w:iCs/>
        </w:rPr>
        <w:fldChar w:fldCharType="separate"/>
      </w:r>
      <w:r w:rsidR="00495B2C">
        <w:rPr>
          <w:rFonts w:ascii="Cambria Math" w:hAnsi="Cambria Math"/>
          <w:iCs/>
          <w:noProof/>
        </w:rPr>
        <w:t>6</w:t>
      </w:r>
      <w:r w:rsidRPr="007A6D0F">
        <w:rPr>
          <w:rFonts w:ascii="Cambria Math" w:hAnsi="Cambria Math"/>
          <w:iCs/>
        </w:rPr>
        <w:fldChar w:fldCharType="end"/>
      </w:r>
      <w:bookmarkEnd w:id="133"/>
      <w:bookmarkEnd w:id="134"/>
      <w:r w:rsidRPr="007A6D0F">
        <w:rPr>
          <w:rFonts w:ascii="Cambria Math" w:hAnsi="Cambria Math"/>
          <w:iCs/>
        </w:rPr>
        <w:t>)</w:t>
      </w:r>
    </w:p>
    <w:p w14:paraId="38A44AAF" w14:textId="15371DBB" w:rsidR="00F20DBB" w:rsidRDefault="005708B6" w:rsidP="004A0896">
      <w:pPr>
        <w:spacing w:line="480" w:lineRule="auto"/>
        <w:jc w:val="both"/>
        <w:rPr>
          <w:rFonts w:eastAsiaTheme="minorEastAsia"/>
        </w:rPr>
      </w:pPr>
      <w:r>
        <w:t xml:space="preserve">The variable </w:t>
      </w:r>
      <m:oMath>
        <m:r>
          <w:rPr>
            <w:rFonts w:ascii="Cambria Math" w:hAnsi="Cambria Math"/>
          </w:rPr>
          <m:t>D</m:t>
        </m:r>
      </m:oMath>
      <w:r>
        <w:t xml:space="preserve"> represents the </w:t>
      </w:r>
      <w:r w:rsidR="00F20DBB">
        <w:t xml:space="preserve">total </w:t>
      </w:r>
      <w:r>
        <w:t xml:space="preserve">number of kernels while </w:t>
      </w:r>
      <m:oMath>
        <m:sSup>
          <m:sSupPr>
            <m:ctrlPr>
              <w:rPr>
                <w:rFonts w:ascii="Cambria Math" w:hAnsi="Cambria Math"/>
                <w:i/>
              </w:rPr>
            </m:ctrlPr>
          </m:sSupPr>
          <m:e>
            <m:r>
              <w:rPr>
                <w:rFonts w:ascii="Cambria Math" w:hAnsi="Cambria Math"/>
              </w:rPr>
              <m:t>D</m:t>
            </m:r>
          </m:e>
          <m:sup>
            <m:r>
              <w:rPr>
                <w:rFonts w:ascii="Cambria Math" w:hAnsi="Cambria Math"/>
              </w:rPr>
              <m:t>(l)</m:t>
            </m:r>
          </m:sup>
        </m:sSup>
      </m:oMath>
      <w:r w:rsidR="00F20DBB">
        <w:t xml:space="preserve"> represents the number of kernels for the </w:t>
      </w:r>
      <m:oMath>
        <m:sSup>
          <m:sSupPr>
            <m:ctrlPr>
              <w:rPr>
                <w:rFonts w:ascii="Cambria Math" w:hAnsi="Cambria Math"/>
                <w:i/>
              </w:rPr>
            </m:ctrlPr>
          </m:sSupPr>
          <m:e>
            <m:r>
              <w:rPr>
                <w:rFonts w:ascii="Cambria Math" w:hAnsi="Cambria Math"/>
              </w:rPr>
              <m:t>l</m:t>
            </m:r>
          </m:e>
          <m:sup>
            <m:r>
              <w:rPr>
                <w:rFonts w:ascii="Cambria Math" w:hAnsi="Cambria Math"/>
              </w:rPr>
              <m:t>th</m:t>
            </m:r>
          </m:sup>
        </m:sSup>
      </m:oMath>
      <w:r w:rsidR="00F20DBB">
        <w:t xml:space="preserve"> layer. The indices </w:t>
      </w:r>
      <m:oMath>
        <m:r>
          <w:rPr>
            <w:rFonts w:ascii="Cambria Math" w:hAnsi="Cambria Math"/>
          </w:rPr>
          <m:t>i</m:t>
        </m:r>
      </m:oMath>
      <w:r w:rsidR="00AB0E55">
        <w:rPr>
          <w:rFonts w:eastAsiaTheme="minorEastAsia"/>
        </w:rPr>
        <w:t xml:space="preserve"> and </w:t>
      </w:r>
      <m:oMath>
        <m:r>
          <w:rPr>
            <w:rFonts w:ascii="Cambria Math" w:eastAsiaTheme="minorEastAsia" w:hAnsi="Cambria Math"/>
          </w:rPr>
          <m:t>j</m:t>
        </m:r>
      </m:oMath>
      <w:r w:rsidR="00AB0E55">
        <w:rPr>
          <w:rFonts w:eastAsiaTheme="minorEastAsia"/>
        </w:rPr>
        <w:t xml:space="preserve"> refer to the coordinates of </w:t>
      </w:r>
      <w:r w:rsidR="00F20DBB">
        <w:rPr>
          <w:rFonts w:eastAsiaTheme="minorEastAsia"/>
        </w:rPr>
        <w:t xml:space="preserve">the starting position of the current frame. </w:t>
      </w:r>
    </w:p>
    <w:p w14:paraId="4ACE2294" w14:textId="6615C771" w:rsidR="004A0896" w:rsidRDefault="00F20DBB" w:rsidP="00E40023">
      <w:pPr>
        <w:spacing w:line="480" w:lineRule="auto"/>
        <w:ind w:firstLine="630"/>
        <w:jc w:val="both"/>
      </w:pPr>
      <w:r>
        <w:t>E</w:t>
      </w:r>
      <w:r w:rsidRPr="003B6AB1">
        <w:t>quation (</w:t>
      </w:r>
      <w:r w:rsidRPr="003B6AB1">
        <w:fldChar w:fldCharType="begin"/>
      </w:r>
      <w:r w:rsidRPr="003B6AB1">
        <w:instrText xml:space="preserve"> REF equation_2Dcnn_layer1_output </w:instrText>
      </w:r>
      <w:r>
        <w:instrText xml:space="preserve"> \* MERGEFORMAT </w:instrText>
      </w:r>
      <w:r w:rsidRPr="003B6AB1">
        <w:fldChar w:fldCharType="separate"/>
      </w:r>
      <w:r w:rsidR="00495B2C">
        <w:rPr>
          <w:rFonts w:ascii="Cambria Math" w:hAnsi="Cambria Math"/>
          <w:iCs/>
          <w:noProof/>
        </w:rPr>
        <w:t>6</w:t>
      </w:r>
      <w:r w:rsidRPr="003B6AB1">
        <w:rPr>
          <w:rFonts w:ascii="Cambria Math" w:hAnsi="Cambria Math"/>
          <w:iCs/>
          <w:noProof/>
        </w:rPr>
        <w:fldChar w:fldCharType="end"/>
      </w:r>
      <w:r w:rsidRPr="003B6AB1">
        <w:t>)</w:t>
      </w:r>
      <w:r>
        <w:t xml:space="preserve"> transforms the input tensor using a single kernel of a specific channel. </w:t>
      </w:r>
      <w:r w:rsidR="0026533A">
        <w:rPr>
          <w:rFonts w:eastAsiaTheme="minorEastAsia"/>
        </w:rPr>
        <w:t xml:space="preserve">A </w:t>
      </w:r>
      <w:r w:rsidR="007A6D0F" w:rsidRPr="003B6AB1">
        <w:t>CNN operation is performed wi</w:t>
      </w:r>
      <w:r w:rsidR="00AB0E55">
        <w:t xml:space="preserve">th </w:t>
      </w:r>
      <w:r w:rsidR="0026533A">
        <w:t xml:space="preserve">a </w:t>
      </w:r>
      <w:r w:rsidR="0026533A" w:rsidRPr="003B6AB1">
        <w:t>sliding</w:t>
      </w:r>
      <w:r w:rsidR="00F948A5" w:rsidRPr="003B6AB1">
        <w:t xml:space="preserve"> </w:t>
      </w:r>
      <w:r w:rsidR="00AB0E55">
        <w:t>window by iterating over values of</w:t>
      </w:r>
      <w:r w:rsidR="0026533A">
        <w:t> </w:t>
      </w:r>
      <m:oMath>
        <m:r>
          <w:rPr>
            <w:rFonts w:ascii="Cambria Math" w:hAnsi="Cambria Math"/>
          </w:rPr>
          <m:t>i</m:t>
        </m:r>
      </m:oMath>
      <w:r w:rsidR="0026533A">
        <w:t> </w:t>
      </w:r>
      <w:r w:rsidR="00AB0E55">
        <w:rPr>
          <w:rFonts w:eastAsiaTheme="minorEastAsia"/>
        </w:rPr>
        <w:t>and</w:t>
      </w:r>
      <w:r w:rsidR="0026533A">
        <w:rPr>
          <w:rFonts w:eastAsiaTheme="minorEastAsia"/>
        </w:rPr>
        <w:t> </w:t>
      </w:r>
      <m:oMath>
        <m:r>
          <w:rPr>
            <w:rFonts w:ascii="Cambria Math" w:eastAsiaTheme="minorEastAsia" w:hAnsi="Cambria Math"/>
          </w:rPr>
          <m:t>j</m:t>
        </m:r>
      </m:oMath>
      <w:r w:rsidR="0026533A">
        <w:rPr>
          <w:rFonts w:eastAsiaTheme="minorEastAsia"/>
        </w:rPr>
        <w:t xml:space="preserve"> </w:t>
      </w:r>
      <w:r w:rsidR="007A6D0F" w:rsidRPr="003B6AB1">
        <w:t xml:space="preserve">until the entire </w:t>
      </w:r>
      <w:r w:rsidR="00AB0E55">
        <w:t xml:space="preserve">image has been </w:t>
      </w:r>
      <w:r w:rsidR="007A6D0F" w:rsidRPr="003B6AB1">
        <w:t xml:space="preserve">processed. </w:t>
      </w:r>
      <w:r w:rsidR="004A73A1">
        <w:t>T</w:t>
      </w:r>
      <w:r w:rsidR="007A6D0F" w:rsidRPr="003B6AB1">
        <w:t>he</w:t>
      </w:r>
      <w:r w:rsidR="002E3FA6" w:rsidRPr="003B6AB1">
        <w:t xml:space="preserve"> </w:t>
      </w:r>
      <w:r w:rsidR="00AB0E55">
        <w:t xml:space="preserve">subscript </w:t>
      </w:r>
      <m:oMath>
        <m:r>
          <w:rPr>
            <w:rFonts w:ascii="Cambria Math" w:hAnsi="Cambria Math"/>
          </w:rPr>
          <m:t>i</m:t>
        </m:r>
        <m:r>
          <m:rPr>
            <m:sty m:val="p"/>
          </m:rPr>
          <w:rPr>
            <w:rFonts w:ascii="Cambria Math" w:hAnsi="Cambria Math"/>
          </w:rPr>
          <m:t>+</m:t>
        </m:r>
        <m:sSup>
          <m:sSupPr>
            <m:ctrlPr>
              <w:rPr>
                <w:rFonts w:ascii="Cambria Math" w:hAnsi="Cambria Math"/>
              </w:rPr>
            </m:ctrlPr>
          </m:sSupPr>
          <m:e>
            <m:r>
              <w:rPr>
                <w:rFonts w:ascii="Cambria Math" w:hAnsi="Cambria Math"/>
              </w:rPr>
              <m:t>X</m:t>
            </m:r>
          </m:e>
          <m:sup>
            <m:d>
              <m:dPr>
                <m:ctrlPr>
                  <w:rPr>
                    <w:rFonts w:ascii="Cambria Math" w:hAnsi="Cambria Math"/>
                  </w:rPr>
                </m:ctrlPr>
              </m:dPr>
              <m:e>
                <m:r>
                  <w:rPr>
                    <w:rFonts w:ascii="Cambria Math" w:hAnsi="Cambria Math"/>
                  </w:rPr>
                  <m:t>l</m:t>
                </m:r>
              </m:e>
            </m:d>
          </m:sup>
        </m:sSup>
        <m:r>
          <m:rPr>
            <m:sty m:val="p"/>
          </m:rPr>
          <w:rPr>
            <w:rFonts w:ascii="Cambria Math" w:hAnsi="Cambria Math"/>
          </w:rPr>
          <m:t>-</m:t>
        </m:r>
        <m:r>
          <w:rPr>
            <w:rFonts w:ascii="Cambria Math" w:hAnsi="Cambria Math"/>
          </w:rPr>
          <m:t>x</m:t>
        </m:r>
      </m:oMath>
      <w:r w:rsidR="00AB0E55">
        <w:t xml:space="preserve"> represents </w:t>
      </w:r>
      <w:r w:rsidR="007A6D0F" w:rsidRPr="003B6AB1">
        <w:t>the</w:t>
      </w:r>
      <w:r w:rsidR="00AB0E55">
        <w:t xml:space="preserve"> reverse indexing portion of the convolution </w:t>
      </w:r>
      <w:r w:rsidR="007A6D0F" w:rsidRPr="007A6D0F">
        <w:t>operation</w:t>
      </w:r>
      <w:r w:rsidR="00AB0E55">
        <w:t>.</w:t>
      </w:r>
      <w:r w:rsidR="004A0896">
        <w:t xml:space="preserve"> </w:t>
      </w:r>
      <w:r w:rsidR="007A6D0F" w:rsidRPr="007A6D0F">
        <w:t>The</w:t>
      </w:r>
      <w:r w:rsidR="00AB0E55">
        <w:t xml:space="preserve"> </w:t>
      </w:r>
      <w:r>
        <w:t xml:space="preserve">specific </w:t>
      </w:r>
      <w:r w:rsidR="0071507A">
        <w:t xml:space="preserve">CNN </w:t>
      </w:r>
      <w:r w:rsidR="007A6D0F" w:rsidRPr="007A6D0F">
        <w:t>channel</w:t>
      </w:r>
      <w:r>
        <w:t xml:space="preserve"> </w:t>
      </w:r>
      <w:r w:rsidR="007A6D0F" w:rsidRPr="007A6D0F">
        <w:t xml:space="preserve">and kernel are </w:t>
      </w:r>
      <w:r w:rsidR="004A0896">
        <w:t xml:space="preserve">represented by </w:t>
      </w:r>
      <w:r w:rsidR="00E434C3">
        <w:t xml:space="preserve">the </w:t>
      </w:r>
      <w:r w:rsidR="004A0896">
        <w:t xml:space="preserve">variables </w:t>
      </w:r>
      <m:oMath>
        <m:r>
          <w:rPr>
            <w:rFonts w:ascii="Cambria Math" w:hAnsi="Cambria Math"/>
          </w:rPr>
          <m:t>c</m:t>
        </m:r>
      </m:oMath>
      <w:r w:rsidR="00AB0E55">
        <w:rPr>
          <w:rFonts w:eastAsiaTheme="minorEastAsia"/>
        </w:rPr>
        <w:t xml:space="preserve"> </w:t>
      </w:r>
      <w:r w:rsidR="007A6D0F" w:rsidRPr="007A6D0F">
        <w:t xml:space="preserve">and </w:t>
      </w:r>
      <m:oMath>
        <m:r>
          <w:rPr>
            <w:rFonts w:ascii="Cambria Math" w:hAnsi="Cambria Math"/>
          </w:rPr>
          <m:t>d</m:t>
        </m:r>
      </m:oMath>
      <w:r w:rsidR="00AB0E55">
        <w:t xml:space="preserve"> r</w:t>
      </w:r>
      <w:proofErr w:type="spellStart"/>
      <w:r w:rsidR="007A6D0F" w:rsidRPr="007A6D0F">
        <w:t>espectively</w:t>
      </w:r>
      <w:proofErr w:type="spellEnd"/>
      <w:r w:rsidR="007A6D0F" w:rsidRPr="007A6D0F">
        <w:t xml:space="preserve">. </w:t>
      </w:r>
      <w:r w:rsidR="00AB0E55">
        <w:t>A b</w:t>
      </w:r>
      <w:r w:rsidR="007A6D0F" w:rsidRPr="007A6D0F">
        <w:t>ias operator</w:t>
      </w:r>
      <w:r w:rsidR="00AB0E55">
        <w:t xml:space="preserve">, </w:t>
      </w:r>
      <m:oMath>
        <m:sSubSup>
          <m:sSubSupPr>
            <m:ctrlPr>
              <w:rPr>
                <w:rFonts w:ascii="Cambria Math" w:hAnsi="Cambria Math"/>
              </w:rPr>
            </m:ctrlPr>
          </m:sSubSupPr>
          <m:e>
            <m:r>
              <w:rPr>
                <w:rFonts w:ascii="Cambria Math" w:hAnsi="Cambria Math"/>
              </w:rPr>
              <m:t>b</m:t>
            </m:r>
          </m:e>
          <m:sub>
            <m:r>
              <w:rPr>
                <w:rFonts w:ascii="Cambria Math" w:hAnsi="Cambria Math"/>
              </w:rPr>
              <m:t>cd</m:t>
            </m:r>
            <m:r>
              <m:rPr>
                <m:sty m:val="p"/>
              </m:rPr>
              <w:rPr>
                <w:rFonts w:ascii="Cambria Math" w:hAnsi="Cambria Math"/>
              </w:rPr>
              <m:t xml:space="preserve"> </m:t>
            </m:r>
          </m:sub>
          <m:sup>
            <m:r>
              <m:rPr>
                <m:sty m:val="p"/>
              </m:rPr>
              <w:rPr>
                <w:rFonts w:ascii="Cambria Math" w:hAnsi="Cambria Math"/>
              </w:rPr>
              <m:t>(</m:t>
            </m:r>
            <m:r>
              <w:rPr>
                <w:rFonts w:ascii="Cambria Math" w:hAnsi="Cambria Math"/>
              </w:rPr>
              <m:t>l</m:t>
            </m:r>
            <m:r>
              <m:rPr>
                <m:sty m:val="p"/>
              </m:rPr>
              <w:rPr>
                <w:rFonts w:ascii="Cambria Math" w:hAnsi="Cambria Math"/>
              </w:rPr>
              <m:t>)</m:t>
            </m:r>
          </m:sup>
        </m:sSubSup>
      </m:oMath>
      <w:r>
        <w:t>,</w:t>
      </w:r>
      <w:r w:rsidR="001D2D3A">
        <w:t xml:space="preserve"> </w:t>
      </w:r>
      <w:r>
        <w:t>which represents a bias term</w:t>
      </w:r>
      <w:r w:rsidR="007E53A7">
        <w:t xml:space="preserve"> for</w:t>
      </w:r>
      <w:r>
        <w:t xml:space="preserve"> the </w:t>
      </w:r>
      <m:oMath>
        <m:sSup>
          <m:sSupPr>
            <m:ctrlPr>
              <w:rPr>
                <w:rFonts w:ascii="Cambria Math" w:hAnsi="Cambria Math"/>
                <w:i/>
              </w:rPr>
            </m:ctrlPr>
          </m:sSupPr>
          <m:e>
            <m:r>
              <w:rPr>
                <w:rFonts w:ascii="Cambria Math" w:hAnsi="Cambria Math"/>
              </w:rPr>
              <m:t>l</m:t>
            </m:r>
          </m:e>
          <m:sup>
            <m:r>
              <w:rPr>
                <w:rFonts w:ascii="Cambria Math" w:hAnsi="Cambria Math"/>
              </w:rPr>
              <m:t>th</m:t>
            </m:r>
          </m:sup>
        </m:sSup>
      </m:oMath>
      <w:r>
        <w:t xml:space="preserve"> layer</w:t>
      </w:r>
      <w:r w:rsidR="00AB0E55">
        <w:rPr>
          <w:rFonts w:eastAsiaTheme="minorEastAsia"/>
        </w:rPr>
        <w:t xml:space="preserve">, </w:t>
      </w:r>
      <w:r w:rsidR="007A6D0F" w:rsidRPr="007A6D0F">
        <w:t>is added at the end of the convolution operation.</w:t>
      </w:r>
    </w:p>
    <w:p w14:paraId="4E6F6101" w14:textId="77B00AA5" w:rsidR="007A6D0F" w:rsidRPr="007A6D0F" w:rsidRDefault="007A6D0F" w:rsidP="004A0896">
      <w:pPr>
        <w:spacing w:line="480" w:lineRule="auto"/>
        <w:ind w:firstLine="576"/>
        <w:jc w:val="both"/>
      </w:pPr>
      <w:r w:rsidRPr="007A6D0F">
        <w:t>It is important to not</w:t>
      </w:r>
      <w:r w:rsidR="002B02F4">
        <w:t xml:space="preserve">e </w:t>
      </w:r>
      <w:r w:rsidRPr="007A6D0F">
        <w:t>that the operations performed in equation</w:t>
      </w:r>
      <w:r>
        <w:t xml:space="preserve"> (</w:t>
      </w:r>
      <w:r w:rsidR="00E02C43" w:rsidRPr="003B6AB1">
        <w:fldChar w:fldCharType="begin"/>
      </w:r>
      <w:r w:rsidR="00E02C43">
        <w:instrText xml:space="preserve"> REF equation_2Dcnn_layer1_output </w:instrText>
      </w:r>
      <w:r w:rsidR="00AB0E55">
        <w:instrText xml:space="preserve"> \* MERGEFORMAT </w:instrText>
      </w:r>
      <w:r w:rsidR="00E02C43" w:rsidRPr="003B6AB1">
        <w:fldChar w:fldCharType="separate"/>
      </w:r>
      <w:r w:rsidR="00495B2C" w:rsidRPr="00495B2C">
        <w:t>6</w:t>
      </w:r>
      <w:r w:rsidR="00E02C43" w:rsidRPr="003B6AB1">
        <w:fldChar w:fldCharType="end"/>
      </w:r>
      <w:r>
        <w:t xml:space="preserve">) </w:t>
      </w:r>
      <w:r w:rsidRPr="007A6D0F">
        <w:t xml:space="preserve">are for </w:t>
      </w:r>
      <w:r w:rsidR="002B02F4">
        <w:t xml:space="preserve">a single </w:t>
      </w:r>
      <w:r w:rsidRPr="007A6D0F">
        <w:t>kernel</w:t>
      </w:r>
      <w:r w:rsidR="002B02F4">
        <w:t xml:space="preserve"> </w:t>
      </w:r>
      <w:r w:rsidRPr="007A6D0F">
        <w:t>associated with</w:t>
      </w:r>
      <w:r w:rsidR="002B02F4">
        <w:t xml:space="preserve"> a </w:t>
      </w:r>
      <w:r w:rsidRPr="007A6D0F">
        <w:t>CNN channel</w:t>
      </w:r>
      <w:r w:rsidR="002B02F4">
        <w:t xml:space="preserve">. The outputs from each channel are </w:t>
      </w:r>
      <w:r w:rsidRPr="007A6D0F">
        <w:t>concatenated</w:t>
      </w:r>
      <w:r w:rsidR="002B02F4">
        <w:t xml:space="preserve"> and passed to the next layer. </w:t>
      </w:r>
      <w:r w:rsidRPr="007A6D0F">
        <w:t xml:space="preserve">This is </w:t>
      </w:r>
      <w:r w:rsidR="002B02F4">
        <w:t xml:space="preserve">a </w:t>
      </w:r>
      <w:r w:rsidRPr="007A6D0F">
        <w:t xml:space="preserve">simplified version of the </w:t>
      </w:r>
      <w:r w:rsidR="002B02F4">
        <w:t xml:space="preserve">core </w:t>
      </w:r>
      <w:r w:rsidRPr="007A6D0F">
        <w:t>CNN operation</w:t>
      </w:r>
      <w:r w:rsidR="002B02F4">
        <w:t xml:space="preserve">. It does not </w:t>
      </w:r>
      <w:r w:rsidRPr="007A6D0F">
        <w:t>incorporate strides, batch</w:t>
      </w:r>
      <w:r w:rsidR="002B02F4">
        <w:t>es</w:t>
      </w:r>
      <w:r w:rsidRPr="007A6D0F">
        <w:t xml:space="preserve"> or zero padding operations</w:t>
      </w:r>
      <w:r w:rsidR="002B02F4">
        <w:t xml:space="preserve"> that are essential for operating efficiently on big data sets </w:t>
      </w:r>
      <w:r w:rsidR="006D2BD0">
        <w:t>(</w:t>
      </w:r>
      <w:r w:rsidR="001756CA">
        <w:t>Vesely´</w:t>
      </w:r>
      <w:r w:rsidR="006D2BD0">
        <w:t xml:space="preserve"> et al., 2013)</w:t>
      </w:r>
      <w:r w:rsidR="002B02F4">
        <w:t>.</w:t>
      </w:r>
      <w:r w:rsidR="004A0896">
        <w:t xml:space="preserve"> </w:t>
      </w:r>
      <w:r w:rsidR="002B02F4">
        <w:t xml:space="preserve">We can exploit this image processing </w:t>
      </w:r>
      <w:r w:rsidR="002B02F4">
        <w:lastRenderedPageBreak/>
        <w:t xml:space="preserve">approach for </w:t>
      </w:r>
      <w:r w:rsidRPr="007A6D0F">
        <w:t xml:space="preserve">EEG </w:t>
      </w:r>
      <w:r w:rsidR="002B02F4">
        <w:t xml:space="preserve">signals by treating the multichannel EEG signal as a 2D signal that is a function of time (e.g., sample number or frame number) and space (e.g., channel number). </w:t>
      </w:r>
    </w:p>
    <w:p w14:paraId="0DD39FD4" w14:textId="6D2A1C2D" w:rsidR="007A6D0F" w:rsidRPr="00A36043" w:rsidRDefault="007A6D0F" w:rsidP="00633D3E">
      <w:pPr>
        <w:pStyle w:val="Heading3"/>
      </w:pPr>
      <w:bookmarkStart w:id="135" w:name="_Ref44398586"/>
      <w:r>
        <w:t>Long Short</w:t>
      </w:r>
      <w:r w:rsidR="002B02F4">
        <w:t>-</w:t>
      </w:r>
      <w:r>
        <w:t>Term Memory</w:t>
      </w:r>
      <w:r w:rsidR="009A7565">
        <w:t xml:space="preserve"> </w:t>
      </w:r>
      <w:r>
        <w:t>Networks</w:t>
      </w:r>
      <w:bookmarkEnd w:id="135"/>
    </w:p>
    <w:p w14:paraId="0C0738D2" w14:textId="4C3C1F01" w:rsidR="008F3561" w:rsidRDefault="00F20DBB" w:rsidP="00C5689C">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710464" behindDoc="1" locked="0" layoutInCell="1" allowOverlap="0" wp14:anchorId="79572C7C" wp14:editId="78E708D3">
                <wp:simplePos x="0" y="0"/>
                <wp:positionH relativeFrom="margin">
                  <wp:posOffset>43732</wp:posOffset>
                </wp:positionH>
                <wp:positionV relativeFrom="margin">
                  <wp:posOffset>5621572</wp:posOffset>
                </wp:positionV>
                <wp:extent cx="5452110" cy="2607945"/>
                <wp:effectExtent l="0" t="0" r="0" b="0"/>
                <wp:wrapTight wrapText="bothSides">
                  <wp:wrapPolygon edited="0">
                    <wp:start x="0" y="0"/>
                    <wp:lineTo x="0" y="21458"/>
                    <wp:lineTo x="21535" y="21458"/>
                    <wp:lineTo x="21535" y="0"/>
                    <wp:lineTo x="0" y="0"/>
                  </wp:wrapPolygon>
                </wp:wrapTight>
                <wp:docPr id="50" name="Text Box 50"/>
                <wp:cNvGraphicFramePr/>
                <a:graphic xmlns:a="http://schemas.openxmlformats.org/drawingml/2006/main">
                  <a:graphicData uri="http://schemas.microsoft.com/office/word/2010/wordprocessingShape">
                    <wps:wsp>
                      <wps:cNvSpPr txBox="1"/>
                      <wps:spPr>
                        <a:xfrm>
                          <a:off x="0" y="0"/>
                          <a:ext cx="5452110" cy="2607945"/>
                        </a:xfrm>
                        <a:prstGeom prst="rect">
                          <a:avLst/>
                        </a:prstGeom>
                        <a:solidFill>
                          <a:schemeClr val="lt1"/>
                        </a:solidFill>
                        <a:ln w="6350">
                          <a:noFill/>
                        </a:ln>
                      </wps:spPr>
                      <wps:txbx>
                        <w:txbxContent>
                          <w:p w14:paraId="30158402" w14:textId="482C7069" w:rsidR="00B34E32" w:rsidRDefault="00B34E32" w:rsidP="00D319B9">
                            <w:pPr>
                              <w:jc w:val="center"/>
                            </w:pPr>
                            <w:r w:rsidRPr="00D319B9">
                              <w:rPr>
                                <w:noProof/>
                              </w:rPr>
                              <w:drawing>
                                <wp:inline distT="0" distB="0" distL="0" distR="0" wp14:anchorId="6BE14C93" wp14:editId="4D825F4B">
                                  <wp:extent cx="3517900" cy="236837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5">
                                            <a:extLst>
                                              <a:ext uri="{28A0092B-C50C-407E-A947-70E740481C1C}">
                                                <a14:useLocalDpi xmlns:a14="http://schemas.microsoft.com/office/drawing/2010/main" val="0"/>
                                              </a:ext>
                                            </a:extLst>
                                          </a:blip>
                                          <a:stretch>
                                            <a:fillRect/>
                                          </a:stretch>
                                        </pic:blipFill>
                                        <pic:spPr>
                                          <a:xfrm>
                                            <a:off x="0" y="0"/>
                                            <a:ext cx="3517900" cy="2368372"/>
                                          </a:xfrm>
                                          <a:prstGeom prst="rect">
                                            <a:avLst/>
                                          </a:prstGeom>
                                        </pic:spPr>
                                      </pic:pic>
                                    </a:graphicData>
                                  </a:graphic>
                                </wp:inline>
                              </w:drawing>
                            </w:r>
                          </w:p>
                          <w:p w14:paraId="44761578" w14:textId="2E3B7191" w:rsidR="00B34E32" w:rsidRPr="00F8622D" w:rsidRDefault="00B34E32" w:rsidP="00D319B9">
                            <w:pPr>
                              <w:pStyle w:val="Caption"/>
                              <w:jc w:val="center"/>
                              <w:rPr>
                                <w:iCs w:val="0"/>
                                <w:color w:val="000000" w:themeColor="text1"/>
                                <w:szCs w:val="22"/>
                              </w:rPr>
                            </w:pPr>
                            <w:bookmarkStart w:id="136" w:name="_Ref44902831"/>
                            <w:bookmarkStart w:id="137" w:name="_Ref45167797"/>
                            <w:bookmarkStart w:id="138" w:name="_Ref67497024"/>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13</w:t>
                            </w:r>
                            <w:r w:rsidRPr="00F8622D">
                              <w:rPr>
                                <w:b/>
                                <w:iCs w:val="0"/>
                                <w:color w:val="000000" w:themeColor="text1"/>
                                <w:szCs w:val="22"/>
                              </w:rPr>
                              <w:fldChar w:fldCharType="end"/>
                            </w:r>
                            <w:bookmarkEnd w:id="136"/>
                            <w:r w:rsidRPr="00F8622D">
                              <w:rPr>
                                <w:b/>
                                <w:iCs w:val="0"/>
                                <w:noProof/>
                                <w:color w:val="000000" w:themeColor="text1"/>
                                <w:szCs w:val="22"/>
                              </w:rPr>
                              <w:t xml:space="preserve">. </w:t>
                            </w:r>
                            <w:bookmarkStart w:id="139" w:name="_Ref45167791"/>
                            <w:bookmarkStart w:id="140" w:name="_Ref67497032"/>
                            <w:r>
                              <w:rPr>
                                <w:iCs w:val="0"/>
                                <w:color w:val="000000" w:themeColor="text1"/>
                                <w:szCs w:val="22"/>
                              </w:rPr>
                              <w:t>A</w:t>
                            </w:r>
                            <w:r w:rsidRPr="00F8622D">
                              <w:rPr>
                                <w:iCs w:val="0"/>
                                <w:color w:val="000000" w:themeColor="text1"/>
                                <w:szCs w:val="22"/>
                              </w:rPr>
                              <w:t xml:space="preserve"> typical recurrent neural netw</w:t>
                            </w:r>
                            <w:bookmarkEnd w:id="137"/>
                            <w:bookmarkEnd w:id="139"/>
                            <w:r>
                              <w:rPr>
                                <w:iCs w:val="0"/>
                                <w:color w:val="000000" w:themeColor="text1"/>
                                <w:szCs w:val="22"/>
                              </w:rPr>
                              <w:t>ork</w:t>
                            </w:r>
                            <w:bookmarkEnd w:id="138"/>
                            <w:bookmarkEnd w:id="1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9572C7C" id="Text Box 50" o:spid="_x0000_s1038" type="#_x0000_t202" style="position:absolute;left:0;text-align:left;margin-left:3.45pt;margin-top:442.65pt;width:429.3pt;height:205.35pt;z-index:-25160601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" o:allowoverlap="f" fillcolor="white [3201]" stroked="f" strokeweight=".5pt">
                <v:textbox inset="0,0,0,0">
                  <w:txbxContent>
                    <w:p w14:paraId="30158402" w14:textId="482C7069" w:rsidR="00B34E32" w:rsidRDefault="00B34E32" w:rsidP="00D319B9">
                      <w:pPr>
                        <w:jc w:val="center"/>
                      </w:pPr>
                      <w:r w:rsidRPr="00D319B9">
                        <w:rPr>
                          <w:noProof/>
                        </w:rPr>
                        <w:drawing>
                          <wp:inline distT="0" distB="0" distL="0" distR="0" wp14:anchorId="6BE14C93" wp14:editId="4D825F4B">
                            <wp:extent cx="3517900" cy="236837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6">
                                      <a:extLst>
                                        <a:ext uri="{28A0092B-C50C-407E-A947-70E740481C1C}">
                                          <a14:useLocalDpi xmlns:a14="http://schemas.microsoft.com/office/drawing/2010/main" val="0"/>
                                        </a:ext>
                                      </a:extLst>
                                    </a:blip>
                                    <a:stretch>
                                      <a:fillRect/>
                                    </a:stretch>
                                  </pic:blipFill>
                                  <pic:spPr>
                                    <a:xfrm>
                                      <a:off x="0" y="0"/>
                                      <a:ext cx="3517900" cy="2368372"/>
                                    </a:xfrm>
                                    <a:prstGeom prst="rect">
                                      <a:avLst/>
                                    </a:prstGeom>
                                  </pic:spPr>
                                </pic:pic>
                              </a:graphicData>
                            </a:graphic>
                          </wp:inline>
                        </w:drawing>
                      </w:r>
                    </w:p>
                    <w:p w14:paraId="44761578" w14:textId="2E3B7191" w:rsidR="00B34E32" w:rsidRPr="00F8622D" w:rsidRDefault="00B34E32" w:rsidP="00D319B9">
                      <w:pPr>
                        <w:pStyle w:val="Caption"/>
                        <w:jc w:val="center"/>
                        <w:rPr>
                          <w:iCs w:val="0"/>
                          <w:color w:val="000000" w:themeColor="text1"/>
                          <w:szCs w:val="22"/>
                        </w:rPr>
                      </w:pPr>
                      <w:bookmarkStart w:id="181" w:name="_Ref44902831"/>
                      <w:bookmarkStart w:id="182" w:name="_Ref45167797"/>
                      <w:bookmarkStart w:id="183" w:name="_Ref67497024"/>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13</w:t>
                      </w:r>
                      <w:r w:rsidRPr="00F8622D">
                        <w:rPr>
                          <w:b/>
                          <w:iCs w:val="0"/>
                          <w:color w:val="000000" w:themeColor="text1"/>
                          <w:szCs w:val="22"/>
                        </w:rPr>
                        <w:fldChar w:fldCharType="end"/>
                      </w:r>
                      <w:bookmarkEnd w:id="181"/>
                      <w:r w:rsidRPr="00F8622D">
                        <w:rPr>
                          <w:b/>
                          <w:iCs w:val="0"/>
                          <w:noProof/>
                          <w:color w:val="000000" w:themeColor="text1"/>
                          <w:szCs w:val="22"/>
                        </w:rPr>
                        <w:t xml:space="preserve">. </w:t>
                      </w:r>
                      <w:bookmarkStart w:id="184" w:name="_Ref45167791"/>
                      <w:bookmarkStart w:id="185" w:name="_Ref67497032"/>
                      <w:r>
                        <w:rPr>
                          <w:iCs w:val="0"/>
                          <w:color w:val="000000" w:themeColor="text1"/>
                          <w:szCs w:val="22"/>
                        </w:rPr>
                        <w:t>A</w:t>
                      </w:r>
                      <w:r w:rsidRPr="00F8622D">
                        <w:rPr>
                          <w:iCs w:val="0"/>
                          <w:color w:val="000000" w:themeColor="text1"/>
                          <w:szCs w:val="22"/>
                        </w:rPr>
                        <w:t xml:space="preserve"> typical recurrent neural netw</w:t>
                      </w:r>
                      <w:bookmarkEnd w:id="182"/>
                      <w:bookmarkEnd w:id="184"/>
                      <w:r>
                        <w:rPr>
                          <w:iCs w:val="0"/>
                          <w:color w:val="000000" w:themeColor="text1"/>
                          <w:szCs w:val="22"/>
                        </w:rPr>
                        <w:t>ork</w:t>
                      </w:r>
                      <w:bookmarkEnd w:id="183"/>
                      <w:bookmarkEnd w:id="185"/>
                    </w:p>
                  </w:txbxContent>
                </v:textbox>
                <w10:wrap type="tight" anchorx="margin" anchory="margin"/>
              </v:shape>
            </w:pict>
          </mc:Fallback>
        </mc:AlternateContent>
      </w:r>
      <w:r w:rsidR="00D5528C">
        <w:t>A long s</w:t>
      </w:r>
      <w:r w:rsidR="00F379BA" w:rsidRPr="00C5689C">
        <w:t xml:space="preserve">hort-term </w:t>
      </w:r>
      <w:r w:rsidR="00D5528C">
        <w:t>m</w:t>
      </w:r>
      <w:r w:rsidR="00F379BA" w:rsidRPr="00C5689C">
        <w:t>emory</w:t>
      </w:r>
      <w:r w:rsidR="009A7565">
        <w:t xml:space="preserve"> (LSTM) </w:t>
      </w:r>
      <w:r w:rsidR="00F379BA" w:rsidRPr="00C5689C">
        <w:t xml:space="preserve">network is a class of recurrent neural networks (RNN) which is </w:t>
      </w:r>
      <w:r w:rsidR="004A0896">
        <w:t xml:space="preserve">popular due to </w:t>
      </w:r>
      <w:r w:rsidR="00F379BA" w:rsidRPr="00C5689C">
        <w:t xml:space="preserve">its ability to learn long-term </w:t>
      </w:r>
      <w:r w:rsidR="00D5528C">
        <w:t xml:space="preserve">relationships in </w:t>
      </w:r>
      <w:r w:rsidR="00F379BA" w:rsidRPr="00C5689C">
        <w:t>sequential data</w:t>
      </w:r>
      <w:r w:rsidR="00323E8F">
        <w:t xml:space="preserve"> (Hochreiter &amp; Schmidhuber, 1997)</w:t>
      </w:r>
      <w:r w:rsidR="00F379BA" w:rsidRPr="00C5689C">
        <w:t xml:space="preserve">. </w:t>
      </w:r>
      <w:r w:rsidR="00D319B9">
        <w:t xml:space="preserve">A typical network layout </w:t>
      </w:r>
      <w:r w:rsidR="009A7565">
        <w:t xml:space="preserve">for </w:t>
      </w:r>
      <w:r w:rsidR="00D319B9">
        <w:t xml:space="preserve">an RNN is shown in </w:t>
      </w:r>
      <w:fldSimple w:instr=" REF _Ref44902831  \* MERGEFORMAT ">
        <w:r w:rsidR="00495B2C" w:rsidRPr="00495B2C">
          <w:t>Figure 13</w:t>
        </w:r>
      </w:fldSimple>
      <w:r w:rsidR="00D319B9">
        <w:t xml:space="preserve">. Comparing </w:t>
      </w:r>
      <w:r w:rsidR="008F3561">
        <w:t>this</w:t>
      </w:r>
      <w:r w:rsidR="00D319B9">
        <w:t xml:space="preserve"> to</w:t>
      </w:r>
      <w:r w:rsidR="004A0896">
        <w:t xml:space="preserve"> the </w:t>
      </w:r>
      <w:r w:rsidR="00D319B9">
        <w:t>MLP network</w:t>
      </w:r>
      <w:r w:rsidR="008F3561">
        <w:t xml:space="preserve"> shown in </w:t>
      </w:r>
      <w:fldSimple w:instr=" REF _Ref44899775  \* MERGEFORMAT ">
        <w:r w:rsidR="00495B2C" w:rsidRPr="00495B2C">
          <w:t>Figure 10</w:t>
        </w:r>
      </w:fldSimple>
      <w:r w:rsidR="00D319B9">
        <w:t xml:space="preserve">, we can observe that </w:t>
      </w:r>
      <w:r w:rsidR="008F3561">
        <w:t xml:space="preserve">along with adjacent layers, </w:t>
      </w:r>
      <w:r w:rsidR="00D319B9">
        <w:t xml:space="preserve">nodes of </w:t>
      </w:r>
      <w:r w:rsidR="008F3561">
        <w:t>RNNs</w:t>
      </w:r>
      <w:r w:rsidR="00D319B9">
        <w:t xml:space="preserve"> </w:t>
      </w:r>
      <w:r w:rsidR="004F492B">
        <w:t xml:space="preserve">also </w:t>
      </w:r>
      <w:r w:rsidR="00D319B9">
        <w:t>have connections within the layer</w:t>
      </w:r>
      <w:r w:rsidR="008F3561">
        <w:t>s</w:t>
      </w:r>
      <w:r w:rsidR="00D319B9">
        <w:t>.</w:t>
      </w:r>
      <w:r w:rsidR="008F3561">
        <w:t xml:space="preserve"> This suggests that the RNN networks are influenced by </w:t>
      </w:r>
      <w:r w:rsidR="004A0896">
        <w:t xml:space="preserve">a </w:t>
      </w:r>
      <w:r w:rsidR="008F3561">
        <w:t>node</w:t>
      </w:r>
      <w:r w:rsidR="004A0896">
        <w:t>’</w:t>
      </w:r>
      <w:r w:rsidR="008F3561">
        <w:t>s</w:t>
      </w:r>
      <w:r w:rsidR="004A0896">
        <w:t xml:space="preserve"> </w:t>
      </w:r>
      <w:r w:rsidR="008F3561">
        <w:t xml:space="preserve">recurrent path (self-loops) and the state of the remaining nodes within the layer. </w:t>
      </w:r>
      <w:r w:rsidR="00FE3A58">
        <w:t xml:space="preserve">Note that the hidden layer shown in </w:t>
      </w:r>
      <w:fldSimple w:instr=" REF _Ref44899775  \* MERGEFORMAT ">
        <w:r w:rsidR="00495B2C" w:rsidRPr="00495B2C">
          <w:t>Figure 10</w:t>
        </w:r>
      </w:fldSimple>
      <w:r w:rsidR="00FE3A58">
        <w:t xml:space="preserve"> flows information in both directions. In practice, such bi-directional networks perform better than the unidirectional networks at the expense of more parameters (Goodfellow et al., 2016)</w:t>
      </w:r>
    </w:p>
    <w:p w14:paraId="7F914D8E" w14:textId="746890E2" w:rsidR="00F379BA" w:rsidRPr="00C5689C" w:rsidRDefault="009A7565">
      <w:pPr>
        <w:spacing w:line="480" w:lineRule="auto"/>
        <w:ind w:firstLine="576"/>
        <w:jc w:val="both"/>
      </w:pPr>
      <w:r>
        <w:t xml:space="preserve">The architecture of an LSTM cell is shown in </w:t>
      </w:r>
      <w:fldSimple w:instr=" REF _Ref46586693  \* MERGEFORMAT ">
        <w:r w:rsidR="00495B2C" w:rsidRPr="00495B2C">
          <w:t>Figure 14</w:t>
        </w:r>
      </w:fldSimple>
      <w:r>
        <w:t xml:space="preserve">. </w:t>
      </w:r>
      <w:r w:rsidR="00D5528C">
        <w:t xml:space="preserve">An </w:t>
      </w:r>
      <w:r w:rsidR="00F379BA" w:rsidRPr="008F3561">
        <w:t>LSTM network</w:t>
      </w:r>
      <w:r w:rsidR="00F379BA" w:rsidRPr="00C5689C">
        <w:t xml:space="preserve"> </w:t>
      </w:r>
      <w:r w:rsidR="008F3561">
        <w:t>is designed to control information flow within the network by introducing addition</w:t>
      </w:r>
      <w:r w:rsidR="004F29BE">
        <w:t>al</w:t>
      </w:r>
      <w:r w:rsidR="008F3561">
        <w:t xml:space="preserve"> states which </w:t>
      </w:r>
      <w:r w:rsidR="00BA5C37">
        <w:t>can</w:t>
      </w:r>
      <w:r w:rsidR="008F3561">
        <w:t xml:space="preserve"> remember </w:t>
      </w:r>
      <w:r w:rsidR="00BA5C37">
        <w:t>(</w:t>
      </w:r>
      <w:r w:rsidR="008F3561">
        <w:t>or forget</w:t>
      </w:r>
      <w:r w:rsidR="00BA5C37">
        <w:t xml:space="preserve">) </w:t>
      </w:r>
      <w:r w:rsidR="009A3E1F">
        <w:t>a sample</w:t>
      </w:r>
      <w:r w:rsidR="008F3561">
        <w:t xml:space="preserve"> of a sequence vector. These networks add</w:t>
      </w:r>
      <w:r w:rsidR="00F379BA" w:rsidRPr="00C5689C">
        <w:t xml:space="preserve"> an </w:t>
      </w:r>
      <w:r w:rsidR="00F379BA" w:rsidRPr="00C5689C">
        <w:lastRenderedPageBreak/>
        <w:t>additional state vector</w:t>
      </w:r>
      <w:r w:rsidR="00D5528C">
        <w:t xml:space="preserve"> </w:t>
      </w:r>
      <w:r w:rsidR="00F379BA" w:rsidRPr="00C5689C">
        <w:t xml:space="preserve">called </w:t>
      </w:r>
      <w:r w:rsidR="00D5528C">
        <w:t xml:space="preserve">a </w:t>
      </w:r>
      <w:r w:rsidR="00F379BA" w:rsidRPr="00C5689C">
        <w:t xml:space="preserve">cell state which aids in controlling </w:t>
      </w:r>
      <w:r w:rsidR="00D5528C">
        <w:t>the emphasis</w:t>
      </w:r>
      <w:r w:rsidR="00727D4D">
        <w:t xml:space="preserve"> of </w:t>
      </w:r>
      <w:r w:rsidR="00F379BA" w:rsidRPr="00C5689C">
        <w:t xml:space="preserve">new information </w:t>
      </w:r>
      <w:r w:rsidR="00D5528C">
        <w:t>given to its memory.</w:t>
      </w:r>
      <w:r w:rsidR="003211A8">
        <w:t xml:space="preserve"> </w:t>
      </w:r>
      <w:r w:rsidR="00F379BA" w:rsidRPr="00C5689C">
        <w:t>Cell state</w:t>
      </w:r>
      <w:r w:rsidR="002F1830">
        <w:t>s</w:t>
      </w:r>
      <w:r w:rsidR="00F379BA" w:rsidRPr="00C5689C">
        <w:t xml:space="preserve"> are computed via following equation:</w:t>
      </w:r>
    </w:p>
    <w:p w14:paraId="5E1067EB" w14:textId="77542553" w:rsidR="00C5689C" w:rsidRPr="00C5689C" w:rsidRDefault="00CA39CD"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Cs/>
        </w:rPr>
      </w:pPr>
      <m:oMath>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i</m:t>
                  </m:r>
                </m:e>
              </m:mr>
              <m:mr>
                <m:e>
                  <m:r>
                    <w:rPr>
                      <w:rFonts w:ascii="Cambria Math" w:hAnsi="Cambria Math"/>
                    </w:rPr>
                    <m:t>f</m:t>
                  </m:r>
                </m:e>
              </m:mr>
              <m:mr>
                <m:e>
                  <m:m>
                    <m:mPr>
                      <m:mcs>
                        <m:mc>
                          <m:mcPr>
                            <m:count m:val="1"/>
                            <m:mcJc m:val="center"/>
                          </m:mcPr>
                        </m:mc>
                      </m:mcs>
                      <m:ctrlPr>
                        <w:rPr>
                          <w:rFonts w:ascii="Cambria Math" w:hAnsi="Cambria Math"/>
                          <w:i/>
                        </w:rPr>
                      </m:ctrlPr>
                    </m:mPr>
                    <m:mr>
                      <m:e>
                        <m:r>
                          <w:rPr>
                            <w:rFonts w:ascii="Cambria Math" w:hAnsi="Cambria Math"/>
                          </w:rPr>
                          <m:t>o</m:t>
                        </m:r>
                      </m:e>
                    </m:mr>
                    <m:mr>
                      <m:e>
                        <m:r>
                          <w:rPr>
                            <w:rFonts w:ascii="Cambria Math" w:hAnsi="Cambria Math"/>
                          </w:rPr>
                          <m:t>g</m:t>
                        </m:r>
                      </m:e>
                    </m:mr>
                  </m:m>
                </m:e>
              </m:mr>
            </m:m>
          </m:e>
        </m:d>
      </m:oMath>
      <w:r w:rsidR="00C5689C" w:rsidRPr="00C5689C">
        <w:rPr>
          <w:rFonts w:ascii="Cambria Math" w:hAnsi="Cambria Math"/>
          <w:i/>
        </w:rPr>
        <w:t xml:space="preserve"> = </w:t>
      </w:r>
      <m:oMath>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σ</m:t>
                  </m:r>
                </m:e>
              </m:mr>
              <m:mr>
                <m:e>
                  <m:r>
                    <w:rPr>
                      <w:rFonts w:ascii="Cambria Math" w:hAnsi="Cambria Math"/>
                    </w:rPr>
                    <m:t>σ</m:t>
                  </m:r>
                </m:e>
              </m:mr>
              <m:mr>
                <m:e>
                  <m:m>
                    <m:mPr>
                      <m:mcs>
                        <m:mc>
                          <m:mcPr>
                            <m:count m:val="1"/>
                            <m:mcJc m:val="center"/>
                          </m:mcPr>
                        </m:mc>
                      </m:mcs>
                      <m:ctrlPr>
                        <w:rPr>
                          <w:rFonts w:ascii="Cambria Math" w:hAnsi="Cambria Math"/>
                          <w:i/>
                        </w:rPr>
                      </m:ctrlPr>
                    </m:mPr>
                    <m:mr>
                      <m:e>
                        <m:r>
                          <w:rPr>
                            <w:rFonts w:ascii="Cambria Math" w:hAnsi="Cambria Math"/>
                          </w:rPr>
                          <m:t>σ</m:t>
                        </m:r>
                      </m:e>
                    </m:mr>
                    <m:mr>
                      <m:e>
                        <m:r>
                          <w:rPr>
                            <w:rFonts w:ascii="Cambria Math" w:hAnsi="Cambria Math"/>
                          </w:rPr>
                          <m:t>tahh</m:t>
                        </m:r>
                      </m:e>
                    </m:mr>
                  </m:m>
                </m:e>
              </m:mr>
            </m:m>
          </m:e>
        </m:d>
      </m:oMath>
      <w:r w:rsidR="00C5689C" w:rsidRPr="00C5689C">
        <w:rPr>
          <w:rFonts w:ascii="Cambria Math" w:hAnsi="Cambria Math"/>
          <w:i/>
        </w:rPr>
        <w:t xml:space="preserve"> </w:t>
      </w:r>
      <m:oMath>
        <m:r>
          <m:rPr>
            <m:scr m:val="script"/>
          </m:rPr>
          <w:rPr>
            <w:rFonts w:ascii="Cambria Math" w:hAnsi="Cambria Math"/>
          </w:rPr>
          <m:t xml:space="preserve">W </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h</m:t>
                      </m:r>
                    </m:e>
                    <m:sub>
                      <m:r>
                        <w:rPr>
                          <w:rFonts w:ascii="Cambria Math" w:hAnsi="Cambria Math"/>
                        </w:rPr>
                        <m:t>t-1</m:t>
                      </m:r>
                    </m:sub>
                  </m:sSub>
                </m:e>
              </m:mr>
              <m:mr>
                <m:e>
                  <m:sSub>
                    <m:sSubPr>
                      <m:ctrlPr>
                        <w:rPr>
                          <w:rFonts w:ascii="Cambria Math" w:hAnsi="Cambria Math"/>
                          <w:i/>
                        </w:rPr>
                      </m:ctrlPr>
                    </m:sSubPr>
                    <m:e>
                      <m:r>
                        <w:rPr>
                          <w:rFonts w:ascii="Cambria Math" w:hAnsi="Cambria Math"/>
                        </w:rPr>
                        <m:t>x</m:t>
                      </m:r>
                    </m:e>
                    <m:sub>
                      <m:r>
                        <w:rPr>
                          <w:rFonts w:ascii="Cambria Math" w:hAnsi="Cambria Math"/>
                        </w:rPr>
                        <m:t>t</m:t>
                      </m:r>
                    </m:sub>
                  </m:sSub>
                </m:e>
              </m:mr>
            </m:m>
          </m:e>
        </m:d>
      </m:oMath>
      <w:r w:rsidR="002F1830">
        <w:rPr>
          <w:rFonts w:ascii="Cambria Math" w:eastAsiaTheme="minorEastAsia" w:hAnsi="Cambria Math"/>
          <w:iCs/>
        </w:rPr>
        <w:t> </w:t>
      </w:r>
      <w:r w:rsidR="002F1830" w:rsidRPr="003B6AB1">
        <w:rPr>
          <w:rFonts w:eastAsiaTheme="minorEastAsia"/>
          <w:iCs/>
        </w:rPr>
        <w:t>,</w:t>
      </w:r>
      <w:r w:rsidR="00C5689C" w:rsidRPr="00C5689C">
        <w:rPr>
          <w:rFonts w:ascii="Cambria Math" w:hAnsi="Cambria Math"/>
          <w:i/>
        </w:rPr>
        <w:tab/>
      </w:r>
      <w:r w:rsidR="00C5689C" w:rsidRPr="00C5689C">
        <w:rPr>
          <w:rFonts w:ascii="Cambria Math" w:hAnsi="Cambria Math"/>
          <w:iCs/>
        </w:rPr>
        <w:t>(</w:t>
      </w:r>
      <w:bookmarkStart w:id="141" w:name="equation_lstm_internal_states"/>
      <w:r w:rsidR="00C5689C" w:rsidRPr="00C5689C">
        <w:rPr>
          <w:rFonts w:ascii="Cambria Math" w:hAnsi="Cambria Math"/>
          <w:iCs/>
        </w:rPr>
        <w:fldChar w:fldCharType="begin"/>
      </w:r>
      <w:r w:rsidR="00C5689C" w:rsidRPr="00C5689C">
        <w:rPr>
          <w:rFonts w:ascii="Cambria Math" w:hAnsi="Cambria Math"/>
          <w:iCs/>
        </w:rPr>
        <w:instrText xml:space="preserve"> SEQ  Equation \* MERGEFORMAT  \* MERGEFORMAT </w:instrText>
      </w:r>
      <w:r w:rsidR="00C5689C" w:rsidRPr="00C5689C">
        <w:rPr>
          <w:rFonts w:ascii="Cambria Math" w:hAnsi="Cambria Math"/>
          <w:iCs/>
        </w:rPr>
        <w:fldChar w:fldCharType="separate"/>
      </w:r>
      <w:r w:rsidR="00495B2C">
        <w:rPr>
          <w:rFonts w:ascii="Cambria Math" w:hAnsi="Cambria Math"/>
          <w:iCs/>
          <w:noProof/>
        </w:rPr>
        <w:t>7</w:t>
      </w:r>
      <w:r w:rsidR="00C5689C" w:rsidRPr="00C5689C">
        <w:rPr>
          <w:rFonts w:ascii="Cambria Math" w:hAnsi="Cambria Math"/>
          <w:iCs/>
        </w:rPr>
        <w:fldChar w:fldCharType="end"/>
      </w:r>
      <w:bookmarkEnd w:id="141"/>
      <w:r w:rsidR="00C5689C" w:rsidRPr="00C5689C">
        <w:rPr>
          <w:rFonts w:ascii="Cambria Math" w:hAnsi="Cambria Math"/>
          <w:iCs/>
        </w:rPr>
        <w:t>)</w:t>
      </w:r>
    </w:p>
    <w:bookmarkStart w:id="142" w:name="_Ref38109433"/>
    <w:p w14:paraId="3585B050" w14:textId="38889D33" w:rsidR="00C5689C" w:rsidRPr="00C5689C" w:rsidRDefault="00CA39CD"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 xml:space="preserve">=f ⊙ </m:t>
        </m:r>
        <m:sSub>
          <m:sSubPr>
            <m:ctrlPr>
              <w:rPr>
                <w:rFonts w:ascii="Cambria Math" w:hAnsi="Cambria Math"/>
                <w:i/>
              </w:rPr>
            </m:ctrlPr>
          </m:sSubPr>
          <m:e>
            <m:r>
              <w:rPr>
                <w:rFonts w:ascii="Cambria Math" w:hAnsi="Cambria Math"/>
              </w:rPr>
              <m:t>c</m:t>
            </m:r>
          </m:e>
          <m:sub>
            <m:r>
              <w:rPr>
                <w:rFonts w:ascii="Cambria Math" w:hAnsi="Cambria Math"/>
              </w:rPr>
              <m:t>t-1</m:t>
            </m:r>
          </m:sub>
        </m:sSub>
        <m:r>
          <w:rPr>
            <w:rFonts w:ascii="Cambria Math" w:hAnsi="Cambria Math"/>
          </w:rPr>
          <m:t>+ i ⊙</m:t>
        </m:r>
      </m:oMath>
      <w:r w:rsidR="00C5689C" w:rsidRPr="00C5689C">
        <w:rPr>
          <w:rFonts w:ascii="Cambria Math" w:hAnsi="Cambria Math"/>
          <w:i/>
        </w:rPr>
        <w:t xml:space="preserve"> </w:t>
      </w:r>
      <w:r w:rsidR="00811D25" w:rsidRPr="00C5689C">
        <w:rPr>
          <w:rFonts w:ascii="Cambria Math" w:hAnsi="Cambria Math"/>
          <w:i/>
        </w:rPr>
        <w:t>g</w:t>
      </w:r>
      <w:r w:rsidR="00811D25">
        <w:rPr>
          <w:rFonts w:ascii="Cambria Math" w:hAnsi="Cambria Math"/>
          <w:i/>
        </w:rPr>
        <w:t>,</w:t>
      </w:r>
      <w:r w:rsidR="00C5689C" w:rsidRPr="00C5689C">
        <w:rPr>
          <w:rFonts w:ascii="Cambria Math" w:hAnsi="Cambria Math"/>
          <w:i/>
        </w:rPr>
        <w:tab/>
      </w:r>
      <w:r w:rsidR="00C5689C" w:rsidRPr="00C5689C">
        <w:rPr>
          <w:rFonts w:ascii="Cambria Math" w:hAnsi="Cambria Math"/>
          <w:iCs/>
        </w:rPr>
        <w:t>(</w:t>
      </w:r>
      <w:bookmarkStart w:id="143" w:name="equation_lstm_cell_state"/>
      <w:r w:rsidR="00C5689C" w:rsidRPr="00C5689C">
        <w:rPr>
          <w:rFonts w:ascii="Cambria Math" w:hAnsi="Cambria Math"/>
          <w:iCs/>
        </w:rPr>
        <w:fldChar w:fldCharType="begin"/>
      </w:r>
      <w:r w:rsidR="00C5689C" w:rsidRPr="00C5689C">
        <w:rPr>
          <w:rFonts w:ascii="Cambria Math" w:hAnsi="Cambria Math"/>
          <w:iCs/>
        </w:rPr>
        <w:instrText xml:space="preserve"> SEQ  Equation \* MERGEFORMAT  \* MERGEFORMAT </w:instrText>
      </w:r>
      <w:r w:rsidR="00C5689C" w:rsidRPr="00C5689C">
        <w:rPr>
          <w:rFonts w:ascii="Cambria Math" w:hAnsi="Cambria Math"/>
          <w:iCs/>
        </w:rPr>
        <w:fldChar w:fldCharType="separate"/>
      </w:r>
      <w:r w:rsidR="00495B2C">
        <w:rPr>
          <w:rFonts w:ascii="Cambria Math" w:hAnsi="Cambria Math"/>
          <w:iCs/>
          <w:noProof/>
        </w:rPr>
        <w:t>8</w:t>
      </w:r>
      <w:r w:rsidR="00C5689C" w:rsidRPr="00C5689C">
        <w:rPr>
          <w:rFonts w:ascii="Cambria Math" w:hAnsi="Cambria Math"/>
          <w:iCs/>
        </w:rPr>
        <w:fldChar w:fldCharType="end"/>
      </w:r>
      <w:bookmarkEnd w:id="142"/>
      <w:bookmarkEnd w:id="143"/>
      <w:r w:rsidR="00C5689C" w:rsidRPr="00C5689C">
        <w:rPr>
          <w:rFonts w:ascii="Cambria Math" w:hAnsi="Cambria Math"/>
          <w:iCs/>
        </w:rPr>
        <w:t>)</w:t>
      </w:r>
    </w:p>
    <w:p w14:paraId="1F1A0462" w14:textId="49DE128E" w:rsidR="00C5689C" w:rsidRPr="00C5689C" w:rsidRDefault="00CA39CD"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
          <m:sSubPr>
            <m:ctrlPr>
              <w:rPr>
                <w:rFonts w:ascii="Cambria Math" w:hAnsi="Cambria Math"/>
                <w:i/>
              </w:rPr>
            </m:ctrlPr>
          </m:sSubPr>
          <m:e>
            <m:r>
              <w:rPr>
                <w:rFonts w:ascii="Cambria Math" w:hAnsi="Cambria Math"/>
              </w:rPr>
              <m:t>h</m:t>
            </m:r>
          </m:e>
          <m:sub>
            <m:r>
              <w:rPr>
                <w:rFonts w:ascii="Cambria Math" w:hAnsi="Cambria Math"/>
              </w:rPr>
              <m:t>t</m:t>
            </m:r>
          </m:sub>
        </m:sSub>
        <m:r>
          <w:rPr>
            <w:rFonts w:ascii="Cambria Math" w:hAnsi="Cambria Math"/>
          </w:rPr>
          <m:t xml:space="preserve">=o ⊙ </m:t>
        </m:r>
        <m:sSub>
          <m:sSubPr>
            <m:ctrlPr>
              <w:rPr>
                <w:rFonts w:ascii="Cambria Math" w:hAnsi="Cambria Math"/>
                <w:i/>
              </w:rPr>
            </m:ctrlPr>
          </m:sSubPr>
          <m:e>
            <m:r>
              <w:rPr>
                <w:rFonts w:ascii="Cambria Math" w:hAnsi="Cambria Math"/>
              </w:rPr>
              <m:t>tanh(c</m:t>
            </m:r>
          </m:e>
          <m:sub>
            <m:r>
              <w:rPr>
                <w:rFonts w:ascii="Cambria Math" w:hAnsi="Cambria Math"/>
              </w:rPr>
              <m:t>t</m:t>
            </m:r>
          </m:sub>
        </m:sSub>
        <m:r>
          <w:rPr>
            <w:rFonts w:ascii="Cambria Math" w:hAnsi="Cambria Math"/>
          </w:rPr>
          <m:t>)</m:t>
        </m:r>
      </m:oMath>
      <w:r w:rsidR="002F1830" w:rsidRPr="003B6AB1">
        <w:rPr>
          <w:iCs/>
        </w:rPr>
        <w:t>,</w:t>
      </w:r>
      <w:r w:rsidR="00C5689C" w:rsidRPr="00C5689C">
        <w:rPr>
          <w:rFonts w:ascii="Cambria Math" w:hAnsi="Cambria Math"/>
          <w:i/>
        </w:rPr>
        <w:tab/>
      </w:r>
      <w:r w:rsidR="00C5689C" w:rsidRPr="00C5689C">
        <w:rPr>
          <w:rFonts w:ascii="Cambria Math" w:hAnsi="Cambria Math"/>
          <w:iCs/>
        </w:rPr>
        <w:t>(</w:t>
      </w:r>
      <w:bookmarkStart w:id="144" w:name="equation_lstm_hidden_state"/>
      <w:r w:rsidR="00C5689C" w:rsidRPr="00C5689C">
        <w:rPr>
          <w:rFonts w:ascii="Cambria Math" w:hAnsi="Cambria Math"/>
          <w:iCs/>
        </w:rPr>
        <w:fldChar w:fldCharType="begin"/>
      </w:r>
      <w:r w:rsidR="00C5689C" w:rsidRPr="00C5689C">
        <w:rPr>
          <w:rFonts w:ascii="Cambria Math" w:hAnsi="Cambria Math"/>
          <w:iCs/>
        </w:rPr>
        <w:instrText xml:space="preserve"> SEQ  Equation \* MERGEFORMAT  \* MERGEFORMAT </w:instrText>
      </w:r>
      <w:r w:rsidR="00C5689C" w:rsidRPr="00C5689C">
        <w:rPr>
          <w:rFonts w:ascii="Cambria Math" w:hAnsi="Cambria Math"/>
          <w:iCs/>
        </w:rPr>
        <w:fldChar w:fldCharType="separate"/>
      </w:r>
      <w:r w:rsidR="00495B2C">
        <w:rPr>
          <w:rFonts w:ascii="Cambria Math" w:hAnsi="Cambria Math"/>
          <w:iCs/>
          <w:noProof/>
        </w:rPr>
        <w:t>9</w:t>
      </w:r>
      <w:r w:rsidR="00C5689C" w:rsidRPr="00C5689C">
        <w:rPr>
          <w:rFonts w:ascii="Cambria Math" w:hAnsi="Cambria Math"/>
          <w:iCs/>
        </w:rPr>
        <w:fldChar w:fldCharType="end"/>
      </w:r>
      <w:bookmarkEnd w:id="144"/>
      <w:r w:rsidR="00C5689C" w:rsidRPr="00C5689C">
        <w:rPr>
          <w:rFonts w:ascii="Cambria Math" w:hAnsi="Cambria Math"/>
          <w:iCs/>
        </w:rPr>
        <w:t>)</w:t>
      </w:r>
    </w:p>
    <w:p w14:paraId="33EF73D2" w14:textId="65973BE0" w:rsidR="00014576" w:rsidRDefault="00F20DBB" w:rsidP="00495477">
      <w:pPr>
        <w:autoSpaceDE w:val="0"/>
        <w:autoSpaceDN w:val="0"/>
        <w:adjustRightInd w:val="0"/>
        <w:spacing w:line="480" w:lineRule="auto"/>
        <w:jc w:val="both"/>
        <w:rPr>
          <w:rFonts w:eastAsiaTheme="minorEastAsia"/>
        </w:rPr>
      </w:pPr>
      <w:r w:rsidRPr="00AA7F97">
        <w:rPr>
          <w:noProof/>
          <w:sz w:val="22"/>
          <w:highlight w:val="yellow"/>
        </w:rPr>
        <mc:AlternateContent>
          <mc:Choice Requires="wps">
            <w:drawing>
              <wp:anchor distT="137160" distB="137160" distL="137160" distR="137160" simplePos="0" relativeHeight="251712512" behindDoc="1" locked="0" layoutInCell="1" allowOverlap="0" wp14:anchorId="44F43AB3" wp14:editId="524A722C">
                <wp:simplePos x="0" y="0"/>
                <wp:positionH relativeFrom="margin">
                  <wp:align>center</wp:align>
                </wp:positionH>
                <wp:positionV relativeFrom="margin">
                  <wp:align>bottom</wp:align>
                </wp:positionV>
                <wp:extent cx="5394960" cy="2724912"/>
                <wp:effectExtent l="0" t="0" r="2540" b="5715"/>
                <wp:wrapTight wrapText="bothSides">
                  <wp:wrapPolygon edited="0">
                    <wp:start x="0" y="0"/>
                    <wp:lineTo x="0" y="21545"/>
                    <wp:lineTo x="21559" y="21545"/>
                    <wp:lineTo x="21559" y="0"/>
                    <wp:lineTo x="0" y="0"/>
                  </wp:wrapPolygon>
                </wp:wrapTight>
                <wp:docPr id="53" name="Text Box 53"/>
                <wp:cNvGraphicFramePr/>
                <a:graphic xmlns:a="http://schemas.openxmlformats.org/drawingml/2006/main">
                  <a:graphicData uri="http://schemas.microsoft.com/office/word/2010/wordprocessingShape">
                    <wps:wsp>
                      <wps:cNvSpPr txBox="1"/>
                      <wps:spPr>
                        <a:xfrm>
                          <a:off x="0" y="0"/>
                          <a:ext cx="5394960" cy="2724912"/>
                        </a:xfrm>
                        <a:prstGeom prst="rect">
                          <a:avLst/>
                        </a:prstGeom>
                        <a:solidFill>
                          <a:schemeClr val="lt1"/>
                        </a:solidFill>
                        <a:ln w="6350">
                          <a:noFill/>
                        </a:ln>
                      </wps:spPr>
                      <wps:txbx>
                        <w:txbxContent>
                          <w:p w14:paraId="5816AE80" w14:textId="737B0E6D" w:rsidR="00B34E32" w:rsidRDefault="00B34E32" w:rsidP="00D47548">
                            <w:pPr>
                              <w:jc w:val="center"/>
                            </w:pPr>
                            <w:r>
                              <w:rPr>
                                <w:noProof/>
                              </w:rPr>
                              <w:drawing>
                                <wp:inline distT="0" distB="0" distL="0" distR="0" wp14:anchorId="52E55FF6" wp14:editId="4F6CC1AA">
                                  <wp:extent cx="3813698" cy="2434498"/>
                                  <wp:effectExtent l="0" t="0" r="0" b="4445"/>
                                  <wp:docPr id="57" name="Picture 57" descr="A picture containing clock, sitting, filled,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LSTM_cell_diagram.PNG"/>
                                          <pic:cNvPicPr/>
                                        </pic:nvPicPr>
                                        <pic:blipFill>
                                          <a:blip r:embed="rId37">
                                            <a:extLst>
                                              <a:ext uri="{28A0092B-C50C-407E-A947-70E740481C1C}">
                                                <a14:useLocalDpi xmlns:a14="http://schemas.microsoft.com/office/drawing/2010/main" val="0"/>
                                              </a:ext>
                                            </a:extLst>
                                          </a:blip>
                                          <a:stretch>
                                            <a:fillRect/>
                                          </a:stretch>
                                        </pic:blipFill>
                                        <pic:spPr>
                                          <a:xfrm>
                                            <a:off x="0" y="0"/>
                                            <a:ext cx="3818275" cy="2437420"/>
                                          </a:xfrm>
                                          <a:prstGeom prst="rect">
                                            <a:avLst/>
                                          </a:prstGeom>
                                        </pic:spPr>
                                      </pic:pic>
                                    </a:graphicData>
                                  </a:graphic>
                                </wp:inline>
                              </w:drawing>
                            </w:r>
                          </w:p>
                          <w:p w14:paraId="79314980" w14:textId="15D591AB" w:rsidR="00B34E32" w:rsidRPr="00F8622D" w:rsidRDefault="00B34E32" w:rsidP="00495477">
                            <w:pPr>
                              <w:pStyle w:val="Caption"/>
                              <w:spacing w:before="120" w:after="0"/>
                              <w:jc w:val="center"/>
                              <w:rPr>
                                <w:iCs w:val="0"/>
                                <w:color w:val="000000" w:themeColor="text1"/>
                                <w:szCs w:val="22"/>
                              </w:rPr>
                            </w:pPr>
                            <w:bookmarkStart w:id="145" w:name="_Ref46586693"/>
                            <w:bookmarkStart w:id="146" w:name="_Ref4516780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14</w:t>
                            </w:r>
                            <w:r w:rsidRPr="00F8622D">
                              <w:rPr>
                                <w:b/>
                                <w:iCs w:val="0"/>
                                <w:color w:val="000000" w:themeColor="text1"/>
                                <w:szCs w:val="22"/>
                              </w:rPr>
                              <w:fldChar w:fldCharType="end"/>
                            </w:r>
                            <w:bookmarkEnd w:id="145"/>
                            <w:r w:rsidRPr="00F8622D">
                              <w:rPr>
                                <w:b/>
                                <w:iCs w:val="0"/>
                                <w:noProof/>
                                <w:color w:val="000000" w:themeColor="text1"/>
                                <w:szCs w:val="22"/>
                              </w:rPr>
                              <w:t xml:space="preserve">. </w:t>
                            </w:r>
                            <w:bookmarkStart w:id="147" w:name="_Ref45167802"/>
                            <w:r w:rsidRPr="009A7565">
                              <w:rPr>
                                <w:iCs w:val="0"/>
                                <w:color w:val="000000" w:themeColor="text1"/>
                                <w:szCs w:val="22"/>
                              </w:rPr>
                              <w:t xml:space="preserve">Architecture </w:t>
                            </w:r>
                            <w:r w:rsidRPr="00F8622D">
                              <w:rPr>
                                <w:iCs w:val="0"/>
                                <w:color w:val="000000" w:themeColor="text1"/>
                                <w:szCs w:val="22"/>
                              </w:rPr>
                              <w:t>of an LSTM cell (Hochreiter &amp; Schmidhuber, 1997)</w:t>
                            </w:r>
                            <w:bookmarkEnd w:id="146"/>
                            <w:bookmarkEnd w:id="1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4F43AB3" id="Text Box 53" o:spid="_x0000_s1039" type="#_x0000_t202" style="position:absolute;left:0;text-align:left;margin-left:0;margin-top:0;width:424.8pt;height:214.55pt;z-index:-251603968;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" o:allowoverlap="f" fillcolor="white [3201]" stroked="f" strokeweight=".5pt">
                <v:textbox inset="0,0,0,0">
                  <w:txbxContent>
                    <w:p w14:paraId="5816AE80" w14:textId="737B0E6D" w:rsidR="00B34E32" w:rsidRDefault="00B34E32" w:rsidP="00D47548">
                      <w:pPr>
                        <w:jc w:val="center"/>
                      </w:pPr>
                      <w:r>
                        <w:rPr>
                          <w:noProof/>
                        </w:rPr>
                        <w:drawing>
                          <wp:inline distT="0" distB="0" distL="0" distR="0" wp14:anchorId="52E55FF6" wp14:editId="4F6CC1AA">
                            <wp:extent cx="3813698" cy="2434498"/>
                            <wp:effectExtent l="0" t="0" r="0" b="4445"/>
                            <wp:docPr id="57" name="Picture 57" descr="A picture containing clock, sitting, filled,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LSTM_cell_diagram.PNG"/>
                                    <pic:cNvPicPr/>
                                  </pic:nvPicPr>
                                  <pic:blipFill>
                                    <a:blip r:embed="rId38">
                                      <a:extLst>
                                        <a:ext uri="{28A0092B-C50C-407E-A947-70E740481C1C}">
                                          <a14:useLocalDpi xmlns:a14="http://schemas.microsoft.com/office/drawing/2010/main" val="0"/>
                                        </a:ext>
                                      </a:extLst>
                                    </a:blip>
                                    <a:stretch>
                                      <a:fillRect/>
                                    </a:stretch>
                                  </pic:blipFill>
                                  <pic:spPr>
                                    <a:xfrm>
                                      <a:off x="0" y="0"/>
                                      <a:ext cx="3818275" cy="2437420"/>
                                    </a:xfrm>
                                    <a:prstGeom prst="rect">
                                      <a:avLst/>
                                    </a:prstGeom>
                                  </pic:spPr>
                                </pic:pic>
                              </a:graphicData>
                            </a:graphic>
                          </wp:inline>
                        </w:drawing>
                      </w:r>
                    </w:p>
                    <w:p w14:paraId="79314980" w14:textId="15D591AB" w:rsidR="00B34E32" w:rsidRPr="00F8622D" w:rsidRDefault="00B34E32" w:rsidP="00495477">
                      <w:pPr>
                        <w:pStyle w:val="Caption"/>
                        <w:spacing w:before="120" w:after="0"/>
                        <w:jc w:val="center"/>
                        <w:rPr>
                          <w:iCs w:val="0"/>
                          <w:color w:val="000000" w:themeColor="text1"/>
                          <w:szCs w:val="22"/>
                        </w:rPr>
                      </w:pPr>
                      <w:bookmarkStart w:id="193" w:name="_Ref46586693"/>
                      <w:bookmarkStart w:id="194" w:name="_Ref4516780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14</w:t>
                      </w:r>
                      <w:r w:rsidRPr="00F8622D">
                        <w:rPr>
                          <w:b/>
                          <w:iCs w:val="0"/>
                          <w:color w:val="000000" w:themeColor="text1"/>
                          <w:szCs w:val="22"/>
                        </w:rPr>
                        <w:fldChar w:fldCharType="end"/>
                      </w:r>
                      <w:bookmarkEnd w:id="193"/>
                      <w:r w:rsidRPr="00F8622D">
                        <w:rPr>
                          <w:b/>
                          <w:iCs w:val="0"/>
                          <w:noProof/>
                          <w:color w:val="000000" w:themeColor="text1"/>
                          <w:szCs w:val="22"/>
                        </w:rPr>
                        <w:t xml:space="preserve">. </w:t>
                      </w:r>
                      <w:bookmarkStart w:id="195" w:name="_Ref45167802"/>
                      <w:r w:rsidRPr="009A7565">
                        <w:rPr>
                          <w:iCs w:val="0"/>
                          <w:color w:val="000000" w:themeColor="text1"/>
                          <w:szCs w:val="22"/>
                        </w:rPr>
                        <w:t xml:space="preserve">Architecture </w:t>
                      </w:r>
                      <w:r w:rsidRPr="00F8622D">
                        <w:rPr>
                          <w:iCs w:val="0"/>
                          <w:color w:val="000000" w:themeColor="text1"/>
                          <w:szCs w:val="22"/>
                        </w:rPr>
                        <w:t xml:space="preserve">of an LSTM cell (Hochreiter &amp; </w:t>
                      </w:r>
                      <w:proofErr w:type="spellStart"/>
                      <w:r w:rsidRPr="00F8622D">
                        <w:rPr>
                          <w:iCs w:val="0"/>
                          <w:color w:val="000000" w:themeColor="text1"/>
                          <w:szCs w:val="22"/>
                        </w:rPr>
                        <w:t>Schmidhuber</w:t>
                      </w:r>
                      <w:proofErr w:type="spellEnd"/>
                      <w:r w:rsidRPr="00F8622D">
                        <w:rPr>
                          <w:iCs w:val="0"/>
                          <w:color w:val="000000" w:themeColor="text1"/>
                          <w:szCs w:val="22"/>
                        </w:rPr>
                        <w:t>, 1997)</w:t>
                      </w:r>
                      <w:bookmarkEnd w:id="194"/>
                      <w:bookmarkEnd w:id="195"/>
                    </w:p>
                  </w:txbxContent>
                </v:textbox>
                <w10:wrap type="tight" anchorx="margin" anchory="margin"/>
              </v:shape>
            </w:pict>
          </mc:Fallback>
        </mc:AlternateContent>
      </w:r>
      <w:r w:rsidR="00D5528C">
        <w:t>w</w:t>
      </w:r>
      <w:r w:rsidR="00C5689C" w:rsidRPr="00C5689C">
        <w:t xml:space="preserve">here </w:t>
      </w:r>
      <m:oMath>
        <m:r>
          <w:rPr>
            <w:rFonts w:ascii="Cambria Math" w:hAnsi="Cambria Math"/>
          </w:rPr>
          <m:t>i</m:t>
        </m:r>
      </m:oMath>
      <w:r w:rsidR="00C5689C" w:rsidRPr="00C5689C">
        <w:t xml:space="preserve">, </w:t>
      </w:r>
      <m:oMath>
        <m:r>
          <w:rPr>
            <w:rFonts w:ascii="Cambria Math" w:hAnsi="Cambria Math"/>
          </w:rPr>
          <m:t>f</m:t>
        </m:r>
      </m:oMath>
      <w:r w:rsidR="00C5689C" w:rsidRPr="00C5689C">
        <w:t xml:space="preserve">, </w:t>
      </w:r>
      <m:oMath>
        <m:r>
          <w:rPr>
            <w:rFonts w:ascii="Cambria Math" w:hAnsi="Cambria Math"/>
          </w:rPr>
          <m:t>o</m:t>
        </m:r>
      </m:oMath>
      <w:r w:rsidR="00C5689C" w:rsidRPr="00C5689C">
        <w:t xml:space="preserve"> and </w:t>
      </w:r>
      <m:oMath>
        <m:r>
          <w:rPr>
            <w:rFonts w:ascii="Cambria Math" w:hAnsi="Cambria Math"/>
          </w:rPr>
          <m:t>g</m:t>
        </m:r>
      </m:oMath>
      <w:r w:rsidR="00C5689C" w:rsidRPr="00C5689C">
        <w:t xml:space="preserve"> are internal gates which are used to compute the cell state of the LSTM network.</w:t>
      </w:r>
      <w:r w:rsidR="00007331">
        <w:t xml:space="preserve"> </w:t>
      </w:r>
      <w:r w:rsidR="00007331" w:rsidRPr="00350DB1">
        <w:t>The symbol</w:t>
      </w:r>
      <w:r w:rsidR="00C5689C" w:rsidRPr="00350DB1">
        <w:t xml:space="preserve"> </w:t>
      </w:r>
      <m:oMath>
        <m:r>
          <w:rPr>
            <w:rFonts w:ascii="Cambria Math" w:hAnsi="Cambria Math"/>
          </w:rPr>
          <m:t>⊙</m:t>
        </m:r>
      </m:oMath>
      <w:r w:rsidR="00007331" w:rsidRPr="00350DB1">
        <w:rPr>
          <w:rFonts w:eastAsiaTheme="minorEastAsia"/>
        </w:rPr>
        <w:t xml:space="preserve"> is the element</w:t>
      </w:r>
      <w:r w:rsidR="004A0896">
        <w:rPr>
          <w:rFonts w:eastAsiaTheme="minorEastAsia"/>
        </w:rPr>
        <w:t>-</w:t>
      </w:r>
      <w:r w:rsidR="00007331" w:rsidRPr="00350DB1">
        <w:rPr>
          <w:rFonts w:eastAsiaTheme="minorEastAsia"/>
        </w:rPr>
        <w:t>wise multiplication operator</w:t>
      </w:r>
      <w:r w:rsidR="00007331" w:rsidRPr="004A0896">
        <w:rPr>
          <w:rFonts w:eastAsiaTheme="minorEastAsia"/>
        </w:rPr>
        <w:t>.</w:t>
      </w:r>
    </w:p>
    <w:p w14:paraId="225C8898" w14:textId="752CB3F4" w:rsidR="00C5689C" w:rsidRDefault="00350DB1" w:rsidP="00D01C71">
      <w:pPr>
        <w:spacing w:line="480" w:lineRule="auto"/>
        <w:ind w:firstLine="576"/>
        <w:jc w:val="both"/>
      </w:pPr>
      <w:r w:rsidRPr="00D01C71">
        <w:t>Element</w:t>
      </w:r>
      <w:r w:rsidR="004A0896">
        <w:rPr>
          <w:rFonts w:eastAsiaTheme="minorEastAsia"/>
        </w:rPr>
        <w:t>-</w:t>
      </w:r>
      <w:r>
        <w:rPr>
          <w:rFonts w:eastAsiaTheme="minorEastAsia"/>
        </w:rPr>
        <w:t xml:space="preserve">wise multiplication, also known as </w:t>
      </w:r>
      <w:r w:rsidR="004A0896">
        <w:rPr>
          <w:rFonts w:eastAsiaTheme="minorEastAsia"/>
        </w:rPr>
        <w:t xml:space="preserve">a </w:t>
      </w:r>
      <w:r w:rsidRPr="00350DB1">
        <w:rPr>
          <w:rFonts w:eastAsiaTheme="minorEastAsia"/>
        </w:rPr>
        <w:t>Hadamard product</w:t>
      </w:r>
      <w:r>
        <w:rPr>
          <w:rFonts w:eastAsiaTheme="minorEastAsia"/>
        </w:rPr>
        <w:t>, performs multiplication</w:t>
      </w:r>
      <w:r w:rsidR="00B750F0">
        <w:rPr>
          <w:rFonts w:eastAsiaTheme="minorEastAsia"/>
        </w:rPr>
        <w:t xml:space="preserve"> on</w:t>
      </w:r>
      <w:r>
        <w:rPr>
          <w:rFonts w:eastAsiaTheme="minorEastAsia"/>
        </w:rPr>
        <w:t xml:space="preserve"> two </w:t>
      </w:r>
      <w:r w:rsidR="004A0896">
        <w:rPr>
          <w:rFonts w:eastAsiaTheme="minorEastAsia"/>
        </w:rPr>
        <w:t xml:space="preserve">matrices of the same dimension </w:t>
      </w:r>
      <w:r>
        <w:rPr>
          <w:rFonts w:eastAsiaTheme="minorEastAsia"/>
        </w:rPr>
        <w:t xml:space="preserve">where </w:t>
      </w:r>
      <w:r w:rsidR="004A0896">
        <w:rPr>
          <w:rFonts w:eastAsiaTheme="minorEastAsia"/>
        </w:rPr>
        <w:t xml:space="preserve">the </w:t>
      </w:r>
      <w:r>
        <w:rPr>
          <w:rFonts w:eastAsiaTheme="minorEastAsia"/>
        </w:rPr>
        <w:t>element</w:t>
      </w:r>
      <w:r w:rsidR="004A0896">
        <w:rPr>
          <w:rFonts w:eastAsiaTheme="minorEastAsia"/>
        </w:rPr>
        <w:t xml:space="preserve"> </w:t>
      </w:r>
      <w:r>
        <w:rPr>
          <w:rFonts w:eastAsiaTheme="minorEastAsia"/>
        </w:rPr>
        <w:t xml:space="preserve">at position </w:t>
      </w:r>
      <m:oMath>
        <m:r>
          <w:rPr>
            <w:rFonts w:ascii="Cambria Math" w:eastAsiaTheme="minorEastAsia" w:hAnsi="Cambria Math"/>
          </w:rPr>
          <m:t>(i,j)</m:t>
        </m:r>
      </m:oMath>
      <w:r w:rsidR="004A0896">
        <w:rPr>
          <w:rFonts w:eastAsiaTheme="minorEastAsia"/>
        </w:rPr>
        <w:t xml:space="preserve"> of the first operand </w:t>
      </w:r>
      <w:r>
        <w:rPr>
          <w:rFonts w:eastAsiaTheme="minorEastAsia"/>
        </w:rPr>
        <w:t xml:space="preserve">is multiplied by the element at position </w:t>
      </w:r>
      <m:oMath>
        <m:r>
          <w:rPr>
            <w:rFonts w:ascii="Cambria Math" w:eastAsiaTheme="minorEastAsia" w:hAnsi="Cambria Math"/>
          </w:rPr>
          <m:t>(i,j)</m:t>
        </m:r>
      </m:oMath>
      <w:r w:rsidR="004A0896">
        <w:rPr>
          <w:rFonts w:eastAsiaTheme="minorEastAsia"/>
        </w:rPr>
        <w:t xml:space="preserve"> of the second operand</w:t>
      </w:r>
      <w:r>
        <w:rPr>
          <w:rFonts w:eastAsiaTheme="minorEastAsia"/>
        </w:rPr>
        <w:t xml:space="preserve">. </w:t>
      </w:r>
      <w:r w:rsidR="00B80D6F">
        <w:rPr>
          <w:rFonts w:eastAsiaTheme="minorEastAsia"/>
        </w:rPr>
        <w:t xml:space="preserve">In </w:t>
      </w:r>
      <w:r w:rsidR="00B80D6F" w:rsidRPr="004A0896">
        <w:rPr>
          <w:rFonts w:eastAsiaTheme="minorEastAsia"/>
        </w:rPr>
        <w:t>equation</w:t>
      </w:r>
      <w:r w:rsidR="004A0896" w:rsidRPr="004A0896">
        <w:rPr>
          <w:rFonts w:eastAsiaTheme="minorEastAsia"/>
        </w:rPr>
        <w:t>s</w:t>
      </w:r>
      <w:r w:rsidR="00B80D6F" w:rsidRPr="004A0896">
        <w:rPr>
          <w:rFonts w:eastAsiaTheme="minorEastAsia"/>
        </w:rPr>
        <w:t xml:space="preserve"> (</w:t>
      </w:r>
      <w:r w:rsidR="00B80D6F" w:rsidRPr="004A0896">
        <w:rPr>
          <w:rFonts w:eastAsiaTheme="minorEastAsia"/>
        </w:rPr>
        <w:fldChar w:fldCharType="begin"/>
      </w:r>
      <w:r w:rsidR="00B80D6F" w:rsidRPr="004A0896">
        <w:rPr>
          <w:rFonts w:eastAsiaTheme="minorEastAsia"/>
        </w:rPr>
        <w:instrText xml:space="preserve"> REF equation_lstm_internal_states </w:instrText>
      </w:r>
      <w:r w:rsidR="004A0896">
        <w:rPr>
          <w:rFonts w:eastAsiaTheme="minorEastAsia"/>
        </w:rPr>
        <w:instrText xml:space="preserve"> \* MERGEFORMAT </w:instrText>
      </w:r>
      <w:r w:rsidR="00B80D6F" w:rsidRPr="004A0896">
        <w:rPr>
          <w:rFonts w:eastAsiaTheme="minorEastAsia"/>
        </w:rPr>
        <w:fldChar w:fldCharType="separate"/>
      </w:r>
      <w:r w:rsidR="00495B2C" w:rsidRPr="00495B2C">
        <w:rPr>
          <w:iCs/>
          <w:noProof/>
        </w:rPr>
        <w:t>7</w:t>
      </w:r>
      <w:r w:rsidR="00B80D6F" w:rsidRPr="004A0896">
        <w:rPr>
          <w:rFonts w:eastAsiaTheme="minorEastAsia"/>
        </w:rPr>
        <w:fldChar w:fldCharType="end"/>
      </w:r>
      <w:r w:rsidR="00B80D6F" w:rsidRPr="004A0896">
        <w:rPr>
          <w:rFonts w:eastAsiaTheme="minorEastAsia"/>
        </w:rPr>
        <w:t>)-(</w:t>
      </w:r>
      <w:r w:rsidR="00B80D6F" w:rsidRPr="004A0896">
        <w:rPr>
          <w:rFonts w:eastAsiaTheme="minorEastAsia"/>
        </w:rPr>
        <w:fldChar w:fldCharType="begin"/>
      </w:r>
      <w:r w:rsidR="00B80D6F" w:rsidRPr="004A0896">
        <w:rPr>
          <w:rFonts w:eastAsiaTheme="minorEastAsia"/>
        </w:rPr>
        <w:instrText xml:space="preserve"> REF equation_lstm_hidden_state </w:instrText>
      </w:r>
      <w:r w:rsidR="004A0896">
        <w:rPr>
          <w:rFonts w:eastAsiaTheme="minorEastAsia"/>
        </w:rPr>
        <w:instrText xml:space="preserve"> \* MERGEFORMAT </w:instrText>
      </w:r>
      <w:r w:rsidR="00B80D6F" w:rsidRPr="004A0896">
        <w:rPr>
          <w:rFonts w:eastAsiaTheme="minorEastAsia"/>
        </w:rPr>
        <w:fldChar w:fldCharType="separate"/>
      </w:r>
      <w:r w:rsidR="00495B2C" w:rsidRPr="00495B2C">
        <w:rPr>
          <w:iCs/>
          <w:noProof/>
        </w:rPr>
        <w:t>9</w:t>
      </w:r>
      <w:r w:rsidR="00B80D6F" w:rsidRPr="004A0896">
        <w:rPr>
          <w:rFonts w:eastAsiaTheme="minorEastAsia"/>
        </w:rPr>
        <w:fldChar w:fldCharType="end"/>
      </w:r>
      <w:r w:rsidR="00B80D6F" w:rsidRPr="004A0896">
        <w:rPr>
          <w:rFonts w:eastAsiaTheme="minorEastAsia"/>
        </w:rPr>
        <w:t>),</w:t>
      </w:r>
      <w:r w:rsidR="004A0896">
        <w:rPr>
          <w:rFonts w:eastAsiaTheme="minorEastAsia"/>
        </w:rPr>
        <w:t xml:space="preserve"> </w:t>
      </w:r>
      <w:r w:rsidR="00B80D6F" w:rsidRPr="004A0896">
        <w:rPr>
          <w:rFonts w:eastAsiaTheme="minorEastAsia"/>
        </w:rPr>
        <w:t>t</w:t>
      </w:r>
      <w:r w:rsidR="003C5CEA" w:rsidRPr="004A0896">
        <w:rPr>
          <w:rFonts w:eastAsiaTheme="minorEastAsia"/>
        </w:rPr>
        <w:t>his</w:t>
      </w:r>
      <w:r w:rsidR="003C5CEA">
        <w:rPr>
          <w:rFonts w:eastAsiaTheme="minorEastAsia"/>
        </w:rPr>
        <w:t xml:space="preserve"> operator is used to control the information flowing through the input gate, </w:t>
      </w:r>
      <w:r w:rsidR="004A0896">
        <w:rPr>
          <w:rFonts w:eastAsiaTheme="minorEastAsia"/>
        </w:rPr>
        <w:t xml:space="preserve">the </w:t>
      </w:r>
      <w:r w:rsidR="003C5CEA">
        <w:rPr>
          <w:rFonts w:eastAsiaTheme="minorEastAsia"/>
        </w:rPr>
        <w:t xml:space="preserve">output gate and </w:t>
      </w:r>
      <w:r w:rsidR="004A0896">
        <w:rPr>
          <w:rFonts w:eastAsiaTheme="minorEastAsia"/>
        </w:rPr>
        <w:t xml:space="preserve">the </w:t>
      </w:r>
      <w:r w:rsidR="003C5CEA">
        <w:rPr>
          <w:rFonts w:eastAsiaTheme="minorEastAsia"/>
        </w:rPr>
        <w:t xml:space="preserve">cell states. </w:t>
      </w:r>
      <w:r w:rsidR="00C5689C" w:rsidRPr="00C5689C">
        <w:t>We can see from equation (</w:t>
      </w:r>
      <w:r w:rsidR="00C5689C" w:rsidRPr="00C5689C">
        <w:fldChar w:fldCharType="begin"/>
      </w:r>
      <w:r w:rsidR="00C5689C" w:rsidRPr="00C5689C">
        <w:instrText xml:space="preserve"> REF equation_lstm_cell_state </w:instrText>
      </w:r>
      <w:r w:rsidR="00C5689C">
        <w:instrText xml:space="preserve"> \* MERGEFORMAT </w:instrText>
      </w:r>
      <w:r w:rsidR="00C5689C" w:rsidRPr="00C5689C">
        <w:fldChar w:fldCharType="separate"/>
      </w:r>
      <w:r w:rsidR="00495B2C" w:rsidRPr="00495B2C">
        <w:t>8</w:t>
      </w:r>
      <w:r w:rsidR="00C5689C" w:rsidRPr="00C5689C">
        <w:fldChar w:fldCharType="end"/>
      </w:r>
      <w:r w:rsidR="00C5689C" w:rsidRPr="00C5689C">
        <w:t xml:space="preserve">) that </w:t>
      </w:r>
      <w:r w:rsidR="002F1830">
        <w:t xml:space="preserve">the </w:t>
      </w:r>
      <w:r w:rsidR="00C5689C" w:rsidRPr="00C5689C">
        <w:t xml:space="preserve">gate </w:t>
      </w:r>
      <m:oMath>
        <m:r>
          <w:rPr>
            <w:rFonts w:ascii="Cambria Math" w:hAnsi="Cambria Math"/>
          </w:rPr>
          <m:t>f</m:t>
        </m:r>
      </m:oMath>
      <w:r w:rsidR="00C5689C" w:rsidRPr="00C5689C">
        <w:t xml:space="preserve"> controls the information coming from the previous state</w:t>
      </w:r>
      <w:r w:rsidR="00811D25">
        <w:t>. S</w:t>
      </w:r>
      <w:r w:rsidR="00C5689C" w:rsidRPr="00C5689C">
        <w:t>imilarly</w:t>
      </w:r>
      <w:r w:rsidR="00811D25">
        <w:t xml:space="preserve">, </w:t>
      </w:r>
      <w:r w:rsidR="00C5689C" w:rsidRPr="00C5689C">
        <w:t xml:space="preserve">gate </w:t>
      </w:r>
      <m:oMath>
        <m:r>
          <w:rPr>
            <w:rFonts w:ascii="Cambria Math" w:hAnsi="Cambria Math"/>
          </w:rPr>
          <m:t>g</m:t>
        </m:r>
      </m:oMath>
      <w:r w:rsidR="00C5689C" w:rsidRPr="00C5689C">
        <w:t xml:space="preserve"> controls the </w:t>
      </w:r>
      <w:r w:rsidR="00C5689C" w:rsidRPr="00C5689C">
        <w:lastRenderedPageBreak/>
        <w:t>information coming from the new input step. This weighting mechanism helps LSTM</w:t>
      </w:r>
      <w:r w:rsidR="002F1830">
        <w:t xml:space="preserve">s </w:t>
      </w:r>
      <w:r w:rsidR="00C5689C" w:rsidRPr="00C5689C">
        <w:t xml:space="preserve">learn </w:t>
      </w:r>
      <w:r w:rsidR="002F1830">
        <w:t xml:space="preserve">patterns in </w:t>
      </w:r>
      <w:r w:rsidR="00C5689C" w:rsidRPr="00C5689C">
        <w:t>longer sequences</w:t>
      </w:r>
      <w:r w:rsidR="003C5CEA">
        <w:t>.</w:t>
      </w:r>
    </w:p>
    <w:p w14:paraId="52DD1295" w14:textId="6D6841B3" w:rsidR="00D57D24" w:rsidRDefault="00D57D24" w:rsidP="00D57D24">
      <w:pPr>
        <w:pStyle w:val="Heading2"/>
        <w:spacing w:before="240"/>
        <w:ind w:left="720" w:hanging="720"/>
      </w:pPr>
      <w:bookmarkStart w:id="148" w:name="_Ref44377675"/>
      <w:r>
        <w:t>Features</w:t>
      </w:r>
      <w:bookmarkEnd w:id="148"/>
    </w:p>
    <w:p w14:paraId="0C37DFF6" w14:textId="04E0419F" w:rsidR="00990BFE" w:rsidRDefault="00824FDE" w:rsidP="00633D3E">
      <w:pPr>
        <w:spacing w:line="480" w:lineRule="auto"/>
        <w:ind w:firstLine="576"/>
        <w:jc w:val="both"/>
      </w:pPr>
      <w:r>
        <w:t xml:space="preserve">There are two general types of inputs used in modern machine learning systems: knowledge-based features or sampled data. While it is possible to input sampled data directly into a system, this approach has not shown to be particularly promising for </w:t>
      </w:r>
      <w:r w:rsidR="00D57D24" w:rsidRPr="00D57D24">
        <w:t>EEG</w:t>
      </w:r>
      <w:r>
        <w:t xml:space="preserve"> signal classification </w:t>
      </w:r>
      <w:r w:rsidR="007869BA">
        <w:t>in our preliminary experiments</w:t>
      </w:r>
      <w:r>
        <w:t xml:space="preserve">. In this study, we will focus on knowledge, or model-based, </w:t>
      </w:r>
      <w:r w:rsidR="00D57D24" w:rsidRPr="00D57D24">
        <w:t>features</w:t>
      </w:r>
      <w:r w:rsidR="00223B47">
        <w:t xml:space="preserve"> known as l</w:t>
      </w:r>
      <w:r w:rsidR="00223B47" w:rsidRPr="00D57D24">
        <w:t>inear frequency cepstral coefficient</w:t>
      </w:r>
      <w:r w:rsidR="00223B47">
        <w:t xml:space="preserve">s </w:t>
      </w:r>
      <w:r w:rsidR="00223B47" w:rsidRPr="00D57D24">
        <w:t>(LFCC</w:t>
      </w:r>
      <w:r w:rsidR="00223B47">
        <w:t>s</w:t>
      </w:r>
      <w:r w:rsidR="00223B47" w:rsidRPr="00D57D24">
        <w:t xml:space="preserve">) </w:t>
      </w:r>
      <w:r>
        <w:t xml:space="preserve">(Harati et al., 2015). </w:t>
      </w:r>
      <w:r w:rsidR="00D57D24" w:rsidRPr="00D57D24">
        <w:t>LFCC</w:t>
      </w:r>
      <w:r w:rsidR="00223B47">
        <w:t xml:space="preserve">s </w:t>
      </w:r>
      <w:r w:rsidR="00D57D24" w:rsidRPr="00D57D24">
        <w:t xml:space="preserve">are </w:t>
      </w:r>
      <w:proofErr w:type="gramStart"/>
      <w:r w:rsidR="00D57D24" w:rsidRPr="00D57D24">
        <w:t>similar to</w:t>
      </w:r>
      <w:proofErr w:type="gramEnd"/>
      <w:r w:rsidR="00D57D24" w:rsidRPr="00D57D24">
        <w:t xml:space="preserve"> the </w:t>
      </w:r>
      <w:r w:rsidR="00CF54B7">
        <w:t>m</w:t>
      </w:r>
      <w:r w:rsidR="00D57D24" w:rsidRPr="00D57D24">
        <w:t>el</w:t>
      </w:r>
      <w:r w:rsidR="00CF54B7">
        <w:t>-</w:t>
      </w:r>
      <w:r w:rsidR="00D57D24" w:rsidRPr="00D57D24">
        <w:t xml:space="preserve">scaled </w:t>
      </w:r>
      <w:r w:rsidR="00990BFE">
        <w:t>cepstral coefficients</w:t>
      </w:r>
      <w:r w:rsidR="00811D25">
        <w:t xml:space="preserve">, known as MFCCs, historically </w:t>
      </w:r>
      <w:r w:rsidR="00D57D24" w:rsidRPr="00D57D24">
        <w:t>used in speech recognition</w:t>
      </w:r>
      <w:r w:rsidR="00811D25">
        <w:t> </w:t>
      </w:r>
      <w:r w:rsidR="00CE0E4D">
        <w:t>(</w:t>
      </w:r>
      <w:r w:rsidR="00CE0E4D" w:rsidRPr="00633D3E">
        <w:t>Xu et al., 200</w:t>
      </w:r>
      <w:r w:rsidR="00991915" w:rsidRPr="00633D3E">
        <w:t>5</w:t>
      </w:r>
      <w:r w:rsidR="00CE0E4D">
        <w:t>)</w:t>
      </w:r>
      <w:r w:rsidR="00D57D24" w:rsidRPr="00D57D24">
        <w:t>.</w:t>
      </w:r>
    </w:p>
    <w:p w14:paraId="52C8D9A7" w14:textId="67940F7E" w:rsidR="007A5487" w:rsidRDefault="00007331" w:rsidP="00990BFE">
      <w:pPr>
        <w:spacing w:line="480" w:lineRule="auto"/>
        <w:ind w:firstLine="576"/>
        <w:jc w:val="both"/>
      </w:pPr>
      <w:r>
        <w:t xml:space="preserve">For EEG </w:t>
      </w:r>
      <w:r w:rsidR="00CF54B7">
        <w:t xml:space="preserve">signals, </w:t>
      </w:r>
      <w:r w:rsidR="00990BFE">
        <w:t xml:space="preserve">however, </w:t>
      </w:r>
      <w:r w:rsidR="00CF54B7">
        <w:t xml:space="preserve">our </w:t>
      </w:r>
      <w:r>
        <w:t>LFCC feature</w:t>
      </w:r>
      <w:r w:rsidR="00CF54B7">
        <w:t xml:space="preserve">s use linearly scaled </w:t>
      </w:r>
      <w:r w:rsidR="00D57D24" w:rsidRPr="00D57D24">
        <w:t>filter</w:t>
      </w:r>
      <w:r w:rsidR="00CF54B7">
        <w:t xml:space="preserve"> bank outputs </w:t>
      </w:r>
      <w:r w:rsidR="00990BFE">
        <w:t xml:space="preserve">across the entire frequency range of the signal. </w:t>
      </w:r>
      <w:r w:rsidR="00CF54B7">
        <w:t>MFCCs</w:t>
      </w:r>
      <w:r w:rsidR="00990BFE">
        <w:t xml:space="preserve"> use logarithmically scaled features in the high frequency range of the spectrum. The motivation for this is based on </w:t>
      </w:r>
      <w:r w:rsidR="007A5487">
        <w:t>knowledge of the human auditory system, which is known to be sensitive to frequency on a logarithmic scale (</w:t>
      </w:r>
      <w:r w:rsidR="00291ADC">
        <w:t>Picone, 1990</w:t>
      </w:r>
      <w:r w:rsidR="007A5487">
        <w:t>).</w:t>
      </w:r>
      <w:r w:rsidR="00990BFE">
        <w:t xml:space="preserve"> </w:t>
      </w:r>
      <w:r w:rsidR="00CF54B7">
        <w:t xml:space="preserve">An EEG signal, as explained previously, includes </w:t>
      </w:r>
      <w:r w:rsidR="001E4066">
        <w:t>periodic discharges</w:t>
      </w:r>
      <w:r w:rsidR="00CF54B7">
        <w:t xml:space="preserve"> that have a fundamental frequency in the range of </w:t>
      </w:r>
      <m:oMath>
        <m:r>
          <w:rPr>
            <w:rFonts w:ascii="Cambria Math" w:hAnsi="Cambria Math"/>
          </w:rPr>
          <m:t>1–2.5</m:t>
        </m:r>
      </m:oMath>
      <w:r w:rsidR="000B3500">
        <w:t xml:space="preserve"> Hz. </w:t>
      </w:r>
      <w:r w:rsidR="007A5487">
        <w:t xml:space="preserve">EEG signals are most often sampled at </w:t>
      </w:r>
      <m:oMath>
        <m:r>
          <w:rPr>
            <w:rFonts w:ascii="Cambria Math" w:hAnsi="Cambria Math"/>
          </w:rPr>
          <m:t>250</m:t>
        </m:r>
      </m:oMath>
      <w:r w:rsidR="00F1307F">
        <w:rPr>
          <w:rFonts w:eastAsiaTheme="minorEastAsia"/>
        </w:rPr>
        <w:t> </w:t>
      </w:r>
      <w:r w:rsidR="007A5487">
        <w:t xml:space="preserve">Hz. The frequency </w:t>
      </w:r>
      <w:proofErr w:type="gramStart"/>
      <w:r w:rsidR="007A5487">
        <w:t>range</w:t>
      </w:r>
      <w:proofErr w:type="gramEnd"/>
      <w:r w:rsidR="007A5487">
        <w:t xml:space="preserve"> from</w:t>
      </w:r>
      <w:r w:rsidR="000B3500">
        <w:t xml:space="preserve"> </w:t>
      </w:r>
      <m:oMath>
        <m:r>
          <w:rPr>
            <w:rFonts w:ascii="Cambria Math" w:hAnsi="Cambria Math"/>
          </w:rPr>
          <m:t>0 –25</m:t>
        </m:r>
      </m:oMath>
      <w:r w:rsidR="000B3500">
        <w:t> Hz c</w:t>
      </w:r>
      <w:r w:rsidR="007A5487">
        <w:t>ontains most of the useful information. A l</w:t>
      </w:r>
      <w:r w:rsidR="00D57D24" w:rsidRPr="00D57D24">
        <w:t xml:space="preserve">inear frequency </w:t>
      </w:r>
      <w:r w:rsidR="007A5487">
        <w:t xml:space="preserve">representation </w:t>
      </w:r>
      <w:r w:rsidR="00990BFE">
        <w:t xml:space="preserve">for </w:t>
      </w:r>
      <w:r w:rsidR="007A5487">
        <w:t xml:space="preserve">this range </w:t>
      </w:r>
      <w:r w:rsidR="00990BFE">
        <w:t xml:space="preserve">has proven to be </w:t>
      </w:r>
      <w:r w:rsidR="00D57D24" w:rsidRPr="00D57D24">
        <w:t>slightly</w:t>
      </w:r>
      <w:r w:rsidR="00990BFE">
        <w:t xml:space="preserve"> better than </w:t>
      </w:r>
      <w:r w:rsidR="007A5487">
        <w:t>a logarithmic representation (</w:t>
      </w:r>
      <w:r w:rsidR="00D57D24" w:rsidRPr="00D57D24">
        <w:t>Harati et al</w:t>
      </w:r>
      <w:r w:rsidR="00D57D24">
        <w:t>.</w:t>
      </w:r>
      <w:r w:rsidR="007A5487">
        <w:t xml:space="preserve">, </w:t>
      </w:r>
      <w:r w:rsidR="00D57D24">
        <w:t>2015)</w:t>
      </w:r>
      <w:r w:rsidR="00D57D24" w:rsidRPr="00D57D24">
        <w:t>.</w:t>
      </w:r>
    </w:p>
    <w:p w14:paraId="03529CCF" w14:textId="33E626B7" w:rsidR="00D57D24" w:rsidRDefault="007A5487" w:rsidP="00D57D24">
      <w:pPr>
        <w:spacing w:line="480" w:lineRule="auto"/>
        <w:ind w:firstLine="576"/>
        <w:jc w:val="both"/>
      </w:pPr>
      <w:r>
        <w:t>In our standard feature extraction process, the f</w:t>
      </w:r>
      <w:r w:rsidR="00D57D24" w:rsidRPr="00D57D24">
        <w:t xml:space="preserve">irst </w:t>
      </w:r>
      <m:oMath>
        <m:r>
          <w:rPr>
            <w:rFonts w:ascii="Cambria Math" w:hAnsi="Cambria Math"/>
          </w:rPr>
          <m:t>7</m:t>
        </m:r>
      </m:oMath>
      <w:r w:rsidR="00D57D24" w:rsidRPr="00D57D24">
        <w:t xml:space="preserve"> cepstral coefficients excluding </w:t>
      </w:r>
      <w:r>
        <w:t xml:space="preserve">the </w:t>
      </w:r>
      <w:r w:rsidR="00D57D24" w:rsidRPr="00D57D24">
        <w:t xml:space="preserve">zeroth order </w:t>
      </w:r>
      <w:r>
        <w:t xml:space="preserve">coefficient are computed. A </w:t>
      </w:r>
      <w:r w:rsidR="00D57D24" w:rsidRPr="00D57D24">
        <w:t xml:space="preserve">frequency domain energy term is </w:t>
      </w:r>
      <w:r>
        <w:t xml:space="preserve">added as the </w:t>
      </w:r>
      <m:oMath>
        <m:r>
          <w:rPr>
            <w:rFonts w:ascii="Cambria Math" w:hAnsi="Cambria Math"/>
          </w:rPr>
          <m:t>8</m:t>
        </m:r>
        <m:r>
          <w:rPr>
            <w:rFonts w:ascii="Cambria Math" w:hAnsi="Cambria Math"/>
            <w:vertAlign w:val="superscript"/>
          </w:rPr>
          <m:t>th</m:t>
        </m:r>
      </m:oMath>
      <w:r>
        <w:t xml:space="preserve"> feature:</w:t>
      </w:r>
    </w:p>
    <w:p w14:paraId="31B48BF2" w14:textId="6377FA87" w:rsidR="00D57D24" w:rsidRPr="003B6AB1" w:rsidRDefault="00CA39CD"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iCs/>
        </w:rPr>
      </w:pPr>
      <m:oMath>
        <m:sSub>
          <m:sSubPr>
            <m:ctrlPr>
              <w:rPr>
                <w:rFonts w:ascii="Cambria Math" w:hAnsi="Cambria Math"/>
                <w:i/>
              </w:rPr>
            </m:ctrlPr>
          </m:sSubPr>
          <m:e>
            <m:r>
              <w:rPr>
                <w:rFonts w:ascii="Cambria Math" w:hAnsi="Cambria Math"/>
              </w:rPr>
              <m:t>E</m:t>
            </m:r>
          </m:e>
          <m:sub>
            <m:r>
              <w:rPr>
                <w:rFonts w:ascii="Cambria Math" w:hAnsi="Cambria Math"/>
              </w:rPr>
              <m:t>f</m:t>
            </m:r>
          </m:sub>
        </m:sSub>
        <m:r>
          <w:rPr>
            <w:rFonts w:ascii="Cambria Math" w:hAnsi="Cambria Math"/>
          </w:rPr>
          <m:t>=</m:t>
        </m:r>
        <m:func>
          <m:funcPr>
            <m:ctrlPr>
              <w:rPr>
                <w:rFonts w:ascii="Cambria Math" w:hAnsi="Cambria Math"/>
                <w:i/>
              </w:rPr>
            </m:ctrlPr>
          </m:funcPr>
          <m:fName>
            <m:r>
              <w:rPr>
                <w:rFonts w:ascii="Cambria Math" w:hAnsi="Cambria Math"/>
              </w:rPr>
              <m:t>log</m:t>
            </m:r>
          </m:fName>
          <m:e>
            <m:r>
              <w:rPr>
                <w:rFonts w:ascii="Cambria Math" w:hAnsi="Cambria Math"/>
              </w:rPr>
              <m:t>(</m:t>
            </m:r>
            <m:nary>
              <m:naryPr>
                <m:chr m:val="∑"/>
                <m:limLoc m:val="undOvr"/>
                <m:ctrlPr>
                  <w:rPr>
                    <w:rFonts w:ascii="Cambria Math" w:hAnsi="Cambria Math"/>
                    <w:i/>
                  </w:rPr>
                </m:ctrlPr>
              </m:naryPr>
              <m:sub>
                <m:r>
                  <w:rPr>
                    <w:rFonts w:ascii="Cambria Math" w:hAnsi="Cambria Math"/>
                  </w:rPr>
                  <m:t>k=0</m:t>
                </m:r>
              </m:sub>
              <m:sup>
                <m:r>
                  <w:rPr>
                    <w:rFonts w:ascii="Cambria Math" w:hAnsi="Cambria Math"/>
                  </w:rPr>
                  <m:t>N-1</m:t>
                </m:r>
              </m:sup>
              <m:e>
                <m:sSup>
                  <m:sSupPr>
                    <m:ctrlPr>
                      <w:rPr>
                        <w:rFonts w:ascii="Cambria Math" w:hAnsi="Cambria Math"/>
                        <w:i/>
                      </w:rPr>
                    </m:ctrlPr>
                  </m:sSupPr>
                  <m:e>
                    <m:d>
                      <m:dPr>
                        <m:begChr m:val="|"/>
                        <m:endChr m:val="|"/>
                        <m:ctrlPr>
                          <w:rPr>
                            <w:rFonts w:ascii="Cambria Math" w:hAnsi="Cambria Math"/>
                            <w:i/>
                          </w:rPr>
                        </m:ctrlPr>
                      </m:dPr>
                      <m:e>
                        <m:r>
                          <w:rPr>
                            <w:rFonts w:ascii="Cambria Math" w:hAnsi="Cambria Math"/>
                          </w:rPr>
                          <m:t>X(k)</m:t>
                        </m:r>
                      </m:e>
                    </m:d>
                  </m:e>
                  <m:sup>
                    <m:r>
                      <w:rPr>
                        <w:rFonts w:ascii="Cambria Math" w:hAnsi="Cambria Math"/>
                      </w:rPr>
                      <m:t>2</m:t>
                    </m:r>
                  </m:sup>
                </m:sSup>
              </m:e>
            </m:nary>
            <m:r>
              <w:rPr>
                <w:rFonts w:ascii="Cambria Math" w:hAnsi="Cambria Math"/>
              </w:rPr>
              <m:t>)</m:t>
            </m:r>
          </m:e>
        </m:func>
      </m:oMath>
      <w:r w:rsidR="007A5487">
        <w:rPr>
          <w:rFonts w:ascii="Cambria Math" w:eastAsiaTheme="minorEastAsia" w:hAnsi="Cambria Math"/>
          <w:i/>
        </w:rPr>
        <w:t> </w:t>
      </w:r>
      <w:r w:rsidR="007A5487" w:rsidRPr="003B6AB1">
        <w:rPr>
          <w:rFonts w:eastAsiaTheme="minorEastAsia"/>
          <w:i/>
        </w:rPr>
        <w:t>.</w:t>
      </w:r>
      <w:r w:rsidR="00D57D24" w:rsidRPr="00D57D24">
        <w:rPr>
          <w:rFonts w:ascii="Cambria Math" w:hAnsi="Cambria Math"/>
          <w:i/>
        </w:rPr>
        <w:tab/>
      </w:r>
      <w:r w:rsidR="00D57D24" w:rsidRPr="003B6AB1">
        <w:rPr>
          <w:iCs/>
        </w:rPr>
        <w:t>(</w:t>
      </w:r>
      <w:bookmarkStart w:id="149" w:name="equation_lfcc_energy"/>
      <w:r w:rsidR="00D57D24" w:rsidRPr="003B6AB1">
        <w:rPr>
          <w:iCs/>
        </w:rPr>
        <w:fldChar w:fldCharType="begin"/>
      </w:r>
      <w:r w:rsidR="00D57D24" w:rsidRPr="003B6AB1">
        <w:rPr>
          <w:iCs/>
        </w:rPr>
        <w:instrText xml:space="preserve"> SEQ  Equation \* MERGEFORMAT  \* MERGEFORMAT </w:instrText>
      </w:r>
      <w:r w:rsidR="00D57D24" w:rsidRPr="003B6AB1">
        <w:rPr>
          <w:iCs/>
        </w:rPr>
        <w:fldChar w:fldCharType="separate"/>
      </w:r>
      <w:r w:rsidR="00495B2C">
        <w:rPr>
          <w:iCs/>
          <w:noProof/>
        </w:rPr>
        <w:t>10</w:t>
      </w:r>
      <w:r w:rsidR="00D57D24" w:rsidRPr="003B6AB1">
        <w:rPr>
          <w:iCs/>
        </w:rPr>
        <w:fldChar w:fldCharType="end"/>
      </w:r>
      <w:bookmarkEnd w:id="149"/>
      <w:r w:rsidR="00D57D24" w:rsidRPr="003B6AB1">
        <w:rPr>
          <w:iCs/>
        </w:rPr>
        <w:t>)</w:t>
      </w:r>
    </w:p>
    <w:p w14:paraId="114164B0" w14:textId="02F2F70F" w:rsidR="00D57D24" w:rsidRPr="00D57D24" w:rsidRDefault="00D57D24" w:rsidP="003B6AB1">
      <w:pPr>
        <w:spacing w:line="480" w:lineRule="auto"/>
        <w:jc w:val="both"/>
      </w:pPr>
      <w:r w:rsidRPr="00D57D24">
        <w:lastRenderedPageBreak/>
        <w:t xml:space="preserve">We also include </w:t>
      </w:r>
      <w:r w:rsidR="007A5487">
        <w:t xml:space="preserve">a </w:t>
      </w:r>
      <w:r w:rsidRPr="00D57D24">
        <w:t>differential energy term</w:t>
      </w:r>
      <w:r w:rsidR="007A5487">
        <w:t xml:space="preserve"> </w:t>
      </w:r>
      <w:r w:rsidRPr="00D57D24">
        <w:t>which has been proven effective in identification of spik</w:t>
      </w:r>
      <w:r w:rsidR="007A5487">
        <w:t>e-like activity</w:t>
      </w:r>
      <w:r w:rsidR="002A11C7">
        <w:t xml:space="preserve"> that </w:t>
      </w:r>
      <w:r w:rsidR="00665A99">
        <w:t>can indicate</w:t>
      </w:r>
      <w:r w:rsidRPr="00D57D24">
        <w:t xml:space="preserve"> epileptiform activit</w:t>
      </w:r>
      <w:r w:rsidR="002A11C7">
        <w:t>y. This differential energy term is computed using a sliding window approach:</w:t>
      </w:r>
    </w:p>
    <w:p w14:paraId="743881F6" w14:textId="32061212" w:rsidR="00D57D24" w:rsidRPr="00D57D24" w:rsidRDefault="00CA39CD"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Cs/>
        </w:rPr>
      </w:pPr>
      <m:oMath>
        <m:sSub>
          <m:sSubPr>
            <m:ctrlPr>
              <w:rPr>
                <w:rFonts w:ascii="Cambria Math" w:hAnsi="Cambria Math"/>
                <w:i/>
              </w:rPr>
            </m:ctrlPr>
          </m:sSubPr>
          <m:e>
            <m:r>
              <w:rPr>
                <w:rFonts w:ascii="Cambria Math" w:hAnsi="Cambria Math"/>
              </w:rPr>
              <m:t>E</m:t>
            </m:r>
          </m:e>
          <m:sub>
            <m:r>
              <w:rPr>
                <w:rFonts w:ascii="Cambria Math" w:hAnsi="Cambria Math"/>
              </w:rPr>
              <m:t>d</m:t>
            </m:r>
          </m:sub>
        </m:sSub>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w:rPr>
                    <w:rFonts w:ascii="Cambria Math" w:hAnsi="Cambria Math"/>
                  </w:rPr>
                  <m:t>max</m:t>
                </m:r>
              </m:e>
              <m:lim>
                <m:r>
                  <w:rPr>
                    <w:rFonts w:ascii="Cambria Math" w:hAnsi="Cambria Math"/>
                  </w:rPr>
                  <m:t>m</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f</m:t>
                    </m:r>
                  </m:sub>
                </m:sSub>
                <m:d>
                  <m:dPr>
                    <m:ctrlPr>
                      <w:rPr>
                        <w:rFonts w:ascii="Cambria Math" w:hAnsi="Cambria Math"/>
                        <w:i/>
                      </w:rPr>
                    </m:ctrlPr>
                  </m:dPr>
                  <m:e>
                    <m:r>
                      <w:rPr>
                        <w:rFonts w:ascii="Cambria Math" w:hAnsi="Cambria Math"/>
                      </w:rPr>
                      <m:t>m</m:t>
                    </m:r>
                  </m:e>
                </m:d>
              </m:e>
            </m:d>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w:rPr>
                    <w:rFonts w:ascii="Cambria Math" w:hAnsi="Cambria Math"/>
                  </w:rPr>
                  <m:t>min</m:t>
                </m:r>
              </m:e>
              <m:lim>
                <m:r>
                  <w:rPr>
                    <w:rFonts w:ascii="Cambria Math" w:hAnsi="Cambria Math"/>
                  </w:rPr>
                  <m:t>m</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f</m:t>
                    </m:r>
                  </m:sub>
                </m:sSub>
                <m:d>
                  <m:dPr>
                    <m:ctrlPr>
                      <w:rPr>
                        <w:rFonts w:ascii="Cambria Math" w:hAnsi="Cambria Math"/>
                        <w:i/>
                      </w:rPr>
                    </m:ctrlPr>
                  </m:dPr>
                  <m:e>
                    <m:r>
                      <w:rPr>
                        <w:rFonts w:ascii="Cambria Math" w:hAnsi="Cambria Math"/>
                      </w:rPr>
                      <m:t>m</m:t>
                    </m:r>
                  </m:e>
                </m:d>
              </m:e>
            </m:d>
          </m:e>
        </m:func>
      </m:oMath>
      <w:r w:rsidR="002A11C7">
        <w:rPr>
          <w:rFonts w:eastAsiaTheme="minorEastAsia"/>
          <w:iCs/>
        </w:rPr>
        <w:t> ,</w:t>
      </w:r>
      <w:r w:rsidR="00D57D24" w:rsidRPr="00D57D24">
        <w:rPr>
          <w:rFonts w:ascii="Cambria Math" w:hAnsi="Cambria Math"/>
          <w:i/>
        </w:rPr>
        <w:tab/>
      </w:r>
      <w:r w:rsidR="00D57D24" w:rsidRPr="00D57D24">
        <w:rPr>
          <w:rFonts w:ascii="Cambria Math" w:hAnsi="Cambria Math"/>
          <w:iCs/>
        </w:rPr>
        <w:t>(</w:t>
      </w:r>
      <w:bookmarkStart w:id="150" w:name="equation_lfcc_diff_energy"/>
      <w:r w:rsidR="00D57D24" w:rsidRPr="00D57D24">
        <w:rPr>
          <w:rFonts w:ascii="Cambria Math" w:hAnsi="Cambria Math"/>
          <w:iCs/>
        </w:rPr>
        <w:fldChar w:fldCharType="begin"/>
      </w:r>
      <w:r w:rsidR="00D57D24" w:rsidRPr="00D57D24">
        <w:rPr>
          <w:rFonts w:ascii="Cambria Math" w:hAnsi="Cambria Math"/>
          <w:iCs/>
        </w:rPr>
        <w:instrText xml:space="preserve"> SEQ  Equation \* MERGEFORMAT  \* MERGEFORMAT </w:instrText>
      </w:r>
      <w:r w:rsidR="00D57D24" w:rsidRPr="00D57D24">
        <w:rPr>
          <w:rFonts w:ascii="Cambria Math" w:hAnsi="Cambria Math"/>
          <w:iCs/>
        </w:rPr>
        <w:fldChar w:fldCharType="separate"/>
      </w:r>
      <w:r w:rsidR="00495B2C">
        <w:rPr>
          <w:rFonts w:ascii="Cambria Math" w:hAnsi="Cambria Math"/>
          <w:iCs/>
          <w:noProof/>
        </w:rPr>
        <w:t>11</w:t>
      </w:r>
      <w:r w:rsidR="00D57D24" w:rsidRPr="00D57D24">
        <w:rPr>
          <w:rFonts w:ascii="Cambria Math" w:hAnsi="Cambria Math"/>
          <w:iCs/>
        </w:rPr>
        <w:fldChar w:fldCharType="end"/>
      </w:r>
      <w:bookmarkEnd w:id="150"/>
      <w:r w:rsidR="00D57D24" w:rsidRPr="00D57D24">
        <w:rPr>
          <w:rFonts w:ascii="Cambria Math" w:hAnsi="Cambria Math"/>
          <w:iCs/>
        </w:rPr>
        <w:t>)</w:t>
      </w:r>
    </w:p>
    <w:p w14:paraId="1FCDB270" w14:textId="7E5A612A" w:rsidR="002A11C7" w:rsidRDefault="002A11C7" w:rsidP="002A11C7">
      <w:pPr>
        <w:spacing w:line="480" w:lineRule="auto"/>
        <w:jc w:val="both"/>
      </w:pPr>
      <w:r>
        <w:t xml:space="preserve">where </w:t>
      </w:r>
      <w:r w:rsidR="00DC46F2">
        <w:t xml:space="preserve">differential energy </w:t>
      </w:r>
      <m:oMath>
        <m:sSub>
          <m:sSubPr>
            <m:ctrlPr>
              <w:rPr>
                <w:rFonts w:ascii="Cambria Math" w:hAnsi="Cambria Math"/>
                <w:i/>
              </w:rPr>
            </m:ctrlPr>
          </m:sSubPr>
          <m:e>
            <m:r>
              <w:rPr>
                <w:rFonts w:ascii="Cambria Math" w:hAnsi="Cambria Math"/>
              </w:rPr>
              <m:t>E</m:t>
            </m:r>
          </m:e>
          <m:sub>
            <m:r>
              <w:rPr>
                <w:rFonts w:ascii="Cambria Math" w:hAnsi="Cambria Math"/>
              </w:rPr>
              <m:t>d</m:t>
            </m:r>
          </m:sub>
        </m:sSub>
      </m:oMath>
      <w:r w:rsidR="00DC46F2" w:rsidRPr="007869BA">
        <w:t xml:space="preserve"> </w:t>
      </w:r>
      <w:r w:rsidR="00DC46F2" w:rsidRPr="00DC46F2">
        <w:t xml:space="preserve">is calculated over </w:t>
      </w:r>
      <m:oMath>
        <m:r>
          <w:rPr>
            <w:rFonts w:ascii="Cambria Math" w:hAnsi="Cambria Math"/>
          </w:rPr>
          <m:t>9</m:t>
        </m:r>
      </m:oMath>
      <w:r w:rsidR="00DC46F2" w:rsidRPr="00DC46F2">
        <w:t xml:space="preserve"> frames (</w:t>
      </w:r>
      <m:oMath>
        <m:r>
          <w:rPr>
            <w:rFonts w:ascii="Cambria Math" w:hAnsi="Cambria Math"/>
          </w:rPr>
          <m:t>0.9</m:t>
        </m:r>
      </m:oMath>
      <w:r w:rsidR="00DC46F2" w:rsidRPr="00DC46F2">
        <w:t xml:space="preserve"> </w:t>
      </w:r>
      <w:r w:rsidR="009C19AA">
        <w:t>secs</w:t>
      </w:r>
      <w:r w:rsidR="00DC46F2" w:rsidRPr="00DC46F2">
        <w:t>)</w:t>
      </w:r>
      <w:r w:rsidR="00DC46F2">
        <w:t>. This term attempts to model long-term change in energy of a signal.</w:t>
      </w:r>
    </w:p>
    <w:p w14:paraId="25B951AB" w14:textId="464BA30C" w:rsidR="00D57D24" w:rsidRPr="00D57D24" w:rsidRDefault="00D57D24" w:rsidP="003B6AB1">
      <w:pPr>
        <w:spacing w:line="480" w:lineRule="auto"/>
        <w:ind w:firstLine="576"/>
        <w:jc w:val="both"/>
      </w:pPr>
      <w:r w:rsidRPr="00D57D24">
        <w:t>A</w:t>
      </w:r>
      <w:r w:rsidR="002A11C7">
        <w:t xml:space="preserve">nother computation we borrow from a classical speech recognition front end is the use of </w:t>
      </w:r>
      <w:r w:rsidRPr="00D57D24">
        <w:t>first and second order differential features</w:t>
      </w:r>
      <w:r w:rsidR="002A11C7">
        <w:t xml:space="preserve"> (</w:t>
      </w:r>
      <w:r w:rsidR="007869BA">
        <w:t xml:space="preserve">Young et al., 2006; </w:t>
      </w:r>
      <w:r w:rsidR="002A11C7">
        <w:t>Harati</w:t>
      </w:r>
      <w:r w:rsidR="007969DC">
        <w:t xml:space="preserve"> et al.</w:t>
      </w:r>
      <w:r w:rsidR="002A11C7">
        <w:t xml:space="preserve">, 2015). We augment the </w:t>
      </w:r>
      <m:oMath>
        <m:r>
          <w:rPr>
            <w:rFonts w:ascii="Cambria Math" w:hAnsi="Cambria Math"/>
          </w:rPr>
          <m:t>9</m:t>
        </m:r>
      </m:oMath>
      <w:r w:rsidR="002A11C7">
        <w:t xml:space="preserve"> base features, which we often refer to as absolute features, with first derivatives of these features, referred to as delta features, and second derivatives, referred to as delta-delta features. </w:t>
      </w:r>
      <w:r w:rsidRPr="00D57D24">
        <w:t xml:space="preserve">Note that </w:t>
      </w:r>
      <w:r w:rsidR="002A11C7">
        <w:t xml:space="preserve">the second derivative of the </w:t>
      </w:r>
      <w:r w:rsidRPr="00D57D24">
        <w:t xml:space="preserve">differential energy term </w:t>
      </w:r>
      <w:r w:rsidR="002A11C7">
        <w:t xml:space="preserve">is not used. This brings the total dimension of our feature vector to </w:t>
      </w:r>
      <m:oMath>
        <m:r>
          <w:rPr>
            <w:rFonts w:ascii="Cambria Math" w:hAnsi="Cambria Math"/>
          </w:rPr>
          <m:t>9 + 9 + 8 = 26</m:t>
        </m:r>
      </m:oMath>
      <w:r w:rsidR="002A11C7">
        <w:t>.</w:t>
      </w:r>
      <w:r w:rsidRPr="00D57D24">
        <w:t xml:space="preserve"> </w:t>
      </w:r>
    </w:p>
    <w:p w14:paraId="517EC1B8" w14:textId="5A8C50BF" w:rsidR="00D57D24" w:rsidRPr="00D57D24" w:rsidRDefault="002A11C7" w:rsidP="00D57D24">
      <w:pPr>
        <w:spacing w:line="480" w:lineRule="auto"/>
        <w:ind w:firstLine="576"/>
        <w:jc w:val="both"/>
      </w:pPr>
      <w:r>
        <w:t xml:space="preserve">Rather than attempt to compute spatial features, we leave the task of learning spatial correlations of the features to the deep learning system. We will also explore better ways to select features, order features, combine features and reduce </w:t>
      </w:r>
      <w:r w:rsidR="00D57D24" w:rsidRPr="00D57D24">
        <w:t>dimensionality</w:t>
      </w:r>
      <w:r w:rsidR="00F6150E">
        <w:t xml:space="preserve"> via neural network architectures</w:t>
      </w:r>
      <w:r>
        <w:t>.</w:t>
      </w:r>
    </w:p>
    <w:p w14:paraId="139E4DA4" w14:textId="35BACEEB" w:rsidR="003E1E7F" w:rsidRDefault="00677A71" w:rsidP="003E1E7F">
      <w:pPr>
        <w:pStyle w:val="Heading2"/>
        <w:spacing w:before="240"/>
        <w:ind w:left="720" w:hanging="720"/>
      </w:pPr>
      <w:bookmarkStart w:id="151" w:name="_Ref44398733"/>
      <w:r>
        <w:t xml:space="preserve">A </w:t>
      </w:r>
      <w:r w:rsidR="003E1E7F">
        <w:t>Multiphase Recognition System</w:t>
      </w:r>
      <w:bookmarkEnd w:id="151"/>
    </w:p>
    <w:p w14:paraId="7BF1D7E8" w14:textId="712C930C" w:rsidR="00F201E1" w:rsidRPr="00D57D24" w:rsidRDefault="00C1775B" w:rsidP="00F201E1">
      <w:pPr>
        <w:spacing w:line="480" w:lineRule="auto"/>
        <w:ind w:firstLine="576"/>
        <w:jc w:val="both"/>
      </w:pPr>
      <w:r>
        <w:t>Often a</w:t>
      </w:r>
      <w:r w:rsidR="00F201E1" w:rsidRPr="00D57D24">
        <w:t xml:space="preserve">lgorithms </w:t>
      </w:r>
      <w:r w:rsidR="00673223">
        <w:t xml:space="preserve">designed </w:t>
      </w:r>
      <w:r w:rsidR="00F201E1" w:rsidRPr="00D57D24">
        <w:t xml:space="preserve">to solve </w:t>
      </w:r>
      <w:r w:rsidR="00673223">
        <w:t xml:space="preserve">the </w:t>
      </w:r>
      <w:r w:rsidR="00F201E1" w:rsidRPr="00D57D24">
        <w:t xml:space="preserve">seizure detection </w:t>
      </w:r>
      <w:r w:rsidR="00F201E1">
        <w:t>problem analyze the signals (or its derived features) in a single iteration</w:t>
      </w:r>
      <w:r>
        <w:t xml:space="preserve"> using a single stream</w:t>
      </w:r>
      <w:r w:rsidR="00F201E1">
        <w:t xml:space="preserve">. </w:t>
      </w:r>
      <w:r w:rsidR="007A47A8">
        <w:t>The models which can classify directly from the raw input information (no feature extraction) are known as the “end-to-end” models</w:t>
      </w:r>
      <w:r w:rsidR="00105B0C">
        <w:t xml:space="preserve"> (Goodfellow et al., 2016;)</w:t>
      </w:r>
      <w:r w:rsidR="007A47A8">
        <w:t xml:space="preserve">. Regardless of the models being end-to-end or feature extraction-based, they </w:t>
      </w:r>
      <w:r w:rsidR="00F201E1">
        <w:t>are expected to learn</w:t>
      </w:r>
      <w:r>
        <w:t xml:space="preserve"> the </w:t>
      </w:r>
      <w:r w:rsidR="00F201E1">
        <w:t xml:space="preserve">traits of </w:t>
      </w:r>
      <w:r>
        <w:t xml:space="preserve">a </w:t>
      </w:r>
      <w:r w:rsidR="00F201E1">
        <w:t>seizure event</w:t>
      </w:r>
      <w:r>
        <w:t xml:space="preserve"> </w:t>
      </w:r>
      <w:r w:rsidR="00F201E1">
        <w:t xml:space="preserve">without any knowledge of </w:t>
      </w:r>
      <w:r>
        <w:t xml:space="preserve">important </w:t>
      </w:r>
      <w:r w:rsidR="00543F14">
        <w:t xml:space="preserve">underlying </w:t>
      </w:r>
      <w:r>
        <w:t xml:space="preserve">components of these </w:t>
      </w:r>
      <w:r w:rsidR="00F201E1">
        <w:t xml:space="preserve">events such as spike </w:t>
      </w:r>
      <w:r w:rsidR="00F201E1">
        <w:lastRenderedPageBreak/>
        <w:t>and wave discharges.</w:t>
      </w:r>
      <w:r w:rsidR="00F201E1" w:rsidRPr="00D57D24">
        <w:t xml:space="preserve"> </w:t>
      </w:r>
      <w:r>
        <w:t>C</w:t>
      </w:r>
      <w:r w:rsidR="00F201E1" w:rsidRPr="00D57D24">
        <w:t>ommercially available</w:t>
      </w:r>
      <w:r>
        <w:t xml:space="preserve"> </w:t>
      </w:r>
      <w:r w:rsidR="00F201E1" w:rsidRPr="00D57D24">
        <w:t xml:space="preserve">technology </w:t>
      </w:r>
      <w:r w:rsidR="00F201E1">
        <w:t>(</w:t>
      </w:r>
      <w:r>
        <w:t xml:space="preserve">Golmohammadi et al., 2018; Persyst Corporation, 2016; </w:t>
      </w:r>
      <w:r w:rsidR="00F201E1">
        <w:t>Haider et al., 2016)</w:t>
      </w:r>
      <w:r w:rsidR="00F201E1" w:rsidRPr="00D57D24">
        <w:t xml:space="preserve"> yield extremely low performance on seizure detection tasks </w:t>
      </w:r>
      <m:oMath>
        <m:r>
          <w:rPr>
            <w:rFonts w:ascii="Cambria Math" w:hAnsi="Cambria Math"/>
          </w:rPr>
          <m:t>(20</m:t>
        </m:r>
        <m:r>
          <m:rPr>
            <m:sty m:val="p"/>
          </m:rPr>
          <w:rPr>
            <w:rFonts w:ascii="Cambria Math" w:hAnsi="Cambria Math"/>
          </w:rPr>
          <w:noBreakHyphen/>
        </m:r>
        <m:r>
          <w:rPr>
            <w:rFonts w:ascii="Cambria Math" w:hAnsi="Cambria Math"/>
          </w:rPr>
          <m:t>30%</m:t>
        </m:r>
      </m:oMath>
      <w:r w:rsidR="00F201E1" w:rsidRPr="00D57D24">
        <w:t xml:space="preserve"> sensitivity w</w:t>
      </w:r>
      <w:r w:rsidR="00F201E1">
        <w:t>ith</w:t>
      </w:r>
      <w:r w:rsidR="00F201E1" w:rsidRPr="00D57D24">
        <w:t xml:space="preserve"> </w:t>
      </w:r>
      <m:oMath>
        <m:r>
          <w:rPr>
            <w:rFonts w:ascii="Cambria Math" w:hAnsi="Cambria Math"/>
          </w:rPr>
          <m:t>2 </m:t>
        </m:r>
        <m:r>
          <m:rPr>
            <m:sty m:val="p"/>
          </m:rPr>
          <w:rPr>
            <w:rFonts w:ascii="Cambria Math" w:hAnsi="Cambria Math"/>
          </w:rPr>
          <m:t>–</m:t>
        </m:r>
        <m:r>
          <w:rPr>
            <w:rFonts w:ascii="Cambria Math" w:hAnsi="Cambria Math"/>
          </w:rPr>
          <m:t>7</m:t>
        </m:r>
      </m:oMath>
      <w:r w:rsidR="00F201E1" w:rsidRPr="00D57D24">
        <w:t xml:space="preserve"> </w:t>
      </w:r>
      <w:r w:rsidR="00703DBB">
        <w:t>FAs/</w:t>
      </w:r>
      <m:oMath>
        <m:r>
          <w:rPr>
            <w:rFonts w:ascii="Cambria Math" w:hAnsi="Cambria Math"/>
          </w:rPr>
          <m:t>24</m:t>
        </m:r>
      </m:oMath>
      <w:r w:rsidR="00703DBB">
        <w:t> hrs</w:t>
      </w:r>
      <w:r w:rsidR="00F201E1" w:rsidRPr="00D57D24">
        <w:t xml:space="preserve">). These models </w:t>
      </w:r>
      <w:r>
        <w:t xml:space="preserve">self-organize information </w:t>
      </w:r>
      <w:r w:rsidR="00F201E1" w:rsidRPr="00D57D24">
        <w:t>without direct knowledge of</w:t>
      </w:r>
      <w:r>
        <w:t xml:space="preserve"> </w:t>
      </w:r>
      <w:r w:rsidR="00F201E1" w:rsidRPr="00D57D24">
        <w:t xml:space="preserve">underlying cerebral activities. </w:t>
      </w:r>
      <w:r>
        <w:t xml:space="preserve">In this study, we attempt to </w:t>
      </w:r>
      <w:r w:rsidR="007C4EB1">
        <w:t>m</w:t>
      </w:r>
      <w:r w:rsidR="007C4EB1" w:rsidRPr="00D57D24">
        <w:t>imic</w:t>
      </w:r>
      <w:r>
        <w:t xml:space="preserve"> the </w:t>
      </w:r>
      <w:r w:rsidR="00F201E1" w:rsidRPr="00D57D24">
        <w:t>human annotation process</w:t>
      </w:r>
      <w:r>
        <w:t xml:space="preserve"> by splitting </w:t>
      </w:r>
      <w:r w:rsidR="00F201E1" w:rsidRPr="00D57D24">
        <w:t xml:space="preserve">the seizure detection problem into two separate </w:t>
      </w:r>
      <w:r>
        <w:t>phases</w:t>
      </w:r>
      <w:r w:rsidR="00F201E1" w:rsidRPr="00D57D24">
        <w:t xml:space="preserve">. </w:t>
      </w:r>
    </w:p>
    <w:p w14:paraId="07F4D3CC" w14:textId="4ABEF193" w:rsidR="00F201E1" w:rsidRDefault="00F201E1" w:rsidP="00F201E1">
      <w:pPr>
        <w:spacing w:line="480" w:lineRule="auto"/>
        <w:ind w:firstLine="576"/>
        <w:jc w:val="both"/>
      </w:pPr>
      <w:r w:rsidRPr="00D57D24">
        <w:t>We develop a model which focuses on</w:t>
      </w:r>
      <w:r w:rsidR="00C1775B">
        <w:t xml:space="preserve"> </w:t>
      </w:r>
      <w:r w:rsidRPr="00D57D24">
        <w:t>underlying epileptiform morphologies in the first phase</w:t>
      </w:r>
      <w:r w:rsidR="001A6EB0">
        <w:t xml:space="preserve"> (P1)</w:t>
      </w:r>
      <w:r w:rsidRPr="00D57D24">
        <w:t xml:space="preserve"> of the system and localize</w:t>
      </w:r>
      <w:r w:rsidR="001A6EB0">
        <w:t xml:space="preserve">s </w:t>
      </w:r>
      <w:r w:rsidRPr="00D57D24">
        <w:t>events in the second phase</w:t>
      </w:r>
      <w:r w:rsidR="001A6EB0">
        <w:t xml:space="preserve"> (P2)</w:t>
      </w:r>
      <w:r w:rsidRPr="00D57D24">
        <w:t xml:space="preserve">. Specifically, the primary model learns temporal context via </w:t>
      </w:r>
      <w:r w:rsidR="00C1775B">
        <w:t xml:space="preserve">a </w:t>
      </w:r>
      <w:r>
        <w:t>channel</w:t>
      </w:r>
      <w:r w:rsidR="00C1775B">
        <w:t>-</w:t>
      </w:r>
      <w:r>
        <w:t xml:space="preserve">specific </w:t>
      </w:r>
      <w:r w:rsidRPr="00D57D24">
        <w:t>LSTM model</w:t>
      </w:r>
      <w:r w:rsidR="00C1775B">
        <w:t xml:space="preserve">. This </w:t>
      </w:r>
      <w:r w:rsidRPr="00D57D24">
        <w:t>is followed by learning the spatial</w:t>
      </w:r>
      <w:r w:rsidR="00C1775B">
        <w:t>/t</w:t>
      </w:r>
      <w:r w:rsidRPr="00D57D24">
        <w:t xml:space="preserve">emporal context </w:t>
      </w:r>
      <w:r w:rsidR="00C1775B">
        <w:t xml:space="preserve">using a </w:t>
      </w:r>
      <w:r w:rsidRPr="00D57D24">
        <w:t>CNN-LSTM model</w:t>
      </w:r>
      <w:r>
        <w:t>.</w:t>
      </w:r>
      <w:r w:rsidRPr="00D57D24">
        <w:t xml:space="preserve"> </w:t>
      </w:r>
      <w:r>
        <w:t>The second phase CNN-LSTM model uses</w:t>
      </w:r>
      <w:r w:rsidRPr="00D57D24">
        <w:t xml:space="preserve"> features collected from the first phase. The results from this approach suggest</w:t>
      </w:r>
      <w:r w:rsidR="00C1775B">
        <w:t xml:space="preserve"> </w:t>
      </w:r>
      <w:r w:rsidRPr="00D57D24">
        <w:t>that</w:t>
      </w:r>
      <w:r w:rsidR="00C1775B">
        <w:t xml:space="preserve"> </w:t>
      </w:r>
      <w:r w:rsidRPr="00D57D24">
        <w:t xml:space="preserve">multiphase systems </w:t>
      </w:r>
      <w:r w:rsidR="003B51D9" w:rsidRPr="00D57D24">
        <w:t>can</w:t>
      </w:r>
      <w:r w:rsidRPr="00D57D24">
        <w:t xml:space="preserve"> outperform traditionally developed models.</w:t>
      </w:r>
    </w:p>
    <w:p w14:paraId="323A94BB" w14:textId="0466C1F0" w:rsidR="00C1775B" w:rsidRDefault="003E1E7F" w:rsidP="00C1775B">
      <w:pPr>
        <w:spacing w:line="480" w:lineRule="auto"/>
        <w:ind w:firstLine="576"/>
        <w:jc w:val="both"/>
      </w:pPr>
      <w:r>
        <w:t xml:space="preserve">Multiphase models have traditionally been used in many </w:t>
      </w:r>
      <w:proofErr w:type="gramStart"/>
      <w:r>
        <w:t>machine</w:t>
      </w:r>
      <w:proofErr w:type="gramEnd"/>
      <w:r>
        <w:t xml:space="preserve"> learning disciplines such as speech recognition. </w:t>
      </w:r>
      <w:r w:rsidR="00C1775B">
        <w:t>A</w:t>
      </w:r>
      <w:r>
        <w:t>utomatic speech recognition (ASR) tools such as Kaldi</w:t>
      </w:r>
      <w:r w:rsidR="00C1775B">
        <w:t xml:space="preserve"> </w:t>
      </w:r>
      <w:r>
        <w:t xml:space="preserve">(Povey et al., 2011) use multiphase models </w:t>
      </w:r>
      <w:r w:rsidR="00A0653A">
        <w:t>(</w:t>
      </w:r>
      <w:r w:rsidR="00C1775B">
        <w:t xml:space="preserve">also </w:t>
      </w:r>
      <w:r w:rsidR="00A0653A">
        <w:t xml:space="preserve">known as </w:t>
      </w:r>
      <w:r w:rsidR="00C1775B">
        <w:t xml:space="preserve">a </w:t>
      </w:r>
      <w:r w:rsidR="00A0653A">
        <w:t>multi</w:t>
      </w:r>
      <w:r w:rsidR="007C4EB1">
        <w:t>-</w:t>
      </w:r>
      <w:r w:rsidR="00A0653A">
        <w:t xml:space="preserve">pass system) </w:t>
      </w:r>
      <w:r>
        <w:t>to improve</w:t>
      </w:r>
      <w:r w:rsidR="00C1775B">
        <w:t xml:space="preserve"> </w:t>
      </w:r>
      <w:r>
        <w:t xml:space="preserve">system performance </w:t>
      </w:r>
      <w:r w:rsidR="00C1775B">
        <w:t xml:space="preserve">by </w:t>
      </w:r>
      <w:r>
        <w:t xml:space="preserve">iteratively increasing </w:t>
      </w:r>
      <w:r w:rsidR="00C1775B">
        <w:t xml:space="preserve">the </w:t>
      </w:r>
      <w:r>
        <w:t>complexity of the model in each phase.</w:t>
      </w:r>
      <w:r w:rsidR="00C1775B">
        <w:t xml:space="preserve"> </w:t>
      </w:r>
      <w:r>
        <w:t xml:space="preserve">We follow </w:t>
      </w:r>
      <w:r w:rsidR="00C1775B">
        <w:t xml:space="preserve">a </w:t>
      </w:r>
      <w:r>
        <w:t xml:space="preserve">similar </w:t>
      </w:r>
      <w:r w:rsidR="00C1775B">
        <w:t xml:space="preserve">approach </w:t>
      </w:r>
      <w:r w:rsidR="00A0653A">
        <w:t xml:space="preserve">for </w:t>
      </w:r>
      <w:r w:rsidR="005B30F8">
        <w:t xml:space="preserve">our </w:t>
      </w:r>
      <w:r w:rsidR="00A0653A">
        <w:t xml:space="preserve">seizure detection models. Instead of emphasizing </w:t>
      </w:r>
      <w:r w:rsidR="00C1775B">
        <w:t>a purely d</w:t>
      </w:r>
      <w:r w:rsidR="00A0653A">
        <w:t xml:space="preserve">ata-driven approach, we separate the problem into two </w:t>
      </w:r>
      <w:r w:rsidR="005B30F8">
        <w:t>separate event detection</w:t>
      </w:r>
      <w:r w:rsidR="00C1775B">
        <w:t xml:space="preserve"> tasks motivated by domain knowledge</w:t>
      </w:r>
      <w:r w:rsidR="005B30F8">
        <w:t>.</w:t>
      </w:r>
    </w:p>
    <w:p w14:paraId="4DEDCE17" w14:textId="1E5D843C" w:rsidR="00B42628" w:rsidRDefault="00C1775B" w:rsidP="00C1775B">
      <w:pPr>
        <w:spacing w:line="480" w:lineRule="auto"/>
        <w:ind w:firstLine="576"/>
        <w:jc w:val="both"/>
      </w:pPr>
      <w:r>
        <w:t xml:space="preserve">A </w:t>
      </w:r>
      <w:r w:rsidR="003E1E7F">
        <w:t xml:space="preserve">very common </w:t>
      </w:r>
      <w:r w:rsidR="005B30F8">
        <w:t>indication of</w:t>
      </w:r>
      <w:r w:rsidR="003E1E7F">
        <w:t xml:space="preserve"> a seizure event </w:t>
      </w:r>
      <w:r w:rsidR="005B30F8">
        <w:t>is the existence of</w:t>
      </w:r>
      <w:r w:rsidR="003E1E7F">
        <w:t xml:space="preserve"> </w:t>
      </w:r>
      <w:r>
        <w:t xml:space="preserve">an </w:t>
      </w:r>
      <w:r w:rsidR="003E1E7F">
        <w:t xml:space="preserve">epileptiform event called </w:t>
      </w:r>
      <w:r>
        <w:t xml:space="preserve">a </w:t>
      </w:r>
      <w:r w:rsidR="003E1E7F">
        <w:t>spike and wave discharge</w:t>
      </w:r>
      <w:r>
        <w:t> </w:t>
      </w:r>
      <w:r w:rsidR="003E1E7F">
        <w:t>(Tatum et al., 20</w:t>
      </w:r>
      <w:r w:rsidR="006E59CD">
        <w:t>14</w:t>
      </w:r>
      <w:r w:rsidR="003E1E7F">
        <w:t xml:space="preserve">). These events can be observed throughout all the channels of </w:t>
      </w:r>
      <w:r>
        <w:t xml:space="preserve">an </w:t>
      </w:r>
      <w:r w:rsidR="003E1E7F">
        <w:t xml:space="preserve">EEG </w:t>
      </w:r>
      <w:r>
        <w:t xml:space="preserve">for a </w:t>
      </w:r>
      <w:r w:rsidR="003E1E7F">
        <w:t>generalized</w:t>
      </w:r>
      <w:r>
        <w:t xml:space="preserve"> event </w:t>
      </w:r>
      <w:r w:rsidR="003E1E7F">
        <w:t xml:space="preserve">or </w:t>
      </w:r>
      <w:r>
        <w:t xml:space="preserve">on a specific set of channels for a focal event. </w:t>
      </w:r>
      <w:r w:rsidR="00B42628">
        <w:t xml:space="preserve">Sometimes a focal event can spread to </w:t>
      </w:r>
      <w:r w:rsidR="003E1E7F">
        <w:t>other parts of the brain</w:t>
      </w:r>
      <w:r w:rsidR="00B42628">
        <w:t xml:space="preserve">, </w:t>
      </w:r>
      <w:r w:rsidR="00B42628">
        <w:lastRenderedPageBreak/>
        <w:t xml:space="preserve">which is referred to </w:t>
      </w:r>
      <w:r w:rsidR="005B30F8">
        <w:t xml:space="preserve">as </w:t>
      </w:r>
      <w:r w:rsidR="00B42628">
        <w:t xml:space="preserve">a </w:t>
      </w:r>
      <w:r w:rsidR="005B30F8">
        <w:t>secondary generalized seizure</w:t>
      </w:r>
      <w:r w:rsidR="003E1E7F">
        <w:t xml:space="preserve">. </w:t>
      </w:r>
      <w:r w:rsidR="003E1E7F" w:rsidRPr="005C0C77">
        <w:t xml:space="preserve">The evolution of these activities across time helps identify a seizure event. Once </w:t>
      </w:r>
      <w:r w:rsidR="005B30F8">
        <w:t xml:space="preserve">these activities are </w:t>
      </w:r>
      <w:r w:rsidR="003E1E7F" w:rsidRPr="005C0C77">
        <w:t>observed,</w:t>
      </w:r>
      <w:r w:rsidR="00B42628">
        <w:t xml:space="preserve"> </w:t>
      </w:r>
      <w:r w:rsidR="003E1E7F" w:rsidRPr="005C0C77">
        <w:t>seizures can be confirmed based on their focality, signal energy and polarit</w:t>
      </w:r>
      <w:r w:rsidR="003E1E7F">
        <w:t>ies</w:t>
      </w:r>
      <w:r w:rsidR="003E1E7F" w:rsidRPr="005C0C77">
        <w:t xml:space="preserve"> across</w:t>
      </w:r>
      <w:r w:rsidR="003E1E7F">
        <w:t xml:space="preserve"> electrodes</w:t>
      </w:r>
      <w:r w:rsidR="003E1E7F" w:rsidRPr="005C0C77">
        <w:t>.</w:t>
      </w:r>
    </w:p>
    <w:p w14:paraId="3CF527D3" w14:textId="0658BF2E" w:rsidR="007C4EB1" w:rsidRDefault="00DF6512" w:rsidP="00C1775B">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714560" behindDoc="1" locked="0" layoutInCell="1" allowOverlap="0" wp14:anchorId="46E9237F" wp14:editId="737A7AD8">
                <wp:simplePos x="0" y="0"/>
                <wp:positionH relativeFrom="margin">
                  <wp:align>center</wp:align>
                </wp:positionH>
                <wp:positionV relativeFrom="margin">
                  <wp:align>bottom</wp:align>
                </wp:positionV>
                <wp:extent cx="5394960" cy="2871216"/>
                <wp:effectExtent l="0" t="0" r="2540" b="0"/>
                <wp:wrapSquare wrapText="bothSides"/>
                <wp:docPr id="58" name="Text Box 58"/>
                <wp:cNvGraphicFramePr/>
                <a:graphic xmlns:a="http://schemas.openxmlformats.org/drawingml/2006/main">
                  <a:graphicData uri="http://schemas.microsoft.com/office/word/2010/wordprocessingShape">
                    <wps:wsp>
                      <wps:cNvSpPr txBox="1"/>
                      <wps:spPr>
                        <a:xfrm>
                          <a:off x="0" y="0"/>
                          <a:ext cx="5394960" cy="2871216"/>
                        </a:xfrm>
                        <a:prstGeom prst="rect">
                          <a:avLst/>
                        </a:prstGeom>
                        <a:solidFill>
                          <a:schemeClr val="lt1"/>
                        </a:solidFill>
                        <a:ln w="6350">
                          <a:noFill/>
                        </a:ln>
                      </wps:spPr>
                      <wps:txbx>
                        <w:txbxContent>
                          <w:p w14:paraId="09119ABE" w14:textId="60A202C1" w:rsidR="00B34E32" w:rsidRDefault="00B34E32" w:rsidP="009777C0">
                            <w:pPr>
                              <w:jc w:val="center"/>
                            </w:pPr>
                            <w:r>
                              <w:rPr>
                                <w:noProof/>
                              </w:rPr>
                              <w:drawing>
                                <wp:inline distT="0" distB="0" distL="0" distR="0" wp14:anchorId="42509E86" wp14:editId="207C0618">
                                  <wp:extent cx="5388610" cy="2531110"/>
                                  <wp:effectExtent l="0" t="0" r="0" b="0"/>
                                  <wp:docPr id="60" name="Picture 6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ultiphase_system_diagram.PNG"/>
                                          <pic:cNvPicPr/>
                                        </pic:nvPicPr>
                                        <pic:blipFill>
                                          <a:blip r:embed="rId39">
                                            <a:extLst>
                                              <a:ext uri="{28A0092B-C50C-407E-A947-70E740481C1C}">
                                                <a14:useLocalDpi xmlns:a14="http://schemas.microsoft.com/office/drawing/2010/main" val="0"/>
                                              </a:ext>
                                            </a:extLst>
                                          </a:blip>
                                          <a:stretch>
                                            <a:fillRect/>
                                          </a:stretch>
                                        </pic:blipFill>
                                        <pic:spPr>
                                          <a:xfrm>
                                            <a:off x="0" y="0"/>
                                            <a:ext cx="5388610" cy="2531110"/>
                                          </a:xfrm>
                                          <a:prstGeom prst="rect">
                                            <a:avLst/>
                                          </a:prstGeom>
                                        </pic:spPr>
                                      </pic:pic>
                                    </a:graphicData>
                                  </a:graphic>
                                </wp:inline>
                              </w:drawing>
                            </w:r>
                          </w:p>
                          <w:p w14:paraId="036A0F4B" w14:textId="4AB79E25" w:rsidR="00B34E32" w:rsidRPr="00F8622D" w:rsidRDefault="00B34E32" w:rsidP="00495477">
                            <w:pPr>
                              <w:pStyle w:val="Caption"/>
                              <w:spacing w:before="120" w:after="0"/>
                              <w:jc w:val="center"/>
                              <w:rPr>
                                <w:iCs w:val="0"/>
                                <w:color w:val="000000" w:themeColor="text1"/>
                                <w:szCs w:val="22"/>
                              </w:rPr>
                            </w:pPr>
                            <w:bookmarkStart w:id="152" w:name="_Ref44905769"/>
                            <w:bookmarkStart w:id="153" w:name="_Ref4516781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15</w:t>
                            </w:r>
                            <w:r w:rsidRPr="00F8622D">
                              <w:rPr>
                                <w:b/>
                                <w:iCs w:val="0"/>
                                <w:color w:val="000000" w:themeColor="text1"/>
                                <w:szCs w:val="22"/>
                              </w:rPr>
                              <w:fldChar w:fldCharType="end"/>
                            </w:r>
                            <w:bookmarkEnd w:id="152"/>
                            <w:r w:rsidRPr="00F8622D">
                              <w:rPr>
                                <w:b/>
                                <w:iCs w:val="0"/>
                                <w:noProof/>
                                <w:color w:val="000000" w:themeColor="text1"/>
                                <w:szCs w:val="22"/>
                              </w:rPr>
                              <w:t xml:space="preserve">. </w:t>
                            </w:r>
                            <w:bookmarkStart w:id="154" w:name="_Ref45167810"/>
                            <w:r w:rsidRPr="00F8622D">
                              <w:rPr>
                                <w:iCs w:val="0"/>
                                <w:color w:val="000000" w:themeColor="text1"/>
                                <w:szCs w:val="22"/>
                              </w:rPr>
                              <w:t>The proposed multiphase model</w:t>
                            </w:r>
                            <w:bookmarkEnd w:id="153"/>
                            <w:bookmarkEnd w:id="1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6E9237F" id="Text Box 58" o:spid="_x0000_s1040" type="#_x0000_t202" style="position:absolute;left:0;text-align:left;margin-left:0;margin-top:0;width:424.8pt;height:226.1pt;z-index:-251601920;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" o:allowoverlap="f" fillcolor="white [3201]" stroked="f" strokeweight=".5pt">
                <v:textbox inset="0,0,0,0">
                  <w:txbxContent>
                    <w:p w14:paraId="09119ABE" w14:textId="60A202C1" w:rsidR="00B34E32" w:rsidRDefault="00B34E32" w:rsidP="009777C0">
                      <w:pPr>
                        <w:jc w:val="center"/>
                      </w:pPr>
                      <w:r>
                        <w:rPr>
                          <w:noProof/>
                        </w:rPr>
                        <w:drawing>
                          <wp:inline distT="0" distB="0" distL="0" distR="0" wp14:anchorId="42509E86" wp14:editId="207C0618">
                            <wp:extent cx="5388610" cy="2531110"/>
                            <wp:effectExtent l="0" t="0" r="0" b="0"/>
                            <wp:docPr id="60" name="Picture 6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ultiphase_system_diagram.PNG"/>
                                    <pic:cNvPicPr/>
                                  </pic:nvPicPr>
                                  <pic:blipFill>
                                    <a:blip r:embed="rId40">
                                      <a:extLst>
                                        <a:ext uri="{28A0092B-C50C-407E-A947-70E740481C1C}">
                                          <a14:useLocalDpi xmlns:a14="http://schemas.microsoft.com/office/drawing/2010/main" val="0"/>
                                        </a:ext>
                                      </a:extLst>
                                    </a:blip>
                                    <a:stretch>
                                      <a:fillRect/>
                                    </a:stretch>
                                  </pic:blipFill>
                                  <pic:spPr>
                                    <a:xfrm>
                                      <a:off x="0" y="0"/>
                                      <a:ext cx="5388610" cy="2531110"/>
                                    </a:xfrm>
                                    <a:prstGeom prst="rect">
                                      <a:avLst/>
                                    </a:prstGeom>
                                  </pic:spPr>
                                </pic:pic>
                              </a:graphicData>
                            </a:graphic>
                          </wp:inline>
                        </w:drawing>
                      </w:r>
                    </w:p>
                    <w:p w14:paraId="036A0F4B" w14:textId="4AB79E25" w:rsidR="00B34E32" w:rsidRPr="00F8622D" w:rsidRDefault="00B34E32" w:rsidP="00495477">
                      <w:pPr>
                        <w:pStyle w:val="Caption"/>
                        <w:spacing w:before="120" w:after="0"/>
                        <w:jc w:val="center"/>
                        <w:rPr>
                          <w:iCs w:val="0"/>
                          <w:color w:val="000000" w:themeColor="text1"/>
                          <w:szCs w:val="22"/>
                        </w:rPr>
                      </w:pPr>
                      <w:bookmarkStart w:id="203" w:name="_Ref44905769"/>
                      <w:bookmarkStart w:id="204" w:name="_Ref4516781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15</w:t>
                      </w:r>
                      <w:r w:rsidRPr="00F8622D">
                        <w:rPr>
                          <w:b/>
                          <w:iCs w:val="0"/>
                          <w:color w:val="000000" w:themeColor="text1"/>
                          <w:szCs w:val="22"/>
                        </w:rPr>
                        <w:fldChar w:fldCharType="end"/>
                      </w:r>
                      <w:bookmarkEnd w:id="203"/>
                      <w:r w:rsidRPr="00F8622D">
                        <w:rPr>
                          <w:b/>
                          <w:iCs w:val="0"/>
                          <w:noProof/>
                          <w:color w:val="000000" w:themeColor="text1"/>
                          <w:szCs w:val="22"/>
                        </w:rPr>
                        <w:t xml:space="preserve">. </w:t>
                      </w:r>
                      <w:bookmarkStart w:id="205" w:name="_Ref45167810"/>
                      <w:r w:rsidRPr="00F8622D">
                        <w:rPr>
                          <w:iCs w:val="0"/>
                          <w:color w:val="000000" w:themeColor="text1"/>
                          <w:szCs w:val="22"/>
                        </w:rPr>
                        <w:t>The proposed multiphase model</w:t>
                      </w:r>
                      <w:bookmarkEnd w:id="204"/>
                      <w:bookmarkEnd w:id="205"/>
                    </w:p>
                  </w:txbxContent>
                </v:textbox>
                <w10:wrap type="square" anchorx="margin" anchory="margin"/>
              </v:shape>
            </w:pict>
          </mc:Fallback>
        </mc:AlternateContent>
      </w:r>
      <w:r w:rsidR="003E1E7F">
        <w:t>The</w:t>
      </w:r>
      <w:r w:rsidR="00B42628">
        <w:t xml:space="preserve"> </w:t>
      </w:r>
      <w:r w:rsidR="003E1E7F">
        <w:t xml:space="preserve">seizure </w:t>
      </w:r>
      <w:r w:rsidR="00B42628">
        <w:t xml:space="preserve">detection </w:t>
      </w:r>
      <w:r w:rsidR="003E1E7F">
        <w:t xml:space="preserve">task </w:t>
      </w:r>
      <w:r w:rsidR="00B42628">
        <w:t xml:space="preserve">can be </w:t>
      </w:r>
      <w:r w:rsidR="003E1E7F">
        <w:t>divided into two separate tasks</w:t>
      </w:r>
      <w:r w:rsidR="00B42628">
        <w:t xml:space="preserve"> as </w:t>
      </w:r>
      <w:r w:rsidR="00B42628" w:rsidRPr="009777C0">
        <w:t>shown in the block diagram in</w:t>
      </w:r>
      <w:r w:rsidR="009777C0">
        <w:t xml:space="preserve"> </w:t>
      </w:r>
      <w:fldSimple w:instr=" REF _Ref44905769  \* MERGEFORMAT ">
        <w:r w:rsidR="00495B2C" w:rsidRPr="00495B2C">
          <w:t>Figure 15</w:t>
        </w:r>
      </w:fldSimple>
      <w:r w:rsidR="00B42628" w:rsidRPr="009777C0">
        <w:t>.</w:t>
      </w:r>
      <w:r w:rsidR="00B42628">
        <w:t xml:space="preserve"> A </w:t>
      </w:r>
      <w:r w:rsidR="003E1E7F">
        <w:t>channel</w:t>
      </w:r>
      <w:r w:rsidR="00853C9E">
        <w:t>-based</w:t>
      </w:r>
      <w:r w:rsidR="003E1E7F">
        <w:t xml:space="preserve"> LSTM model </w:t>
      </w:r>
      <w:r w:rsidR="00B42628">
        <w:t xml:space="preserve">is used to </w:t>
      </w:r>
      <w:r w:rsidR="004A1599">
        <w:t xml:space="preserve">detect epileptiform activities associated with various types of seizures. Since there is no way of confirming a seizure event without </w:t>
      </w:r>
      <w:r w:rsidR="007C4EB1">
        <w:t xml:space="preserve">examining </w:t>
      </w:r>
      <w:r w:rsidR="004A1599">
        <w:t>multiple channels of an EEG</w:t>
      </w:r>
      <w:r w:rsidR="00F600FE">
        <w:t>, this model</w:t>
      </w:r>
      <w:r w:rsidR="002D2D05">
        <w:t xml:space="preserve"> only</w:t>
      </w:r>
      <w:r w:rsidR="00F600FE">
        <w:t xml:space="preserve"> learns the shape and evolution of the discharges associated with the seizures.</w:t>
      </w:r>
      <w:r w:rsidR="004A1599">
        <w:t xml:space="preserve"> </w:t>
      </w:r>
      <w:r w:rsidR="00F600FE">
        <w:t>With this approach, s</w:t>
      </w:r>
      <w:r w:rsidR="004A1599">
        <w:t>eizures evolving with time (</w:t>
      </w:r>
      <w:r w:rsidR="007C4EB1">
        <w:t xml:space="preserve">indicated by an </w:t>
      </w:r>
      <w:r w:rsidR="004A1599">
        <w:t xml:space="preserve">increase in </w:t>
      </w:r>
      <w:r w:rsidR="007C4EB1">
        <w:t xml:space="preserve">signal </w:t>
      </w:r>
      <w:r w:rsidR="004A1599">
        <w:t xml:space="preserve">amplitude) </w:t>
      </w:r>
      <w:r w:rsidR="007C4EB1">
        <w:t xml:space="preserve">are </w:t>
      </w:r>
      <w:r w:rsidR="004A1599">
        <w:t xml:space="preserve">easier to identify compared to seizures with </w:t>
      </w:r>
      <w:r w:rsidR="00F600FE">
        <w:t xml:space="preserve">discharges with a constant </w:t>
      </w:r>
      <w:r w:rsidR="007C4EB1">
        <w:t xml:space="preserve">amplitude and </w:t>
      </w:r>
      <w:r w:rsidR="00F600FE">
        <w:t>frequency.</w:t>
      </w:r>
      <w:r w:rsidR="00B42628">
        <w:t xml:space="preserve"> </w:t>
      </w:r>
    </w:p>
    <w:p w14:paraId="00986342" w14:textId="5BEECC8C" w:rsidR="003E1E7F" w:rsidRDefault="00F600FE" w:rsidP="001A6EB0">
      <w:pPr>
        <w:spacing w:line="480" w:lineRule="auto"/>
        <w:ind w:firstLine="576"/>
        <w:jc w:val="both"/>
      </w:pPr>
      <w:r>
        <w:t xml:space="preserve">This </w:t>
      </w:r>
      <w:r w:rsidR="007C4EB1">
        <w:t xml:space="preserve">channel-based LSTM </w:t>
      </w:r>
      <w:r>
        <w:t>is followed by a CNN-LSTM seizure detection model which incorporates temporal and spatial context (EEG channels)</w:t>
      </w:r>
      <w:r w:rsidR="007C4EB1">
        <w:t xml:space="preserve">. </w:t>
      </w:r>
      <w:r>
        <w:t xml:space="preserve">This model uses two sets of features: (1) LFCC features described in Section </w:t>
      </w:r>
      <w:fldSimple w:instr=" REF _Ref44377675 \r ">
        <w:r w:rsidR="00495B2C">
          <w:t>4.2</w:t>
        </w:r>
      </w:fldSimple>
      <w:r>
        <w:t xml:space="preserve">, </w:t>
      </w:r>
      <w:r w:rsidR="00DF6512">
        <w:t xml:space="preserve">and </w:t>
      </w:r>
      <w:r>
        <w:t xml:space="preserve">(2) </w:t>
      </w:r>
      <w:r w:rsidR="007C4EB1">
        <w:t>a</w:t>
      </w:r>
      <w:r>
        <w:t xml:space="preserve">ugmented features collected from </w:t>
      </w:r>
      <w:r w:rsidR="00DF6512">
        <w:t>P1</w:t>
      </w:r>
      <w:r w:rsidR="007C4EB1">
        <w:t xml:space="preserve">. </w:t>
      </w:r>
      <w:r w:rsidR="006904BD">
        <w:t>T</w:t>
      </w:r>
      <w:r w:rsidR="003E1E7F">
        <w:t xml:space="preserve">he </w:t>
      </w:r>
      <w:r>
        <w:t xml:space="preserve">augmented </w:t>
      </w:r>
      <w:r w:rsidR="003E1E7F">
        <w:t xml:space="preserve">features of the </w:t>
      </w:r>
      <w:r w:rsidR="001A6EB0">
        <w:t xml:space="preserve">P2 model </w:t>
      </w:r>
      <w:r w:rsidR="003E1E7F">
        <w:t xml:space="preserve">are created using </w:t>
      </w:r>
      <w:r w:rsidR="004D3928">
        <w:t xml:space="preserve">the </w:t>
      </w:r>
      <w:r w:rsidR="003E1E7F">
        <w:t>posterior</w:t>
      </w:r>
      <w:r w:rsidR="004D3928">
        <w:t xml:space="preserve">s </w:t>
      </w:r>
      <w:r w:rsidR="006904BD">
        <w:t>of</w:t>
      </w:r>
      <w:r w:rsidR="003E1E7F">
        <w:t xml:space="preserve"> the </w:t>
      </w:r>
      <w:r w:rsidR="00B42628">
        <w:t>P1</w:t>
      </w:r>
      <w:r w:rsidR="001A6EB0">
        <w:t xml:space="preserve"> </w:t>
      </w:r>
      <w:r w:rsidR="003E1E7F">
        <w:t>model</w:t>
      </w:r>
      <w:r w:rsidR="00B42628">
        <w:t>.</w:t>
      </w:r>
      <w:r w:rsidR="003E1E7F">
        <w:t xml:space="preserve"> </w:t>
      </w:r>
    </w:p>
    <w:p w14:paraId="201DBC8E" w14:textId="253FA849" w:rsidR="00E003BE" w:rsidRDefault="00677A71" w:rsidP="0028205B">
      <w:pPr>
        <w:pStyle w:val="Heading3"/>
      </w:pPr>
      <w:bookmarkStart w:id="155" w:name="_Ref44398777"/>
      <w:r>
        <w:lastRenderedPageBreak/>
        <w:t>Data Flow Considerations</w:t>
      </w:r>
      <w:bookmarkEnd w:id="155"/>
    </w:p>
    <w:p w14:paraId="2B2F4044" w14:textId="4E329FC9" w:rsidR="00677A71" w:rsidRDefault="00E003BE" w:rsidP="00677A71">
      <w:pPr>
        <w:spacing w:line="480" w:lineRule="auto"/>
        <w:ind w:firstLine="576"/>
        <w:jc w:val="both"/>
      </w:pPr>
      <w:r>
        <w:t xml:space="preserve">Both models are </w:t>
      </w:r>
      <w:r w:rsidR="00677A71">
        <w:t xml:space="preserve">optimized to perform a </w:t>
      </w:r>
      <w:r>
        <w:t>binary classification</w:t>
      </w:r>
      <w:r w:rsidR="00677A71">
        <w:t xml:space="preserve"> – seizure or background. This decision is made on a </w:t>
      </w:r>
      <w:r w:rsidR="008B3BA7">
        <w:t>frame-by-frame</w:t>
      </w:r>
      <w:r w:rsidR="00677A71">
        <w:t xml:space="preserve"> basis using a predefined sliding analysis window.</w:t>
      </w:r>
      <w:r>
        <w:t xml:space="preserve"> </w:t>
      </w:r>
      <w:r w:rsidR="00677A71">
        <w:t xml:space="preserve">The P1 model </w:t>
      </w:r>
      <w:r w:rsidR="007C4EB1">
        <w:t xml:space="preserve">was </w:t>
      </w:r>
      <w:r w:rsidR="00677A71">
        <w:t xml:space="preserve">developed to </w:t>
      </w:r>
      <w:r w:rsidR="001471BF">
        <w:t>identify</w:t>
      </w:r>
      <w:r w:rsidR="00677A71">
        <w:t xml:space="preserve"> </w:t>
      </w:r>
      <w:r w:rsidR="001471BF">
        <w:t>epileptiform activities.</w:t>
      </w:r>
      <w:r>
        <w:t xml:space="preserve"> </w:t>
      </w:r>
      <w:r w:rsidR="00677A71">
        <w:t>E</w:t>
      </w:r>
      <w:r w:rsidR="003846DB">
        <w:t>pileptiform activit</w:t>
      </w:r>
      <w:r w:rsidR="00677A71">
        <w:t xml:space="preserve">y can be associated with a </w:t>
      </w:r>
      <w:r w:rsidR="003846DB">
        <w:t xml:space="preserve">seizure </w:t>
      </w:r>
      <w:r w:rsidR="007C4EB1">
        <w:t>event,</w:t>
      </w:r>
      <w:r w:rsidR="00677A71">
        <w:t xml:space="preserve"> </w:t>
      </w:r>
      <w:r w:rsidR="000F5472">
        <w:t xml:space="preserve">so we expect our </w:t>
      </w:r>
      <w:r w:rsidR="00677A71">
        <w:t xml:space="preserve">P1 </w:t>
      </w:r>
      <w:r w:rsidR="000F5472">
        <w:t>model to be confident for epileptiform morphologies belonging to a seizure but confused when the seizure is absent</w:t>
      </w:r>
      <w:r w:rsidR="003846DB">
        <w:t xml:space="preserve">. </w:t>
      </w:r>
      <w:r>
        <w:t xml:space="preserve">We will abbreviate </w:t>
      </w:r>
      <w:r w:rsidR="00677A71">
        <w:t xml:space="preserve">a </w:t>
      </w:r>
      <w:r>
        <w:t>seizure label as “seiz” and non-seizure label as “bckg” (short for background EEG)</w:t>
      </w:r>
      <w:r w:rsidR="00677A71">
        <w:t xml:space="preserve"> even though for the P1 model we are </w:t>
      </w:r>
      <w:r w:rsidR="003B51D9">
        <w:t>detecting</w:t>
      </w:r>
      <w:r w:rsidR="00677A71">
        <w:t xml:space="preserve"> epileptiform events</w:t>
      </w:r>
      <w:r>
        <w:t>.</w:t>
      </w:r>
    </w:p>
    <w:p w14:paraId="60D0E739" w14:textId="3297C9E4" w:rsidR="00E003BE" w:rsidRDefault="00677A71" w:rsidP="00E003BE">
      <w:pPr>
        <w:spacing w:line="480" w:lineRule="auto"/>
        <w:ind w:firstLine="576"/>
        <w:jc w:val="both"/>
      </w:pPr>
      <w:r>
        <w:t>T</w:t>
      </w:r>
      <w:r w:rsidR="00E003BE">
        <w:t xml:space="preserve">raining </w:t>
      </w:r>
      <w:r>
        <w:t xml:space="preserve">is </w:t>
      </w:r>
      <w:r w:rsidR="00E003BE">
        <w:t>performed on minibatches</w:t>
      </w:r>
      <w:r>
        <w:t xml:space="preserve"> </w:t>
      </w:r>
      <w:r w:rsidR="00D341EF">
        <w:t>(Goodfellow et al., 2017)</w:t>
      </w:r>
      <w:r w:rsidR="00E003BE">
        <w:t xml:space="preserve"> using a variant of stochastic gradient descent (SGD) algorithm called </w:t>
      </w:r>
      <w:r w:rsidR="00A16F84">
        <w:t>N</w:t>
      </w:r>
      <w:r w:rsidR="00E003BE">
        <w:t>est</w:t>
      </w:r>
      <w:r>
        <w:t>e</w:t>
      </w:r>
      <w:r w:rsidR="00E003BE">
        <w:t>rov momentum</w:t>
      </w:r>
      <w:r w:rsidR="000D4A3C">
        <w:t xml:space="preserve"> (Sutskever et al., 2013)</w:t>
      </w:r>
      <w:r w:rsidR="00E003BE">
        <w:t xml:space="preserve">. Nesterov momentum attempts to increase the speed of training by introducing a momentum term based on accumulated gradients of its previous steps and a correction term in the direction of the current gradient. This tends to reduce the amount of overshoot during </w:t>
      </w:r>
      <w:r w:rsidR="003B2377">
        <w:t xml:space="preserve">the </w:t>
      </w:r>
      <w:r w:rsidR="00E003BE">
        <w:t xml:space="preserve">optimization. </w:t>
      </w:r>
    </w:p>
    <w:p w14:paraId="402B1993" w14:textId="2D231C42" w:rsidR="008B0A78" w:rsidRDefault="00E003BE" w:rsidP="00E003BE">
      <w:pPr>
        <w:spacing w:line="480" w:lineRule="auto"/>
        <w:ind w:firstLine="576"/>
        <w:jc w:val="both"/>
      </w:pPr>
      <w:r>
        <w:t xml:space="preserve">The models are trained and evaluated using LFCC feature vectors discussed in Section </w:t>
      </w:r>
      <w:fldSimple w:instr=" REF _Ref44377675 \r ">
        <w:r w:rsidR="00495B2C">
          <w:t>4.2</w:t>
        </w:r>
      </w:fldSimple>
      <w:r w:rsidR="000D4A3C">
        <w:t>. We</w:t>
      </w:r>
      <w:r w:rsidR="007C4EB1">
        <w:t xml:space="preserve"> </w:t>
      </w:r>
      <w:r w:rsidR="000D4A3C">
        <w:t>use a frame duration</w:t>
      </w:r>
      <w:r w:rsidR="008B0A78">
        <w:t xml:space="preserve">, </w:t>
      </w:r>
      <m:oMath>
        <m:sSub>
          <m:sSubPr>
            <m:ctrlPr>
              <w:rPr>
                <w:rFonts w:ascii="Cambria Math" w:hAnsi="Cambria Math"/>
                <w:i/>
              </w:rPr>
            </m:ctrlPr>
          </m:sSubPr>
          <m:e>
            <m:r>
              <w:rPr>
                <w:rFonts w:ascii="Cambria Math" w:hAnsi="Cambria Math"/>
              </w:rPr>
              <m:t>T</m:t>
            </m:r>
          </m:e>
          <m:sub>
            <m:r>
              <w:rPr>
                <w:rFonts w:ascii="Cambria Math" w:hAnsi="Cambria Math"/>
              </w:rPr>
              <m:t>f</m:t>
            </m:r>
          </m:sub>
        </m:sSub>
      </m:oMath>
      <w:r w:rsidR="008B0A78">
        <w:rPr>
          <w:rFonts w:eastAsiaTheme="minorEastAsia"/>
        </w:rPr>
        <w:t xml:space="preserve">, of </w:t>
      </w:r>
      <m:oMath>
        <m:r>
          <w:rPr>
            <w:rFonts w:ascii="Cambria Math" w:hAnsi="Cambria Math"/>
          </w:rPr>
          <m:t>0.1</m:t>
        </m:r>
      </m:oMath>
      <w:r w:rsidR="000D4A3C">
        <w:t xml:space="preserve"> secs to represent how often features are computed. We</w:t>
      </w:r>
      <w:r w:rsidR="007C4EB1">
        <w:t xml:space="preserve"> </w:t>
      </w:r>
      <w:r w:rsidR="000D4A3C">
        <w:t>use a window duration</w:t>
      </w:r>
      <w:r w:rsidR="008B0A78">
        <w:t xml:space="preserve">, </w:t>
      </w:r>
      <m:oMath>
        <m:sSub>
          <m:sSubPr>
            <m:ctrlPr>
              <w:rPr>
                <w:rFonts w:ascii="Cambria Math" w:hAnsi="Cambria Math"/>
                <w:i/>
              </w:rPr>
            </m:ctrlPr>
          </m:sSubPr>
          <m:e>
            <m:r>
              <w:rPr>
                <w:rFonts w:ascii="Cambria Math" w:hAnsi="Cambria Math"/>
              </w:rPr>
              <m:t>T</m:t>
            </m:r>
          </m:e>
          <m:sub>
            <m:r>
              <w:rPr>
                <w:rFonts w:ascii="Cambria Math" w:hAnsi="Cambria Math"/>
              </w:rPr>
              <m:t>w</m:t>
            </m:r>
          </m:sub>
        </m:sSub>
      </m:oMath>
      <w:r w:rsidR="008B0A78">
        <w:rPr>
          <w:rFonts w:eastAsiaTheme="minorEastAsia"/>
        </w:rPr>
        <w:t xml:space="preserve">, </w:t>
      </w:r>
      <w:r w:rsidR="000D4A3C">
        <w:t xml:space="preserve">of </w:t>
      </w:r>
      <m:oMath>
        <m:r>
          <w:rPr>
            <w:rFonts w:ascii="Cambria Math" w:hAnsi="Cambria Math"/>
          </w:rPr>
          <m:t>0.2</m:t>
        </m:r>
      </m:oMath>
      <w:r w:rsidR="000D4A3C">
        <w:t xml:space="preserve"> secs to denote the amount of data used to compute the features. Windows are usually centered about frames and overlap into the preceding and future frame to provide continuity. We will denote a feature vector as </w:t>
      </w:r>
      <m:oMath>
        <m:sSub>
          <m:sSubPr>
            <m:ctrlPr>
              <w:rPr>
                <w:rFonts w:ascii="Cambria Math" w:hAnsi="Cambria Math"/>
              </w:rPr>
            </m:ctrlPr>
          </m:sSubPr>
          <m:e>
            <m:r>
              <w:rPr>
                <w:rFonts w:ascii="Cambria Math" w:hAnsi="Cambria Math"/>
              </w:rPr>
              <m:t>r</m:t>
            </m:r>
          </m:e>
          <m:sub>
            <m:r>
              <w:rPr>
                <w:rFonts w:ascii="Cambria Math" w:hAnsi="Cambria Math"/>
              </w:rPr>
              <m:t>f</m:t>
            </m:r>
          </m:sub>
        </m:sSub>
      </m:oMath>
      <w:r>
        <w:t xml:space="preserve">. We train </w:t>
      </w:r>
      <w:r w:rsidR="000D4A3C">
        <w:t xml:space="preserve">deep learning </w:t>
      </w:r>
      <w:r>
        <w:t xml:space="preserve">models using </w:t>
      </w:r>
      <w:r w:rsidR="007C4EB1">
        <w:t xml:space="preserve">a </w:t>
      </w:r>
      <w:r>
        <w:t xml:space="preserve">sliding window approach with a window </w:t>
      </w:r>
      <m:oMath>
        <m:r>
          <w:rPr>
            <w:rFonts w:ascii="Cambria Math" w:hAnsi="Cambria Math"/>
          </w:rPr>
          <m:t>W</m:t>
        </m:r>
      </m:oMath>
      <w:r>
        <w:t xml:space="preserve"> </w:t>
      </w:r>
      <w:r w:rsidR="00903069">
        <w:t>of</w:t>
      </w:r>
      <w:r>
        <w:t xml:space="preserve"> duration </w:t>
      </w:r>
      <m:oMath>
        <m:r>
          <w:rPr>
            <w:rFonts w:ascii="Cambria Math" w:hAnsi="Cambria Math"/>
          </w:rPr>
          <m:t>L</m:t>
        </m:r>
      </m:oMath>
      <w:r>
        <w:t xml:space="preserve"> (in seconds) and frame duration </w:t>
      </w:r>
      <m:oMath>
        <m:r>
          <w:rPr>
            <w:rFonts w:ascii="Cambria Math" w:hAnsi="Cambria Math"/>
          </w:rPr>
          <m:t>epk</m:t>
        </m:r>
      </m:oMath>
      <w:r w:rsidR="000D4A3C">
        <w:rPr>
          <w:rFonts w:eastAsiaTheme="minorEastAsia"/>
        </w:rPr>
        <w:t xml:space="preserve">. This is the time interval over which the </w:t>
      </w:r>
      <w:r w:rsidR="000D4A3C">
        <w:rPr>
          <w:rFonts w:eastAsiaTheme="minorEastAsia"/>
        </w:rPr>
        <w:lastRenderedPageBreak/>
        <w:t xml:space="preserve">deep learning system will output a decision. This is set to </w:t>
      </w:r>
      <w:r>
        <w:t>a constant value</w:t>
      </w:r>
      <w:r w:rsidR="000D4A3C">
        <w:t xml:space="preserve"> of </w:t>
      </w:r>
      <m:oMath>
        <m:r>
          <w:rPr>
            <w:rFonts w:ascii="Cambria Math" w:hAnsi="Cambria Math"/>
          </w:rPr>
          <m:t>1</m:t>
        </m:r>
      </m:oMath>
      <w:r w:rsidR="000D4A3C">
        <w:t xml:space="preserve"> sec </w:t>
      </w:r>
      <w:r>
        <w:t xml:space="preserve">for all </w:t>
      </w:r>
      <w:r w:rsidR="000D4A3C">
        <w:t xml:space="preserve">our </w:t>
      </w:r>
      <w:r>
        <w:t xml:space="preserve">experiments. </w:t>
      </w:r>
      <w:r w:rsidR="000D4A3C">
        <w:t xml:space="preserve">This is </w:t>
      </w:r>
      <w:r>
        <w:t>equivalent to 10 frames (</w:t>
      </w:r>
      <m:oMath>
        <m:sSub>
          <m:sSubPr>
            <m:ctrlPr>
              <w:rPr>
                <w:rFonts w:ascii="Cambria Math" w:hAnsi="Cambria Math"/>
              </w:rPr>
            </m:ctrlPr>
          </m:sSubPr>
          <m:e>
            <m:r>
              <w:rPr>
                <w:rFonts w:ascii="Cambria Math" w:hAnsi="Cambria Math"/>
              </w:rPr>
              <m:t>r</m:t>
            </m:r>
          </m:e>
          <m:sub>
            <m:r>
              <w:rPr>
                <w:rFonts w:ascii="Cambria Math" w:hAnsi="Cambria Math"/>
              </w:rPr>
              <m:t>epk</m:t>
            </m:r>
          </m:sub>
        </m:sSub>
        <m:r>
          <m:rPr>
            <m:sty m:val="p"/>
          </m:rPr>
          <w:rPr>
            <w:rFonts w:ascii="Cambria Math" w:hAnsi="Cambria Math"/>
          </w:rPr>
          <m:t>=</m:t>
        </m:r>
        <m:f>
          <m:fPr>
            <m:type m:val="lin"/>
            <m:ctrlPr>
              <w:rPr>
                <w:rFonts w:ascii="Cambria Math" w:hAnsi="Cambria Math"/>
              </w:rPr>
            </m:ctrlPr>
          </m:fPr>
          <m:num>
            <m:sSub>
              <m:sSubPr>
                <m:ctrlPr>
                  <w:rPr>
                    <w:rFonts w:ascii="Cambria Math" w:hAnsi="Cambria Math"/>
                  </w:rPr>
                </m:ctrlPr>
              </m:sSubPr>
              <m:e>
                <m:r>
                  <w:rPr>
                    <w:rFonts w:ascii="Cambria Math" w:hAnsi="Cambria Math"/>
                  </w:rPr>
                  <m:t>r</m:t>
                </m:r>
              </m:e>
              <m:sub>
                <m:r>
                  <w:rPr>
                    <w:rFonts w:ascii="Cambria Math" w:hAnsi="Cambria Math"/>
                  </w:rPr>
                  <m:t>f</m:t>
                </m:r>
              </m:sub>
            </m:sSub>
          </m:num>
          <m:den>
            <m:sSub>
              <m:sSubPr>
                <m:ctrlPr>
                  <w:rPr>
                    <w:rFonts w:ascii="Cambria Math" w:hAnsi="Cambria Math"/>
                    <w:i/>
                  </w:rPr>
                </m:ctrlPr>
              </m:sSubPr>
              <m:e>
                <m:r>
                  <w:rPr>
                    <w:rFonts w:ascii="Cambria Math" w:hAnsi="Cambria Math"/>
                  </w:rPr>
                  <m:t>T</m:t>
                </m:r>
              </m:e>
              <m:sub>
                <m:r>
                  <w:rPr>
                    <w:rFonts w:ascii="Cambria Math" w:hAnsi="Cambria Math"/>
                  </w:rPr>
                  <m:t>f</m:t>
                </m:r>
              </m:sub>
            </m:sSub>
          </m:den>
        </m:f>
      </m:oMath>
      <w:r w:rsidRPr="00E003BE">
        <w:t>).</w:t>
      </w:r>
    </w:p>
    <w:p w14:paraId="017BD56E" w14:textId="07ACB3F2" w:rsidR="005466E7" w:rsidRDefault="00E003BE" w:rsidP="005466E7">
      <w:pPr>
        <w:spacing w:line="480" w:lineRule="auto"/>
        <w:ind w:firstLine="576"/>
        <w:jc w:val="both"/>
        <w:rPr>
          <w:rFonts w:eastAsiaTheme="minorEastAsia"/>
        </w:rPr>
      </w:pPr>
      <w:r w:rsidRPr="00E003BE">
        <w:t>F</w:t>
      </w:r>
      <w:r>
        <w:t xml:space="preserve">urthermore, we pass a window </w:t>
      </w:r>
      <m:oMath>
        <m:r>
          <w:rPr>
            <w:rFonts w:ascii="Cambria Math" w:hAnsi="Cambria Math"/>
          </w:rPr>
          <m:t>W</m:t>
        </m:r>
      </m:oMath>
      <w:r w:rsidR="00D14F89">
        <w:t xml:space="preserve"> </w:t>
      </w:r>
      <w:r w:rsidR="005E165A">
        <w:t xml:space="preserve">consisting multiple </w:t>
      </w:r>
      <w:r>
        <w:t>epochs</w:t>
      </w:r>
      <w:r w:rsidR="008B0A78">
        <w:t xml:space="preserve"> to the model</w:t>
      </w:r>
      <w:r w:rsidR="005E165A">
        <w:t>s</w:t>
      </w:r>
      <w:r w:rsidR="003C56F4">
        <w:t>.</w:t>
      </w:r>
      <w:r w:rsidR="000405C9">
        <w:t xml:space="preserve"> </w:t>
      </w:r>
      <w:r w:rsidR="003C56F4">
        <w:t>Window sizes for the P1 model</w:t>
      </w:r>
      <w:r w:rsidR="000405C9">
        <w:t xml:space="preserve"> </w:t>
      </w:r>
      <w:r w:rsidR="003C56F4">
        <w:t xml:space="preserve">and P2 model are </w:t>
      </w:r>
      <m:oMath>
        <m:r>
          <w:rPr>
            <w:rFonts w:ascii="Cambria Math" w:hAnsi="Cambria Math"/>
          </w:rPr>
          <m:t>7</m:t>
        </m:r>
      </m:oMath>
      <w:r w:rsidR="000405C9">
        <w:t xml:space="preserve"> </w:t>
      </w:r>
      <w:r w:rsidR="009C19AA">
        <w:t>secs</w:t>
      </w:r>
      <w:r w:rsidR="000405C9">
        <w:t xml:space="preserve"> and </w:t>
      </w:r>
      <m:oMath>
        <m:r>
          <w:rPr>
            <w:rFonts w:ascii="Cambria Math" w:hAnsi="Cambria Math"/>
          </w:rPr>
          <m:t>11</m:t>
        </m:r>
      </m:oMath>
      <w:r w:rsidR="000405C9">
        <w:t xml:space="preserve"> </w:t>
      </w:r>
      <w:r w:rsidR="009C19AA">
        <w:t>secs</w:t>
      </w:r>
      <w:r w:rsidR="003C56F4">
        <w:t xml:space="preserve"> respectively</w:t>
      </w:r>
      <w:r w:rsidR="000405C9">
        <w:t xml:space="preserve"> </w:t>
      </w:r>
      <m:oMath>
        <m:sSub>
          <m:sSubPr>
            <m:ctrlPr>
              <w:rPr>
                <w:rFonts w:ascii="Cambria Math" w:hAnsi="Cambria Math"/>
                <w:i/>
              </w:rPr>
            </m:ctrlPr>
          </m:sSubPr>
          <m:e>
            <m:r>
              <w:rPr>
                <w:rFonts w:ascii="Cambria Math" w:hAnsi="Cambria Math"/>
              </w:rPr>
              <m:t>(L</m:t>
            </m:r>
          </m:e>
          <m:sub>
            <m:r>
              <w:rPr>
                <w:rFonts w:ascii="Cambria Math" w:hAnsi="Cambria Math"/>
              </w:rPr>
              <m:t>p1</m:t>
            </m:r>
          </m:sub>
        </m:sSub>
        <m:r>
          <w:rPr>
            <w:rFonts w:ascii="Cambria Math" w:hAnsi="Cambria Math"/>
          </w:rPr>
          <m:t>=7∙</m:t>
        </m:r>
        <m:sSub>
          <m:sSubPr>
            <m:ctrlPr>
              <w:rPr>
                <w:rFonts w:ascii="Cambria Math" w:hAnsi="Cambria Math"/>
              </w:rPr>
            </m:ctrlPr>
          </m:sSubPr>
          <m:e>
            <m:r>
              <w:rPr>
                <w:rFonts w:ascii="Cambria Math" w:hAnsi="Cambria Math"/>
              </w:rPr>
              <m:t>r</m:t>
            </m:r>
          </m:e>
          <m:sub>
            <m:r>
              <w:rPr>
                <w:rFonts w:ascii="Cambria Math" w:hAnsi="Cambria Math"/>
              </w:rPr>
              <m:t>epk</m:t>
            </m:r>
          </m:sub>
        </m:sSub>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p2</m:t>
            </m:r>
          </m:sub>
        </m:sSub>
        <m:r>
          <w:rPr>
            <w:rFonts w:ascii="Cambria Math" w:hAnsi="Cambria Math"/>
          </w:rPr>
          <m:t>=11∙</m:t>
        </m:r>
        <m:sSub>
          <m:sSubPr>
            <m:ctrlPr>
              <w:rPr>
                <w:rFonts w:ascii="Cambria Math" w:hAnsi="Cambria Math"/>
              </w:rPr>
            </m:ctrlPr>
          </m:sSubPr>
          <m:e>
            <m:r>
              <w:rPr>
                <w:rFonts w:ascii="Cambria Math" w:hAnsi="Cambria Math"/>
              </w:rPr>
              <m:t>r</m:t>
            </m:r>
          </m:e>
          <m:sub>
            <m:r>
              <w:rPr>
                <w:rFonts w:ascii="Cambria Math" w:hAnsi="Cambria Math"/>
              </w:rPr>
              <m:t>epk</m:t>
            </m:r>
          </m:sub>
        </m:sSub>
      </m:oMath>
      <w:r w:rsidR="00536FC9">
        <w:rPr>
          <w:rFonts w:eastAsiaTheme="minorEastAsia"/>
        </w:rPr>
        <w:t>)</w:t>
      </w:r>
      <w:r w:rsidR="000405C9">
        <w:t>.</w:t>
      </w:r>
      <w:r w:rsidR="00536FC9">
        <w:t xml:space="preserve"> </w:t>
      </w:r>
      <w:r w:rsidR="000405C9">
        <w:t>Th</w:t>
      </w:r>
      <w:r w:rsidR="003C56F4">
        <w:t>ese</w:t>
      </w:r>
      <w:r w:rsidR="000405C9">
        <w:t xml:space="preserve"> window</w:t>
      </w:r>
      <w:r w:rsidR="003C56F4">
        <w:t>s</w:t>
      </w:r>
      <w:r w:rsidR="000405C9">
        <w:t xml:space="preserve"> incorporate sufficient temporal</w:t>
      </w:r>
      <w:r>
        <w:t xml:space="preserve"> context to learn the differences between </w:t>
      </w:r>
      <w:r w:rsidR="00E72452">
        <w:t xml:space="preserve">the </w:t>
      </w:r>
      <w:r>
        <w:t xml:space="preserve">classes. </w:t>
      </w:r>
    </w:p>
    <w:p w14:paraId="14B38EAD" w14:textId="4AC4F871" w:rsidR="005466E7" w:rsidRPr="00130D42" w:rsidRDefault="005466E7" w:rsidP="005466E7">
      <w:pPr>
        <w:spacing w:line="480" w:lineRule="auto"/>
        <w:ind w:firstLine="576"/>
        <w:jc w:val="both"/>
      </w:pPr>
      <w:r>
        <w:t xml:space="preserve">We can represent the </w:t>
      </w:r>
      <w:r w:rsidRPr="00646271">
        <w:rPr>
          <w:color w:val="000000" w:themeColor="text1"/>
        </w:rPr>
        <w:t>reference</w:t>
      </w:r>
      <w:r>
        <w:t xml:space="preserve"> annotations, often referred to as </w:t>
      </w:r>
      <w:r w:rsidRPr="00130D42">
        <w:t>ground truth labels</w:t>
      </w:r>
      <w:r>
        <w:t xml:space="preserve">, using a </w:t>
      </w:r>
      <w:r w:rsidRPr="00130D42">
        <w:t xml:space="preserve">categorical </w:t>
      </w:r>
      <w:r>
        <w:t>vector:</w:t>
      </w:r>
    </w:p>
    <w:p w14:paraId="47753832" w14:textId="10EDDD4B" w:rsidR="005466E7" w:rsidRPr="00A70522" w:rsidRDefault="00CA39CD"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rPr>
      </w:pPr>
      <m:oMath>
        <m:sSub>
          <m:sSubPr>
            <m:ctrlPr>
              <w:rPr>
                <w:rFonts w:ascii="Cambria Math" w:hAnsi="Cambria Math"/>
                <w:i/>
              </w:rPr>
            </m:ctrlPr>
          </m:sSubPr>
          <m:e>
            <m:r>
              <w:rPr>
                <w:rFonts w:ascii="Cambria Math" w:hAnsi="Cambria Math"/>
              </w:rPr>
              <m:t>P</m:t>
            </m:r>
          </m:e>
          <m:sub>
            <m:r>
              <w:rPr>
                <w:rFonts w:ascii="Cambria Math" w:hAnsi="Cambria Math"/>
              </w:rPr>
              <m:t>W</m:t>
            </m:r>
          </m:sub>
        </m:sSub>
        <m:r>
          <w:rPr>
            <w:rFonts w:ascii="Cambria Math" w:hAnsi="Cambria Math"/>
          </w:rPr>
          <m:t xml:space="preserve">= </m:t>
        </m:r>
        <m:d>
          <m:dPr>
            <m:begChr m:val="["/>
            <m:endChr m:val="]"/>
            <m:ctrlPr>
              <w:rPr>
                <w:rFonts w:ascii="Cambria Math" w:hAnsi="Cambria Math"/>
                <w:i/>
              </w:rPr>
            </m:ctrlPr>
          </m:dPr>
          <m:e>
            <m:r>
              <m:rPr>
                <m:scr m:val="double-struck"/>
              </m:rPr>
              <w:rPr>
                <w:rFonts w:ascii="Cambria Math" w:hAnsi="Cambria Math"/>
              </w:rPr>
              <m:t>1(</m:t>
            </m:r>
            <m:sSub>
              <m:sSubPr>
                <m:ctrlPr>
                  <w:rPr>
                    <w:rFonts w:ascii="Cambria Math" w:hAnsi="Cambria Math"/>
                    <w:i/>
                  </w:rPr>
                </m:ctrlPr>
              </m:sSubPr>
              <m:e>
                <m:r>
                  <w:rPr>
                    <w:rFonts w:ascii="Cambria Math" w:hAnsi="Cambria Math"/>
                  </w:rPr>
                  <m:t>x</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1</m:t>
                </m:r>
              </m:sub>
            </m:sSub>
            <m:r>
              <m:rPr>
                <m:nor/>
              </m:rPr>
              <w:rPr>
                <w:rFonts w:ascii="Cambria Math" w:hAnsi="Cambria Math"/>
                <w:i/>
              </w:rPr>
              <m:t>)</m:t>
            </m:r>
            <m:r>
              <m:rPr>
                <m:scr m:val="double-struck"/>
              </m:rPr>
              <w:rPr>
                <w:rFonts w:ascii="Cambria Math" w:hAnsi="Cambria Math"/>
              </w:rPr>
              <m:t>; 1(</m:t>
            </m:r>
            <m:sSub>
              <m:sSubPr>
                <m:ctrlPr>
                  <w:rPr>
                    <w:rFonts w:ascii="Cambria Math" w:hAnsi="Cambria Math"/>
                    <w:i/>
                  </w:rPr>
                </m:ctrlPr>
              </m:sSubPr>
              <m:e>
                <m:r>
                  <w:rPr>
                    <w:rFonts w:ascii="Cambria Math" w:hAnsi="Cambria Math"/>
                  </w:rPr>
                  <m:t>x</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2</m:t>
                </m:r>
              </m:sub>
            </m:sSub>
            <m:r>
              <m:rPr>
                <m:nor/>
              </m:rPr>
              <w:rPr>
                <w:rFonts w:ascii="Cambria Math" w:hAnsi="Cambria Math"/>
                <w:i/>
              </w:rPr>
              <m:t>)</m:t>
            </m:r>
            <m:r>
              <w:rPr>
                <w:rFonts w:ascii="Cambria Math" w:hAnsi="Cambria Math"/>
              </w:rPr>
              <m:t xml:space="preserve"> </m:t>
            </m:r>
          </m:e>
        </m:d>
      </m:oMath>
      <w:r w:rsidR="001A6EB0">
        <w:rPr>
          <w:rFonts w:ascii="Cambria Math" w:eastAsiaTheme="minorEastAsia" w:hAnsi="Cambria Math"/>
          <w:iCs/>
        </w:rPr>
        <w:t> ,</w:t>
      </w:r>
      <w:r w:rsidR="005466E7" w:rsidRPr="00B113BA">
        <w:rPr>
          <w:rFonts w:ascii="Cambria Math" w:hAnsi="Cambria Math"/>
          <w:i/>
        </w:rPr>
        <w:tab/>
      </w:r>
      <w:r w:rsidR="005466E7" w:rsidRPr="00A70522">
        <w:rPr>
          <w:rFonts w:ascii="Cambria Math" w:hAnsi="Cambria Math"/>
          <w:iCs/>
        </w:rPr>
        <w:t>(</w:t>
      </w:r>
      <w:bookmarkStart w:id="156" w:name="equation_categorical_ref_label"/>
      <w:r w:rsidR="005466E7" w:rsidRPr="00A70522">
        <w:rPr>
          <w:rFonts w:ascii="Cambria Math" w:hAnsi="Cambria Math"/>
          <w:iCs/>
        </w:rPr>
        <w:fldChar w:fldCharType="begin"/>
      </w:r>
      <w:r w:rsidR="005466E7" w:rsidRPr="00A70522">
        <w:rPr>
          <w:rFonts w:ascii="Cambria Math" w:hAnsi="Cambria Math"/>
          <w:iCs/>
        </w:rPr>
        <w:instrText xml:space="preserve"> SEQ  Equation \* MERGEFORMAT  \* MERGEFORMAT </w:instrText>
      </w:r>
      <w:r w:rsidR="005466E7" w:rsidRPr="00A70522">
        <w:rPr>
          <w:rFonts w:ascii="Cambria Math" w:hAnsi="Cambria Math"/>
          <w:iCs/>
        </w:rPr>
        <w:fldChar w:fldCharType="separate"/>
      </w:r>
      <w:r w:rsidR="00495B2C">
        <w:rPr>
          <w:rFonts w:ascii="Cambria Math" w:hAnsi="Cambria Math"/>
          <w:iCs/>
          <w:noProof/>
        </w:rPr>
        <w:t>12</w:t>
      </w:r>
      <w:r w:rsidR="005466E7" w:rsidRPr="00A70522">
        <w:rPr>
          <w:rFonts w:ascii="Cambria Math" w:hAnsi="Cambria Math"/>
          <w:iCs/>
        </w:rPr>
        <w:fldChar w:fldCharType="end"/>
      </w:r>
      <w:bookmarkEnd w:id="156"/>
      <w:r w:rsidR="005466E7" w:rsidRPr="00A70522">
        <w:rPr>
          <w:rFonts w:ascii="Cambria Math" w:hAnsi="Cambria Math"/>
          <w:iCs/>
        </w:rPr>
        <w:t>)</w:t>
      </w:r>
    </w:p>
    <w:p w14:paraId="76F9BC97" w14:textId="241DCBD5" w:rsidR="005466E7" w:rsidRPr="00A154A1" w:rsidRDefault="005466E7" w:rsidP="005466E7">
      <w:pPr>
        <w:spacing w:line="480" w:lineRule="auto"/>
        <w:jc w:val="both"/>
      </w:pPr>
      <w:r>
        <w:t xml:space="preserve">where </w:t>
      </w:r>
      <m:oMath>
        <m:r>
          <m:rPr>
            <m:scr m:val="double-struck"/>
            <m:sty m:val="p"/>
          </m:rPr>
          <w:rPr>
            <w:rFonts w:ascii="Cambria Math" w:hAnsi="Cambria Math"/>
          </w:rPr>
          <m:t>1(</m:t>
        </m:r>
        <m:r>
          <m:rPr>
            <m:nor/>
          </m:rPr>
          <m:t>)</m:t>
        </m:r>
      </m:oMath>
      <w:r>
        <w:t xml:space="preserve"> is the indicator function which represents binary values </w:t>
      </w:r>
      <m:oMath>
        <m:r>
          <w:rPr>
            <w:rFonts w:ascii="Cambria Math" w:hAnsi="Cambria Math"/>
          </w:rPr>
          <m:t>0/1</m:t>
        </m:r>
      </m:oMath>
      <w:r>
        <w:t xml:space="preserve"> based on the index of the label and </w:t>
      </w:r>
      <w:r w:rsidR="00646271">
        <w:t xml:space="preserve">the </w:t>
      </w:r>
      <w:r>
        <w:t xml:space="preserve">variables </w:t>
      </w:r>
      <m:oMath>
        <m:sSub>
          <m:sSubPr>
            <m:ctrlPr>
              <w:rPr>
                <w:rFonts w:ascii="Cambria Math" w:hAnsi="Cambria Math"/>
                <w:i/>
              </w:rPr>
            </m:ctrlPr>
          </m:sSubPr>
          <m:e>
            <m:r>
              <w:rPr>
                <w:rFonts w:ascii="Cambria Math" w:hAnsi="Cambria Math"/>
              </w:rPr>
              <m:t>s</m:t>
            </m:r>
          </m:e>
          <m:sub>
            <m:r>
              <w:rPr>
                <w:rFonts w:ascii="Cambria Math" w:hAnsi="Cambria Math"/>
              </w:rPr>
              <m:t>1</m:t>
            </m:r>
          </m:sub>
        </m:sSub>
      </m:oMath>
      <w:r w:rsidR="00536FC9">
        <w:t xml:space="preserve"> and </w:t>
      </w:r>
      <m:oMath>
        <m:sSub>
          <m:sSubPr>
            <m:ctrlPr>
              <w:rPr>
                <w:rFonts w:ascii="Cambria Math" w:hAnsi="Cambria Math"/>
                <w:i/>
              </w:rPr>
            </m:ctrlPr>
          </m:sSubPr>
          <m:e>
            <m:r>
              <w:rPr>
                <w:rFonts w:ascii="Cambria Math" w:hAnsi="Cambria Math"/>
              </w:rPr>
              <m:t>s</m:t>
            </m:r>
          </m:e>
          <m:sub>
            <m:r>
              <w:rPr>
                <w:rFonts w:ascii="Cambria Math" w:hAnsi="Cambria Math"/>
              </w:rPr>
              <m:t>2</m:t>
            </m:r>
          </m:sub>
        </m:sSub>
      </m:oMath>
      <w:r>
        <w:t xml:space="preserve"> correspond</w:t>
      </w:r>
      <w:r w:rsidR="00646271">
        <w:t xml:space="preserve"> </w:t>
      </w:r>
      <w:r>
        <w:t>to the labels “seiz” and “bckg</w:t>
      </w:r>
      <w:r w:rsidR="00646271">
        <w:t>.</w:t>
      </w:r>
      <w:r>
        <w:t>”</w:t>
      </w:r>
      <w:r w:rsidR="00646271">
        <w:t xml:space="preserve"> </w:t>
      </w:r>
      <w:r>
        <w:t xml:space="preserve">For a seizure event, </w:t>
      </w:r>
      <m:oMath>
        <m:sSub>
          <m:sSubPr>
            <m:ctrlPr>
              <w:rPr>
                <w:rFonts w:ascii="Cambria Math" w:hAnsi="Cambria Math"/>
              </w:rPr>
            </m:ctrlPr>
          </m:sSubPr>
          <m:e>
            <m:r>
              <w:rPr>
                <w:rFonts w:ascii="Cambria Math" w:hAnsi="Cambria Math"/>
              </w:rPr>
              <m:t>P</m:t>
            </m:r>
          </m:e>
          <m:sub>
            <m:r>
              <w:rPr>
                <w:rFonts w:ascii="Cambria Math" w:hAnsi="Cambria Math"/>
              </w:rPr>
              <m:t>W</m:t>
            </m:r>
          </m:sub>
        </m:sSub>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1, 0</m:t>
            </m:r>
          </m:e>
        </m:d>
      </m:oMath>
      <w:r>
        <w:t xml:space="preserve">; for a background event, </w:t>
      </w:r>
      <m:oMath>
        <m:sSub>
          <m:sSubPr>
            <m:ctrlPr>
              <w:rPr>
                <w:rFonts w:ascii="Cambria Math" w:hAnsi="Cambria Math"/>
              </w:rPr>
            </m:ctrlPr>
          </m:sSubPr>
          <m:e>
            <m:r>
              <w:rPr>
                <w:rFonts w:ascii="Cambria Math" w:hAnsi="Cambria Math"/>
              </w:rPr>
              <m:t>P</m:t>
            </m:r>
          </m:e>
          <m:sub>
            <m:r>
              <w:rPr>
                <w:rFonts w:ascii="Cambria Math" w:hAnsi="Cambria Math"/>
              </w:rPr>
              <m:t>W</m:t>
            </m:r>
          </m:sub>
        </m:sSub>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0, 1</m:t>
            </m:r>
          </m:e>
        </m:d>
      </m:oMath>
      <w:r>
        <w:t xml:space="preserve">. </w:t>
      </w:r>
    </w:p>
    <w:p w14:paraId="49434F2C" w14:textId="5F025DF4" w:rsidR="00E003BE" w:rsidRDefault="008B0A78" w:rsidP="008B0A78">
      <w:pPr>
        <w:spacing w:line="480" w:lineRule="auto"/>
        <w:ind w:firstLine="576"/>
        <w:jc w:val="both"/>
      </w:pPr>
      <w:r>
        <w:rPr>
          <w:rFonts w:eastAsiaTheme="minorEastAsia"/>
        </w:rPr>
        <w:t xml:space="preserve"> </w:t>
      </w:r>
      <w:r w:rsidR="005466E7">
        <w:rPr>
          <w:rFonts w:eastAsiaTheme="minorEastAsia"/>
        </w:rPr>
        <w:t xml:space="preserve">Once the feature vectors </w:t>
      </w:r>
      <m:oMath>
        <m:sSub>
          <m:sSubPr>
            <m:ctrlPr>
              <w:rPr>
                <w:rFonts w:ascii="Cambria Math" w:hAnsi="Cambria Math"/>
              </w:rPr>
            </m:ctrlPr>
          </m:sSubPr>
          <m:e>
            <m:r>
              <w:rPr>
                <w:rFonts w:ascii="Cambria Math" w:hAnsi="Cambria Math"/>
              </w:rPr>
              <m:t>r</m:t>
            </m:r>
          </m:e>
          <m:sub>
            <m:r>
              <w:rPr>
                <w:rFonts w:ascii="Cambria Math" w:hAnsi="Cambria Math"/>
              </w:rPr>
              <m:t>W</m:t>
            </m:r>
          </m:sub>
        </m:sSub>
      </m:oMath>
      <w:r w:rsidR="005466E7">
        <w:rPr>
          <w:rFonts w:eastAsiaTheme="minorEastAsia"/>
        </w:rPr>
        <w:t xml:space="preserve"> and their labels </w:t>
      </w:r>
      <m:oMath>
        <m:sSub>
          <m:sSubPr>
            <m:ctrlPr>
              <w:rPr>
                <w:rFonts w:ascii="Cambria Math" w:hAnsi="Cambria Math"/>
              </w:rPr>
            </m:ctrlPr>
          </m:sSubPr>
          <m:e>
            <m:r>
              <w:rPr>
                <w:rFonts w:ascii="Cambria Math" w:hAnsi="Cambria Math"/>
              </w:rPr>
              <m:t>P</m:t>
            </m:r>
          </m:e>
          <m:sub>
            <m:r>
              <w:rPr>
                <w:rFonts w:ascii="Cambria Math" w:hAnsi="Cambria Math"/>
              </w:rPr>
              <m:t>W</m:t>
            </m:r>
          </m:sub>
        </m:sSub>
      </m:oMath>
      <w:r w:rsidR="005466E7">
        <w:rPr>
          <w:rFonts w:eastAsiaTheme="minorEastAsia"/>
        </w:rPr>
        <w:t xml:space="preserve"> are created, we can define</w:t>
      </w:r>
      <w:r>
        <w:rPr>
          <w:rFonts w:eastAsiaTheme="minorEastAsia"/>
        </w:rPr>
        <w:t xml:space="preserve"> </w:t>
      </w:r>
      <w:r w:rsidR="00646271">
        <w:rPr>
          <w:rFonts w:eastAsiaTheme="minorEastAsia"/>
        </w:rPr>
        <w:t xml:space="preserve">the </w:t>
      </w:r>
      <w:r w:rsidR="00E003BE">
        <w:t xml:space="preserve">training set </w:t>
      </w:r>
      <w:r w:rsidR="00646271">
        <w:t xml:space="preserve">for the </w:t>
      </w:r>
      <w:r w:rsidR="00E003BE">
        <w:t>model as:</w:t>
      </w:r>
    </w:p>
    <w:p w14:paraId="18949399" w14:textId="14D843C8" w:rsidR="00F05CF2" w:rsidRPr="00B113BA" w:rsidRDefault="00CA39CD"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d>
          <m:dPr>
            <m:begChr m:val="{"/>
            <m:endChr m:val="}"/>
            <m:ctrlPr>
              <w:rPr>
                <w:rFonts w:ascii="Cambria Math" w:hAnsi="Cambria Math"/>
                <w:i/>
              </w:rPr>
            </m:ctrlPr>
          </m:dPr>
          <m:e>
            <m:d>
              <m:dPr>
                <m:ctrlPr>
                  <w:rPr>
                    <w:rFonts w:ascii="Cambria Math" w:hAnsi="Cambria Math"/>
                    <w:i/>
                  </w:rPr>
                </m:ctrlPr>
              </m:dPr>
              <m:e>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epk 0</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epk 0</m:t>
                    </m:r>
                  </m:sub>
                </m:sSub>
              </m:e>
            </m:d>
            <m:r>
              <w:rPr>
                <w:rFonts w:ascii="Cambria Math" w:hAnsi="Cambria Math"/>
              </w:rPr>
              <m:t>,</m:t>
            </m:r>
            <m:d>
              <m:dPr>
                <m:ctrlPr>
                  <w:rPr>
                    <w:rFonts w:ascii="Cambria Math" w:hAnsi="Cambria Math"/>
                    <w:i/>
                  </w:rPr>
                </m:ctrlPr>
              </m:dPr>
              <m:e>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epk 1</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epk 1</m:t>
                    </m:r>
                  </m:sub>
                </m:sSub>
                <m:r>
                  <w:rPr>
                    <w:rFonts w:ascii="Cambria Math" w:hAnsi="Cambria Math"/>
                  </w:rPr>
                  <m:t xml:space="preserve"> </m:t>
                </m:r>
              </m:e>
            </m:d>
            <m:r>
              <w:rPr>
                <w:rFonts w:ascii="Cambria Math" w:hAnsi="Cambria Math"/>
              </w:rPr>
              <m:t xml:space="preserve">, …, </m:t>
            </m:r>
            <m:sSub>
              <m:sSubPr>
                <m:ctrlPr>
                  <w:rPr>
                    <w:rFonts w:ascii="Cambria Math" w:hAnsi="Cambria Math"/>
                    <w:i/>
                  </w:rPr>
                </m:ctrlPr>
              </m:sSubPr>
              <m:e>
                <m:r>
                  <w:rPr>
                    <w:rFonts w:ascii="Cambria Math" w:hAnsi="Cambria Math"/>
                  </w:rPr>
                  <m:t>(P</m:t>
                </m:r>
              </m:e>
              <m:sub>
                <m:r>
                  <w:rPr>
                    <w:rFonts w:ascii="Cambria Math" w:hAnsi="Cambria Math"/>
                  </w:rPr>
                  <m:t>epk N-1</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epk N-1</m:t>
                </m:r>
              </m:sub>
            </m:sSub>
            <m:r>
              <w:rPr>
                <w:rFonts w:ascii="Cambria Math" w:hAnsi="Cambria Math"/>
              </w:rPr>
              <m:t xml:space="preserve">) </m:t>
            </m:r>
          </m:e>
        </m:d>
      </m:oMath>
      <w:r w:rsidR="008B0A78">
        <w:rPr>
          <w:rFonts w:eastAsiaTheme="minorEastAsia"/>
          <w:iCs/>
        </w:rPr>
        <w:t> .</w:t>
      </w:r>
      <w:r w:rsidR="00F05CF2" w:rsidRPr="00B113BA">
        <w:rPr>
          <w:rFonts w:ascii="Cambria Math" w:hAnsi="Cambria Math"/>
          <w:i/>
        </w:rPr>
        <w:tab/>
      </w:r>
      <w:r w:rsidR="00F05CF2" w:rsidRPr="00B113BA">
        <w:rPr>
          <w:rFonts w:ascii="Cambria Math" w:hAnsi="Cambria Math"/>
          <w:iCs/>
        </w:rPr>
        <w:t>(</w:t>
      </w:r>
      <w:bookmarkStart w:id="157" w:name="equation_trainset"/>
      <w:r w:rsidR="00F05CF2" w:rsidRPr="00B113BA">
        <w:rPr>
          <w:rFonts w:ascii="Cambria Math" w:hAnsi="Cambria Math"/>
          <w:iCs/>
        </w:rPr>
        <w:fldChar w:fldCharType="begin"/>
      </w:r>
      <w:r w:rsidR="00F05CF2" w:rsidRPr="00B113BA">
        <w:rPr>
          <w:rFonts w:ascii="Cambria Math" w:hAnsi="Cambria Math"/>
          <w:iCs/>
        </w:rPr>
        <w:instrText xml:space="preserve"> SEQ  Equation \* MERGEFORMAT  \* MERGEFORMAT </w:instrText>
      </w:r>
      <w:r w:rsidR="00F05CF2" w:rsidRPr="00B113BA">
        <w:rPr>
          <w:rFonts w:ascii="Cambria Math" w:hAnsi="Cambria Math"/>
          <w:iCs/>
        </w:rPr>
        <w:fldChar w:fldCharType="separate"/>
      </w:r>
      <w:r w:rsidR="00495B2C">
        <w:rPr>
          <w:rFonts w:ascii="Cambria Math" w:hAnsi="Cambria Math"/>
          <w:iCs/>
          <w:noProof/>
        </w:rPr>
        <w:t>13</w:t>
      </w:r>
      <w:r w:rsidR="00F05CF2" w:rsidRPr="00B113BA">
        <w:rPr>
          <w:rFonts w:ascii="Cambria Math" w:hAnsi="Cambria Math"/>
          <w:iCs/>
        </w:rPr>
        <w:fldChar w:fldCharType="end"/>
      </w:r>
      <w:bookmarkEnd w:id="157"/>
      <w:r w:rsidR="00F05CF2" w:rsidRPr="00B113BA">
        <w:rPr>
          <w:rFonts w:ascii="Cambria Math" w:hAnsi="Cambria Math"/>
          <w:iCs/>
        </w:rPr>
        <w:t>)</w:t>
      </w:r>
    </w:p>
    <w:p w14:paraId="7A558487" w14:textId="0295D61F" w:rsidR="008B0A78" w:rsidRDefault="00B113BA" w:rsidP="008B0A78">
      <w:pPr>
        <w:spacing w:line="480" w:lineRule="auto"/>
        <w:jc w:val="both"/>
      </w:pPr>
      <w:r>
        <w:t xml:space="preserve">Note that the </w:t>
      </w:r>
      <w:r w:rsidR="009C4E66">
        <w:t xml:space="preserve">training samples are created with a sliding window approach with a window duration of </w:t>
      </w:r>
      <m:oMath>
        <m:r>
          <w:rPr>
            <w:rFonts w:ascii="Cambria Math" w:hAnsi="Cambria Math"/>
          </w:rPr>
          <m:t>W</m:t>
        </m:r>
      </m:oMath>
      <w:r w:rsidR="009C4E66">
        <w:t xml:space="preserve"> and frame duration of </w:t>
      </w:r>
      <m:oMath>
        <m:r>
          <w:rPr>
            <w:rFonts w:ascii="Cambria Math" w:hAnsi="Cambria Math"/>
          </w:rPr>
          <m:t>epk.</m:t>
        </m:r>
      </m:oMath>
      <w:r w:rsidR="009C4E66">
        <w:t xml:space="preserve"> Each e</w:t>
      </w:r>
      <w:r w:rsidR="00566DA7">
        <w:t xml:space="preserve">poch serves as a center of the window </w:t>
      </w:r>
      <m:oMath>
        <m:r>
          <w:rPr>
            <w:rFonts w:ascii="Cambria Math" w:hAnsi="Cambria Math"/>
          </w:rPr>
          <m:t>W</m:t>
        </m:r>
      </m:oMath>
      <w:r w:rsidR="00566DA7">
        <w:t xml:space="preserve"> (a center aligned window). For example, for the P1 model, training samples are created </w:t>
      </w:r>
      <w:r w:rsidR="00DF6512">
        <w:t xml:space="preserve">using </w:t>
      </w:r>
      <w:r w:rsidR="00646271">
        <w:t xml:space="preserve">a </w:t>
      </w:r>
      <w:r w:rsidR="00566DA7">
        <w:t xml:space="preserve">sliding window approach with </w:t>
      </w:r>
      <w:r w:rsidR="00DF6512">
        <w:t xml:space="preserve">a </w:t>
      </w:r>
      <w:r w:rsidR="00566DA7">
        <w:t xml:space="preserve">window duration of </w:t>
      </w:r>
      <m:oMath>
        <m:r>
          <w:rPr>
            <w:rFonts w:ascii="Cambria Math" w:hAnsi="Cambria Math"/>
          </w:rPr>
          <m:t>7</m:t>
        </m:r>
      </m:oMath>
      <w:r w:rsidR="00566DA7">
        <w:t xml:space="preserve"> </w:t>
      </w:r>
      <w:r w:rsidR="009C19AA">
        <w:t>secs</w:t>
      </w:r>
      <w:r w:rsidR="00566DA7">
        <w:t xml:space="preserve"> and frame duration of </w:t>
      </w:r>
      <m:oMath>
        <m:r>
          <w:rPr>
            <w:rFonts w:ascii="Cambria Math" w:hAnsi="Cambria Math"/>
          </w:rPr>
          <m:t>1</m:t>
        </m:r>
      </m:oMath>
      <w:r w:rsidR="00DF6512">
        <w:t> </w:t>
      </w:r>
      <w:r w:rsidR="00566DA7">
        <w:t>sec</w:t>
      </w:r>
      <w:r w:rsidR="00DF6512">
        <w:t xml:space="preserve">. The </w:t>
      </w:r>
      <w:r w:rsidR="005F1825">
        <w:t xml:space="preserve">label </w:t>
      </w:r>
      <w:r w:rsidR="00DF6512">
        <w:t xml:space="preserve">for each </w:t>
      </w:r>
      <w:r w:rsidR="005F1825">
        <w:t>epoch is chosen from</w:t>
      </w:r>
      <w:r w:rsidR="00DF6512">
        <w:t xml:space="preserve"> </w:t>
      </w:r>
      <w:r w:rsidR="00646271">
        <w:t xml:space="preserve">the </w:t>
      </w:r>
      <w:r w:rsidR="005F1825">
        <w:t>center epoch of the window</w:t>
      </w:r>
      <w:r w:rsidR="00DF6512">
        <w:t xml:space="preserve"> – epoch no. 4 in this case</w:t>
      </w:r>
      <w:r w:rsidR="005F1825">
        <w:t>.</w:t>
      </w:r>
      <w:r w:rsidR="00566DA7">
        <w:t xml:space="preserve"> Epochs at the be</w:t>
      </w:r>
      <w:r w:rsidR="00E70C77">
        <w:t xml:space="preserve">ginning and end of the EEG record </w:t>
      </w:r>
      <w:r w:rsidR="00DF6512">
        <w:t xml:space="preserve">do not typically contain enough </w:t>
      </w:r>
      <w:r w:rsidR="00E70C77">
        <w:t xml:space="preserve">samples </w:t>
      </w:r>
      <w:r w:rsidR="009C4E66">
        <w:t>fill a</w:t>
      </w:r>
      <w:r w:rsidR="00E70C77">
        <w:t xml:space="preserve"> window. In such cases, the windows are zero padded</w:t>
      </w:r>
      <w:r w:rsidR="009C4E66">
        <w:t xml:space="preserve"> </w:t>
      </w:r>
      <w:r w:rsidR="001D5123">
        <w:t>when</w:t>
      </w:r>
      <w:r w:rsidR="00E70C77">
        <w:t xml:space="preserve"> the values are missing.</w:t>
      </w:r>
    </w:p>
    <w:p w14:paraId="0F2563D6" w14:textId="005412C4" w:rsidR="00FC682E" w:rsidRDefault="00FC682E" w:rsidP="00FC682E">
      <w:pPr>
        <w:spacing w:line="480" w:lineRule="auto"/>
        <w:ind w:firstLine="576"/>
        <w:jc w:val="both"/>
      </w:pPr>
      <w:r>
        <w:lastRenderedPageBreak/>
        <w:t xml:space="preserve">The output of the neural network can be considered as an estimated </w:t>
      </w:r>
      <w:r w:rsidR="00D335B3">
        <w:t>probability mass function (</w:t>
      </w:r>
      <w:r>
        <w:t>PMF</w:t>
      </w:r>
      <w:r w:rsidR="008B39E6">
        <w:t>)</w:t>
      </w:r>
      <w:r>
        <w:t xml:space="preserve"> of the input data distribution. The output of the neural network provides posterior values. The class estimation is done by selecting the maximum posterior values </w:t>
      </w:r>
      <w:r w:rsidR="00B96381">
        <w:t xml:space="preserve">from </w:t>
      </w:r>
      <w:r>
        <w:t>the output neurons</w:t>
      </w:r>
      <w:r w:rsidR="00B96381">
        <w:t>:</w:t>
      </w:r>
    </w:p>
    <w:p w14:paraId="49C540E8" w14:textId="31C5D996" w:rsidR="00FC682E" w:rsidRPr="00FC682E" w:rsidRDefault="00CA39CD"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
          <m:sSubPr>
            <m:ctrlPr>
              <w:rPr>
                <w:rFonts w:ascii="Cambria Math" w:hAnsi="Cambria Math"/>
                <w:i/>
              </w:rPr>
            </m:ctrlPr>
          </m:sSubPr>
          <m:e>
            <m:r>
              <w:rPr>
                <w:rFonts w:ascii="Cambria Math" w:hAnsi="Cambria Math"/>
              </w:rPr>
              <m:t>ŝ</m:t>
            </m:r>
          </m:e>
          <m:sub>
            <m:r>
              <w:rPr>
                <w:rFonts w:ascii="Cambria Math" w:hAnsi="Cambria Math"/>
              </w:rPr>
              <m:t>W</m:t>
            </m:r>
          </m:sub>
        </m:sSub>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w:rPr>
                    <w:rFonts w:ascii="Cambria Math" w:hAnsi="Cambria Math"/>
                  </w:rPr>
                  <m:t>argmax</m:t>
                </m:r>
              </m:e>
              <m:lim>
                <m:sSub>
                  <m:sSubPr>
                    <m:ctrlPr>
                      <w:rPr>
                        <w:rFonts w:ascii="Cambria Math" w:hAnsi="Cambria Math"/>
                        <w:i/>
                      </w:rPr>
                    </m:ctrlPr>
                  </m:sSubPr>
                  <m:e>
                    <m:r>
                      <w:rPr>
                        <w:rFonts w:ascii="Cambria Math" w:hAnsi="Cambria Math"/>
                      </w:rPr>
                      <m:t>s</m:t>
                    </m:r>
                  </m:e>
                  <m:sub>
                    <m:r>
                      <w:rPr>
                        <w:rFonts w:ascii="Cambria Math" w:hAnsi="Cambria Math"/>
                      </w:rPr>
                      <m:t>W</m:t>
                    </m:r>
                  </m:sub>
                </m:sSub>
                <m:r>
                  <w:rPr>
                    <w:rFonts w:ascii="Cambria Math" w:hAnsi="Cambria Math"/>
                  </w:rPr>
                  <m:t>∈S</m:t>
                </m:r>
              </m:lim>
            </m:limLow>
          </m:fName>
          <m:e>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W</m:t>
                </m:r>
              </m:sub>
            </m:sSub>
          </m:e>
        </m:func>
      </m:oMath>
      <w:r w:rsidR="00B96381">
        <w:rPr>
          <w:rFonts w:ascii="Cambria Math" w:eastAsiaTheme="minorEastAsia" w:hAnsi="Cambria Math"/>
          <w:iCs/>
        </w:rPr>
        <w:t> </w:t>
      </w:r>
      <w:r w:rsidR="00B96381" w:rsidRPr="00B96381">
        <w:rPr>
          <w:rFonts w:eastAsiaTheme="minorEastAsia"/>
          <w:iCs/>
        </w:rPr>
        <w:t>.</w:t>
      </w:r>
      <w:r w:rsidR="00FC682E" w:rsidRPr="00FC682E">
        <w:rPr>
          <w:rFonts w:ascii="Cambria Math" w:hAnsi="Cambria Math"/>
          <w:i/>
        </w:rPr>
        <w:tab/>
      </w:r>
      <w:r w:rsidR="00FC682E" w:rsidRPr="00FC682E">
        <w:rPr>
          <w:rFonts w:ascii="Cambria Math" w:hAnsi="Cambria Math"/>
          <w:iCs/>
        </w:rPr>
        <w:t>(</w:t>
      </w:r>
      <w:bookmarkStart w:id="158" w:name="equation_categorical_hyp_label"/>
      <w:r w:rsidR="00FC682E" w:rsidRPr="00FC682E">
        <w:rPr>
          <w:rFonts w:ascii="Cambria Math" w:hAnsi="Cambria Math"/>
          <w:iCs/>
        </w:rPr>
        <w:fldChar w:fldCharType="begin"/>
      </w:r>
      <w:r w:rsidR="00FC682E" w:rsidRPr="00FC682E">
        <w:rPr>
          <w:rFonts w:ascii="Cambria Math" w:hAnsi="Cambria Math"/>
          <w:iCs/>
        </w:rPr>
        <w:instrText xml:space="preserve"> SEQ  Equation \* MERGEFORMAT  \* MERGEFORMAT </w:instrText>
      </w:r>
      <w:r w:rsidR="00FC682E" w:rsidRPr="00FC682E">
        <w:rPr>
          <w:rFonts w:ascii="Cambria Math" w:hAnsi="Cambria Math"/>
          <w:iCs/>
        </w:rPr>
        <w:fldChar w:fldCharType="separate"/>
      </w:r>
      <w:r w:rsidR="00495B2C">
        <w:rPr>
          <w:rFonts w:ascii="Cambria Math" w:hAnsi="Cambria Math"/>
          <w:iCs/>
          <w:noProof/>
        </w:rPr>
        <w:t>14</w:t>
      </w:r>
      <w:r w:rsidR="00FC682E" w:rsidRPr="00FC682E">
        <w:rPr>
          <w:rFonts w:ascii="Cambria Math" w:hAnsi="Cambria Math"/>
          <w:iCs/>
        </w:rPr>
        <w:fldChar w:fldCharType="end"/>
      </w:r>
      <w:bookmarkEnd w:id="158"/>
      <w:r w:rsidR="00FC682E" w:rsidRPr="00FC682E">
        <w:rPr>
          <w:rFonts w:ascii="Cambria Math" w:hAnsi="Cambria Math"/>
          <w:iCs/>
        </w:rPr>
        <w:t>)</w:t>
      </w:r>
    </w:p>
    <w:p w14:paraId="2EFC15E4" w14:textId="7915C263" w:rsidR="00FC682E" w:rsidRPr="003B7A4B" w:rsidRDefault="00FC682E" w:rsidP="00D335B3">
      <w:pPr>
        <w:spacing w:line="480" w:lineRule="auto"/>
        <w:jc w:val="both"/>
      </w:pPr>
      <w:r>
        <w:t xml:space="preserve">Note that </w:t>
      </w:r>
      <m:oMath>
        <m:sSub>
          <m:sSubPr>
            <m:ctrlPr>
              <w:rPr>
                <w:rFonts w:ascii="Cambria Math" w:hAnsi="Cambria Math"/>
              </w:rPr>
            </m:ctrlPr>
          </m:sSubPr>
          <m:e>
            <m:acc>
              <m:accPr>
                <m:ctrlPr>
                  <w:rPr>
                    <w:rFonts w:ascii="Cambria Math" w:hAnsi="Cambria Math"/>
                  </w:rPr>
                </m:ctrlPr>
              </m:accPr>
              <m:e>
                <m:r>
                  <w:rPr>
                    <w:rFonts w:ascii="Cambria Math" w:hAnsi="Cambria Math"/>
                  </w:rPr>
                  <m:t>P</m:t>
                </m:r>
              </m:e>
            </m:acc>
          </m:e>
          <m:sub>
            <m:r>
              <w:rPr>
                <w:rFonts w:ascii="Cambria Math" w:hAnsi="Cambria Math"/>
              </w:rPr>
              <m:t>W</m:t>
            </m:r>
          </m:sub>
        </m:sSub>
      </m:oMath>
      <w:r w:rsidRPr="00FC682E">
        <w:t xml:space="preserve"> contains the posteriors of the model which should be in the range </w:t>
      </w:r>
      <m:oMath>
        <m:r>
          <w:rPr>
            <w:rFonts w:ascii="Cambria Math" w:hAnsi="Cambria Math"/>
          </w:rPr>
          <m:t>[0, 1]</m:t>
        </m:r>
      </m:oMath>
      <w:r w:rsidRPr="00FC682E">
        <w:t>.</w:t>
      </w:r>
      <w:r>
        <w:t xml:space="preserve"> Since, the classification is binary, the posterior distribution of training samples simply becomes a Bernoulli distribution.</w:t>
      </w:r>
    </w:p>
    <w:p w14:paraId="08F34B0C" w14:textId="6AD5B166" w:rsidR="008669ED" w:rsidRDefault="008669ED" w:rsidP="0028205B">
      <w:pPr>
        <w:pStyle w:val="Heading3"/>
      </w:pPr>
      <w:bookmarkStart w:id="159" w:name="_Ref44398807"/>
      <w:r>
        <w:t>Channel-based Long Short</w:t>
      </w:r>
      <w:r w:rsidR="00222E88">
        <w:t>-</w:t>
      </w:r>
      <w:r>
        <w:t>Term Memory Networks</w:t>
      </w:r>
      <w:bookmarkEnd w:id="159"/>
    </w:p>
    <w:p w14:paraId="4154B94D" w14:textId="1FC3BA18" w:rsidR="008669ED" w:rsidRDefault="008669ED" w:rsidP="008669ED">
      <w:pPr>
        <w:spacing w:line="480" w:lineRule="auto"/>
        <w:ind w:firstLine="576"/>
        <w:jc w:val="both"/>
      </w:pPr>
      <w:r>
        <w:t xml:space="preserve">The </w:t>
      </w:r>
      <w:r w:rsidR="00222E88">
        <w:t xml:space="preserve">P1 </w:t>
      </w:r>
      <w:r>
        <w:t xml:space="preserve">model of the recognition system </w:t>
      </w:r>
      <w:r w:rsidR="00222E88">
        <w:t xml:space="preserve">uses </w:t>
      </w:r>
      <w:r>
        <w:t xml:space="preserve">a </w:t>
      </w:r>
      <m:oMath>
        <m:r>
          <w:rPr>
            <w:rFonts w:ascii="Cambria Math" w:hAnsi="Cambria Math"/>
          </w:rPr>
          <m:t>3</m:t>
        </m:r>
      </m:oMath>
      <w:r>
        <w:t xml:space="preserve">-layer LSTM model to learn variants of the spike and wave discharges </w:t>
      </w:r>
      <w:r w:rsidR="00964CAC">
        <w:t xml:space="preserve">occurring </w:t>
      </w:r>
      <w:r>
        <w:t xml:space="preserve">during a seizure event. </w:t>
      </w:r>
      <w:r w:rsidR="00B44489">
        <w:t xml:space="preserve">There are </w:t>
      </w:r>
      <m:oMath>
        <m:r>
          <w:rPr>
            <w:rFonts w:ascii="Cambria Math" w:hAnsi="Cambria Math"/>
          </w:rPr>
          <m:t>256</m:t>
        </m:r>
      </m:oMath>
      <w:r w:rsidR="00B44489">
        <w:t xml:space="preserve">, </w:t>
      </w:r>
      <m:oMath>
        <m:r>
          <w:rPr>
            <w:rFonts w:ascii="Cambria Math" w:hAnsi="Cambria Math"/>
          </w:rPr>
          <m:t>64</m:t>
        </m:r>
      </m:oMath>
      <w:r w:rsidR="00B44489">
        <w:t xml:space="preserve"> and </w:t>
      </w:r>
      <m:oMath>
        <m:r>
          <w:rPr>
            <w:rFonts w:ascii="Cambria Math" w:hAnsi="Cambria Math"/>
          </w:rPr>
          <m:t>16</m:t>
        </m:r>
      </m:oMath>
      <w:r w:rsidR="00B44489">
        <w:t xml:space="preserve"> LSTM neurons in</w:t>
      </w:r>
      <w:r w:rsidR="001A6EB0">
        <w:t xml:space="preserve"> three </w:t>
      </w:r>
      <w:r w:rsidR="00B44489">
        <w:t>hidden layers of th</w:t>
      </w:r>
      <w:r w:rsidR="00C566CB">
        <w:t>is</w:t>
      </w:r>
      <w:r w:rsidR="00B44489">
        <w:t xml:space="preserve"> network. This</w:t>
      </w:r>
      <w:r>
        <w:t xml:space="preserve"> is followed by </w:t>
      </w:r>
      <w:r w:rsidR="001A6EB0">
        <w:t xml:space="preserve">two </w:t>
      </w:r>
      <w:r>
        <w:t xml:space="preserve">dense neurons at the output layer. The activation function used for each layer is a hyperbolic tangent function, </w:t>
      </w:r>
      <m:oMath>
        <m:r>
          <w:rPr>
            <w:rFonts w:ascii="Cambria Math" w:hAnsi="Cambria Math"/>
          </w:rPr>
          <m:t>tanh()</m:t>
        </m:r>
      </m:oMath>
      <w:r w:rsidR="00283C6A">
        <w:t xml:space="preserve">, </w:t>
      </w:r>
      <w:r>
        <w:t xml:space="preserve">except for the final layer which uses </w:t>
      </w:r>
      <w:r w:rsidR="00222E88">
        <w:t xml:space="preserve">a </w:t>
      </w:r>
      <w:r>
        <w:t xml:space="preserve">softmax nonlinearity. </w:t>
      </w:r>
      <w:r w:rsidR="00283C6A">
        <w:t xml:space="preserve">The </w:t>
      </w:r>
      <w:r>
        <w:t xml:space="preserve">complete architecture </w:t>
      </w:r>
      <w:r w:rsidR="00A46407">
        <w:t xml:space="preserve">of the model </w:t>
      </w:r>
      <w:r>
        <w:t xml:space="preserve">is shown in </w:t>
      </w:r>
      <w:fldSimple w:instr=" REF _Ref44387889  \* MERGEFORMAT ">
        <w:r w:rsidR="00495B2C" w:rsidRPr="00495B2C">
          <w:rPr>
            <w:szCs w:val="22"/>
          </w:rPr>
          <w:t>Figure 16</w:t>
        </w:r>
      </w:fldSimple>
      <w:r>
        <w:t xml:space="preserve">. </w:t>
      </w:r>
    </w:p>
    <w:p w14:paraId="6A558E9F" w14:textId="165A66E5" w:rsidR="008669ED" w:rsidRDefault="00DA53EF" w:rsidP="008669ED">
      <w:pPr>
        <w:spacing w:line="480" w:lineRule="auto"/>
        <w:ind w:firstLine="576"/>
        <w:jc w:val="both"/>
      </w:pPr>
      <w:r>
        <w:t>We use</w:t>
      </w:r>
      <w:r w:rsidR="008669ED">
        <w:t xml:space="preserve"> </w:t>
      </w:r>
      <w:r w:rsidR="00283C6A">
        <w:t xml:space="preserve">a </w:t>
      </w:r>
      <m:oMath>
        <m:r>
          <w:rPr>
            <w:rFonts w:ascii="Cambria Math" w:hAnsi="Cambria Math"/>
          </w:rPr>
          <m:t>26</m:t>
        </m:r>
      </m:oMath>
      <w:r w:rsidR="00B52A68">
        <w:t>-dimensional</w:t>
      </w:r>
      <w:r w:rsidR="008669ED">
        <w:t xml:space="preserve"> LFCC feature vector </w:t>
      </w:r>
      <w:r>
        <w:t xml:space="preserve">discussed in Section </w:t>
      </w:r>
      <w:fldSimple w:instr=" REF _Ref44377675 \r ">
        <w:r w:rsidR="00495B2C">
          <w:t>4.2</w:t>
        </w:r>
      </w:fldSimple>
      <w:r>
        <w:t xml:space="preserve"> for this model. This vector is concatenated by adding </w:t>
      </w:r>
      <m:oMath>
        <m:r>
          <w:rPr>
            <w:rFonts w:ascii="Cambria Math" w:hAnsi="Cambria Math"/>
          </w:rPr>
          <m:t>10</m:t>
        </m:r>
      </m:oMath>
      <w:r w:rsidR="002B4CC4">
        <w:t xml:space="preserve"> frame</w:t>
      </w:r>
      <w:r w:rsidR="008A651B">
        <w:t>s of</w:t>
      </w:r>
      <w:r w:rsidR="002B4CC4">
        <w:t xml:space="preserve"> context on both sides of </w:t>
      </w:r>
      <w:r w:rsidR="008A651B">
        <w:t>the</w:t>
      </w:r>
      <w:r w:rsidR="002B4CC4">
        <w:t xml:space="preserve"> frame.</w:t>
      </w:r>
      <w:r>
        <w:t xml:space="preserve"> </w:t>
      </w:r>
      <w:r w:rsidR="008669ED">
        <w:t xml:space="preserve">The output dimensionality for each frame </w:t>
      </w:r>
      <w:r w:rsidR="002B4CC4">
        <w:t>becomes</w:t>
      </w:r>
      <w:r w:rsidR="008669ED">
        <w:t xml:space="preserve"> </w:t>
      </w:r>
      <m:oMath>
        <m:r>
          <w:rPr>
            <w:rFonts w:ascii="Cambria Math" w:hAnsi="Cambria Math"/>
          </w:rPr>
          <m:t>10 × 26 (left) + 26 (center) + 10 × 26 (right) = 546</m:t>
        </m:r>
      </m:oMath>
      <w:r w:rsidR="008669ED">
        <w:t xml:space="preserve">. The static LSTM cells are used with a fixed batch size of </w:t>
      </w:r>
      <m:oMath>
        <m:r>
          <w:rPr>
            <w:rFonts w:ascii="Cambria Math" w:hAnsi="Cambria Math"/>
          </w:rPr>
          <m:t>64</m:t>
        </m:r>
      </m:oMath>
      <w:r w:rsidR="008669ED">
        <w:t xml:space="preserve"> and a window </w:t>
      </w:r>
      <w:r w:rsidR="00DF6512">
        <w:t xml:space="preserve">duration </w:t>
      </w:r>
      <w:r w:rsidR="008669ED">
        <w:t xml:space="preserve">of </w:t>
      </w:r>
      <m:oMath>
        <m:r>
          <w:rPr>
            <w:rFonts w:ascii="Cambria Math" w:hAnsi="Cambria Math"/>
          </w:rPr>
          <m:t>7</m:t>
        </m:r>
      </m:oMath>
      <w:r w:rsidR="008669ED">
        <w:t xml:space="preserve"> </w:t>
      </w:r>
      <w:r w:rsidR="009C19AA">
        <w:t>secs</w:t>
      </w:r>
      <w:r w:rsidR="008669ED">
        <w:t xml:space="preserve">. The data is randomly split into subsets where </w:t>
      </w:r>
      <m:oMath>
        <m:r>
          <w:rPr>
            <w:rFonts w:ascii="Cambria Math" w:hAnsi="Cambria Math"/>
          </w:rPr>
          <m:t>80%</m:t>
        </m:r>
      </m:oMath>
      <w:r w:rsidR="008669ED">
        <w:t xml:space="preserve"> is used for training and </w:t>
      </w:r>
      <m:oMath>
        <m:r>
          <w:rPr>
            <w:rFonts w:ascii="Cambria Math" w:hAnsi="Cambria Math"/>
          </w:rPr>
          <m:t>20%</m:t>
        </m:r>
      </m:oMath>
      <w:r w:rsidR="008669ED">
        <w:t xml:space="preserve"> is used for cross-validation during optimization. The features are normalized and scaled down to a range of </w:t>
      </w:r>
      <m:oMath>
        <m:r>
          <w:rPr>
            <w:rFonts w:ascii="Cambria Math" w:hAnsi="Cambria Math"/>
          </w:rPr>
          <m:t>[-1, 1]</m:t>
        </m:r>
      </m:oMath>
      <w:r w:rsidR="008669ED">
        <w:t xml:space="preserve"> on a file basis, which </w:t>
      </w:r>
      <w:r w:rsidR="008669ED">
        <w:lastRenderedPageBreak/>
        <w:t>helps the gradient descent algorithm (and its variants) to converge much faster (Ioffe</w:t>
      </w:r>
      <w:r w:rsidR="001A6EB0">
        <w:t> </w:t>
      </w:r>
      <w:r w:rsidR="008669ED">
        <w:t>&amp;</w:t>
      </w:r>
      <w:r w:rsidR="001A6EB0">
        <w:t> </w:t>
      </w:r>
      <w:r w:rsidR="008669ED">
        <w:t xml:space="preserve">Szegedy, 2015). Shuffling was performed on batches to avoid training biases. </w:t>
      </w:r>
    </w:p>
    <w:p w14:paraId="6F4D46D2" w14:textId="67FA4BA8" w:rsidR="008669ED" w:rsidRDefault="00222E88" w:rsidP="008669ED">
      <w:pPr>
        <w:spacing w:line="480" w:lineRule="auto"/>
        <w:ind w:firstLine="576"/>
        <w:jc w:val="both"/>
      </w:pPr>
      <w:r>
        <w:t>The o</w:t>
      </w:r>
      <w:r w:rsidR="008669ED">
        <w:t xml:space="preserve">utput of a window sequence of the channel-based LSTM model can be represented as: </w:t>
      </w:r>
    </w:p>
    <w:bookmarkStart w:id="160" w:name="_Ref38198773"/>
    <w:p w14:paraId="3B8C9A01" w14:textId="5A125C2E" w:rsidR="008669ED" w:rsidRPr="008669ED" w:rsidRDefault="00CA39CD"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W</m:t>
            </m:r>
          </m:sub>
        </m:sSub>
        <m:r>
          <w:rPr>
            <w:rFonts w:ascii="Cambria Math" w:hAnsi="Cambria Math"/>
          </w:rPr>
          <m:t xml:space="preserve">= </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P</m:t>
                      </m:r>
                    </m:e>
                    <m:sub>
                      <m:r>
                        <w:rPr>
                          <w:rFonts w:ascii="Cambria Math" w:hAnsi="Cambria Math"/>
                        </w:rPr>
                        <m:t>Ch-LSTM</m:t>
                      </m:r>
                    </m:sub>
                  </m:sSub>
                  <m:r>
                    <w:rPr>
                      <w:rFonts w:ascii="Cambria Math" w:hAnsi="Cambria Math"/>
                    </w:rPr>
                    <m:t xml:space="preserve"> (</m:t>
                  </m:r>
                  <m:f>
                    <m:fPr>
                      <m:type m:val="lin"/>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epk</m:t>
                          </m:r>
                        </m:sub>
                      </m:sSub>
                      <m:r>
                        <w:rPr>
                          <w:rFonts w:ascii="Cambria Math" w:hAnsi="Cambria Math"/>
                        </w:rPr>
                        <m:t xml:space="preserve">=s1 </m:t>
                      </m:r>
                    </m:num>
                    <m:den>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 xml:space="preserve">L-1, </m:t>
                          </m:r>
                        </m:sub>
                      </m:sSub>
                      <m:sSub>
                        <m:sSubPr>
                          <m:ctrlPr>
                            <w:rPr>
                              <w:rFonts w:ascii="Cambria Math" w:hAnsi="Cambria Math"/>
                              <w:i/>
                            </w:rPr>
                          </m:ctrlPr>
                        </m:sSubPr>
                        <m:e>
                          <m:r>
                            <w:rPr>
                              <w:rFonts w:ascii="Cambria Math" w:hAnsi="Cambria Math"/>
                            </w:rPr>
                            <m:t>r</m:t>
                          </m:r>
                        </m:e>
                        <m:sub>
                          <m:r>
                            <w:rPr>
                              <w:rFonts w:ascii="Cambria Math" w:hAnsi="Cambria Math"/>
                            </w:rPr>
                            <m:t>L-2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 xml:space="preserve">0 </m:t>
                          </m:r>
                        </m:sub>
                      </m:sSub>
                    </m:den>
                  </m:f>
                  <m:r>
                    <w:rPr>
                      <w:rFonts w:ascii="Cambria Math" w:hAnsi="Cambria Math"/>
                    </w:rPr>
                    <m:t xml:space="preserve"> )</m:t>
                  </m:r>
                </m:e>
              </m:mr>
              <m:mr>
                <m:e>
                  <m:sSub>
                    <m:sSubPr>
                      <m:ctrlPr>
                        <w:rPr>
                          <w:rFonts w:ascii="Cambria Math" w:hAnsi="Cambria Math"/>
                          <w:i/>
                        </w:rPr>
                      </m:ctrlPr>
                    </m:sSubPr>
                    <m:e>
                      <m:r>
                        <w:rPr>
                          <w:rFonts w:ascii="Cambria Math" w:hAnsi="Cambria Math"/>
                        </w:rPr>
                        <m:t>P</m:t>
                      </m:r>
                    </m:e>
                    <m:sub>
                      <m:r>
                        <w:rPr>
                          <w:rFonts w:ascii="Cambria Math" w:hAnsi="Cambria Math"/>
                        </w:rPr>
                        <m:t>Ch-LSTM</m:t>
                      </m:r>
                    </m:sub>
                  </m:sSub>
                  <m:r>
                    <w:rPr>
                      <w:rFonts w:ascii="Cambria Math" w:hAnsi="Cambria Math"/>
                    </w:rPr>
                    <m:t xml:space="preserve"> (</m:t>
                  </m:r>
                  <m:f>
                    <m:fPr>
                      <m:type m:val="lin"/>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epk</m:t>
                          </m:r>
                        </m:sub>
                      </m:sSub>
                      <m:r>
                        <w:rPr>
                          <w:rFonts w:ascii="Cambria Math" w:hAnsi="Cambria Math"/>
                        </w:rPr>
                        <m:t xml:space="preserve">=s2 </m:t>
                      </m:r>
                    </m:num>
                    <m:den>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 xml:space="preserve">L-1, </m:t>
                          </m:r>
                        </m:sub>
                      </m:sSub>
                      <m:sSub>
                        <m:sSubPr>
                          <m:ctrlPr>
                            <w:rPr>
                              <w:rFonts w:ascii="Cambria Math" w:hAnsi="Cambria Math"/>
                              <w:i/>
                            </w:rPr>
                          </m:ctrlPr>
                        </m:sSubPr>
                        <m:e>
                          <m:r>
                            <w:rPr>
                              <w:rFonts w:ascii="Cambria Math" w:hAnsi="Cambria Math"/>
                            </w:rPr>
                            <m:t>r</m:t>
                          </m:r>
                        </m:e>
                        <m:sub>
                          <m:r>
                            <w:rPr>
                              <w:rFonts w:ascii="Cambria Math" w:hAnsi="Cambria Math"/>
                            </w:rPr>
                            <m:t>L-2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 xml:space="preserve">0 </m:t>
                          </m:r>
                        </m:sub>
                      </m:sSub>
                      <m:r>
                        <w:rPr>
                          <w:rFonts w:ascii="Cambria Math" w:hAnsi="Cambria Math"/>
                        </w:rPr>
                        <m:t>)</m:t>
                      </m:r>
                    </m:den>
                  </m:f>
                </m:e>
              </m:mr>
            </m:m>
          </m:e>
        </m:d>
      </m:oMath>
      <w:r w:rsidR="00283C6A">
        <w:rPr>
          <w:rFonts w:eastAsiaTheme="minorEastAsia"/>
          <w:iCs/>
        </w:rPr>
        <w:t> .</w:t>
      </w:r>
      <w:r w:rsidR="008669ED" w:rsidRPr="008669ED">
        <w:rPr>
          <w:rFonts w:ascii="Cambria Math" w:hAnsi="Cambria Math"/>
          <w:i/>
        </w:rPr>
        <w:tab/>
      </w:r>
      <w:r w:rsidR="008669ED" w:rsidRPr="008669ED">
        <w:rPr>
          <w:rFonts w:ascii="Cambria Math" w:hAnsi="Cambria Math"/>
          <w:iCs/>
        </w:rPr>
        <w:t>(</w:t>
      </w:r>
      <w:bookmarkStart w:id="161" w:name="equation_ch_lstm_output"/>
      <w:r w:rsidR="008669ED" w:rsidRPr="008669ED">
        <w:rPr>
          <w:rFonts w:ascii="Cambria Math" w:hAnsi="Cambria Math"/>
          <w:iCs/>
        </w:rPr>
        <w:fldChar w:fldCharType="begin"/>
      </w:r>
      <w:r w:rsidR="008669ED" w:rsidRPr="008669ED">
        <w:rPr>
          <w:rFonts w:ascii="Cambria Math" w:hAnsi="Cambria Math"/>
          <w:iCs/>
        </w:rPr>
        <w:instrText xml:space="preserve"> SEQ  Equation \* MERGEFORMAT  \* MERGEFORMAT </w:instrText>
      </w:r>
      <w:r w:rsidR="008669ED" w:rsidRPr="008669ED">
        <w:rPr>
          <w:rFonts w:ascii="Cambria Math" w:hAnsi="Cambria Math"/>
          <w:iCs/>
        </w:rPr>
        <w:fldChar w:fldCharType="separate"/>
      </w:r>
      <w:r w:rsidR="00495B2C">
        <w:rPr>
          <w:rFonts w:ascii="Cambria Math" w:hAnsi="Cambria Math"/>
          <w:iCs/>
          <w:noProof/>
        </w:rPr>
        <w:t>15</w:t>
      </w:r>
      <w:r w:rsidR="008669ED" w:rsidRPr="008669ED">
        <w:rPr>
          <w:rFonts w:ascii="Cambria Math" w:hAnsi="Cambria Math"/>
          <w:iCs/>
        </w:rPr>
        <w:fldChar w:fldCharType="end"/>
      </w:r>
      <w:bookmarkEnd w:id="160"/>
      <w:bookmarkEnd w:id="161"/>
      <w:r w:rsidR="008669ED" w:rsidRPr="008669ED">
        <w:rPr>
          <w:rFonts w:ascii="Cambria Math" w:hAnsi="Cambria Math"/>
          <w:iCs/>
        </w:rPr>
        <w:t>)</w:t>
      </w:r>
    </w:p>
    <w:p w14:paraId="28B8DAAD" w14:textId="51EA3C33" w:rsidR="008669ED" w:rsidRDefault="00CA39CD" w:rsidP="00222E88">
      <w:pPr>
        <w:spacing w:line="480" w:lineRule="auto"/>
        <w:jc w:val="both"/>
      </w:pPr>
      <m:oMath>
        <m:sSub>
          <m:sSubPr>
            <m:ctrlPr>
              <w:rPr>
                <w:rFonts w:ascii="Cambria Math" w:hAnsi="Cambria Math"/>
              </w:rPr>
            </m:ctrlPr>
          </m:sSubPr>
          <m:e>
            <m:acc>
              <m:accPr>
                <m:ctrlPr>
                  <w:rPr>
                    <w:rFonts w:ascii="Cambria Math" w:hAnsi="Cambria Math"/>
                  </w:rPr>
                </m:ctrlPr>
              </m:accPr>
              <m:e>
                <m:r>
                  <w:rPr>
                    <w:rFonts w:ascii="Cambria Math" w:hAnsi="Cambria Math"/>
                  </w:rPr>
                  <m:t>P</m:t>
                </m:r>
              </m:e>
            </m:acc>
          </m:e>
          <m:sub>
            <m:r>
              <w:rPr>
                <w:rFonts w:ascii="Cambria Math" w:hAnsi="Cambria Math"/>
              </w:rPr>
              <m:t>W</m:t>
            </m:r>
          </m:sub>
        </m:sSub>
      </m:oMath>
      <w:r w:rsidR="008669ED">
        <w:t xml:space="preserve"> serves as posterior value for epoch </w:t>
      </w:r>
      <m:oMath>
        <m:sSub>
          <m:sSubPr>
            <m:ctrlPr>
              <w:rPr>
                <w:rFonts w:ascii="Cambria Math" w:hAnsi="Cambria Math"/>
              </w:rPr>
            </m:ctrlPr>
          </m:sSubPr>
          <m:e>
            <m:r>
              <w:rPr>
                <w:rFonts w:ascii="Cambria Math" w:hAnsi="Cambria Math"/>
              </w:rPr>
              <m:t>x</m:t>
            </m:r>
          </m:e>
          <m:sub>
            <m:r>
              <w:rPr>
                <w:rFonts w:ascii="Cambria Math" w:hAnsi="Cambria Math"/>
              </w:rPr>
              <m:t>epk</m:t>
            </m:r>
          </m:sub>
        </m:sSub>
      </m:oMath>
      <w:r w:rsidR="008669ED">
        <w:t>. This pe</w:t>
      </w:r>
      <w:r w:rsidR="00E54B5E">
        <w:t>r-</w:t>
      </w:r>
      <w:r w:rsidR="008669ED">
        <w:t>channel posterior v</w:t>
      </w:r>
      <w:r w:rsidR="00E54B5E">
        <w:t xml:space="preserve">ector is </w:t>
      </w:r>
      <w:r w:rsidR="008669ED">
        <w:t xml:space="preserve">used to create </w:t>
      </w:r>
      <w:r w:rsidR="00E54B5E">
        <w:t xml:space="preserve">an </w:t>
      </w:r>
      <w:r w:rsidR="008669ED">
        <w:t xml:space="preserve">augmented feature vector </w:t>
      </w:r>
      <w:r w:rsidR="00E54B5E">
        <w:t xml:space="preserve">for the P2 </w:t>
      </w:r>
      <w:r w:rsidR="008669ED">
        <w:t xml:space="preserve">model. </w:t>
      </w:r>
      <w:r w:rsidR="00383101">
        <w:t xml:space="preserve">We use three approaches to </w:t>
      </w:r>
      <w:r w:rsidR="004C699C">
        <w:t xml:space="preserve">scale and </w:t>
      </w:r>
      <w:r w:rsidR="00383101">
        <w:t xml:space="preserve">augment the feature vectors using </w:t>
      </w:r>
      <w:r w:rsidR="00DF1C51">
        <w:t xml:space="preserve">these </w:t>
      </w:r>
      <w:r w:rsidR="00383101">
        <w:t>posteriors</w:t>
      </w:r>
      <w:r w:rsidR="00DF6512">
        <w:t xml:space="preserve">. This </w:t>
      </w:r>
      <w:r w:rsidR="00383101">
        <w:t xml:space="preserve">will </w:t>
      </w:r>
      <w:r w:rsidR="004C699C">
        <w:t xml:space="preserve">be discussed in the </w:t>
      </w:r>
      <w:r w:rsidR="00383101">
        <w:t>following chapter.</w:t>
      </w:r>
    </w:p>
    <w:p w14:paraId="5F0EE776" w14:textId="0AD938BA" w:rsidR="00E35F15" w:rsidRDefault="005C2D38" w:rsidP="00E35F15">
      <w:pPr>
        <w:pStyle w:val="Heading3"/>
        <w:spacing w:before="240"/>
      </w:pPr>
      <w:bookmarkStart w:id="162" w:name="_Ref44398870"/>
      <w:bookmarkStart w:id="163" w:name="_Ref70348504"/>
      <w:r>
        <w:t xml:space="preserve">A </w:t>
      </w:r>
      <w:r w:rsidR="00E35F15">
        <w:t xml:space="preserve">CNN-LSTM </w:t>
      </w:r>
      <w:r>
        <w:t>N</w:t>
      </w:r>
      <w:r w:rsidR="00E35F15">
        <w:t>etwork</w:t>
      </w:r>
      <w:bookmarkEnd w:id="162"/>
      <w:r>
        <w:t xml:space="preserve"> for Modeling Context</w:t>
      </w:r>
      <w:bookmarkEnd w:id="163"/>
    </w:p>
    <w:p w14:paraId="3B27639F" w14:textId="7F9C6881" w:rsidR="00F17E77" w:rsidRDefault="00DF6512" w:rsidP="000779D3">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681792" behindDoc="1" locked="0" layoutInCell="1" allowOverlap="0" wp14:anchorId="041B69EC" wp14:editId="3D01861B">
                <wp:simplePos x="0" y="0"/>
                <wp:positionH relativeFrom="margin">
                  <wp:align>center</wp:align>
                </wp:positionH>
                <wp:positionV relativeFrom="margin">
                  <wp:align>top</wp:align>
                </wp:positionV>
                <wp:extent cx="5394960" cy="2679192"/>
                <wp:effectExtent l="0" t="0" r="2540" b="635"/>
                <wp:wrapTight wrapText="bothSides">
                  <wp:wrapPolygon edited="0">
                    <wp:start x="0" y="0"/>
                    <wp:lineTo x="0" y="21503"/>
                    <wp:lineTo x="21559" y="21503"/>
                    <wp:lineTo x="21559" y="0"/>
                    <wp:lineTo x="0" y="0"/>
                  </wp:wrapPolygon>
                </wp:wrapTight>
                <wp:docPr id="7" name="Text Box 7"/>
                <wp:cNvGraphicFramePr/>
                <a:graphic xmlns:a="http://schemas.openxmlformats.org/drawingml/2006/main">
                  <a:graphicData uri="http://schemas.microsoft.com/office/word/2010/wordprocessingShape">
                    <wps:wsp>
                      <wps:cNvSpPr txBox="1"/>
                      <wps:spPr>
                        <a:xfrm>
                          <a:off x="0" y="0"/>
                          <a:ext cx="5394960" cy="2679192"/>
                        </a:xfrm>
                        <a:prstGeom prst="rect">
                          <a:avLst/>
                        </a:prstGeom>
                        <a:solidFill>
                          <a:schemeClr val="lt1"/>
                        </a:solidFill>
                        <a:ln w="6350">
                          <a:noFill/>
                        </a:ln>
                      </wps:spPr>
                      <wps:txbx>
                        <w:txbxContent>
                          <w:p w14:paraId="1743D720" w14:textId="7EC99F80" w:rsidR="00B34E32" w:rsidRDefault="00B34E32" w:rsidP="00E35F15">
                            <w:pPr>
                              <w:jc w:val="center"/>
                            </w:pPr>
                            <w:r>
                              <w:rPr>
                                <w:b/>
                                <w:i/>
                                <w:noProof/>
                                <w:color w:val="000000" w:themeColor="text1"/>
                                <w:sz w:val="20"/>
                                <w:szCs w:val="20"/>
                              </w:rPr>
                              <w:drawing>
                                <wp:inline distT="0" distB="0" distL="0" distR="0" wp14:anchorId="17F8E1D2" wp14:editId="41FBF38E">
                                  <wp:extent cx="3943847" cy="2401294"/>
                                  <wp:effectExtent l="0" t="0" r="0" b="0"/>
                                  <wp:docPr id="47" name="Picture 4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h_LSTM_fig_hd.png"/>
                                          <pic:cNvPicPr/>
                                        </pic:nvPicPr>
                                        <pic:blipFill rotWithShape="1">
                                          <a:blip r:embed="rId41">
                                            <a:extLst>
                                              <a:ext uri="{28A0092B-C50C-407E-A947-70E740481C1C}">
                                                <a14:useLocalDpi xmlns:a14="http://schemas.microsoft.com/office/drawing/2010/main" val="0"/>
                                              </a:ext>
                                            </a:extLst>
                                          </a:blip>
                                          <a:srcRect l="4026" t="24094" r="29409" b="3857"/>
                                          <a:stretch/>
                                        </pic:blipFill>
                                        <pic:spPr bwMode="auto">
                                          <a:xfrm>
                                            <a:off x="0" y="0"/>
                                            <a:ext cx="3944148" cy="2401477"/>
                                          </a:xfrm>
                                          <a:prstGeom prst="rect">
                                            <a:avLst/>
                                          </a:prstGeom>
                                          <a:ln>
                                            <a:noFill/>
                                          </a:ln>
                                          <a:extLst>
                                            <a:ext uri="{53640926-AAD7-44D8-BBD7-CCE9431645EC}">
                                              <a14:shadowObscured xmlns:a14="http://schemas.microsoft.com/office/drawing/2010/main"/>
                                            </a:ext>
                                          </a:extLst>
                                        </pic:spPr>
                                      </pic:pic>
                                    </a:graphicData>
                                  </a:graphic>
                                </wp:inline>
                              </w:drawing>
                            </w:r>
                          </w:p>
                          <w:p w14:paraId="50217CA1" w14:textId="62D09159" w:rsidR="00B34E32" w:rsidRPr="00F8622D" w:rsidRDefault="00B34E32" w:rsidP="00495477">
                            <w:pPr>
                              <w:pStyle w:val="Caption"/>
                              <w:spacing w:before="120" w:after="0"/>
                              <w:jc w:val="center"/>
                              <w:rPr>
                                <w:iCs w:val="0"/>
                              </w:rPr>
                            </w:pPr>
                            <w:bookmarkStart w:id="164" w:name="_Ref44387889"/>
                            <w:bookmarkStart w:id="165" w:name="_Ref44399288"/>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16</w:t>
                            </w:r>
                            <w:r w:rsidRPr="00F8622D">
                              <w:rPr>
                                <w:b/>
                                <w:iCs w:val="0"/>
                                <w:color w:val="000000" w:themeColor="text1"/>
                                <w:szCs w:val="22"/>
                              </w:rPr>
                              <w:fldChar w:fldCharType="end"/>
                            </w:r>
                            <w:bookmarkEnd w:id="164"/>
                            <w:r w:rsidRPr="00F8622D">
                              <w:rPr>
                                <w:b/>
                                <w:iCs w:val="0"/>
                                <w:noProof/>
                                <w:color w:val="000000" w:themeColor="text1"/>
                                <w:szCs w:val="22"/>
                              </w:rPr>
                              <w:t xml:space="preserve">. </w:t>
                            </w:r>
                            <w:bookmarkStart w:id="166" w:name="_Ref44399284"/>
                            <w:r w:rsidRPr="00F8622D">
                              <w:rPr>
                                <w:iCs w:val="0"/>
                                <w:color w:val="000000" w:themeColor="text1"/>
                                <w:szCs w:val="22"/>
                              </w:rPr>
                              <w:t>A channel-based long short-term memory network architecture</w:t>
                            </w:r>
                            <w:bookmarkEnd w:id="165"/>
                            <w:bookmarkEnd w:id="1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41B69EC" id="Text Box 7" o:spid="_x0000_s1041" type="#_x0000_t202" style="position:absolute;left:0;text-align:left;margin-left:0;margin-top:0;width:424.8pt;height:210.95pt;z-index:-251634688;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" o:allowoverlap="f" fillcolor="white [3201]" stroked="f" strokeweight=".5pt">
                <v:textbox inset="0,0,0,0">
                  <w:txbxContent>
                    <w:p w14:paraId="1743D720" w14:textId="7EC99F80" w:rsidR="00B34E32" w:rsidRDefault="00B34E32" w:rsidP="00E35F15">
                      <w:pPr>
                        <w:jc w:val="center"/>
                      </w:pPr>
                      <w:r>
                        <w:rPr>
                          <w:b/>
                          <w:i/>
                          <w:noProof/>
                          <w:color w:val="000000" w:themeColor="text1"/>
                          <w:sz w:val="20"/>
                          <w:szCs w:val="20"/>
                        </w:rPr>
                        <w:drawing>
                          <wp:inline distT="0" distB="0" distL="0" distR="0" wp14:anchorId="17F8E1D2" wp14:editId="41FBF38E">
                            <wp:extent cx="3943847" cy="2401294"/>
                            <wp:effectExtent l="0" t="0" r="0" b="0"/>
                            <wp:docPr id="47" name="Picture 4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h_LSTM_fig_hd.png"/>
                                    <pic:cNvPicPr/>
                                  </pic:nvPicPr>
                                  <pic:blipFill rotWithShape="1">
                                    <a:blip r:embed="rId42">
                                      <a:extLst>
                                        <a:ext uri="{28A0092B-C50C-407E-A947-70E740481C1C}">
                                          <a14:useLocalDpi xmlns:a14="http://schemas.microsoft.com/office/drawing/2010/main" val="0"/>
                                        </a:ext>
                                      </a:extLst>
                                    </a:blip>
                                    <a:srcRect l="4026" t="24094" r="29409" b="3857"/>
                                    <a:stretch/>
                                  </pic:blipFill>
                                  <pic:spPr bwMode="auto">
                                    <a:xfrm>
                                      <a:off x="0" y="0"/>
                                      <a:ext cx="3944148" cy="2401477"/>
                                    </a:xfrm>
                                    <a:prstGeom prst="rect">
                                      <a:avLst/>
                                    </a:prstGeom>
                                    <a:ln>
                                      <a:noFill/>
                                    </a:ln>
                                    <a:extLst>
                                      <a:ext uri="{53640926-AAD7-44D8-BBD7-CCE9431645EC}">
                                        <a14:shadowObscured xmlns:a14="http://schemas.microsoft.com/office/drawing/2010/main"/>
                                      </a:ext>
                                    </a:extLst>
                                  </pic:spPr>
                                </pic:pic>
                              </a:graphicData>
                            </a:graphic>
                          </wp:inline>
                        </w:drawing>
                      </w:r>
                    </w:p>
                    <w:p w14:paraId="50217CA1" w14:textId="62D09159" w:rsidR="00B34E32" w:rsidRPr="00F8622D" w:rsidRDefault="00B34E32" w:rsidP="00495477">
                      <w:pPr>
                        <w:pStyle w:val="Caption"/>
                        <w:spacing w:before="120" w:after="0"/>
                        <w:jc w:val="center"/>
                        <w:rPr>
                          <w:iCs w:val="0"/>
                        </w:rPr>
                      </w:pPr>
                      <w:bookmarkStart w:id="218" w:name="_Ref44387889"/>
                      <w:bookmarkStart w:id="219" w:name="_Ref44399288"/>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16</w:t>
                      </w:r>
                      <w:r w:rsidRPr="00F8622D">
                        <w:rPr>
                          <w:b/>
                          <w:iCs w:val="0"/>
                          <w:color w:val="000000" w:themeColor="text1"/>
                          <w:szCs w:val="22"/>
                        </w:rPr>
                        <w:fldChar w:fldCharType="end"/>
                      </w:r>
                      <w:bookmarkEnd w:id="218"/>
                      <w:r w:rsidRPr="00F8622D">
                        <w:rPr>
                          <w:b/>
                          <w:iCs w:val="0"/>
                          <w:noProof/>
                          <w:color w:val="000000" w:themeColor="text1"/>
                          <w:szCs w:val="22"/>
                        </w:rPr>
                        <w:t xml:space="preserve">. </w:t>
                      </w:r>
                      <w:bookmarkStart w:id="220" w:name="_Ref44399284"/>
                      <w:r w:rsidRPr="00F8622D">
                        <w:rPr>
                          <w:iCs w:val="0"/>
                          <w:color w:val="000000" w:themeColor="text1"/>
                          <w:szCs w:val="22"/>
                        </w:rPr>
                        <w:t>A channel-based long short-term memory network architecture</w:t>
                      </w:r>
                      <w:bookmarkEnd w:id="219"/>
                      <w:bookmarkEnd w:id="220"/>
                    </w:p>
                  </w:txbxContent>
                </v:textbox>
                <w10:wrap type="tight" anchorx="margin" anchory="margin"/>
              </v:shape>
            </w:pict>
          </mc:Fallback>
        </mc:AlternateContent>
      </w:r>
      <w:r w:rsidR="00E35F15">
        <w:t>Spatial information plays a</w:t>
      </w:r>
      <w:r w:rsidR="005164DD">
        <w:t xml:space="preserve">n essential </w:t>
      </w:r>
      <w:r w:rsidR="00E35F15">
        <w:t xml:space="preserve">role in identification of an EEG event. The </w:t>
      </w:r>
      <w:r w:rsidR="004B0CEA">
        <w:t xml:space="preserve">P2 </w:t>
      </w:r>
      <w:r w:rsidR="005164DD">
        <w:t xml:space="preserve">model is a </w:t>
      </w:r>
      <w:r w:rsidR="00E35F15">
        <w:t xml:space="preserve">hybrid network </w:t>
      </w:r>
      <w:r w:rsidR="005164DD">
        <w:t xml:space="preserve">which </w:t>
      </w:r>
      <w:r w:rsidR="00E35F15">
        <w:t xml:space="preserve">consists of a </w:t>
      </w:r>
      <m:oMath>
        <m:r>
          <w:rPr>
            <w:rFonts w:ascii="Cambria Math" w:hAnsi="Cambria Math"/>
          </w:rPr>
          <m:t>3</m:t>
        </m:r>
      </m:oMath>
      <w:r w:rsidR="00E35F15">
        <w:t xml:space="preserve">-layer CNN network followed by </w:t>
      </w:r>
      <w:r w:rsidR="004B0CEA">
        <w:t xml:space="preserve">two </w:t>
      </w:r>
      <w:r w:rsidR="00E35F15">
        <w:t xml:space="preserve">bidirectional LSTM layers and a </w:t>
      </w:r>
      <m:oMath>
        <m:r>
          <w:rPr>
            <w:rFonts w:ascii="Cambria Math" w:hAnsi="Cambria Math"/>
          </w:rPr>
          <m:t>2</m:t>
        </m:r>
      </m:oMath>
      <w:r w:rsidR="004B0CEA">
        <w:t>-</w:t>
      </w:r>
      <w:r w:rsidR="00E35F15">
        <w:t xml:space="preserve">neuron MLP network. The model design </w:t>
      </w:r>
      <w:r w:rsidR="004B0CEA">
        <w:t xml:space="preserve">is shown in </w:t>
      </w:r>
      <w:fldSimple w:instr=" REF _Ref44389499  \* MERGEFORMAT ">
        <w:r w:rsidR="00495B2C" w:rsidRPr="00495B2C">
          <w:rPr>
            <w:szCs w:val="22"/>
          </w:rPr>
          <w:t>Figure 17</w:t>
        </w:r>
      </w:fldSimple>
      <w:r w:rsidR="00E35F15">
        <w:t>.</w:t>
      </w:r>
      <w:r w:rsidR="00646CFC">
        <w:t xml:space="preserve"> A 2D CNN network deals </w:t>
      </w:r>
      <w:r w:rsidR="000251BA">
        <w:t xml:space="preserve">with </w:t>
      </w:r>
      <w:r w:rsidR="00646CFC">
        <w:t xml:space="preserve">data </w:t>
      </w:r>
      <w:r w:rsidR="00DE693B">
        <w:t>in</w:t>
      </w:r>
      <w:r w:rsidR="00646CFC">
        <w:t xml:space="preserve"> three dimensions: samples representing </w:t>
      </w:r>
      <w:r w:rsidR="00646CFC">
        <w:lastRenderedPageBreak/>
        <w:t>time-steps of the EEG record, EEG channels, and feature dimensions.</w:t>
      </w:r>
      <w:r w:rsidR="00E35F15">
        <w:t xml:space="preserve"> The input shape of the model is set </w:t>
      </w:r>
      <w:r w:rsidR="00F17E77">
        <w:t>so</w:t>
      </w:r>
      <w:r w:rsidR="00E35F15">
        <w:t xml:space="preserve"> that kernels can stride</w:t>
      </w:r>
      <w:r w:rsidR="00F17E77">
        <w:t xml:space="preserve"> (slide)</w:t>
      </w:r>
      <w:r w:rsidR="00E35F15">
        <w:t xml:space="preserve"> through times</w:t>
      </w:r>
      <w:r w:rsidR="00954F1A">
        <w:t>tep</w:t>
      </w:r>
      <w:r w:rsidR="00E35F15">
        <w:t>s and EEG channel</w:t>
      </w:r>
      <w:r w:rsidR="00127928">
        <w:t>s.</w:t>
      </w:r>
      <w:r w:rsidR="00E35F15">
        <w:t xml:space="preserve"> The channels of the CNN network are associated with the dimensions of the feature vector </w:t>
      </w:r>
      <m:oMath>
        <m:sSub>
          <m:sSubPr>
            <m:ctrlPr>
              <w:rPr>
                <w:rFonts w:ascii="Cambria Math" w:hAnsi="Cambria Math"/>
              </w:rPr>
            </m:ctrlPr>
          </m:sSubPr>
          <m:e>
            <m:r>
              <w:rPr>
                <w:rFonts w:ascii="Cambria Math" w:hAnsi="Cambria Math"/>
              </w:rPr>
              <m:t>r</m:t>
            </m:r>
          </m:e>
          <m:sub>
            <m:r>
              <w:rPr>
                <w:rFonts w:ascii="Cambria Math" w:hAnsi="Cambria Math"/>
              </w:rPr>
              <m:t>f</m:t>
            </m:r>
          </m:sub>
        </m:sSub>
      </m:oMath>
      <w:r w:rsidR="00F17E77">
        <w:rPr>
          <w:rFonts w:eastAsiaTheme="minorEastAsia"/>
        </w:rPr>
        <w:t xml:space="preserve"> (</w:t>
      </w:r>
      <w:proofErr w:type="gramStart"/>
      <w:r w:rsidR="00F17E77">
        <w:rPr>
          <w:rFonts w:eastAsiaTheme="minorEastAsia"/>
        </w:rPr>
        <w:t>similar to</w:t>
      </w:r>
      <w:proofErr w:type="gramEnd"/>
      <w:r w:rsidR="00F17E77">
        <w:rPr>
          <w:rFonts w:eastAsiaTheme="minorEastAsia"/>
        </w:rPr>
        <w:t xml:space="preserve"> the RGB channels of an image)</w:t>
      </w:r>
      <w:r w:rsidR="00E35F15" w:rsidRPr="00E35F15">
        <w:t xml:space="preserve">. </w:t>
      </w:r>
    </w:p>
    <w:p w14:paraId="45A4362F" w14:textId="54F9A4A2" w:rsidR="000779D3" w:rsidRPr="00E35F15" w:rsidRDefault="00DF6512" w:rsidP="000779D3">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685888" behindDoc="1" locked="0" layoutInCell="1" allowOverlap="0" wp14:anchorId="52F94CBE" wp14:editId="4CBBDBAC">
                <wp:simplePos x="0" y="0"/>
                <wp:positionH relativeFrom="margin">
                  <wp:posOffset>44970</wp:posOffset>
                </wp:positionH>
                <wp:positionV relativeFrom="margin">
                  <wp:posOffset>0</wp:posOffset>
                </wp:positionV>
                <wp:extent cx="5394960" cy="4105275"/>
                <wp:effectExtent l="0" t="0" r="2540" b="0"/>
                <wp:wrapTight wrapText="bothSides">
                  <wp:wrapPolygon edited="0">
                    <wp:start x="0" y="0"/>
                    <wp:lineTo x="0" y="21516"/>
                    <wp:lineTo x="21559" y="21516"/>
                    <wp:lineTo x="21559" y="0"/>
                    <wp:lineTo x="0" y="0"/>
                  </wp:wrapPolygon>
                </wp:wrapTight>
                <wp:docPr id="18" name="Text Box 18"/>
                <wp:cNvGraphicFramePr/>
                <a:graphic xmlns:a="http://schemas.openxmlformats.org/drawingml/2006/main">
                  <a:graphicData uri="http://schemas.microsoft.com/office/word/2010/wordprocessingShape">
                    <wps:wsp>
                      <wps:cNvSpPr txBox="1"/>
                      <wps:spPr>
                        <a:xfrm>
                          <a:off x="0" y="0"/>
                          <a:ext cx="5394960" cy="4105275"/>
                        </a:xfrm>
                        <a:prstGeom prst="rect">
                          <a:avLst/>
                        </a:prstGeom>
                        <a:solidFill>
                          <a:schemeClr val="lt1"/>
                        </a:solidFill>
                        <a:ln w="6350">
                          <a:noFill/>
                        </a:ln>
                      </wps:spPr>
                      <wps:txbx>
                        <w:txbxContent>
                          <w:p w14:paraId="47BF9053" w14:textId="25CD5D14" w:rsidR="00B34E32" w:rsidRDefault="00B34E32" w:rsidP="000779D3">
                            <w:pPr>
                              <w:jc w:val="center"/>
                            </w:pPr>
                            <w:r>
                              <w:rPr>
                                <w:b/>
                                <w:i/>
                                <w:noProof/>
                                <w:color w:val="000000" w:themeColor="text1"/>
                                <w:sz w:val="20"/>
                                <w:szCs w:val="20"/>
                              </w:rPr>
                              <w:drawing>
                                <wp:inline distT="0" distB="0" distL="0" distR="0" wp14:anchorId="52788901" wp14:editId="752CC2CD">
                                  <wp:extent cx="2753791" cy="3753016"/>
                                  <wp:effectExtent l="0" t="0" r="8890" b="0"/>
                                  <wp:docPr id="49" name="Picture 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2_CNN_LSTM_block_diagram.PNG"/>
                                          <pic:cNvPicPr/>
                                        </pic:nvPicPr>
                                        <pic:blipFill>
                                          <a:blip r:embed="rId43">
                                            <a:extLst>
                                              <a:ext uri="{28A0092B-C50C-407E-A947-70E740481C1C}">
                                                <a14:useLocalDpi xmlns:a14="http://schemas.microsoft.com/office/drawing/2010/main" val="0"/>
                                              </a:ext>
                                            </a:extLst>
                                          </a:blip>
                                          <a:stretch>
                                            <a:fillRect/>
                                          </a:stretch>
                                        </pic:blipFill>
                                        <pic:spPr>
                                          <a:xfrm>
                                            <a:off x="0" y="0"/>
                                            <a:ext cx="2758684" cy="3759684"/>
                                          </a:xfrm>
                                          <a:prstGeom prst="rect">
                                            <a:avLst/>
                                          </a:prstGeom>
                                        </pic:spPr>
                                      </pic:pic>
                                    </a:graphicData>
                                  </a:graphic>
                                </wp:inline>
                              </w:drawing>
                            </w:r>
                          </w:p>
                          <w:p w14:paraId="1B10A588" w14:textId="5BB1D4B9" w:rsidR="00B34E32" w:rsidRPr="00F8622D" w:rsidRDefault="00B34E32" w:rsidP="00D01C71">
                            <w:pPr>
                              <w:pStyle w:val="Caption"/>
                              <w:spacing w:before="120" w:after="0"/>
                              <w:jc w:val="center"/>
                              <w:rPr>
                                <w:iCs w:val="0"/>
                              </w:rPr>
                            </w:pPr>
                            <w:bookmarkStart w:id="167" w:name="_Ref44389499"/>
                            <w:bookmarkStart w:id="168" w:name="_Ref4439932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17</w:t>
                            </w:r>
                            <w:r w:rsidRPr="00F8622D">
                              <w:rPr>
                                <w:b/>
                                <w:iCs w:val="0"/>
                                <w:color w:val="000000" w:themeColor="text1"/>
                                <w:szCs w:val="22"/>
                              </w:rPr>
                              <w:fldChar w:fldCharType="end"/>
                            </w:r>
                            <w:bookmarkEnd w:id="167"/>
                            <w:r w:rsidRPr="00F8622D">
                              <w:rPr>
                                <w:b/>
                                <w:iCs w:val="0"/>
                                <w:noProof/>
                                <w:color w:val="000000" w:themeColor="text1"/>
                                <w:szCs w:val="22"/>
                              </w:rPr>
                              <w:t xml:space="preserve">. </w:t>
                            </w:r>
                            <w:bookmarkStart w:id="169" w:name="_Ref44399321"/>
                            <w:r w:rsidRPr="00F8622D">
                              <w:rPr>
                                <w:bCs/>
                                <w:iCs w:val="0"/>
                                <w:noProof/>
                                <w:color w:val="000000" w:themeColor="text1"/>
                                <w:szCs w:val="22"/>
                              </w:rPr>
                              <w:t>A</w:t>
                            </w:r>
                            <w:r w:rsidRPr="00F8622D">
                              <w:rPr>
                                <w:bCs/>
                                <w:iCs w:val="0"/>
                                <w:color w:val="000000" w:themeColor="text1"/>
                                <w:szCs w:val="22"/>
                              </w:rPr>
                              <w:t xml:space="preserve"> CNN</w:t>
                            </w:r>
                            <w:r w:rsidRPr="00F8622D">
                              <w:rPr>
                                <w:iCs w:val="0"/>
                                <w:color w:val="000000" w:themeColor="text1"/>
                                <w:szCs w:val="22"/>
                              </w:rPr>
                              <w:t>-LSTM network architecture</w:t>
                            </w:r>
                            <w:bookmarkEnd w:id="168"/>
                            <w:bookmarkEnd w:id="169"/>
                            <w:r w:rsidRPr="00F8622D">
                              <w:rPr>
                                <w:iCs w:val="0"/>
                                <w:color w:val="000000" w:themeColor="text1"/>
                                <w:szCs w:val="22"/>
                              </w:rPr>
                              <w:t xml:space="preserve"> for modeling context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2F94CBE" id="Text Box 18" o:spid="_x0000_s1042" type="#_x0000_t202" style="position:absolute;left:0;text-align:left;margin-left:3.55pt;margin-top:0;width:424.8pt;height:323.25pt;z-index:-25163059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" o:allowoverlap="f" fillcolor="white [3201]" stroked="f" strokeweight=".5pt">
                <v:textbox inset="0,0,0,0">
                  <w:txbxContent>
                    <w:p w14:paraId="47BF9053" w14:textId="25CD5D14" w:rsidR="00B34E32" w:rsidRDefault="00B34E32" w:rsidP="000779D3">
                      <w:pPr>
                        <w:jc w:val="center"/>
                      </w:pPr>
                      <w:r>
                        <w:rPr>
                          <w:b/>
                          <w:i/>
                          <w:noProof/>
                          <w:color w:val="000000" w:themeColor="text1"/>
                          <w:sz w:val="20"/>
                          <w:szCs w:val="20"/>
                        </w:rPr>
                        <w:drawing>
                          <wp:inline distT="0" distB="0" distL="0" distR="0" wp14:anchorId="52788901" wp14:editId="752CC2CD">
                            <wp:extent cx="2753791" cy="3753016"/>
                            <wp:effectExtent l="0" t="0" r="8890" b="0"/>
                            <wp:docPr id="49" name="Picture 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2_CNN_LSTM_block_diagram.PNG"/>
                                    <pic:cNvPicPr/>
                                  </pic:nvPicPr>
                                  <pic:blipFill>
                                    <a:blip r:embed="rId44">
                                      <a:extLst>
                                        <a:ext uri="{28A0092B-C50C-407E-A947-70E740481C1C}">
                                          <a14:useLocalDpi xmlns:a14="http://schemas.microsoft.com/office/drawing/2010/main" val="0"/>
                                        </a:ext>
                                      </a:extLst>
                                    </a:blip>
                                    <a:stretch>
                                      <a:fillRect/>
                                    </a:stretch>
                                  </pic:blipFill>
                                  <pic:spPr>
                                    <a:xfrm>
                                      <a:off x="0" y="0"/>
                                      <a:ext cx="2758684" cy="3759684"/>
                                    </a:xfrm>
                                    <a:prstGeom prst="rect">
                                      <a:avLst/>
                                    </a:prstGeom>
                                  </pic:spPr>
                                </pic:pic>
                              </a:graphicData>
                            </a:graphic>
                          </wp:inline>
                        </w:drawing>
                      </w:r>
                    </w:p>
                    <w:p w14:paraId="1B10A588" w14:textId="5BB1D4B9" w:rsidR="00B34E32" w:rsidRPr="00F8622D" w:rsidRDefault="00B34E32" w:rsidP="00D01C71">
                      <w:pPr>
                        <w:pStyle w:val="Caption"/>
                        <w:spacing w:before="120" w:after="0"/>
                        <w:jc w:val="center"/>
                        <w:rPr>
                          <w:iCs w:val="0"/>
                        </w:rPr>
                      </w:pPr>
                      <w:bookmarkStart w:id="224" w:name="_Ref44389499"/>
                      <w:bookmarkStart w:id="225" w:name="_Ref4439932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17</w:t>
                      </w:r>
                      <w:r w:rsidRPr="00F8622D">
                        <w:rPr>
                          <w:b/>
                          <w:iCs w:val="0"/>
                          <w:color w:val="000000" w:themeColor="text1"/>
                          <w:szCs w:val="22"/>
                        </w:rPr>
                        <w:fldChar w:fldCharType="end"/>
                      </w:r>
                      <w:bookmarkEnd w:id="224"/>
                      <w:r w:rsidRPr="00F8622D">
                        <w:rPr>
                          <w:b/>
                          <w:iCs w:val="0"/>
                          <w:noProof/>
                          <w:color w:val="000000" w:themeColor="text1"/>
                          <w:szCs w:val="22"/>
                        </w:rPr>
                        <w:t xml:space="preserve">. </w:t>
                      </w:r>
                      <w:bookmarkStart w:id="226" w:name="_Ref44399321"/>
                      <w:r w:rsidRPr="00F8622D">
                        <w:rPr>
                          <w:bCs/>
                          <w:iCs w:val="0"/>
                          <w:noProof/>
                          <w:color w:val="000000" w:themeColor="text1"/>
                          <w:szCs w:val="22"/>
                        </w:rPr>
                        <w:t>A</w:t>
                      </w:r>
                      <w:r w:rsidRPr="00F8622D">
                        <w:rPr>
                          <w:bCs/>
                          <w:iCs w:val="0"/>
                          <w:color w:val="000000" w:themeColor="text1"/>
                          <w:szCs w:val="22"/>
                        </w:rPr>
                        <w:t xml:space="preserve"> CNN</w:t>
                      </w:r>
                      <w:r w:rsidRPr="00F8622D">
                        <w:rPr>
                          <w:iCs w:val="0"/>
                          <w:color w:val="000000" w:themeColor="text1"/>
                          <w:szCs w:val="22"/>
                        </w:rPr>
                        <w:t>-LSTM network architecture</w:t>
                      </w:r>
                      <w:bookmarkEnd w:id="225"/>
                      <w:bookmarkEnd w:id="226"/>
                      <w:r w:rsidRPr="00F8622D">
                        <w:rPr>
                          <w:iCs w:val="0"/>
                          <w:color w:val="000000" w:themeColor="text1"/>
                          <w:szCs w:val="22"/>
                        </w:rPr>
                        <w:t xml:space="preserve"> for modeling context</w:t>
                      </w:r>
                    </w:p>
                  </w:txbxContent>
                </v:textbox>
                <w10:wrap type="tight" anchorx="margin" anchory="margin"/>
              </v:shape>
            </w:pict>
          </mc:Fallback>
        </mc:AlternateContent>
      </w:r>
      <w:r w:rsidR="001A6EB0">
        <w:t xml:space="preserve">Generic </w:t>
      </w:r>
      <w:r w:rsidR="00F17E77">
        <w:t xml:space="preserve">CNN networks are incapable of </w:t>
      </w:r>
      <w:r w:rsidR="00F17E77" w:rsidRPr="00E35F15">
        <w:t xml:space="preserve">learning translation and rotation invariance </w:t>
      </w:r>
      <w:r w:rsidR="00F17E77">
        <w:t>(Dieleman et al., 2016). Translation and rotation invarian</w:t>
      </w:r>
      <w:r w:rsidR="00C0748E">
        <w:t>t systems</w:t>
      </w:r>
      <w:r w:rsidR="00F17E77">
        <w:t xml:space="preserve"> </w:t>
      </w:r>
      <w:r w:rsidR="00C0748E">
        <w:t xml:space="preserve">should be able to detect </w:t>
      </w:r>
      <w:r>
        <w:t xml:space="preserve">a </w:t>
      </w:r>
      <w:r w:rsidR="00C0748E">
        <w:t>target object</w:t>
      </w:r>
      <w:r>
        <w:t xml:space="preserve"> </w:t>
      </w:r>
      <w:r w:rsidR="00E52287">
        <w:t>(such as face</w:t>
      </w:r>
      <w:r w:rsidR="00FA7320">
        <w:t xml:space="preserve"> detection in image</w:t>
      </w:r>
      <w:r w:rsidR="002F2595">
        <w:t xml:space="preserve"> recogni</w:t>
      </w:r>
      <w:r w:rsidR="00345076">
        <w:t>t</w:t>
      </w:r>
      <w:r w:rsidR="002F2595">
        <w:t>ion</w:t>
      </w:r>
      <w:r w:rsidR="00E52287">
        <w:t>)</w:t>
      </w:r>
      <w:r w:rsidR="00C0748E">
        <w:t xml:space="preserve"> regardless </w:t>
      </w:r>
      <w:r w:rsidR="00FA7320">
        <w:t xml:space="preserve">of </w:t>
      </w:r>
      <w:r w:rsidR="00953637">
        <w:t xml:space="preserve">its </w:t>
      </w:r>
      <w:r w:rsidR="00E3216E">
        <w:t>location</w:t>
      </w:r>
      <w:r w:rsidR="00072C2F">
        <w:t xml:space="preserve">, </w:t>
      </w:r>
      <w:r w:rsidR="00953637">
        <w:t>shift or rotation</w:t>
      </w:r>
      <w:r w:rsidR="00FA7320">
        <w:t xml:space="preserve"> in</w:t>
      </w:r>
      <w:r w:rsidR="00E52287">
        <w:t xml:space="preserve"> </w:t>
      </w:r>
      <w:r w:rsidR="00ED716A">
        <w:t>its</w:t>
      </w:r>
      <w:r w:rsidR="00C0748E">
        <w:t xml:space="preserve"> geometry.</w:t>
      </w:r>
      <w:r w:rsidR="00F17E77">
        <w:t xml:space="preserve"> </w:t>
      </w:r>
      <w:r w:rsidR="00D33585">
        <w:t xml:space="preserve">Electrode positions </w:t>
      </w:r>
      <w:r>
        <w:t xml:space="preserve">correspond </w:t>
      </w:r>
      <w:r w:rsidR="00D33585">
        <w:t>to specific regions o</w:t>
      </w:r>
      <w:r w:rsidR="007B1B60">
        <w:t>f</w:t>
      </w:r>
      <w:r w:rsidR="00D33585">
        <w:t xml:space="preserve"> the brain</w:t>
      </w:r>
      <w:r w:rsidR="007B1B60">
        <w:t>. Each region behaves differently and</w:t>
      </w:r>
      <w:r w:rsidR="00D33585">
        <w:t xml:space="preserve"> </w:t>
      </w:r>
      <w:r w:rsidR="002075D8">
        <w:t>plays an important role during</w:t>
      </w:r>
      <w:r w:rsidR="007B1B60">
        <w:t xml:space="preserve"> the</w:t>
      </w:r>
      <w:r w:rsidR="002075D8">
        <w:t xml:space="preserve"> interpretation process.</w:t>
      </w:r>
      <w:r w:rsidR="00D33585">
        <w:t xml:space="preserve"> </w:t>
      </w:r>
      <w:r w:rsidR="00280E65">
        <w:t>W</w:t>
      </w:r>
      <w:r w:rsidR="00F17E77">
        <w:t xml:space="preserve">e </w:t>
      </w:r>
      <w:r w:rsidR="002075D8">
        <w:t xml:space="preserve">also </w:t>
      </w:r>
      <w:r w:rsidR="00F17E77">
        <w:t>avoid z</w:t>
      </w:r>
      <w:r w:rsidR="00E35F15" w:rsidRPr="00E35F15">
        <w:t xml:space="preserve">ero padding </w:t>
      </w:r>
      <w:r w:rsidR="00F17E77">
        <w:t xml:space="preserve">in </w:t>
      </w:r>
      <w:r w:rsidR="00E35F15" w:rsidRPr="00E35F15">
        <w:t xml:space="preserve">the first layer </w:t>
      </w:r>
      <w:r w:rsidR="00F17E77">
        <w:t xml:space="preserve">of the network so it can remember the channel locations </w:t>
      </w:r>
      <w:r w:rsidR="000F5817">
        <w:t xml:space="preserve">more </w:t>
      </w:r>
      <w:r w:rsidR="00F17E77">
        <w:t>ef</w:t>
      </w:r>
      <w:r w:rsidR="000F5817">
        <w:t>fectively</w:t>
      </w:r>
      <w:r w:rsidR="00E35F15" w:rsidRPr="00E35F15">
        <w:t xml:space="preserve">. </w:t>
      </w:r>
      <w:r w:rsidR="00055F61" w:rsidRPr="00D16E12">
        <w:t xml:space="preserve">This is because lower elements of the kernels are </w:t>
      </w:r>
      <w:r w:rsidR="00055F61" w:rsidRPr="00D16E12">
        <w:lastRenderedPageBreak/>
        <w:t xml:space="preserve">never exposed to the </w:t>
      </w:r>
      <w:r w:rsidR="00072C2F" w:rsidRPr="00D16E12">
        <w:t xml:space="preserve">upper </w:t>
      </w:r>
      <w:r w:rsidR="00055F61" w:rsidRPr="00D16E12">
        <w:t>channels</w:t>
      </w:r>
      <w:r w:rsidR="00F67859">
        <w:t xml:space="preserve"> and vice versa</w:t>
      </w:r>
      <w:r w:rsidR="00072C2F" w:rsidRPr="00D16E12">
        <w:t>.</w:t>
      </w:r>
      <w:r w:rsidR="00761505" w:rsidRPr="00D16E12">
        <w:t xml:space="preserve"> </w:t>
      </w:r>
      <w:r w:rsidR="00F67859">
        <w:t>This way, kernels do not generalize over different brain lobes which is beneficial because brain lobes behave differently. Additionally, t</w:t>
      </w:r>
      <w:r w:rsidR="00761505" w:rsidRPr="00D16E12">
        <w:t>his also reduces the size of the feature</w:t>
      </w:r>
      <w:r w:rsidR="00072C2F" w:rsidRPr="00D16E12">
        <w:t xml:space="preserve"> </w:t>
      </w:r>
      <w:r w:rsidR="00761505" w:rsidRPr="00D16E12">
        <w:t xml:space="preserve">maps </w:t>
      </w:r>
      <w:r w:rsidR="00736DA0" w:rsidRPr="00D16E12">
        <w:t xml:space="preserve">generated </w:t>
      </w:r>
      <w:r w:rsidR="00761505" w:rsidRPr="00D16E12">
        <w:t>from the first layer.</w:t>
      </w:r>
    </w:p>
    <w:p w14:paraId="42AF6465" w14:textId="5E1713FB" w:rsidR="002B1C72" w:rsidRDefault="006E105A" w:rsidP="000779D3">
      <w:pPr>
        <w:spacing w:line="480" w:lineRule="auto"/>
        <w:ind w:firstLine="576"/>
        <w:jc w:val="both"/>
      </w:pPr>
      <w:r>
        <w:t>In the P2 model, w</w:t>
      </w:r>
      <w:r w:rsidR="00C47C5F">
        <w:t>e</w:t>
      </w:r>
      <w:r w:rsidR="00E35F15" w:rsidRPr="00E35F15">
        <w:t xml:space="preserve"> use </w:t>
      </w:r>
      <w:r>
        <w:t xml:space="preserve">the original </w:t>
      </w:r>
      <m:oMath>
        <m:r>
          <w:rPr>
            <w:rFonts w:ascii="Cambria Math" w:hAnsi="Cambria Math"/>
          </w:rPr>
          <m:t>26</m:t>
        </m:r>
      </m:oMath>
      <w:r w:rsidR="00072C2F" w:rsidRPr="00E35F15">
        <w:t>-dimensional</w:t>
      </w:r>
      <w:r w:rsidR="00E35F15" w:rsidRPr="00E35F15">
        <w:t xml:space="preserve"> LFCC features augmented with </w:t>
      </w:r>
      <w:r>
        <w:t xml:space="preserve">six </w:t>
      </w:r>
      <w:r w:rsidR="00E35F15" w:rsidRPr="00E35F15">
        <w:t xml:space="preserve">history features collected from the </w:t>
      </w:r>
      <w:r>
        <w:t xml:space="preserve">P1 </w:t>
      </w:r>
      <w:r w:rsidR="00E35F15" w:rsidRPr="00E35F15">
        <w:t>model</w:t>
      </w:r>
      <w:r>
        <w:t xml:space="preserve">, </w:t>
      </w:r>
      <w:r w:rsidR="00E35F15" w:rsidRPr="00E35F15">
        <w:t xml:space="preserve">making </w:t>
      </w:r>
      <w:r>
        <w:t xml:space="preserve">the input feature vector a </w:t>
      </w:r>
      <m:oMath>
        <m:r>
          <w:rPr>
            <w:rFonts w:ascii="Cambria Math" w:hAnsi="Cambria Math"/>
          </w:rPr>
          <m:t>32</m:t>
        </m:r>
      </m:oMath>
      <w:r w:rsidR="001A6EB0">
        <w:noBreakHyphen/>
      </w:r>
      <w:r w:rsidR="00E35F15" w:rsidRPr="00E35F15">
        <w:t xml:space="preserve">dimensional feature vector. The </w:t>
      </w:r>
      <w:r>
        <w:t xml:space="preserve">additional six </w:t>
      </w:r>
      <w:r w:rsidR="00E35F15" w:rsidRPr="00E35F15">
        <w:t>feature</w:t>
      </w:r>
      <w:r>
        <w:t xml:space="preserve">s </w:t>
      </w:r>
      <w:r w:rsidR="00E35F15" w:rsidRPr="00E35F15">
        <w:t xml:space="preserve">consist of posteriors, </w:t>
      </w:r>
      <w:proofErr w:type="gramStart"/>
      <w:r w:rsidR="00E35F15" w:rsidRPr="00E35F15">
        <w:t>onset</w:t>
      </w:r>
      <w:proofErr w:type="gramEnd"/>
      <w:r w:rsidR="00E35F15" w:rsidRPr="00E35F15">
        <w:t xml:space="preserve"> and offset history</w:t>
      </w:r>
      <w:r>
        <w:t xml:space="preserve"> for both </w:t>
      </w:r>
      <w:r w:rsidR="00605D48">
        <w:t xml:space="preserve">the </w:t>
      </w:r>
      <w:r w:rsidR="00E35F15" w:rsidRPr="00E35F15">
        <w:t>seizure and background classes.</w:t>
      </w:r>
      <w:r w:rsidR="00383101">
        <w:t xml:space="preserve"> The posterior values </w:t>
      </w:r>
      <w:r w:rsidR="002B1C72">
        <w:t>for the onset</w:t>
      </w:r>
      <w:r w:rsidR="00DF1C51">
        <w:t xml:space="preserve"> and </w:t>
      </w:r>
      <w:r w:rsidR="002B1C72">
        <w:t>offset</w:t>
      </w:r>
      <w:r w:rsidR="00DF1C51">
        <w:t xml:space="preserve"> history</w:t>
      </w:r>
      <w:r w:rsidR="002B1C72">
        <w:t xml:space="preserve"> features </w:t>
      </w:r>
      <w:r w:rsidR="00383101">
        <w:t xml:space="preserve">are scaled </w:t>
      </w:r>
      <w:r w:rsidR="002B1C72">
        <w:t>using</w:t>
      </w:r>
      <w:r w:rsidR="00383101">
        <w:t xml:space="preserve"> a</w:t>
      </w:r>
      <w:r w:rsidR="00DF1C51">
        <w:t xml:space="preserve">n </w:t>
      </w:r>
      <w:r w:rsidR="00383101">
        <w:t xml:space="preserve">exponential function where the base of the </w:t>
      </w:r>
      <w:r w:rsidR="002B1C72">
        <w:t>function is estimated using three methods</w:t>
      </w:r>
      <w:r w:rsidR="00536FC9">
        <w:t xml:space="preserve">: </w:t>
      </w:r>
      <w:r w:rsidR="002B1C72">
        <w:t xml:space="preserve">one based on the domain knowledge, and two </w:t>
      </w:r>
      <w:r w:rsidR="00DF1C51">
        <w:t xml:space="preserve">based on </w:t>
      </w:r>
      <w:r w:rsidR="002B1C72">
        <w:t xml:space="preserve">statistics </w:t>
      </w:r>
      <w:r w:rsidR="00DF1C51">
        <w:t>of</w:t>
      </w:r>
      <w:r w:rsidR="002B1C72">
        <w:t xml:space="preserve"> the training data. This feature augmentation process will be discussed in detail in the following chapter.</w:t>
      </w:r>
      <w:r w:rsidR="00E35F15" w:rsidRPr="00E35F15">
        <w:t xml:space="preserve"> </w:t>
      </w:r>
    </w:p>
    <w:p w14:paraId="055817FA" w14:textId="04163188" w:rsidR="006E105A" w:rsidRDefault="003F7904" w:rsidP="000779D3">
      <w:pPr>
        <w:spacing w:line="480" w:lineRule="auto"/>
        <w:ind w:firstLine="576"/>
        <w:jc w:val="both"/>
      </w:pPr>
      <w:r>
        <w:t xml:space="preserve">Hyperparameters associated with the kernel sizes of the </w:t>
      </w:r>
      <w:r w:rsidR="002B1C72">
        <w:t xml:space="preserve">CNN </w:t>
      </w:r>
      <w:r>
        <w:t>network</w:t>
      </w:r>
      <w:r w:rsidR="00E35F15">
        <w:t xml:space="preserve"> </w:t>
      </w:r>
      <w:r w:rsidR="00910300">
        <w:t xml:space="preserve">are selected </w:t>
      </w:r>
      <w:r w:rsidR="00E35F15">
        <w:t>based on</w:t>
      </w:r>
      <w:r w:rsidR="006E105A">
        <w:t xml:space="preserve"> </w:t>
      </w:r>
      <w:r w:rsidR="00E35F15">
        <w:t xml:space="preserve">domain knowledge. The input shape of the network is </w:t>
      </w:r>
      <m:oMath>
        <m:r>
          <w:rPr>
            <w:rFonts w:ascii="Cambria Math" w:hAnsi="Cambria Math"/>
          </w:rPr>
          <m:t>(110, 22, 32)</m:t>
        </m:r>
      </m:oMath>
      <w:r w:rsidR="00E35F15">
        <w:t xml:space="preserve"> </w:t>
      </w:r>
      <w:r w:rsidR="006E105A">
        <w:t xml:space="preserve">because </w:t>
      </w:r>
      <w:r w:rsidR="00E35F15">
        <w:t xml:space="preserve">the input signal contains </w:t>
      </w:r>
      <m:oMath>
        <m:r>
          <w:rPr>
            <w:rFonts w:ascii="Cambria Math" w:hAnsi="Cambria Math"/>
          </w:rPr>
          <m:t>11</m:t>
        </m:r>
      </m:oMath>
      <w:r w:rsidR="00DF6512">
        <w:t> </w:t>
      </w:r>
      <w:r w:rsidR="009C19AA">
        <w:t>secs</w:t>
      </w:r>
      <w:r w:rsidR="00E35F15">
        <w:t xml:space="preserve"> </w:t>
      </w:r>
      <w:r w:rsidR="00FF767A">
        <w:t>(</w:t>
      </w:r>
      <m:oMath>
        <m:r>
          <w:rPr>
            <w:rFonts w:ascii="Cambria Math" w:hAnsi="Cambria Math"/>
          </w:rPr>
          <m:t>110</m:t>
        </m:r>
      </m:oMath>
      <w:r w:rsidR="00FF767A">
        <w:t xml:space="preserve"> frames) </w:t>
      </w:r>
      <w:r w:rsidR="00E35F15">
        <w:t>of data</w:t>
      </w:r>
      <w:r w:rsidR="00261EA7">
        <w:t xml:space="preserve">, </w:t>
      </w:r>
      <m:oMath>
        <m:r>
          <w:rPr>
            <w:rFonts w:ascii="Cambria Math" w:hAnsi="Cambria Math"/>
          </w:rPr>
          <m:t>22</m:t>
        </m:r>
      </m:oMath>
      <w:r w:rsidR="00261EA7">
        <w:t xml:space="preserve"> TCP montage channels and </w:t>
      </w:r>
      <m:oMath>
        <m:r>
          <w:rPr>
            <w:rFonts w:ascii="Cambria Math" w:hAnsi="Cambria Math"/>
          </w:rPr>
          <m:t>32</m:t>
        </m:r>
      </m:oMath>
      <w:r w:rsidR="00DF6512">
        <w:t> </w:t>
      </w:r>
      <w:r w:rsidR="00261EA7">
        <w:t>features</w:t>
      </w:r>
      <w:r w:rsidR="00E35F15">
        <w:t xml:space="preserve">. We use </w:t>
      </w:r>
      <m:oMath>
        <m:r>
          <w:rPr>
            <w:rFonts w:ascii="Cambria Math" w:hAnsi="Cambria Math"/>
          </w:rPr>
          <m:t>11</m:t>
        </m:r>
      </m:oMath>
      <w:r w:rsidR="00DF6512">
        <w:t> </w:t>
      </w:r>
      <w:r w:rsidR="009C19AA">
        <w:t>secs</w:t>
      </w:r>
      <w:r w:rsidR="00E35F15">
        <w:t xml:space="preserve"> of temporal context following </w:t>
      </w:r>
      <w:r w:rsidR="006E105A">
        <w:t xml:space="preserve">the </w:t>
      </w:r>
      <m:oMath>
        <m:r>
          <w:rPr>
            <w:rFonts w:ascii="Cambria Math" w:hAnsi="Cambria Math"/>
          </w:rPr>
          <m:t>2.5</m:t>
        </m:r>
      </m:oMath>
      <w:r w:rsidR="007C5717">
        <w:t> </w:t>
      </w:r>
      <w:r w:rsidR="00E35F15">
        <w:t>Hz-</w:t>
      </w:r>
      <m:oMath>
        <m:r>
          <w:rPr>
            <w:rFonts w:ascii="Cambria Math" w:hAnsi="Cambria Math"/>
          </w:rPr>
          <m:t>10</m:t>
        </m:r>
      </m:oMath>
      <w:r w:rsidR="007C5717">
        <w:t> </w:t>
      </w:r>
      <w:r w:rsidR="00E35F15">
        <w:t>second rule</w:t>
      </w:r>
      <w:r w:rsidR="007C5717">
        <w:t xml:space="preserve"> </w:t>
      </w:r>
      <w:r w:rsidR="00E35F15">
        <w:t xml:space="preserve">discussed in </w:t>
      </w:r>
      <w:fldSimple w:instr=" REF _Ref43989864 \r ">
        <w:r w:rsidR="00495B2C">
          <w:t>Chapter 3</w:t>
        </w:r>
      </w:fldSimple>
      <w:r w:rsidR="00E35F15">
        <w:t xml:space="preserve">. We use </w:t>
      </w:r>
      <m:oMath>
        <m:r>
          <w:rPr>
            <w:rFonts w:ascii="Cambria Math" w:hAnsi="Cambria Math"/>
          </w:rPr>
          <m:t>32</m:t>
        </m:r>
      </m:oMath>
      <w:r w:rsidR="00E35F15">
        <w:t xml:space="preserve"> kernels during the first layer with </w:t>
      </w:r>
      <w:r w:rsidR="006E105A">
        <w:t xml:space="preserve">a </w:t>
      </w:r>
      <w:r w:rsidR="00E35F15">
        <w:t xml:space="preserve">size of </w:t>
      </w:r>
      <m:oMath>
        <m:r>
          <w:rPr>
            <w:rFonts w:ascii="Cambria Math" w:hAnsi="Cambria Math"/>
          </w:rPr>
          <m:t>(30, 4)</m:t>
        </m:r>
      </m:oMath>
      <w:r w:rsidR="00261EA7">
        <w:t xml:space="preserve"> where kernels operate</w:t>
      </w:r>
      <w:r w:rsidR="00072C2F">
        <w:t xml:space="preserve"> </w:t>
      </w:r>
      <w:r w:rsidR="00261EA7">
        <w:t xml:space="preserve">on </w:t>
      </w:r>
      <m:oMath>
        <m:r>
          <w:rPr>
            <w:rFonts w:ascii="Cambria Math" w:hAnsi="Cambria Math"/>
          </w:rPr>
          <m:t>30</m:t>
        </m:r>
      </m:oMath>
      <w:r w:rsidR="00261EA7">
        <w:t xml:space="preserve"> samples in the temporal dimension and </w:t>
      </w:r>
      <m:oMath>
        <m:r>
          <w:rPr>
            <w:rFonts w:ascii="Cambria Math" w:hAnsi="Cambria Math"/>
          </w:rPr>
          <m:t>4</m:t>
        </m:r>
      </m:oMath>
      <w:r w:rsidR="00261EA7">
        <w:t xml:space="preserve"> electrode samples in the spatial dimension</w:t>
      </w:r>
      <w:r w:rsidR="00E35F15">
        <w:t xml:space="preserve">. </w:t>
      </w:r>
      <w:r w:rsidR="006E105A">
        <w:t>The m</w:t>
      </w:r>
      <w:r w:rsidR="00E35F15">
        <w:t xml:space="preserve">inimum duration </w:t>
      </w:r>
      <w:r w:rsidR="005F7191">
        <w:t>that a</w:t>
      </w:r>
      <w:r w:rsidR="00E35F15">
        <w:t xml:space="preserve"> seizure </w:t>
      </w:r>
      <w:r w:rsidR="005F7191">
        <w:t xml:space="preserve">can have is </w:t>
      </w:r>
      <m:oMath>
        <m:r>
          <w:rPr>
            <w:rFonts w:ascii="Cambria Math" w:hAnsi="Cambria Math"/>
          </w:rPr>
          <m:t>3</m:t>
        </m:r>
      </m:oMath>
      <w:r w:rsidR="006E105A">
        <w:t xml:space="preserve"> </w:t>
      </w:r>
      <w:r w:rsidR="009C19AA">
        <w:t>secs</w:t>
      </w:r>
      <w:r w:rsidR="00E35F15">
        <w:t xml:space="preserve"> (</w:t>
      </w:r>
      <w:r w:rsidR="00536FC9">
        <w:t xml:space="preserve">e.g., </w:t>
      </w:r>
      <w:r w:rsidR="00E35F15">
        <w:t>absence seizures)</w:t>
      </w:r>
      <w:r w:rsidR="005F7191">
        <w:t>. S</w:t>
      </w:r>
      <w:r w:rsidR="006E105A">
        <w:t xml:space="preserve">ince there are </w:t>
      </w:r>
      <m:oMath>
        <m:r>
          <w:rPr>
            <w:rFonts w:ascii="Cambria Math" w:hAnsi="Cambria Math"/>
          </w:rPr>
          <m:t>10</m:t>
        </m:r>
      </m:oMath>
      <w:r w:rsidR="006E105A">
        <w:t xml:space="preserve"> feature vectors per second, the </w:t>
      </w:r>
      <w:r w:rsidR="005F7191">
        <w:t xml:space="preserve">temporal dimension is set to </w:t>
      </w:r>
      <m:oMath>
        <m:r>
          <w:rPr>
            <w:rFonts w:ascii="Cambria Math" w:hAnsi="Cambria Math"/>
          </w:rPr>
          <m:t>30</m:t>
        </m:r>
      </m:oMath>
      <w:r w:rsidR="006E105A">
        <w:t xml:space="preserve">. We </w:t>
      </w:r>
      <w:r w:rsidR="00E35F15">
        <w:t xml:space="preserve">focus on </w:t>
      </w:r>
      <m:oMath>
        <m:r>
          <w:rPr>
            <w:rFonts w:ascii="Cambria Math" w:hAnsi="Cambria Math"/>
          </w:rPr>
          <m:t>4</m:t>
        </m:r>
      </m:oMath>
      <w:r w:rsidR="00E35F15">
        <w:t xml:space="preserve"> channels at a time</w:t>
      </w:r>
      <w:r w:rsidR="006E105A">
        <w:t xml:space="preserve"> in the spatial dimension</w:t>
      </w:r>
      <w:r w:rsidR="00EF6BFE">
        <w:t xml:space="preserve"> </w:t>
      </w:r>
      <w:r w:rsidR="007C5717">
        <w:t xml:space="preserve">to mimic </w:t>
      </w:r>
      <w:r w:rsidR="00EF6BFE">
        <w:t>how expert</w:t>
      </w:r>
      <w:r w:rsidR="007C5717">
        <w:t>s</w:t>
      </w:r>
      <w:r w:rsidR="00EF6BFE">
        <w:t xml:space="preserve"> divide</w:t>
      </w:r>
      <w:r w:rsidR="007C5717">
        <w:t xml:space="preserve"> </w:t>
      </w:r>
      <w:r w:rsidR="00EF6BFE">
        <w:t xml:space="preserve">channels while </w:t>
      </w:r>
      <w:r w:rsidR="00072C2F">
        <w:t xml:space="preserve">visually </w:t>
      </w:r>
      <w:r w:rsidR="00EF6BFE">
        <w:t xml:space="preserve">reviewing </w:t>
      </w:r>
      <w:r w:rsidR="00072C2F">
        <w:t>an EEG signal.</w:t>
      </w:r>
      <w:r w:rsidR="00F231C2">
        <w:t xml:space="preserve"> </w:t>
      </w:r>
      <w:r w:rsidR="00BC7C0C">
        <w:t>Note that</w:t>
      </w:r>
      <w:r w:rsidR="00102CFE">
        <w:t xml:space="preserve"> </w:t>
      </w:r>
      <w:r w:rsidR="00BC7C0C">
        <w:t>t</w:t>
      </w:r>
      <w:r w:rsidR="00F231C2">
        <w:t xml:space="preserve">he kernel size in the temporal domain is kept high to analyze a </w:t>
      </w:r>
      <w:r w:rsidR="00BC7C0C">
        <w:t>bigger window</w:t>
      </w:r>
      <w:r w:rsidR="00F231C2">
        <w:t xml:space="preserve"> each iteration</w:t>
      </w:r>
      <w:r w:rsidR="005F05D2">
        <w:t>.</w:t>
      </w:r>
      <w:r w:rsidR="00F231C2">
        <w:t xml:space="preserve"> </w:t>
      </w:r>
      <w:r w:rsidR="005F05D2">
        <w:t>B</w:t>
      </w:r>
      <w:r w:rsidR="00F231C2">
        <w:t xml:space="preserve">ut this approach can make </w:t>
      </w:r>
      <w:r w:rsidR="00694BDB">
        <w:t xml:space="preserve">the </w:t>
      </w:r>
      <w:r w:rsidR="005F05D2">
        <w:t>training process</w:t>
      </w:r>
      <w:r w:rsidR="00F231C2">
        <w:t xml:space="preserve"> a bit unstable</w:t>
      </w:r>
      <w:r w:rsidR="005F05D2">
        <w:t xml:space="preserve"> due to the non-stationary</w:t>
      </w:r>
      <w:r w:rsidR="00694BDB">
        <w:t xml:space="preserve"> </w:t>
      </w:r>
      <w:r w:rsidR="005F05D2">
        <w:t>patterns present in the signal</w:t>
      </w:r>
      <w:r w:rsidR="00F231C2">
        <w:t xml:space="preserve">. </w:t>
      </w:r>
    </w:p>
    <w:p w14:paraId="0931279D" w14:textId="7C8D3650" w:rsidR="00E35F15" w:rsidRDefault="00E35F15" w:rsidP="000779D3">
      <w:pPr>
        <w:spacing w:line="480" w:lineRule="auto"/>
        <w:ind w:firstLine="576"/>
        <w:jc w:val="both"/>
      </w:pPr>
      <w:r>
        <w:lastRenderedPageBreak/>
        <w:t xml:space="preserve">The output from the first layer of </w:t>
      </w:r>
      <w:r w:rsidR="006E105A">
        <w:t xml:space="preserve">the </w:t>
      </w:r>
      <w:r>
        <w:t>2</w:t>
      </w:r>
      <w:r w:rsidR="006E105A">
        <w:t>D</w:t>
      </w:r>
      <w:r>
        <w:t xml:space="preserve">-CNN layer is learned </w:t>
      </w:r>
      <w:r w:rsidR="006E105A">
        <w:t xml:space="preserve">using </w:t>
      </w:r>
      <m:oMath>
        <m:r>
          <w:rPr>
            <w:rFonts w:ascii="Cambria Math" w:hAnsi="Cambria Math"/>
          </w:rPr>
          <m:t>32×32=1024</m:t>
        </m:r>
      </m:oMath>
      <w:r>
        <w:t xml:space="preserve"> kernels. The feature maps generated by the first layer </w:t>
      </w:r>
      <w:r w:rsidR="006E105A">
        <w:t xml:space="preserve">are </w:t>
      </w:r>
      <w:r>
        <w:t xml:space="preserve">learned by </w:t>
      </w:r>
      <w:r w:rsidR="006E105A">
        <w:t xml:space="preserve">the second </w:t>
      </w:r>
      <w:r>
        <w:t>layer with the same number</w:t>
      </w:r>
      <w:r w:rsidR="004333F7">
        <w:t xml:space="preserve"> of</w:t>
      </w:r>
      <w:r>
        <w:t xml:space="preserve"> kernels but with half the size used in first layer</w:t>
      </w:r>
      <w:r w:rsidR="006E105A">
        <w:t xml:space="preserve">. The second layer uses </w:t>
      </w:r>
      <m:oMath>
        <m:r>
          <w:rPr>
            <w:rFonts w:ascii="Cambria Math" w:hAnsi="Cambria Math"/>
          </w:rPr>
          <m:t>(15, 2)</m:t>
        </m:r>
      </m:oMath>
      <w:r w:rsidR="006E105A">
        <w:t xml:space="preserve"> kernels</w:t>
      </w:r>
      <w:r>
        <w:t xml:space="preserve">. </w:t>
      </w:r>
      <w:r w:rsidR="006E105A">
        <w:t>M</w:t>
      </w:r>
      <w:r>
        <w:t>axpooling</w:t>
      </w:r>
      <w:r w:rsidR="00CA070B">
        <w:t xml:space="preserve"> </w:t>
      </w:r>
      <w:r w:rsidR="002D6AC7">
        <w:t>(Goodfellow et al., 2017)</w:t>
      </w:r>
      <w:r>
        <w:t xml:space="preserve"> is performed on the feature map outputs </w:t>
      </w:r>
      <w:r w:rsidR="006E105A">
        <w:t xml:space="preserve">using a </w:t>
      </w:r>
      <w:r w:rsidR="00CA070B">
        <w:t xml:space="preserve">kernel </w:t>
      </w:r>
      <w:r>
        <w:t xml:space="preserve">size of </w:t>
      </w:r>
      <m:oMath>
        <m:r>
          <w:rPr>
            <w:rFonts w:ascii="Cambria Math" w:hAnsi="Cambria Math"/>
          </w:rPr>
          <m:t>2×2</m:t>
        </m:r>
      </m:oMath>
      <w:r>
        <w:t xml:space="preserve"> samples. </w:t>
      </w:r>
      <w:r w:rsidR="00CA070B">
        <w:t>The t</w:t>
      </w:r>
      <w:r>
        <w:t xml:space="preserve">hird </w:t>
      </w:r>
      <w:r w:rsidR="00CA070B">
        <w:t>2D-</w:t>
      </w:r>
      <w:r>
        <w:t xml:space="preserve">CNN layer is </w:t>
      </w:r>
      <w:r w:rsidR="000D53D1">
        <w:t>identical</w:t>
      </w:r>
      <w:r>
        <w:t xml:space="preserve"> to the second layer but </w:t>
      </w:r>
      <w:r w:rsidR="000D53D1">
        <w:t>uses</w:t>
      </w:r>
      <w:r>
        <w:t xml:space="preserve"> </w:t>
      </w:r>
      <m:oMath>
        <m:r>
          <w:rPr>
            <w:rFonts w:ascii="Cambria Math" w:hAnsi="Cambria Math"/>
          </w:rPr>
          <m:t>64</m:t>
        </m:r>
      </m:oMath>
      <w:r>
        <w:t xml:space="preserve"> </w:t>
      </w:r>
      <w:r w:rsidR="000D53D1">
        <w:t xml:space="preserve">convolutional </w:t>
      </w:r>
      <w:r>
        <w:t>kernels.</w:t>
      </w:r>
      <w:r w:rsidR="00260AA8">
        <w:t xml:space="preserve"> The fourth layer of the network is </w:t>
      </w:r>
      <w:r w:rsidR="00770A63">
        <w:t xml:space="preserve">a </w:t>
      </w:r>
      <m:oMath>
        <m:r>
          <w:rPr>
            <w:rFonts w:ascii="Cambria Math" w:hAnsi="Cambria Math"/>
          </w:rPr>
          <m:t>1</m:t>
        </m:r>
      </m:oMath>
      <w:r w:rsidR="007C5717">
        <w:noBreakHyphen/>
      </w:r>
      <w:r w:rsidR="00770A63">
        <w:t>dimensional</w:t>
      </w:r>
      <w:r w:rsidR="00260AA8">
        <w:t xml:space="preserve"> (1D) CNN network.</w:t>
      </w:r>
      <w:r w:rsidR="00EC2431">
        <w:t xml:space="preserve"> O</w:t>
      </w:r>
      <w:r w:rsidR="00CE4341">
        <w:t xml:space="preserve">utput of </w:t>
      </w:r>
      <w:r w:rsidR="00EC2431">
        <w:t xml:space="preserve">the </w:t>
      </w:r>
      <w:r w:rsidR="00CE4341">
        <w:t xml:space="preserve">third layer is a </w:t>
      </w:r>
      <m:oMath>
        <m:r>
          <w:rPr>
            <w:rFonts w:ascii="Cambria Math" w:hAnsi="Cambria Math"/>
          </w:rPr>
          <m:t>3</m:t>
        </m:r>
      </m:oMath>
      <w:r w:rsidR="00694BDB">
        <w:t xml:space="preserve">D </w:t>
      </w:r>
      <w:r w:rsidR="00CE4341">
        <w:t xml:space="preserve">tensor which is </w:t>
      </w:r>
      <w:r w:rsidR="00260AA8">
        <w:t xml:space="preserve">reshaped to </w:t>
      </w:r>
      <w:r w:rsidR="00EC2431">
        <w:t xml:space="preserve">a </w:t>
      </w:r>
      <m:oMath>
        <m:r>
          <w:rPr>
            <w:rFonts w:ascii="Cambria Math" w:hAnsi="Cambria Math"/>
          </w:rPr>
          <m:t>2</m:t>
        </m:r>
      </m:oMath>
      <w:r w:rsidR="00694BDB">
        <w:t xml:space="preserve">D </w:t>
      </w:r>
      <w:r w:rsidR="00EC2431">
        <w:t>tensor</w:t>
      </w:r>
      <w:r w:rsidR="00260AA8">
        <w:t xml:space="preserve"> by concatenating </w:t>
      </w:r>
      <w:r w:rsidR="003856A0">
        <w:t xml:space="preserve">the </w:t>
      </w:r>
      <w:r w:rsidR="00260AA8">
        <w:t>vectors of last</w:t>
      </w:r>
      <w:r w:rsidR="00E24DC8">
        <w:t xml:space="preserve"> two dimensions</w:t>
      </w:r>
      <w:r w:rsidR="00260AA8">
        <w:t xml:space="preserve">. This reshaped data is passed to a </w:t>
      </w:r>
      <w:r w:rsidR="00CA070B">
        <w:t>1D</w:t>
      </w:r>
      <w:r w:rsidR="00400E73">
        <w:t>-</w:t>
      </w:r>
      <w:r>
        <w:t xml:space="preserve">CNN </w:t>
      </w:r>
      <w:r w:rsidR="00260AA8">
        <w:t>layer which has</w:t>
      </w:r>
      <w:r>
        <w:t xml:space="preserve"> </w:t>
      </w:r>
      <m:oMath>
        <m:r>
          <w:rPr>
            <w:rFonts w:ascii="Cambria Math" w:hAnsi="Cambria Math"/>
          </w:rPr>
          <m:t>16</m:t>
        </m:r>
      </m:oMath>
      <w:r>
        <w:t xml:space="preserve"> kernels of size</w:t>
      </w:r>
      <w:r w:rsidR="00770A63">
        <w:t> </w:t>
      </w:r>
      <m:oMath>
        <m:r>
          <w:rPr>
            <w:rFonts w:ascii="Cambria Math" w:hAnsi="Cambria Math"/>
          </w:rPr>
          <m:t>3</m:t>
        </m:r>
      </m:oMath>
      <w:r>
        <w:t xml:space="preserve">. All CNN layers use </w:t>
      </w:r>
      <w:r w:rsidR="00CA070B">
        <w:t xml:space="preserve">a </w:t>
      </w:r>
      <w:r>
        <w:t>ReLU nonlinearity function</w:t>
      </w:r>
      <w:r w:rsidR="00CA070B">
        <w:t xml:space="preserve"> </w:t>
      </w:r>
      <w:r w:rsidR="002D6AC7">
        <w:t xml:space="preserve">(Goodfellow et al., 2017). </w:t>
      </w:r>
      <w:r>
        <w:t xml:space="preserve">The output of </w:t>
      </w:r>
      <w:r w:rsidR="00CA070B">
        <w:t xml:space="preserve">the </w:t>
      </w:r>
      <w:r w:rsidR="00107C61">
        <w:t>1D</w:t>
      </w:r>
      <w:r w:rsidR="00400E73">
        <w:t>-</w:t>
      </w:r>
      <w:r>
        <w:t>CNN layer is</w:t>
      </w:r>
      <w:r w:rsidR="00107C61">
        <w:t xml:space="preserve"> further</w:t>
      </w:r>
      <w:r>
        <w:t xml:space="preserve"> reshaped to </w:t>
      </w:r>
      <w:r w:rsidR="00CA070B">
        <w:t xml:space="preserve">a </w:t>
      </w:r>
      <w:r>
        <w:t xml:space="preserve">1D array and passed to the </w:t>
      </w:r>
      <w:r w:rsidR="00107C61">
        <w:t>LSTM sequential layers. T</w:t>
      </w:r>
      <w:r>
        <w:t>wo LSTM layers with size</w:t>
      </w:r>
      <w:r w:rsidR="00CA070B">
        <w:t>s</w:t>
      </w:r>
      <w:r>
        <w:t xml:space="preserve"> of </w:t>
      </w:r>
      <m:oMath>
        <m:r>
          <w:rPr>
            <w:rFonts w:ascii="Cambria Math" w:hAnsi="Cambria Math"/>
          </w:rPr>
          <m:t>64</m:t>
        </m:r>
      </m:oMath>
      <w:r>
        <w:t xml:space="preserve"> and </w:t>
      </w:r>
      <m:oMath>
        <m:r>
          <w:rPr>
            <w:rFonts w:ascii="Cambria Math" w:hAnsi="Cambria Math"/>
          </w:rPr>
          <m:t>128</m:t>
        </m:r>
      </m:oMath>
      <w:r>
        <w:t xml:space="preserve"> </w:t>
      </w:r>
      <w:r w:rsidR="00107C61">
        <w:t>are used at the end of the network</w:t>
      </w:r>
      <w:r>
        <w:t xml:space="preserve">. The activation used for these sequential layers is </w:t>
      </w:r>
      <w:r w:rsidR="00CA070B">
        <w:t xml:space="preserve">a </w:t>
      </w:r>
      <w:r>
        <w:t>hyperbolic tangent function.</w:t>
      </w:r>
    </w:p>
    <w:p w14:paraId="1A0EEC89" w14:textId="20842B43" w:rsidR="00CA070B" w:rsidRDefault="00E35F15" w:rsidP="00E35F15">
      <w:pPr>
        <w:spacing w:line="480" w:lineRule="auto"/>
        <w:ind w:firstLine="576"/>
        <w:jc w:val="both"/>
      </w:pPr>
      <w:r>
        <w:t>Th</w:t>
      </w:r>
      <w:r w:rsidR="00CA070B">
        <w:t xml:space="preserve">e </w:t>
      </w:r>
      <w:r>
        <w:t>CNN approach used here is</w:t>
      </w:r>
      <w:r w:rsidR="00CA070B">
        <w:t xml:space="preserve"> </w:t>
      </w:r>
      <w:r>
        <w:t xml:space="preserve">different </w:t>
      </w:r>
      <w:r w:rsidR="00CA070B">
        <w:t xml:space="preserve">from </w:t>
      </w:r>
      <w:r>
        <w:t>conventional approaches used for</w:t>
      </w:r>
      <w:r w:rsidR="00CA070B">
        <w:t xml:space="preserve"> </w:t>
      </w:r>
      <w:r>
        <w:t>image classification. We keep the kernel size</w:t>
      </w:r>
      <w:r w:rsidR="00CA070B">
        <w:t xml:space="preserve"> l</w:t>
      </w:r>
      <w:r>
        <w:t>arge</w:t>
      </w:r>
      <w:r w:rsidR="00CA070B">
        <w:t xml:space="preserve"> </w:t>
      </w:r>
      <w:r>
        <w:t>in the beginning and avoid maxpooling to allow first two layers to learn all the underlying EEG signal properties without loss of</w:t>
      </w:r>
      <w:r w:rsidR="00CA070B">
        <w:t xml:space="preserve"> </w:t>
      </w:r>
      <w:r>
        <w:t>information</w:t>
      </w:r>
      <w:r w:rsidR="00CA070B">
        <w:t>.</w:t>
      </w:r>
      <w:r w:rsidR="00D12E45">
        <w:t xml:space="preserve"> Channels of the CNN network </w:t>
      </w:r>
      <w:proofErr w:type="gramStart"/>
      <w:r w:rsidR="00D12E45">
        <w:t>are</w:t>
      </w:r>
      <w:proofErr w:type="gramEnd"/>
      <w:r w:rsidR="00D12E45">
        <w:t xml:space="preserve"> </w:t>
      </w:r>
      <w:r w:rsidR="008750FC">
        <w:t xml:space="preserve">mapped to </w:t>
      </w:r>
      <w:r w:rsidR="00D12E45">
        <w:t xml:space="preserve">the </w:t>
      </w:r>
      <m:oMath>
        <m:r>
          <w:rPr>
            <w:rFonts w:ascii="Cambria Math" w:hAnsi="Cambria Math"/>
          </w:rPr>
          <m:t>32</m:t>
        </m:r>
      </m:oMath>
      <w:r w:rsidR="00694BDB">
        <w:t>-</w:t>
      </w:r>
      <w:r w:rsidR="00D12E45">
        <w:t xml:space="preserve">dimensional feature vector. </w:t>
      </w:r>
      <w:r w:rsidR="008750FC">
        <w:t>Since</w:t>
      </w:r>
      <w:r w:rsidR="00B6373F">
        <w:t xml:space="preserve"> </w:t>
      </w:r>
      <w:r w:rsidR="008750FC">
        <w:t xml:space="preserve">channels of the CNNs are optimized independently, </w:t>
      </w:r>
      <w:r w:rsidR="00B6373F">
        <w:t xml:space="preserve">the </w:t>
      </w:r>
      <w:r w:rsidR="008750FC">
        <w:t xml:space="preserve">set of </w:t>
      </w:r>
      <w:r w:rsidR="00D12E45" w:rsidRPr="00BB5082">
        <w:t xml:space="preserve">CNN kernels </w:t>
      </w:r>
      <w:r w:rsidR="008750FC">
        <w:t xml:space="preserve">assigned to each feature are </w:t>
      </w:r>
      <w:r w:rsidR="00D12E45" w:rsidRPr="00BB5082">
        <w:t xml:space="preserve">optimized </w:t>
      </w:r>
      <w:r w:rsidR="00D12E45">
        <w:t>independently during the first layer of the network.</w:t>
      </w:r>
      <w:r w:rsidR="008750FC">
        <w:t xml:space="preserve"> From </w:t>
      </w:r>
      <w:fldSimple w:instr=" REF _Ref44389499  \* MERGEFORMAT ">
        <w:r w:rsidR="00495B2C" w:rsidRPr="00495B2C">
          <w:t>Figure 17</w:t>
        </w:r>
      </w:fldSimple>
      <w:r w:rsidR="008750FC">
        <w:t xml:space="preserve">, we can see that there are </w:t>
      </w:r>
      <m:oMath>
        <m:r>
          <w:rPr>
            <w:rFonts w:ascii="Cambria Math" w:hAnsi="Cambria Math"/>
          </w:rPr>
          <m:t>32</m:t>
        </m:r>
      </m:oMath>
      <w:r w:rsidR="008750FC">
        <w:t xml:space="preserve"> kernels assigned to the first layer of the network. Because the dimensionality of the feature vector is </w:t>
      </w:r>
      <m:oMath>
        <m:r>
          <w:rPr>
            <w:rFonts w:ascii="Cambria Math" w:hAnsi="Cambria Math"/>
          </w:rPr>
          <m:t>32</m:t>
        </m:r>
      </m:oMath>
      <w:r w:rsidR="008750FC">
        <w:t xml:space="preserve">, we have total of </w:t>
      </w:r>
      <m:oMath>
        <m:r>
          <w:rPr>
            <w:rFonts w:ascii="Cambria Math" w:hAnsi="Cambria Math"/>
          </w:rPr>
          <m:t>32×32=1024</m:t>
        </m:r>
      </m:oMath>
      <w:r w:rsidR="00C23816">
        <w:t xml:space="preserve"> kernels</w:t>
      </w:r>
      <w:r w:rsidR="008750FC">
        <w:t>.</w:t>
      </w:r>
      <w:r w:rsidR="00C23816">
        <w:t xml:space="preserve"> Each </w:t>
      </w:r>
      <w:r w:rsidR="004765C7">
        <w:t xml:space="preserve">set of </w:t>
      </w:r>
      <m:oMath>
        <m:r>
          <w:rPr>
            <w:rFonts w:ascii="Cambria Math" w:hAnsi="Cambria Math"/>
          </w:rPr>
          <m:t>32</m:t>
        </m:r>
      </m:oMath>
      <w:r w:rsidR="00C23816">
        <w:t xml:space="preserve"> kernels </w:t>
      </w:r>
      <w:r w:rsidR="004765C7">
        <w:t xml:space="preserve">is </w:t>
      </w:r>
      <w:r w:rsidR="00C23816">
        <w:t xml:space="preserve">assigned to a dimension of the feature </w:t>
      </w:r>
      <w:r w:rsidR="00C23816">
        <w:lastRenderedPageBreak/>
        <w:t xml:space="preserve">vector. Since we use </w:t>
      </w:r>
      <m:oMath>
        <m:r>
          <w:rPr>
            <w:rFonts w:ascii="Cambria Math" w:hAnsi="Cambria Math"/>
          </w:rPr>
          <m:t>6</m:t>
        </m:r>
      </m:oMath>
      <w:r w:rsidR="00C23816">
        <w:t xml:space="preserve"> history features, there are </w:t>
      </w:r>
      <m:oMath>
        <m:r>
          <w:rPr>
            <w:rFonts w:ascii="Cambria Math" w:hAnsi="Cambria Math"/>
          </w:rPr>
          <m:t>32×6=192</m:t>
        </m:r>
      </m:oMath>
      <w:r w:rsidR="00C23816">
        <w:t xml:space="preserve"> kernels learning solely the history </w:t>
      </w:r>
      <w:r w:rsidR="009D6C6E">
        <w:t>collected from</w:t>
      </w:r>
      <w:r w:rsidR="00C23816">
        <w:t xml:space="preserve"> the P1 model’s detections</w:t>
      </w:r>
      <w:r>
        <w:t xml:space="preserve">. </w:t>
      </w:r>
    </w:p>
    <w:p w14:paraId="299B7CEB" w14:textId="06BBE4AA" w:rsidR="00D32D0C" w:rsidRDefault="00E35F15" w:rsidP="00E35F15">
      <w:pPr>
        <w:spacing w:line="480" w:lineRule="auto"/>
        <w:ind w:firstLine="576"/>
        <w:jc w:val="both"/>
      </w:pPr>
      <w:r>
        <w:t>Note</w:t>
      </w:r>
      <w:r w:rsidR="00CE356A">
        <w:t xml:space="preserve"> that </w:t>
      </w:r>
      <w:r>
        <w:t>the network learns dependencies</w:t>
      </w:r>
      <w:r w:rsidR="00CA070B">
        <w:t xml:space="preserve"> </w:t>
      </w:r>
      <w:r>
        <w:t xml:space="preserve">between the </w:t>
      </w:r>
      <w:r w:rsidR="003229A5">
        <w:t>temporal</w:t>
      </w:r>
      <w:r w:rsidR="00CA070B">
        <w:t xml:space="preserve"> and </w:t>
      </w:r>
      <w:r w:rsidR="003229A5">
        <w:t>spatial</w:t>
      </w:r>
      <w:r>
        <w:t xml:space="preserve"> dimensions </w:t>
      </w:r>
      <w:r w:rsidR="003229A5">
        <w:t>via its convolutional kernels</w:t>
      </w:r>
      <w:r>
        <w:t>. The operations between kernels and input data are linear (</w:t>
      </w:r>
      <w:r w:rsidR="00CD3D70">
        <w:t xml:space="preserve">e.g., </w:t>
      </w:r>
      <w:r>
        <w:t xml:space="preserve">convolution, affine, correlation). </w:t>
      </w:r>
      <w:r w:rsidR="00A81DF0">
        <w:t>On the other hand, t</w:t>
      </w:r>
      <w:r>
        <w:t xml:space="preserve">he onset-offset features along with each LFCC feature </w:t>
      </w:r>
      <w:r w:rsidR="00CA070B">
        <w:t xml:space="preserve">are </w:t>
      </w:r>
      <w:r>
        <w:t xml:space="preserve">processed </w:t>
      </w:r>
      <w:r w:rsidR="003229A5">
        <w:t>independently</w:t>
      </w:r>
      <w:r>
        <w:t xml:space="preserve"> in the </w:t>
      </w:r>
      <w:r w:rsidR="00C63F64">
        <w:t xml:space="preserve">first layer of the </w:t>
      </w:r>
      <w:r w:rsidR="00C23816">
        <w:t>P2 model</w:t>
      </w:r>
      <w:r>
        <w:t>.</w:t>
      </w:r>
      <w:r w:rsidR="0072246A">
        <w:t xml:space="preserve"> Feature maps from the first layer are then combined </w:t>
      </w:r>
      <w:r w:rsidR="007B3667">
        <w:t xml:space="preserve">for all convolutional channels </w:t>
      </w:r>
      <w:r w:rsidR="0072246A">
        <w:t>where remaining network competes to better align the segment boundaries</w:t>
      </w:r>
      <w:r w:rsidR="007B3667">
        <w:t>. This</w:t>
      </w:r>
      <w:r w:rsidR="0072246A">
        <w:t xml:space="preserve"> will be </w:t>
      </w:r>
      <w:r w:rsidR="007B3667">
        <w:t xml:space="preserve">discussed in detail </w:t>
      </w:r>
      <w:r w:rsidR="0072246A">
        <w:t>in</w:t>
      </w:r>
      <w:r w:rsidR="009C30C9">
        <w:t xml:space="preserve"> </w:t>
      </w:r>
      <w:fldSimple w:instr=" REF _Ref66610188 \r ">
        <w:r w:rsidR="00495B2C">
          <w:t>Chapter 5</w:t>
        </w:r>
      </w:fldSimple>
      <w:r w:rsidR="0072246A">
        <w:t>.</w:t>
      </w:r>
    </w:p>
    <w:p w14:paraId="3DC97A0B" w14:textId="31621670" w:rsidR="00E35F15" w:rsidRPr="00E35F15" w:rsidRDefault="00E35F15" w:rsidP="00E35F15">
      <w:pPr>
        <w:spacing w:line="480" w:lineRule="auto"/>
        <w:ind w:firstLine="576"/>
        <w:jc w:val="both"/>
      </w:pPr>
      <w:r>
        <w:t xml:space="preserve">Embedding </w:t>
      </w:r>
      <w:r w:rsidR="00B6373F">
        <w:t xml:space="preserve">the </w:t>
      </w:r>
      <w:r>
        <w:t xml:space="preserve">history of the previous system’s detection </w:t>
      </w:r>
      <w:r w:rsidR="00B6373F">
        <w:t xml:space="preserve">in </w:t>
      </w:r>
      <w:r>
        <w:t xml:space="preserve">this way helps </w:t>
      </w:r>
      <w:r w:rsidR="00CA070B">
        <w:t xml:space="preserve">the </w:t>
      </w:r>
      <w:r>
        <w:t>following model highlight the regions of interest and specifically focus on its deficiencies.</w:t>
      </w:r>
      <w:r w:rsidR="00272D42">
        <w:t xml:space="preserve"> For example, we know that the model can learn duration and distance from the previously detected event directly from the history features. </w:t>
      </w:r>
      <w:r w:rsidR="009A2D3A">
        <w:t>These augmented features</w:t>
      </w:r>
      <w:r w:rsidR="00272D42">
        <w:t xml:space="preserve"> force </w:t>
      </w:r>
      <w:r w:rsidR="00B6373F">
        <w:t xml:space="preserve">the </w:t>
      </w:r>
      <w:r w:rsidR="00272D42">
        <w:t xml:space="preserve">P2 model </w:t>
      </w:r>
      <w:r w:rsidR="002D3269">
        <w:t>to put more emphasis on the P1 model’s low confidence detections.</w:t>
      </w:r>
      <w:r w:rsidR="00272D42">
        <w:t xml:space="preserve"> </w:t>
      </w:r>
      <w:r w:rsidR="00CC1DB5">
        <w:t>From the distance information of the recently detected events, t</w:t>
      </w:r>
      <w:r w:rsidR="002D3269">
        <w:t xml:space="preserve">he P2 model also learns the distribution of </w:t>
      </w:r>
      <w:r w:rsidR="008D5609">
        <w:t xml:space="preserve">the </w:t>
      </w:r>
      <w:r w:rsidR="002D3269">
        <w:t>recurrent seizures</w:t>
      </w:r>
      <w:r w:rsidR="008D5609">
        <w:t xml:space="preserve">. Depending on how far the P2 model is from the previously detected event, it </w:t>
      </w:r>
      <w:r w:rsidR="000029CD">
        <w:t>should</w:t>
      </w:r>
      <w:r w:rsidR="00CC1DB5">
        <w:t xml:space="preserve"> (in theory)</w:t>
      </w:r>
      <w:r w:rsidR="000029CD">
        <w:t xml:space="preserve"> be able to</w:t>
      </w:r>
      <w:r w:rsidR="008D5609">
        <w:t xml:space="preserve"> predict seizures </w:t>
      </w:r>
      <w:r w:rsidR="00CC1DB5">
        <w:t>appearing</w:t>
      </w:r>
      <w:r w:rsidR="008D5609">
        <w:t xml:space="preserve"> </w:t>
      </w:r>
      <w:proofErr w:type="gramStart"/>
      <w:r w:rsidR="008D5609">
        <w:t>in the near future</w:t>
      </w:r>
      <w:proofErr w:type="gramEnd"/>
      <w:r w:rsidR="008D5609">
        <w:t>.</w:t>
      </w:r>
    </w:p>
    <w:p w14:paraId="773CB21A" w14:textId="3626C4F3" w:rsidR="00E35F15" w:rsidRDefault="00297242" w:rsidP="00541DB3">
      <w:pPr>
        <w:pStyle w:val="Heading2"/>
        <w:spacing w:before="240"/>
        <w:ind w:left="720" w:hanging="720"/>
      </w:pPr>
      <w:bookmarkStart w:id="170" w:name="_Ref44398941"/>
      <w:r>
        <w:t>Network Optimization</w:t>
      </w:r>
      <w:bookmarkEnd w:id="170"/>
    </w:p>
    <w:p w14:paraId="1BBD3C4E" w14:textId="0932A707" w:rsidR="00297242" w:rsidRDefault="00F93053" w:rsidP="00297242">
      <w:pPr>
        <w:spacing w:line="480" w:lineRule="auto"/>
        <w:ind w:firstLine="576"/>
        <w:jc w:val="both"/>
      </w:pPr>
      <w:r>
        <w:t xml:space="preserve">Optimization of a neural network involves </w:t>
      </w:r>
      <w:r w:rsidR="00297242">
        <w:t xml:space="preserve">minimization of </w:t>
      </w:r>
      <w:r>
        <w:t xml:space="preserve">a </w:t>
      </w:r>
      <w:r w:rsidR="00297242">
        <w:t>loss function</w:t>
      </w:r>
      <w:r>
        <w:t xml:space="preserve">, typically by using some </w:t>
      </w:r>
      <w:r w:rsidR="00297242">
        <w:t>variant</w:t>
      </w:r>
      <w:r>
        <w:t xml:space="preserve"> </w:t>
      </w:r>
      <w:r w:rsidR="00297242">
        <w:t xml:space="preserve">of </w:t>
      </w:r>
      <w:r>
        <w:t xml:space="preserve">a </w:t>
      </w:r>
      <w:r w:rsidR="00297242">
        <w:t xml:space="preserve">gradient descent algorithm. </w:t>
      </w:r>
      <w:r>
        <w:t>The o</w:t>
      </w:r>
      <w:r w:rsidR="00297242">
        <w:t xml:space="preserve">ptimal set of parameters for </w:t>
      </w:r>
      <w:r>
        <w:t xml:space="preserve">a </w:t>
      </w:r>
      <w:r w:rsidR="00297242">
        <w:t>network</w:t>
      </w:r>
      <w:r>
        <w:t xml:space="preserve">, denoted, </w:t>
      </w:r>
      <m:oMath>
        <m:sSup>
          <m:sSupPr>
            <m:ctrlPr>
              <w:rPr>
                <w:rFonts w:ascii="Cambria Math" w:hAnsi="Cambria Math"/>
              </w:rPr>
            </m:ctrlPr>
          </m:sSupPr>
          <m:e>
            <m:r>
              <m:rPr>
                <m:scr m:val="script"/>
                <m:sty m:val="p"/>
              </m:rPr>
              <w:rPr>
                <w:rFonts w:ascii="Cambria Math" w:hAnsi="Cambria Math"/>
              </w:rPr>
              <m:t>W</m:t>
            </m:r>
          </m:e>
          <m:sup>
            <m:r>
              <m:rPr>
                <m:sty m:val="p"/>
              </m:rPr>
              <w:rPr>
                <w:rFonts w:ascii="Cambria Math" w:hAnsi="Cambria Math"/>
              </w:rPr>
              <m:t>*</m:t>
            </m:r>
          </m:sup>
        </m:sSup>
      </m:oMath>
      <w:r>
        <w:rPr>
          <w:rFonts w:eastAsiaTheme="minorEastAsia"/>
        </w:rPr>
        <w:t xml:space="preserve">, </w:t>
      </w:r>
      <w:r w:rsidR="00297242" w:rsidRPr="00297242">
        <w:t>can be represented as:</w:t>
      </w:r>
    </w:p>
    <w:p w14:paraId="03D0022B" w14:textId="41595700" w:rsidR="00297242" w:rsidRPr="00297242" w:rsidRDefault="00CA39CD">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p>
          <m:sSupPr>
            <m:ctrlPr>
              <w:rPr>
                <w:rFonts w:ascii="Cambria Math" w:hAnsi="Cambria Math"/>
                <w:i/>
              </w:rPr>
            </m:ctrlPr>
          </m:sSupPr>
          <m:e>
            <m:r>
              <m:rPr>
                <m:scr m:val="script"/>
              </m:rPr>
              <w:rPr>
                <w:rFonts w:ascii="Cambria Math" w:hAnsi="Cambria Math"/>
              </w:rPr>
              <m:t>W</m:t>
            </m:r>
          </m:e>
          <m:sup>
            <m:r>
              <w:rPr>
                <w:rFonts w:ascii="Cambria Math" w:hAnsi="Cambria Math"/>
              </w:rPr>
              <m:t>*</m:t>
            </m:r>
          </m:sup>
        </m:sSup>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w:rPr>
                    <w:rFonts w:ascii="Cambria Math" w:hAnsi="Cambria Math"/>
                  </w:rPr>
                  <m:t>argmin</m:t>
                </m:r>
              </m:e>
              <m:lim>
                <m:r>
                  <m:rPr>
                    <m:scr m:val="script"/>
                  </m:rPr>
                  <w:rPr>
                    <w:rFonts w:ascii="Cambria Math" w:hAnsi="Cambria Math"/>
                  </w:rPr>
                  <m:t>W</m:t>
                </m:r>
              </m:lim>
            </m:limLow>
          </m:fName>
          <m:e>
            <m:r>
              <m:rPr>
                <m:scr m:val="script"/>
              </m:rPr>
              <w:rPr>
                <w:rFonts w:ascii="Cambria Math" w:hAnsi="Cambria Math"/>
              </w:rPr>
              <m:t>L</m:t>
            </m:r>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W</m:t>
                    </m:r>
                  </m:sub>
                </m:sSub>
                <m:r>
                  <w:rPr>
                    <w:rFonts w:ascii="Cambria Math" w:hAnsi="Cambria Math"/>
                  </w:rPr>
                  <m:t xml:space="preserve">, </m:t>
                </m:r>
                <m:acc>
                  <m:accPr>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W</m:t>
                        </m:r>
                      </m:sub>
                    </m:sSub>
                  </m:e>
                </m:acc>
              </m:e>
            </m:d>
          </m:e>
        </m:func>
      </m:oMath>
      <w:r w:rsidR="00F93053">
        <w:rPr>
          <w:rFonts w:eastAsiaTheme="minorEastAsia"/>
          <w:iCs/>
        </w:rPr>
        <w:t xml:space="preserve"> ,</w:t>
      </w:r>
      <w:r w:rsidR="00297242" w:rsidRPr="00297242">
        <w:rPr>
          <w:rFonts w:ascii="Cambria Math" w:hAnsi="Cambria Math"/>
          <w:i/>
        </w:rPr>
        <w:tab/>
      </w:r>
      <w:r w:rsidR="00297242" w:rsidRPr="00297242">
        <w:rPr>
          <w:rFonts w:ascii="Cambria Math" w:hAnsi="Cambria Math"/>
          <w:iCs/>
        </w:rPr>
        <w:t>(</w:t>
      </w:r>
      <w:bookmarkStart w:id="171" w:name="equation_optimal_params"/>
      <w:r w:rsidR="00297242" w:rsidRPr="00297242">
        <w:rPr>
          <w:rFonts w:ascii="Cambria Math" w:hAnsi="Cambria Math"/>
          <w:iCs/>
        </w:rPr>
        <w:fldChar w:fldCharType="begin"/>
      </w:r>
      <w:r w:rsidR="00297242" w:rsidRPr="00297242">
        <w:rPr>
          <w:rFonts w:ascii="Cambria Math" w:hAnsi="Cambria Math"/>
          <w:iCs/>
        </w:rPr>
        <w:instrText xml:space="preserve"> SEQ  Equation \* MERGEFORMAT  \* MERGEFORMAT </w:instrText>
      </w:r>
      <w:r w:rsidR="00297242" w:rsidRPr="00297242">
        <w:rPr>
          <w:rFonts w:ascii="Cambria Math" w:hAnsi="Cambria Math"/>
          <w:iCs/>
        </w:rPr>
        <w:fldChar w:fldCharType="separate"/>
      </w:r>
      <w:r w:rsidR="00495B2C">
        <w:rPr>
          <w:rFonts w:ascii="Cambria Math" w:hAnsi="Cambria Math"/>
          <w:iCs/>
          <w:noProof/>
        </w:rPr>
        <w:t>16</w:t>
      </w:r>
      <w:r w:rsidR="00297242" w:rsidRPr="00297242">
        <w:rPr>
          <w:rFonts w:ascii="Cambria Math" w:hAnsi="Cambria Math"/>
          <w:iCs/>
        </w:rPr>
        <w:fldChar w:fldCharType="end"/>
      </w:r>
      <w:bookmarkEnd w:id="171"/>
      <w:r w:rsidR="00297242" w:rsidRPr="00297242">
        <w:rPr>
          <w:rFonts w:ascii="Cambria Math" w:hAnsi="Cambria Math"/>
          <w:iCs/>
        </w:rPr>
        <w:t>)</w:t>
      </w:r>
    </w:p>
    <w:p w14:paraId="6935F386" w14:textId="2E802508" w:rsidR="00297242" w:rsidRDefault="00F93053" w:rsidP="00F93053">
      <w:pPr>
        <w:spacing w:line="480" w:lineRule="auto"/>
        <w:jc w:val="both"/>
      </w:pPr>
      <w:r>
        <w:lastRenderedPageBreak/>
        <w:t>wh</w:t>
      </w:r>
      <w:r w:rsidR="00297242">
        <w:t xml:space="preserve">ere </w:t>
      </w:r>
      <m:oMath>
        <m:r>
          <m:rPr>
            <m:scr m:val="script"/>
            <m:sty m:val="p"/>
          </m:rPr>
          <w:rPr>
            <w:rFonts w:ascii="Cambria Math" w:hAnsi="Cambria Math"/>
          </w:rPr>
          <m:t>L</m:t>
        </m:r>
      </m:oMath>
      <w:r w:rsidR="00297242">
        <w:t xml:space="preserve"> is the loss </w:t>
      </w:r>
      <w:proofErr w:type="gramStart"/>
      <w:r w:rsidR="00297242">
        <w:t>function.</w:t>
      </w:r>
      <w:proofErr w:type="gramEnd"/>
      <w:r w:rsidR="00297242">
        <w:t xml:space="preserve"> </w:t>
      </w:r>
      <w:r w:rsidR="00D178B2">
        <w:t>We choose our loss function</w:t>
      </w:r>
      <w:r w:rsidR="00297242">
        <w:t xml:space="preserve"> based on cross-entropy</w:t>
      </w:r>
      <w:r w:rsidR="00D178B2">
        <w:t>. F</w:t>
      </w:r>
      <w:r>
        <w:t xml:space="preserve">or </w:t>
      </w:r>
      <w:r w:rsidR="00D178B2">
        <w:t>our</w:t>
      </w:r>
      <w:r>
        <w:t xml:space="preserve"> categorical </w:t>
      </w:r>
      <w:r w:rsidR="00D178B2">
        <w:t>labels</w:t>
      </w:r>
      <w:r w:rsidR="00955732">
        <w:t xml:space="preserve"> </w:t>
      </w:r>
      <w:r w:rsidR="00D178B2">
        <w:t xml:space="preserve">shown in equation </w:t>
      </w:r>
      <w:r w:rsidR="00955732">
        <w:t>(</w:t>
      </w:r>
      <w:fldSimple w:instr=" REF equation_categorical_ref_label ">
        <w:r w:rsidR="00495B2C">
          <w:rPr>
            <w:rFonts w:ascii="Cambria Math" w:hAnsi="Cambria Math"/>
            <w:iCs/>
            <w:noProof/>
          </w:rPr>
          <w:t>12</w:t>
        </w:r>
      </w:fldSimple>
      <w:r w:rsidR="00955732">
        <w:t>)</w:t>
      </w:r>
      <w:r w:rsidR="00D178B2">
        <w:t xml:space="preserve"> and equation </w:t>
      </w:r>
      <w:r w:rsidR="00955732">
        <w:t>(</w:t>
      </w:r>
      <w:fldSimple w:instr=" REF equation_categorical_hyp_label ">
        <w:r w:rsidR="00495B2C">
          <w:rPr>
            <w:rFonts w:ascii="Cambria Math" w:hAnsi="Cambria Math"/>
            <w:iCs/>
            <w:noProof/>
          </w:rPr>
          <w:t>14</w:t>
        </w:r>
      </w:fldSimple>
      <w:r w:rsidR="00955732">
        <w:t>)</w:t>
      </w:r>
      <w:r w:rsidR="00D178B2">
        <w:t>, categorical cross-entropy loss</w:t>
      </w:r>
      <w:r>
        <w:t xml:space="preserve"> </w:t>
      </w:r>
      <w:r w:rsidR="00297242">
        <w:t>becomes:</w:t>
      </w:r>
    </w:p>
    <w:p w14:paraId="19F6651C" w14:textId="3AEBFD3C" w:rsidR="00297242" w:rsidRPr="00297242" w:rsidRDefault="00CA39CD"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
          <m:sSubPr>
            <m:ctrlPr>
              <w:rPr>
                <w:rFonts w:ascii="Cambria Math" w:hAnsi="Cambria Math"/>
                <w:i/>
              </w:rPr>
            </m:ctrlPr>
          </m:sSubPr>
          <m:e>
            <m:r>
              <m:rPr>
                <m:scr m:val="script"/>
              </m:rPr>
              <w:rPr>
                <w:rFonts w:ascii="Cambria Math" w:hAnsi="Cambria Math"/>
              </w:rPr>
              <m:t>L</m:t>
            </m:r>
          </m:e>
          <m:sub>
            <m:r>
              <w:rPr>
                <w:rFonts w:ascii="Cambria Math" w:hAnsi="Cambria Math"/>
              </w:rPr>
              <m:t>cross-entropy</m:t>
            </m:r>
          </m:sub>
        </m:sSub>
        <m:r>
          <w:rPr>
            <w:rFonts w:ascii="Cambria Math" w:hAnsi="Cambria Math"/>
          </w:rPr>
          <m:t>= H</m:t>
        </m:r>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W</m:t>
                </m:r>
              </m:sub>
            </m:sSub>
            <m:r>
              <w:rPr>
                <w:rFonts w:ascii="Cambria Math" w:hAnsi="Cambria Math"/>
              </w:rPr>
              <m:t xml:space="preserve">, </m:t>
            </m:r>
            <m:acc>
              <m:accPr>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W</m:t>
                    </m:r>
                  </m:sub>
                </m:sSub>
              </m:e>
            </m:acc>
          </m:e>
        </m:d>
        <m:r>
          <w:rPr>
            <w:rFonts w:ascii="Cambria Math" w:hAnsi="Cambria Math"/>
          </w:rPr>
          <m:t>= H</m:t>
        </m:r>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W</m:t>
                </m:r>
              </m:sub>
            </m:sSub>
          </m:e>
        </m:d>
        <m:r>
          <w:rPr>
            <w:rFonts w:ascii="Cambria Math" w:hAnsi="Cambria Math"/>
          </w:rPr>
          <m:t xml:space="preserve">+ </m:t>
        </m:r>
        <m:sSub>
          <m:sSubPr>
            <m:ctrlPr>
              <w:rPr>
                <w:rFonts w:ascii="Cambria Math" w:hAnsi="Cambria Math"/>
                <w:i/>
              </w:rPr>
            </m:ctrlPr>
          </m:sSubPr>
          <m:e>
            <m:r>
              <w:rPr>
                <w:rFonts w:ascii="Cambria Math" w:hAnsi="Cambria Math"/>
              </w:rPr>
              <m:t>D</m:t>
            </m:r>
          </m:e>
          <m:sub>
            <m:r>
              <w:rPr>
                <w:rFonts w:ascii="Cambria Math" w:hAnsi="Cambria Math"/>
              </w:rPr>
              <m:t>KL</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W</m:t>
            </m:r>
          </m:sub>
        </m:sSub>
        <m:r>
          <w:rPr>
            <w:rFonts w:ascii="Cambria Math" w:hAnsi="Cambria Math"/>
          </w:rPr>
          <m:t xml:space="preserve">, </m:t>
        </m:r>
        <m:acc>
          <m:accPr>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W</m:t>
                </m:r>
              </m:sub>
            </m:sSub>
          </m:e>
        </m:acc>
        <m:r>
          <w:rPr>
            <w:rFonts w:ascii="Cambria Math" w:hAnsi="Cambria Math"/>
          </w:rPr>
          <m:t>)</m:t>
        </m:r>
      </m:oMath>
      <w:r w:rsidR="00FC3703">
        <w:rPr>
          <w:rFonts w:eastAsiaTheme="minorEastAsia"/>
          <w:iCs/>
        </w:rPr>
        <w:t> .</w:t>
      </w:r>
      <w:r w:rsidR="00297242" w:rsidRPr="00297242">
        <w:rPr>
          <w:rFonts w:ascii="Cambria Math" w:hAnsi="Cambria Math"/>
          <w:i/>
        </w:rPr>
        <w:tab/>
      </w:r>
      <w:r w:rsidR="00297242" w:rsidRPr="00297242">
        <w:rPr>
          <w:rFonts w:ascii="Cambria Math" w:hAnsi="Cambria Math"/>
          <w:iCs/>
        </w:rPr>
        <w:t>(</w:t>
      </w:r>
      <w:bookmarkStart w:id="172" w:name="equation_cross_entropy_loss"/>
      <w:r w:rsidR="00297242" w:rsidRPr="00297242">
        <w:rPr>
          <w:rFonts w:ascii="Cambria Math" w:hAnsi="Cambria Math"/>
          <w:iCs/>
        </w:rPr>
        <w:fldChar w:fldCharType="begin"/>
      </w:r>
      <w:r w:rsidR="00297242" w:rsidRPr="00297242">
        <w:rPr>
          <w:rFonts w:ascii="Cambria Math" w:hAnsi="Cambria Math"/>
          <w:iCs/>
        </w:rPr>
        <w:instrText xml:space="preserve"> SEQ  Equation \* MERGEFORMAT  \* MERGEFORMAT </w:instrText>
      </w:r>
      <w:r w:rsidR="00297242" w:rsidRPr="00297242">
        <w:rPr>
          <w:rFonts w:ascii="Cambria Math" w:hAnsi="Cambria Math"/>
          <w:iCs/>
        </w:rPr>
        <w:fldChar w:fldCharType="separate"/>
      </w:r>
      <w:r w:rsidR="00495B2C">
        <w:rPr>
          <w:rFonts w:ascii="Cambria Math" w:hAnsi="Cambria Math"/>
          <w:iCs/>
          <w:noProof/>
        </w:rPr>
        <w:t>17</w:t>
      </w:r>
      <w:r w:rsidR="00297242" w:rsidRPr="00297242">
        <w:rPr>
          <w:rFonts w:ascii="Cambria Math" w:hAnsi="Cambria Math"/>
          <w:iCs/>
        </w:rPr>
        <w:fldChar w:fldCharType="end"/>
      </w:r>
      <w:bookmarkEnd w:id="172"/>
      <w:r w:rsidR="00297242" w:rsidRPr="00297242">
        <w:rPr>
          <w:rFonts w:ascii="Cambria Math" w:hAnsi="Cambria Math"/>
          <w:iCs/>
        </w:rPr>
        <w:t>)</w:t>
      </w:r>
    </w:p>
    <w:p w14:paraId="22F3284E" w14:textId="3BE22BEE" w:rsidR="00297242" w:rsidRDefault="00297242" w:rsidP="00F93053">
      <w:pPr>
        <w:spacing w:line="480" w:lineRule="auto"/>
        <w:jc w:val="both"/>
      </w:pPr>
      <w:r>
        <w:t>The cross</w:t>
      </w:r>
      <w:r w:rsidR="00F93053">
        <w:t>-</w:t>
      </w:r>
      <w:r>
        <w:t xml:space="preserve">entropy </w:t>
      </w:r>
      <w:r w:rsidR="00F93053">
        <w:t xml:space="preserve">is estimated using the </w:t>
      </w:r>
      <w:r>
        <w:t>Kullback-Leibler divergence</w:t>
      </w:r>
      <w:r w:rsidR="00F93053">
        <w:t xml:space="preserve"> </w:t>
      </w:r>
      <w:r w:rsidR="009A06F5">
        <w:t>(Goodfellow et al., 2017)</w:t>
      </w:r>
      <w:r w:rsidR="00F93053">
        <w:t>.</w:t>
      </w:r>
    </w:p>
    <w:p w14:paraId="6635D467" w14:textId="5A72A2DD" w:rsidR="007F1325" w:rsidRDefault="00297242" w:rsidP="00E36CB6">
      <w:pPr>
        <w:spacing w:line="480" w:lineRule="auto"/>
        <w:ind w:firstLine="576"/>
        <w:jc w:val="both"/>
      </w:pPr>
      <w:r>
        <w:t xml:space="preserve">During </w:t>
      </w:r>
      <w:r w:rsidR="00F93053">
        <w:t xml:space="preserve">the </w:t>
      </w:r>
      <w:r>
        <w:t xml:space="preserve">training process, learning rate </w:t>
      </w:r>
      <w:r w:rsidR="00134239">
        <w:t>schedules are modified in three stages</w:t>
      </w:r>
      <w:r>
        <w:t xml:space="preserve">. </w:t>
      </w:r>
      <w:r w:rsidR="00564764">
        <w:t>The algorithm for doing this is summarized in</w:t>
      </w:r>
      <w:r w:rsidR="00B00F34">
        <w:t xml:space="preserve"> </w:t>
      </w:r>
      <w:fldSimple w:instr=" REF _Ref45055900  \* MERGEFORMAT ">
        <w:r w:rsidR="00495B2C" w:rsidRPr="00495B2C">
          <w:t>Figure 18</w:t>
        </w:r>
      </w:fldSimple>
      <w:r w:rsidR="00564764">
        <w:t xml:space="preserve">. </w:t>
      </w:r>
      <w:r>
        <w:t>During the first stage, we keep the learning rate high at</w:t>
      </w:r>
      <w:r w:rsidR="00564764">
        <w:t xml:space="preserve"> </w:t>
      </w:r>
      <m:oMath>
        <m:r>
          <w:rPr>
            <w:rFonts w:ascii="Cambria Math" w:hAnsi="Cambria Math"/>
          </w:rPr>
          <m:t>0.1</m:t>
        </m:r>
      </m:oMath>
      <w:r>
        <w:t xml:space="preserve"> and train </w:t>
      </w:r>
      <w:r w:rsidR="00564764">
        <w:t xml:space="preserve">the </w:t>
      </w:r>
      <w:r>
        <w:t xml:space="preserve">model for </w:t>
      </w:r>
      <m:oMath>
        <m:r>
          <w:rPr>
            <w:rFonts w:ascii="Cambria Math" w:hAnsi="Cambria Math"/>
          </w:rPr>
          <m:t>4</m:t>
        </m:r>
      </m:oMath>
      <w:r>
        <w:t xml:space="preserve"> iterations. At this stage, </w:t>
      </w:r>
      <w:r w:rsidR="007F1325">
        <w:t xml:space="preserve">the </w:t>
      </w:r>
      <w:r>
        <w:t>model avoid</w:t>
      </w:r>
      <w:r w:rsidR="00564764">
        <w:t xml:space="preserve">s </w:t>
      </w:r>
      <w:r>
        <w:t xml:space="preserve">any spurious starting points and explores the error space. </w:t>
      </w:r>
      <w:r w:rsidR="00564764">
        <w:t>T</w:t>
      </w:r>
      <w:r>
        <w:t xml:space="preserve">he model either escapes the area of convergence or settles near more stable regions of the error surface. During the second </w:t>
      </w:r>
      <w:r w:rsidR="007F026B">
        <w:rPr>
          <w:noProof/>
        </w:rPr>
        <mc:AlternateContent>
          <mc:Choice Requires="wps">
            <w:drawing>
              <wp:anchor distT="137160" distB="137160" distL="137160" distR="137160" simplePos="0" relativeHeight="251700224" behindDoc="0" locked="0" layoutInCell="1" allowOverlap="1" wp14:anchorId="60B847BC" wp14:editId="1545225A">
                <wp:simplePos x="0" y="0"/>
                <wp:positionH relativeFrom="margin">
                  <wp:align>center</wp:align>
                </wp:positionH>
                <wp:positionV relativeFrom="margin">
                  <wp:align>bottom</wp:align>
                </wp:positionV>
                <wp:extent cx="5486400" cy="3794760"/>
                <wp:effectExtent l="0" t="0" r="0" b="2540"/>
                <wp:wrapSquare wrapText="bothSides"/>
                <wp:docPr id="11" name="Text Box 11"/>
                <wp:cNvGraphicFramePr/>
                <a:graphic xmlns:a="http://schemas.openxmlformats.org/drawingml/2006/main">
                  <a:graphicData uri="http://schemas.microsoft.com/office/word/2010/wordprocessingShape">
                    <wps:wsp>
                      <wps:cNvSpPr txBox="1"/>
                      <wps:spPr>
                        <a:xfrm>
                          <a:off x="0" y="0"/>
                          <a:ext cx="5486400" cy="3794760"/>
                        </a:xfrm>
                        <a:prstGeom prst="rect">
                          <a:avLst/>
                        </a:prstGeom>
                        <a:solidFill>
                          <a:schemeClr val="lt1"/>
                        </a:solidFill>
                        <a:ln w="6350">
                          <a:noFill/>
                        </a:ln>
                      </wps:spPr>
                      <wps:txbx>
                        <w:txbxContent>
                          <w:p w14:paraId="67492C13" w14:textId="026AB7CC" w:rsidR="00B34E32" w:rsidRPr="00F93053" w:rsidRDefault="00B34E32" w:rsidP="00564764">
                            <w:pPr>
                              <w:spacing w:after="120"/>
                              <w:ind w:left="360"/>
                              <w:rPr>
                                <w:sz w:val="22"/>
                                <w:szCs w:val="22"/>
                              </w:rPr>
                            </w:pPr>
                            <w:r w:rsidRPr="00F93053">
                              <w:rPr>
                                <w:b/>
                                <w:bCs/>
                                <w:sz w:val="22"/>
                                <w:szCs w:val="22"/>
                              </w:rPr>
                              <w:t>Algorithm 1</w:t>
                            </w:r>
                            <w:r>
                              <w:rPr>
                                <w:b/>
                                <w:bCs/>
                                <w:sz w:val="22"/>
                                <w:szCs w:val="22"/>
                              </w:rPr>
                              <w:t xml:space="preserve">: </w:t>
                            </w:r>
                            <w:r w:rsidRPr="00564764">
                              <w:rPr>
                                <w:sz w:val="22"/>
                                <w:szCs w:val="22"/>
                              </w:rPr>
                              <w:t>An a</w:t>
                            </w:r>
                            <w:r w:rsidRPr="00F93053">
                              <w:rPr>
                                <w:sz w:val="22"/>
                                <w:szCs w:val="22"/>
                              </w:rPr>
                              <w:t xml:space="preserve">nnealing learning rate with </w:t>
                            </w:r>
                            <w:r>
                              <w:rPr>
                                <w:sz w:val="22"/>
                                <w:szCs w:val="22"/>
                              </w:rPr>
                              <w:t>b</w:t>
                            </w:r>
                            <w:r w:rsidRPr="00F93053">
                              <w:rPr>
                                <w:sz w:val="22"/>
                                <w:szCs w:val="22"/>
                              </w:rPr>
                              <w:t>ackoff</w:t>
                            </w:r>
                          </w:p>
                          <w:p w14:paraId="6ADAB9F7" w14:textId="7D2CB602" w:rsidR="00B34E32" w:rsidRPr="00F93053" w:rsidRDefault="00B34E32" w:rsidP="00564764">
                            <w:pPr>
                              <w:ind w:left="360"/>
                              <w:rPr>
                                <w:sz w:val="22"/>
                                <w:szCs w:val="22"/>
                              </w:rPr>
                            </w:pPr>
                            <w:r w:rsidRPr="00F93053">
                              <w:rPr>
                                <w:b/>
                                <w:bCs/>
                                <w:sz w:val="22"/>
                                <w:szCs w:val="22"/>
                              </w:rPr>
                              <w:t>Input</w:t>
                            </w:r>
                            <w:r w:rsidRPr="00F93053">
                              <w:rPr>
                                <w:sz w:val="22"/>
                                <w:szCs w:val="22"/>
                              </w:rPr>
                              <w:t xml:space="preserve">: data </w:t>
                            </w:r>
                            <w:proofErr w:type="spellStart"/>
                            <w:r w:rsidRPr="00F93053">
                              <w:rPr>
                                <w:i/>
                                <w:iCs/>
                                <w:sz w:val="22"/>
                                <w:szCs w:val="22"/>
                              </w:rPr>
                              <w:t>trX</w:t>
                            </w:r>
                            <w:proofErr w:type="spellEnd"/>
                            <w:r w:rsidRPr="00F93053">
                              <w:rPr>
                                <w:i/>
                                <w:iCs/>
                                <w:sz w:val="22"/>
                                <w:szCs w:val="22"/>
                              </w:rPr>
                              <w:t xml:space="preserve">, </w:t>
                            </w:r>
                            <w:proofErr w:type="spellStart"/>
                            <w:r w:rsidRPr="00F93053">
                              <w:rPr>
                                <w:i/>
                                <w:iCs/>
                                <w:sz w:val="22"/>
                                <w:szCs w:val="22"/>
                              </w:rPr>
                              <w:t>cvX</w:t>
                            </w:r>
                            <w:proofErr w:type="spellEnd"/>
                            <w:r w:rsidRPr="00F93053">
                              <w:rPr>
                                <w:sz w:val="22"/>
                                <w:szCs w:val="22"/>
                              </w:rPr>
                              <w:t xml:space="preserve"> , size </w:t>
                            </w:r>
                            <w:proofErr w:type="spellStart"/>
                            <w:r w:rsidRPr="00F93053">
                              <w:rPr>
                                <w:i/>
                                <w:iCs/>
                                <w:sz w:val="22"/>
                                <w:szCs w:val="22"/>
                              </w:rPr>
                              <w:t>seqLen</w:t>
                            </w:r>
                            <w:proofErr w:type="spellEnd"/>
                            <w:r w:rsidRPr="00F93053">
                              <w:rPr>
                                <w:i/>
                                <w:iCs/>
                                <w:sz w:val="22"/>
                                <w:szCs w:val="22"/>
                              </w:rPr>
                              <w:t xml:space="preserve"> × </w:t>
                            </w:r>
                            <w:proofErr w:type="spellStart"/>
                            <w:r w:rsidRPr="00F93053">
                              <w:rPr>
                                <w:i/>
                                <w:iCs/>
                                <w:sz w:val="22"/>
                                <w:szCs w:val="22"/>
                              </w:rPr>
                              <w:t>featDim</w:t>
                            </w:r>
                            <w:proofErr w:type="spellEnd"/>
                            <w:r w:rsidRPr="00F93053">
                              <w:rPr>
                                <w:sz w:val="22"/>
                                <w:szCs w:val="22"/>
                              </w:rPr>
                              <w:t xml:space="preserve"> </w:t>
                            </w:r>
                          </w:p>
                          <w:p w14:paraId="641D1E55" w14:textId="77777777" w:rsidR="00B34E32" w:rsidRPr="00F93053" w:rsidRDefault="00B34E32" w:rsidP="00564764">
                            <w:pPr>
                              <w:ind w:left="360"/>
                              <w:rPr>
                                <w:sz w:val="22"/>
                                <w:szCs w:val="22"/>
                              </w:rPr>
                            </w:pPr>
                            <w:r w:rsidRPr="00F93053">
                              <w:rPr>
                                <w:sz w:val="22"/>
                                <w:szCs w:val="22"/>
                              </w:rPr>
                              <w:t xml:space="preserve"> </w:t>
                            </w:r>
                            <w:r w:rsidRPr="00F93053">
                              <w:rPr>
                                <w:b/>
                                <w:bCs/>
                                <w:sz w:val="22"/>
                                <w:szCs w:val="22"/>
                              </w:rPr>
                              <w:t>Stage1:</w:t>
                            </w:r>
                            <w:r w:rsidRPr="00F93053">
                              <w:rPr>
                                <w:sz w:val="22"/>
                                <w:szCs w:val="22"/>
                              </w:rPr>
                              <w:t xml:space="preserve"> Exploration of the error space</w:t>
                            </w:r>
                          </w:p>
                          <w:p w14:paraId="4C2196CB" w14:textId="77777777" w:rsidR="00B34E32" w:rsidRPr="00F93053" w:rsidRDefault="00B34E32" w:rsidP="00564764">
                            <w:pPr>
                              <w:ind w:left="360"/>
                              <w:rPr>
                                <w:sz w:val="22"/>
                                <w:szCs w:val="22"/>
                              </w:rPr>
                            </w:pPr>
                            <w:r w:rsidRPr="00F93053">
                              <w:rPr>
                                <w:sz w:val="22"/>
                                <w:szCs w:val="22"/>
                              </w:rPr>
                              <w:t xml:space="preserve"> </w:t>
                            </w:r>
                            <w:r w:rsidRPr="00F93053">
                              <w:rPr>
                                <w:b/>
                                <w:bCs/>
                                <w:sz w:val="22"/>
                                <w:szCs w:val="22"/>
                              </w:rPr>
                              <w:t xml:space="preserve">Initialize </w:t>
                            </w:r>
                            <w:proofErr w:type="spellStart"/>
                            <w:r w:rsidRPr="00F93053">
                              <w:rPr>
                                <w:sz w:val="22"/>
                                <w:szCs w:val="22"/>
                              </w:rPr>
                              <w:t>initLR</w:t>
                            </w:r>
                            <w:proofErr w:type="spellEnd"/>
                            <w:r w:rsidRPr="00F93053">
                              <w:rPr>
                                <w:sz w:val="22"/>
                                <w:szCs w:val="22"/>
                              </w:rPr>
                              <w:t xml:space="preserve">, </w:t>
                            </w:r>
                            <w:proofErr w:type="spellStart"/>
                            <w:r w:rsidRPr="00F93053">
                              <w:rPr>
                                <w:sz w:val="22"/>
                                <w:szCs w:val="22"/>
                              </w:rPr>
                              <w:t>minValError</w:t>
                            </w:r>
                            <w:proofErr w:type="spellEnd"/>
                            <w:r w:rsidRPr="00F93053">
                              <w:rPr>
                                <w:sz w:val="22"/>
                                <w:szCs w:val="22"/>
                              </w:rPr>
                              <w:t xml:space="preserve"> , </w:t>
                            </w:r>
                            <w:proofErr w:type="spellStart"/>
                            <w:r w:rsidRPr="00F93053">
                              <w:rPr>
                                <w:sz w:val="22"/>
                                <w:szCs w:val="22"/>
                              </w:rPr>
                              <w:t>annealFactor</w:t>
                            </w:r>
                            <w:proofErr w:type="spellEnd"/>
                          </w:p>
                          <w:p w14:paraId="3FA2C383" w14:textId="77777777" w:rsidR="00B34E32" w:rsidRPr="00F93053" w:rsidRDefault="00B34E32" w:rsidP="00564764">
                            <w:pPr>
                              <w:ind w:left="360"/>
                              <w:rPr>
                                <w:i/>
                                <w:iCs/>
                                <w:sz w:val="22"/>
                                <w:szCs w:val="22"/>
                              </w:rPr>
                            </w:pPr>
                            <w:r w:rsidRPr="00F93053">
                              <w:rPr>
                                <w:b/>
                                <w:bCs/>
                                <w:sz w:val="22"/>
                                <w:szCs w:val="22"/>
                              </w:rPr>
                              <w:t xml:space="preserve"> for</w:t>
                            </w:r>
                            <w:r w:rsidRPr="00F93053">
                              <w:rPr>
                                <w:sz w:val="22"/>
                                <w:szCs w:val="22"/>
                              </w:rPr>
                              <w:t xml:space="preserve"> </w:t>
                            </w:r>
                            <w:r w:rsidRPr="00F93053">
                              <w:rPr>
                                <w:i/>
                                <w:iCs/>
                                <w:sz w:val="22"/>
                                <w:szCs w:val="22"/>
                              </w:rPr>
                              <w:t xml:space="preserve"> </w:t>
                            </w:r>
                            <w:proofErr w:type="spellStart"/>
                            <w:r w:rsidRPr="00F93053">
                              <w:rPr>
                                <w:i/>
                                <w:iCs/>
                                <w:sz w:val="22"/>
                                <w:szCs w:val="22"/>
                              </w:rPr>
                              <w:t>i</w:t>
                            </w:r>
                            <w:proofErr w:type="spellEnd"/>
                            <w:r w:rsidRPr="00F93053">
                              <w:rPr>
                                <w:i/>
                                <w:iCs/>
                                <w:sz w:val="22"/>
                                <w:szCs w:val="22"/>
                              </w:rPr>
                              <w:t xml:space="preserve"> = 1</w:t>
                            </w:r>
                            <w:r w:rsidRPr="00F93053">
                              <w:rPr>
                                <w:sz w:val="22"/>
                                <w:szCs w:val="22"/>
                              </w:rPr>
                              <w:t xml:space="preserve">, </w:t>
                            </w:r>
                            <w:r w:rsidRPr="00F93053">
                              <w:rPr>
                                <w:i/>
                                <w:iCs/>
                                <w:sz w:val="22"/>
                                <w:szCs w:val="22"/>
                              </w:rPr>
                              <w:t>2, 3, 4</w:t>
                            </w:r>
                          </w:p>
                          <w:p w14:paraId="6233434B" w14:textId="708C388E" w:rsidR="00B34E32" w:rsidRPr="00F93053" w:rsidRDefault="00B34E32" w:rsidP="00564764">
                            <w:pPr>
                              <w:ind w:left="360"/>
                              <w:rPr>
                                <w:sz w:val="22"/>
                                <w:szCs w:val="22"/>
                              </w:rPr>
                            </w:pPr>
                            <w:r w:rsidRPr="00F93053">
                              <w:rPr>
                                <w:sz w:val="22"/>
                                <w:szCs w:val="22"/>
                              </w:rPr>
                              <w:t xml:space="preserve">    </w:t>
                            </w:r>
                            <w:proofErr w:type="spellStart"/>
                            <w:r w:rsidRPr="00F93053">
                              <w:rPr>
                                <w:sz w:val="22"/>
                                <w:szCs w:val="22"/>
                              </w:rPr>
                              <w:t>scoreHistory</w:t>
                            </w:r>
                            <w:proofErr w:type="spellEnd"/>
                            <w:r w:rsidRPr="00F93053">
                              <w:rPr>
                                <w:sz w:val="22"/>
                                <w:szCs w:val="22"/>
                              </w:rPr>
                              <w:t xml:space="preserve"> </w:t>
                            </w:r>
                            <w:r>
                              <w:rPr>
                                <w:rFonts w:ascii="Cambria Math" w:hAnsi="Cambria Math"/>
                                <w:sz w:val="22"/>
                                <w:szCs w:val="22"/>
                              </w:rPr>
                              <w:t>⟵</w:t>
                            </w:r>
                            <w:r w:rsidRPr="00F93053">
                              <w:rPr>
                                <w:sz w:val="22"/>
                                <w:szCs w:val="22"/>
                              </w:rPr>
                              <w:t xml:space="preserve"> train w. high LR </w:t>
                            </w:r>
                          </w:p>
                          <w:p w14:paraId="63A971C1" w14:textId="77777777" w:rsidR="00B34E32" w:rsidRPr="00F93053" w:rsidRDefault="00B34E32" w:rsidP="00564764">
                            <w:pPr>
                              <w:ind w:left="360"/>
                              <w:rPr>
                                <w:b/>
                                <w:bCs/>
                                <w:sz w:val="22"/>
                                <w:szCs w:val="22"/>
                              </w:rPr>
                            </w:pPr>
                            <w:r w:rsidRPr="00F93053">
                              <w:rPr>
                                <w:b/>
                                <w:bCs/>
                                <w:sz w:val="22"/>
                                <w:szCs w:val="22"/>
                              </w:rPr>
                              <w:t xml:space="preserve"> end for</w:t>
                            </w:r>
                          </w:p>
                          <w:p w14:paraId="767DED53" w14:textId="77777777" w:rsidR="00B34E32" w:rsidRPr="00F93053" w:rsidRDefault="00B34E32" w:rsidP="00564764">
                            <w:pPr>
                              <w:ind w:left="360"/>
                              <w:rPr>
                                <w:b/>
                                <w:bCs/>
                                <w:sz w:val="22"/>
                                <w:szCs w:val="22"/>
                              </w:rPr>
                            </w:pPr>
                            <w:r w:rsidRPr="00F93053">
                              <w:rPr>
                                <w:b/>
                                <w:bCs/>
                                <w:sz w:val="22"/>
                                <w:szCs w:val="22"/>
                              </w:rPr>
                              <w:t xml:space="preserve"> Stage 2: </w:t>
                            </w:r>
                            <w:r w:rsidRPr="00F93053">
                              <w:rPr>
                                <w:sz w:val="22"/>
                                <w:szCs w:val="22"/>
                              </w:rPr>
                              <w:t>Stagnate w. Backoff</w:t>
                            </w:r>
                          </w:p>
                          <w:p w14:paraId="58067ECA" w14:textId="77777777" w:rsidR="00B34E32" w:rsidRPr="00F93053" w:rsidRDefault="00B34E32" w:rsidP="00564764">
                            <w:pPr>
                              <w:ind w:left="360"/>
                              <w:rPr>
                                <w:sz w:val="22"/>
                                <w:szCs w:val="22"/>
                              </w:rPr>
                            </w:pPr>
                            <w:r w:rsidRPr="00F93053">
                              <w:rPr>
                                <w:b/>
                                <w:bCs/>
                                <w:sz w:val="22"/>
                                <w:szCs w:val="22"/>
                              </w:rPr>
                              <w:t xml:space="preserve"> repeat</w:t>
                            </w:r>
                          </w:p>
                          <w:p w14:paraId="0C3AEC1E" w14:textId="407C2238" w:rsidR="00B34E32" w:rsidRPr="00F93053" w:rsidRDefault="00B34E32" w:rsidP="00564764">
                            <w:pPr>
                              <w:ind w:left="360"/>
                              <w:rPr>
                                <w:sz w:val="22"/>
                                <w:szCs w:val="22"/>
                              </w:rPr>
                            </w:pPr>
                            <w:r w:rsidRPr="00F93053">
                              <w:rPr>
                                <w:sz w:val="22"/>
                                <w:szCs w:val="22"/>
                              </w:rPr>
                              <w:t xml:space="preserve">    </w:t>
                            </w:r>
                            <w:proofErr w:type="spellStart"/>
                            <w:r w:rsidRPr="00F93053">
                              <w:rPr>
                                <w:sz w:val="22"/>
                                <w:szCs w:val="22"/>
                              </w:rPr>
                              <w:t>scoreHistory</w:t>
                            </w:r>
                            <w:proofErr w:type="spellEnd"/>
                            <w:r w:rsidRPr="00F93053">
                              <w:rPr>
                                <w:sz w:val="22"/>
                                <w:szCs w:val="22"/>
                              </w:rPr>
                              <w:t xml:space="preserve"> </w:t>
                            </w:r>
                            <w:r>
                              <w:rPr>
                                <w:rFonts w:ascii="Cambria Math" w:hAnsi="Cambria Math"/>
                                <w:sz w:val="22"/>
                                <w:szCs w:val="22"/>
                              </w:rPr>
                              <w:t>⟵</w:t>
                            </w:r>
                            <w:r w:rsidRPr="00F93053">
                              <w:rPr>
                                <w:sz w:val="22"/>
                                <w:szCs w:val="22"/>
                              </w:rPr>
                              <w:t xml:space="preserve"> train &amp; </w:t>
                            </w:r>
                            <w:proofErr w:type="spellStart"/>
                            <w:r w:rsidRPr="00F93053">
                              <w:rPr>
                                <w:sz w:val="22"/>
                                <w:szCs w:val="22"/>
                              </w:rPr>
                              <w:t>crossvalidate</w:t>
                            </w:r>
                            <w:proofErr w:type="spellEnd"/>
                            <w:r w:rsidRPr="00F93053">
                              <w:rPr>
                                <w:sz w:val="22"/>
                                <w:szCs w:val="22"/>
                              </w:rPr>
                              <w:t xml:space="preserve"> w. high </w:t>
                            </w:r>
                            <w:proofErr w:type="spellStart"/>
                            <w:r w:rsidRPr="00F93053">
                              <w:rPr>
                                <w:sz w:val="22"/>
                                <w:szCs w:val="22"/>
                              </w:rPr>
                              <w:t>initLR</w:t>
                            </w:r>
                            <w:proofErr w:type="spellEnd"/>
                          </w:p>
                          <w:p w14:paraId="4B81017B" w14:textId="2460B241" w:rsidR="00B34E32" w:rsidRPr="00F93053" w:rsidRDefault="00B34E32" w:rsidP="00564764">
                            <w:pPr>
                              <w:ind w:left="360"/>
                              <w:rPr>
                                <w:sz w:val="22"/>
                                <w:szCs w:val="22"/>
                              </w:rPr>
                            </w:pPr>
                            <w:r w:rsidRPr="00F93053">
                              <w:rPr>
                                <w:sz w:val="22"/>
                                <w:szCs w:val="22"/>
                              </w:rPr>
                              <w:t xml:space="preserve">    </w:t>
                            </w:r>
                            <w:proofErr w:type="spellStart"/>
                            <w:r w:rsidRPr="00F93053">
                              <w:rPr>
                                <w:sz w:val="22"/>
                                <w:szCs w:val="22"/>
                              </w:rPr>
                              <w:t>relativeTrLoss</w:t>
                            </w:r>
                            <w:proofErr w:type="spellEnd"/>
                            <w:r w:rsidRPr="00F93053">
                              <w:rPr>
                                <w:sz w:val="22"/>
                                <w:szCs w:val="22"/>
                              </w:rPr>
                              <w:t xml:space="preserve"> </w:t>
                            </w:r>
                            <w:r>
                              <w:rPr>
                                <w:rFonts w:ascii="Cambria Math" w:hAnsi="Cambria Math"/>
                                <w:sz w:val="22"/>
                                <w:szCs w:val="22"/>
                              </w:rPr>
                              <w:t>⟵</w:t>
                            </w:r>
                            <w:r w:rsidRPr="00F93053">
                              <w:rPr>
                                <w:sz w:val="22"/>
                                <w:szCs w:val="22"/>
                              </w:rPr>
                              <w:t xml:space="preserve"> </w:t>
                            </w:r>
                            <w:proofErr w:type="spellStart"/>
                            <w:r w:rsidRPr="00F93053">
                              <w:rPr>
                                <w:sz w:val="22"/>
                                <w:szCs w:val="22"/>
                              </w:rPr>
                              <w:t>TrLoss</w:t>
                            </w:r>
                            <w:proofErr w:type="spellEnd"/>
                            <w:r w:rsidRPr="00F93053">
                              <w:rPr>
                                <w:sz w:val="22"/>
                                <w:szCs w:val="22"/>
                              </w:rPr>
                              <w:t xml:space="preserve">[-2] – </w:t>
                            </w:r>
                            <w:proofErr w:type="spellStart"/>
                            <w:r w:rsidRPr="00F93053">
                              <w:rPr>
                                <w:sz w:val="22"/>
                                <w:szCs w:val="22"/>
                              </w:rPr>
                              <w:t>TrLoss</w:t>
                            </w:r>
                            <w:proofErr w:type="spellEnd"/>
                            <w:r w:rsidRPr="00F93053">
                              <w:rPr>
                                <w:sz w:val="22"/>
                                <w:szCs w:val="22"/>
                              </w:rPr>
                              <w:t>[-1]</w:t>
                            </w:r>
                          </w:p>
                          <w:p w14:paraId="2F22A992" w14:textId="71855629" w:rsidR="00B34E32" w:rsidRPr="00F93053" w:rsidRDefault="00B34E32" w:rsidP="00564764">
                            <w:pPr>
                              <w:ind w:left="360"/>
                              <w:rPr>
                                <w:sz w:val="22"/>
                                <w:szCs w:val="22"/>
                              </w:rPr>
                            </w:pPr>
                            <w:r w:rsidRPr="00F93053">
                              <w:rPr>
                                <w:sz w:val="22"/>
                                <w:szCs w:val="22"/>
                              </w:rPr>
                              <w:t xml:space="preserve">    </w:t>
                            </w:r>
                            <w:proofErr w:type="spellStart"/>
                            <w:r w:rsidRPr="00F93053">
                              <w:rPr>
                                <w:sz w:val="22"/>
                                <w:szCs w:val="22"/>
                              </w:rPr>
                              <w:t>relativeCvLoss</w:t>
                            </w:r>
                            <w:proofErr w:type="spellEnd"/>
                            <w:r w:rsidRPr="00F93053">
                              <w:rPr>
                                <w:sz w:val="22"/>
                                <w:szCs w:val="22"/>
                              </w:rPr>
                              <w:t xml:space="preserve"> </w:t>
                            </w:r>
                            <w:r>
                              <w:rPr>
                                <w:rFonts w:ascii="Cambria Math" w:hAnsi="Cambria Math"/>
                                <w:sz w:val="22"/>
                                <w:szCs w:val="22"/>
                              </w:rPr>
                              <w:t>⟵</w:t>
                            </w:r>
                            <w:r w:rsidRPr="00F93053">
                              <w:rPr>
                                <w:sz w:val="22"/>
                                <w:szCs w:val="22"/>
                              </w:rPr>
                              <w:t xml:space="preserve"> </w:t>
                            </w:r>
                            <w:proofErr w:type="spellStart"/>
                            <w:r w:rsidRPr="00F93053">
                              <w:rPr>
                                <w:sz w:val="22"/>
                                <w:szCs w:val="22"/>
                              </w:rPr>
                              <w:t>CvLoss</w:t>
                            </w:r>
                            <w:proofErr w:type="spellEnd"/>
                            <w:r w:rsidRPr="00F93053">
                              <w:rPr>
                                <w:sz w:val="22"/>
                                <w:szCs w:val="22"/>
                              </w:rPr>
                              <w:t xml:space="preserve">[-2] – </w:t>
                            </w:r>
                            <w:proofErr w:type="spellStart"/>
                            <w:r w:rsidRPr="00F93053">
                              <w:rPr>
                                <w:sz w:val="22"/>
                                <w:szCs w:val="22"/>
                              </w:rPr>
                              <w:t>CvLoss</w:t>
                            </w:r>
                            <w:proofErr w:type="spellEnd"/>
                            <w:r w:rsidRPr="00F93053">
                              <w:rPr>
                                <w:sz w:val="22"/>
                                <w:szCs w:val="22"/>
                              </w:rPr>
                              <w:t>[-1]</w:t>
                            </w:r>
                          </w:p>
                          <w:p w14:paraId="5FD0105E" w14:textId="262172E9" w:rsidR="00B34E32" w:rsidRPr="00F93053" w:rsidRDefault="00B34E32" w:rsidP="00564764">
                            <w:pPr>
                              <w:ind w:left="360"/>
                              <w:rPr>
                                <w:sz w:val="22"/>
                                <w:szCs w:val="22"/>
                              </w:rPr>
                            </w:pPr>
                            <w:r w:rsidRPr="00F93053">
                              <w:rPr>
                                <w:sz w:val="22"/>
                                <w:szCs w:val="22"/>
                              </w:rPr>
                              <w:t xml:space="preserve">    </w:t>
                            </w:r>
                            <w:r w:rsidRPr="00F93053">
                              <w:rPr>
                                <w:b/>
                                <w:bCs/>
                                <w:sz w:val="22"/>
                                <w:szCs w:val="22"/>
                              </w:rPr>
                              <w:t xml:space="preserve">if </w:t>
                            </w:r>
                            <w:r w:rsidRPr="00F93053">
                              <w:rPr>
                                <w:sz w:val="22"/>
                                <w:szCs w:val="22"/>
                              </w:rPr>
                              <w:t xml:space="preserve">  </w:t>
                            </w:r>
                            <w:proofErr w:type="spellStart"/>
                            <w:r w:rsidRPr="00F93053">
                              <w:rPr>
                                <w:sz w:val="22"/>
                                <w:szCs w:val="22"/>
                              </w:rPr>
                              <w:t>CvLoss</w:t>
                            </w:r>
                            <w:proofErr w:type="spellEnd"/>
                            <w:r w:rsidRPr="00F93053">
                              <w:rPr>
                                <w:sz w:val="22"/>
                                <w:szCs w:val="22"/>
                              </w:rPr>
                              <w:t xml:space="preserve"> &gt; </w:t>
                            </w:r>
                            <m:oMath>
                              <m:sSup>
                                <m:sSupPr>
                                  <m:ctrlPr>
                                    <w:rPr>
                                      <w:rFonts w:ascii="Cambria Math" w:hAnsi="Cambria Math"/>
                                      <w:i/>
                                      <w:sz w:val="22"/>
                                      <w:szCs w:val="22"/>
                                    </w:rPr>
                                  </m:ctrlPr>
                                </m:sSupPr>
                                <m:e>
                                  <m:r>
                                    <m:rPr>
                                      <m:sty m:val="p"/>
                                    </m:rPr>
                                    <w:rPr>
                                      <w:rFonts w:ascii="Cambria Math" w:hAnsi="Cambria Math"/>
                                      <w:sz w:val="22"/>
                                      <w:szCs w:val="22"/>
                                    </w:rPr>
                                    <m:t>Δ</m:t>
                                  </m:r>
                                </m:e>
                                <m:sup>
                                  <m:r>
                                    <w:rPr>
                                      <w:rFonts w:ascii="Cambria Math" w:hAnsi="Cambria Math"/>
                                      <w:sz w:val="22"/>
                                      <w:szCs w:val="22"/>
                                    </w:rPr>
                                    <m:t>Tol</m:t>
                                  </m:r>
                                </m:sup>
                              </m:sSup>
                            </m:oMath>
                          </w:p>
                          <w:p w14:paraId="4C10C72E" w14:textId="77777777" w:rsidR="00B34E32" w:rsidRPr="00F93053" w:rsidRDefault="00B34E32" w:rsidP="00564764">
                            <w:pPr>
                              <w:ind w:left="360"/>
                              <w:rPr>
                                <w:sz w:val="22"/>
                                <w:szCs w:val="22"/>
                              </w:rPr>
                            </w:pPr>
                            <w:r w:rsidRPr="00F93053">
                              <w:rPr>
                                <w:sz w:val="22"/>
                                <w:szCs w:val="22"/>
                              </w:rPr>
                              <w:t xml:space="preserve">       Load previous epoch weights &amp; Shuffle</w:t>
                            </w:r>
                          </w:p>
                          <w:p w14:paraId="3AB6122B" w14:textId="77777777" w:rsidR="00B34E32" w:rsidRPr="00F93053" w:rsidRDefault="00B34E32" w:rsidP="00564764">
                            <w:pPr>
                              <w:ind w:left="360"/>
                              <w:rPr>
                                <w:b/>
                                <w:bCs/>
                                <w:sz w:val="22"/>
                                <w:szCs w:val="22"/>
                              </w:rPr>
                            </w:pPr>
                            <w:r w:rsidRPr="00F93053">
                              <w:rPr>
                                <w:sz w:val="22"/>
                                <w:szCs w:val="22"/>
                              </w:rPr>
                              <w:t xml:space="preserve">    </w:t>
                            </w:r>
                            <w:r w:rsidRPr="00F93053">
                              <w:rPr>
                                <w:b/>
                                <w:bCs/>
                                <w:sz w:val="22"/>
                                <w:szCs w:val="22"/>
                              </w:rPr>
                              <w:t>end if</w:t>
                            </w:r>
                          </w:p>
                          <w:p w14:paraId="75E3C905" w14:textId="77777777" w:rsidR="00B34E32" w:rsidRPr="00F93053" w:rsidRDefault="00B34E32" w:rsidP="00564764">
                            <w:pPr>
                              <w:ind w:left="360"/>
                              <w:rPr>
                                <w:b/>
                                <w:bCs/>
                                <w:sz w:val="22"/>
                                <w:szCs w:val="22"/>
                              </w:rPr>
                            </w:pPr>
                            <w:r w:rsidRPr="00F93053">
                              <w:rPr>
                                <w:b/>
                                <w:bCs/>
                                <w:sz w:val="22"/>
                                <w:szCs w:val="22"/>
                              </w:rPr>
                              <w:t xml:space="preserve"> until  </w:t>
                            </w:r>
                            <w:proofErr w:type="spellStart"/>
                            <w:r w:rsidRPr="00F93053">
                              <w:rPr>
                                <w:sz w:val="22"/>
                                <w:szCs w:val="22"/>
                              </w:rPr>
                              <w:t>relativeCvLoss</w:t>
                            </w:r>
                            <w:proofErr w:type="spellEnd"/>
                            <w:r w:rsidRPr="00F93053">
                              <w:rPr>
                                <w:sz w:val="22"/>
                                <w:szCs w:val="22"/>
                              </w:rPr>
                              <w:t xml:space="preserve"> &gt; </w:t>
                            </w:r>
                            <w:proofErr w:type="spellStart"/>
                            <w:r w:rsidRPr="00F93053">
                              <w:rPr>
                                <w:sz w:val="22"/>
                                <w:szCs w:val="22"/>
                              </w:rPr>
                              <w:t>minValError</w:t>
                            </w:r>
                            <w:proofErr w:type="spellEnd"/>
                            <w:r w:rsidRPr="00F93053">
                              <w:rPr>
                                <w:b/>
                                <w:bCs/>
                                <w:sz w:val="22"/>
                                <w:szCs w:val="22"/>
                              </w:rPr>
                              <w:t xml:space="preserve"> </w:t>
                            </w:r>
                          </w:p>
                          <w:p w14:paraId="3EA3B702" w14:textId="77777777" w:rsidR="00B34E32" w:rsidRPr="00F93053" w:rsidRDefault="00B34E32" w:rsidP="00564764">
                            <w:pPr>
                              <w:ind w:left="360"/>
                              <w:rPr>
                                <w:sz w:val="22"/>
                                <w:szCs w:val="22"/>
                              </w:rPr>
                            </w:pPr>
                            <w:r w:rsidRPr="00F93053">
                              <w:rPr>
                                <w:b/>
                                <w:bCs/>
                                <w:sz w:val="22"/>
                                <w:szCs w:val="22"/>
                              </w:rPr>
                              <w:t xml:space="preserve"> Stage 3:</w:t>
                            </w:r>
                            <w:r w:rsidRPr="00F93053">
                              <w:rPr>
                                <w:sz w:val="22"/>
                                <w:szCs w:val="22"/>
                              </w:rPr>
                              <w:t xml:space="preserve"> Anneal</w:t>
                            </w:r>
                          </w:p>
                          <w:p w14:paraId="29B09AAD" w14:textId="77777777" w:rsidR="00B34E32" w:rsidRPr="00F93053" w:rsidRDefault="00B34E32" w:rsidP="00564764">
                            <w:pPr>
                              <w:ind w:left="360"/>
                              <w:rPr>
                                <w:b/>
                                <w:bCs/>
                                <w:sz w:val="22"/>
                                <w:szCs w:val="22"/>
                              </w:rPr>
                            </w:pPr>
                            <w:r w:rsidRPr="00F93053">
                              <w:rPr>
                                <w:b/>
                                <w:bCs/>
                                <w:sz w:val="22"/>
                                <w:szCs w:val="22"/>
                              </w:rPr>
                              <w:t xml:space="preserve"> repeat </w:t>
                            </w:r>
                          </w:p>
                          <w:p w14:paraId="772A953E" w14:textId="27EFC94A" w:rsidR="00B34E32" w:rsidRPr="00F93053" w:rsidRDefault="00B34E32" w:rsidP="00564764">
                            <w:pPr>
                              <w:ind w:left="360"/>
                              <w:rPr>
                                <w:sz w:val="22"/>
                                <w:szCs w:val="22"/>
                              </w:rPr>
                            </w:pPr>
                            <w:r w:rsidRPr="00F93053">
                              <w:rPr>
                                <w:b/>
                                <w:bCs/>
                                <w:sz w:val="22"/>
                                <w:szCs w:val="22"/>
                              </w:rPr>
                              <w:t xml:space="preserve">    </w:t>
                            </w:r>
                            <w:proofErr w:type="spellStart"/>
                            <w:r w:rsidRPr="00F93053">
                              <w:rPr>
                                <w:sz w:val="22"/>
                                <w:szCs w:val="22"/>
                              </w:rPr>
                              <w:t>scoreHistory</w:t>
                            </w:r>
                            <w:proofErr w:type="spellEnd"/>
                            <w:r w:rsidRPr="00F93053">
                              <w:rPr>
                                <w:sz w:val="22"/>
                                <w:szCs w:val="22"/>
                              </w:rPr>
                              <w:t xml:space="preserve"> </w:t>
                            </w:r>
                            <w:r>
                              <w:rPr>
                                <w:rFonts w:ascii="Cambria Math" w:hAnsi="Cambria Math"/>
                                <w:sz w:val="22"/>
                                <w:szCs w:val="22"/>
                              </w:rPr>
                              <w:t>⟵</w:t>
                            </w:r>
                            <w:r w:rsidRPr="00F93053">
                              <w:rPr>
                                <w:sz w:val="22"/>
                                <w:szCs w:val="22"/>
                              </w:rPr>
                              <w:t xml:space="preserve"> train w. </w:t>
                            </w:r>
                            <w:proofErr w:type="spellStart"/>
                            <w:r w:rsidRPr="00F93053">
                              <w:rPr>
                                <w:sz w:val="22"/>
                                <w:szCs w:val="22"/>
                              </w:rPr>
                              <w:t>learningRate</w:t>
                            </w:r>
                            <w:proofErr w:type="spellEnd"/>
                          </w:p>
                          <w:p w14:paraId="37AC66C8" w14:textId="379C62BE" w:rsidR="00B34E32" w:rsidRPr="00F93053" w:rsidRDefault="00B34E32" w:rsidP="00564764">
                            <w:pPr>
                              <w:ind w:left="360"/>
                              <w:rPr>
                                <w:sz w:val="22"/>
                                <w:szCs w:val="22"/>
                              </w:rPr>
                            </w:pPr>
                            <w:r w:rsidRPr="00F93053">
                              <w:rPr>
                                <w:sz w:val="22"/>
                                <w:szCs w:val="22"/>
                              </w:rPr>
                              <w:t xml:space="preserve">    </w:t>
                            </w:r>
                            <w:proofErr w:type="spellStart"/>
                            <w:r w:rsidRPr="00F93053">
                              <w:rPr>
                                <w:sz w:val="22"/>
                                <w:szCs w:val="22"/>
                              </w:rPr>
                              <w:t>learningRate</w:t>
                            </w:r>
                            <w:proofErr w:type="spellEnd"/>
                            <w:r w:rsidRPr="00F93053">
                              <w:rPr>
                                <w:sz w:val="22"/>
                                <w:szCs w:val="22"/>
                              </w:rPr>
                              <w:t xml:space="preserve"> *= </w:t>
                            </w:r>
                            <w:proofErr w:type="spellStart"/>
                            <w:r w:rsidRPr="00F93053">
                              <w:rPr>
                                <w:sz w:val="22"/>
                                <w:szCs w:val="22"/>
                              </w:rPr>
                              <w:t>annealFactor</w:t>
                            </w:r>
                            <w:proofErr w:type="spellEnd"/>
                          </w:p>
                          <w:p w14:paraId="0584E17A" w14:textId="55CABF9D" w:rsidR="00B34E32" w:rsidRPr="00F93053" w:rsidRDefault="00B34E32" w:rsidP="00564764">
                            <w:pPr>
                              <w:ind w:left="360"/>
                              <w:rPr>
                                <w:sz w:val="22"/>
                                <w:szCs w:val="22"/>
                              </w:rPr>
                            </w:pPr>
                            <w:r w:rsidRPr="00F93053">
                              <w:rPr>
                                <w:b/>
                                <w:bCs/>
                                <w:sz w:val="22"/>
                                <w:szCs w:val="22"/>
                              </w:rPr>
                              <w:t xml:space="preserve">until </w:t>
                            </w:r>
                            <w:r w:rsidRPr="00F93053">
                              <w:rPr>
                                <w:sz w:val="22"/>
                                <w:szCs w:val="22"/>
                              </w:rPr>
                              <w:t xml:space="preserve"> </w:t>
                            </w:r>
                            <w:proofErr w:type="spellStart"/>
                            <w:r w:rsidRPr="00F93053">
                              <w:rPr>
                                <w:i/>
                                <w:iCs/>
                                <w:sz w:val="22"/>
                                <w:szCs w:val="22"/>
                              </w:rPr>
                              <w:t>learningRate</w:t>
                            </w:r>
                            <w:proofErr w:type="spellEnd"/>
                            <w:r w:rsidRPr="00F93053">
                              <w:rPr>
                                <w:i/>
                                <w:iCs/>
                                <w:sz w:val="22"/>
                                <w:szCs w:val="22"/>
                              </w:rPr>
                              <w:t xml:space="preserve"> == </w:t>
                            </w:r>
                            <w:r w:rsidRPr="00F93053">
                              <w:rPr>
                                <w:rFonts w:ascii="Cambria Math" w:hAnsi="Cambria Math" w:cs="Cambria Math"/>
                                <w:i/>
                                <w:iCs/>
                                <w:sz w:val="22"/>
                                <w:szCs w:val="22"/>
                              </w:rPr>
                              <w:t>∈</w:t>
                            </w:r>
                          </w:p>
                          <w:p w14:paraId="4A90035C" w14:textId="7A414ADA" w:rsidR="00B34E32" w:rsidRPr="00F8622D" w:rsidRDefault="00B34E32" w:rsidP="00F93053">
                            <w:pPr>
                              <w:pStyle w:val="Caption"/>
                              <w:spacing w:before="120" w:after="0"/>
                              <w:jc w:val="center"/>
                              <w:rPr>
                                <w:iCs w:val="0"/>
                                <w:szCs w:val="22"/>
                              </w:rPr>
                            </w:pPr>
                            <w:bookmarkStart w:id="173" w:name="_Ref45055900"/>
                            <w:bookmarkStart w:id="174" w:name="_Ref4516786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18</w:t>
                            </w:r>
                            <w:r w:rsidRPr="00F8622D">
                              <w:rPr>
                                <w:b/>
                                <w:iCs w:val="0"/>
                                <w:color w:val="000000" w:themeColor="text1"/>
                                <w:szCs w:val="22"/>
                              </w:rPr>
                              <w:fldChar w:fldCharType="end"/>
                            </w:r>
                            <w:bookmarkEnd w:id="173"/>
                            <w:r w:rsidRPr="00F8622D">
                              <w:rPr>
                                <w:b/>
                                <w:iCs w:val="0"/>
                                <w:noProof/>
                                <w:color w:val="000000" w:themeColor="text1"/>
                                <w:szCs w:val="22"/>
                              </w:rPr>
                              <w:t xml:space="preserve">. </w:t>
                            </w:r>
                            <w:bookmarkStart w:id="175" w:name="_Ref45167862"/>
                            <w:r w:rsidRPr="00F8622D">
                              <w:rPr>
                                <w:iCs w:val="0"/>
                                <w:color w:val="000000" w:themeColor="text1"/>
                                <w:szCs w:val="22"/>
                              </w:rPr>
                              <w:t>The learning rate schedule</w:t>
                            </w:r>
                            <w:bookmarkEnd w:id="174"/>
                            <w:bookmarkEnd w:id="1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0B847BC" id="Text Box 11" o:spid="_x0000_s1043" type="#_x0000_t202" style="position:absolute;left:0;text-align:left;margin-left:0;margin-top:0;width:6in;height:298.8pt;z-index:251700224;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" fillcolor="white [3201]" stroked="f" strokeweight=".5pt">
                <v:textbox inset="0,0,0,0">
                  <w:txbxContent>
                    <w:p w14:paraId="67492C13" w14:textId="026AB7CC" w:rsidR="00B34E32" w:rsidRPr="00F93053" w:rsidRDefault="00B34E32" w:rsidP="00564764">
                      <w:pPr>
                        <w:spacing w:after="120"/>
                        <w:ind w:left="360"/>
                        <w:rPr>
                          <w:sz w:val="22"/>
                          <w:szCs w:val="22"/>
                        </w:rPr>
                      </w:pPr>
                      <w:r w:rsidRPr="00F93053">
                        <w:rPr>
                          <w:b/>
                          <w:bCs/>
                          <w:sz w:val="22"/>
                          <w:szCs w:val="22"/>
                        </w:rPr>
                        <w:t>Algorithm 1</w:t>
                      </w:r>
                      <w:r>
                        <w:rPr>
                          <w:b/>
                          <w:bCs/>
                          <w:sz w:val="22"/>
                          <w:szCs w:val="22"/>
                        </w:rPr>
                        <w:t xml:space="preserve">: </w:t>
                      </w:r>
                      <w:r w:rsidRPr="00564764">
                        <w:rPr>
                          <w:sz w:val="22"/>
                          <w:szCs w:val="22"/>
                        </w:rPr>
                        <w:t>An a</w:t>
                      </w:r>
                      <w:r w:rsidRPr="00F93053">
                        <w:rPr>
                          <w:sz w:val="22"/>
                          <w:szCs w:val="22"/>
                        </w:rPr>
                        <w:t xml:space="preserve">nnealing learning rate with </w:t>
                      </w:r>
                      <w:r>
                        <w:rPr>
                          <w:sz w:val="22"/>
                          <w:szCs w:val="22"/>
                        </w:rPr>
                        <w:t>b</w:t>
                      </w:r>
                      <w:r w:rsidRPr="00F93053">
                        <w:rPr>
                          <w:sz w:val="22"/>
                          <w:szCs w:val="22"/>
                        </w:rPr>
                        <w:t>ackoff</w:t>
                      </w:r>
                    </w:p>
                    <w:p w14:paraId="6ADAB9F7" w14:textId="7D2CB602" w:rsidR="00B34E32" w:rsidRPr="00F93053" w:rsidRDefault="00B34E32" w:rsidP="00564764">
                      <w:pPr>
                        <w:ind w:left="360"/>
                        <w:rPr>
                          <w:sz w:val="22"/>
                          <w:szCs w:val="22"/>
                        </w:rPr>
                      </w:pPr>
                      <w:r w:rsidRPr="00F93053">
                        <w:rPr>
                          <w:b/>
                          <w:bCs/>
                          <w:sz w:val="22"/>
                          <w:szCs w:val="22"/>
                        </w:rPr>
                        <w:t>Input</w:t>
                      </w:r>
                      <w:r w:rsidRPr="00F93053">
                        <w:rPr>
                          <w:sz w:val="22"/>
                          <w:szCs w:val="22"/>
                        </w:rPr>
                        <w:t xml:space="preserve">: data </w:t>
                      </w:r>
                      <w:proofErr w:type="spellStart"/>
                      <w:r w:rsidRPr="00F93053">
                        <w:rPr>
                          <w:i/>
                          <w:iCs/>
                          <w:sz w:val="22"/>
                          <w:szCs w:val="22"/>
                        </w:rPr>
                        <w:t>trX</w:t>
                      </w:r>
                      <w:proofErr w:type="spellEnd"/>
                      <w:r w:rsidRPr="00F93053">
                        <w:rPr>
                          <w:i/>
                          <w:iCs/>
                          <w:sz w:val="22"/>
                          <w:szCs w:val="22"/>
                        </w:rPr>
                        <w:t xml:space="preserve">, </w:t>
                      </w:r>
                      <w:proofErr w:type="spellStart"/>
                      <w:proofErr w:type="gramStart"/>
                      <w:r w:rsidRPr="00F93053">
                        <w:rPr>
                          <w:i/>
                          <w:iCs/>
                          <w:sz w:val="22"/>
                          <w:szCs w:val="22"/>
                        </w:rPr>
                        <w:t>cvX</w:t>
                      </w:r>
                      <w:proofErr w:type="spellEnd"/>
                      <w:r w:rsidRPr="00F93053">
                        <w:rPr>
                          <w:sz w:val="22"/>
                          <w:szCs w:val="22"/>
                        </w:rPr>
                        <w:t xml:space="preserve"> ,</w:t>
                      </w:r>
                      <w:proofErr w:type="gramEnd"/>
                      <w:r w:rsidRPr="00F93053">
                        <w:rPr>
                          <w:sz w:val="22"/>
                          <w:szCs w:val="22"/>
                        </w:rPr>
                        <w:t xml:space="preserve"> size </w:t>
                      </w:r>
                      <w:proofErr w:type="spellStart"/>
                      <w:r w:rsidRPr="00F93053">
                        <w:rPr>
                          <w:i/>
                          <w:iCs/>
                          <w:sz w:val="22"/>
                          <w:szCs w:val="22"/>
                        </w:rPr>
                        <w:t>seqLen</w:t>
                      </w:r>
                      <w:proofErr w:type="spellEnd"/>
                      <w:r w:rsidRPr="00F93053">
                        <w:rPr>
                          <w:i/>
                          <w:iCs/>
                          <w:sz w:val="22"/>
                          <w:szCs w:val="22"/>
                        </w:rPr>
                        <w:t xml:space="preserve"> × </w:t>
                      </w:r>
                      <w:proofErr w:type="spellStart"/>
                      <w:r w:rsidRPr="00F93053">
                        <w:rPr>
                          <w:i/>
                          <w:iCs/>
                          <w:sz w:val="22"/>
                          <w:szCs w:val="22"/>
                        </w:rPr>
                        <w:t>featDim</w:t>
                      </w:r>
                      <w:proofErr w:type="spellEnd"/>
                      <w:r w:rsidRPr="00F93053">
                        <w:rPr>
                          <w:sz w:val="22"/>
                          <w:szCs w:val="22"/>
                        </w:rPr>
                        <w:t xml:space="preserve"> </w:t>
                      </w:r>
                    </w:p>
                    <w:p w14:paraId="641D1E55" w14:textId="77777777" w:rsidR="00B34E32" w:rsidRPr="00F93053" w:rsidRDefault="00B34E32" w:rsidP="00564764">
                      <w:pPr>
                        <w:ind w:left="360"/>
                        <w:rPr>
                          <w:sz w:val="22"/>
                          <w:szCs w:val="22"/>
                        </w:rPr>
                      </w:pPr>
                      <w:r w:rsidRPr="00F93053">
                        <w:rPr>
                          <w:sz w:val="22"/>
                          <w:szCs w:val="22"/>
                        </w:rPr>
                        <w:t xml:space="preserve"> </w:t>
                      </w:r>
                      <w:r w:rsidRPr="00F93053">
                        <w:rPr>
                          <w:b/>
                          <w:bCs/>
                          <w:sz w:val="22"/>
                          <w:szCs w:val="22"/>
                        </w:rPr>
                        <w:t>Stage1:</w:t>
                      </w:r>
                      <w:r w:rsidRPr="00F93053">
                        <w:rPr>
                          <w:sz w:val="22"/>
                          <w:szCs w:val="22"/>
                        </w:rPr>
                        <w:t xml:space="preserve"> Exploration of the error space</w:t>
                      </w:r>
                    </w:p>
                    <w:p w14:paraId="4C2196CB" w14:textId="77777777" w:rsidR="00B34E32" w:rsidRPr="00F93053" w:rsidRDefault="00B34E32" w:rsidP="00564764">
                      <w:pPr>
                        <w:ind w:left="360"/>
                        <w:rPr>
                          <w:sz w:val="22"/>
                          <w:szCs w:val="22"/>
                        </w:rPr>
                      </w:pPr>
                      <w:r w:rsidRPr="00F93053">
                        <w:rPr>
                          <w:sz w:val="22"/>
                          <w:szCs w:val="22"/>
                        </w:rPr>
                        <w:t xml:space="preserve"> </w:t>
                      </w:r>
                      <w:r w:rsidRPr="00F93053">
                        <w:rPr>
                          <w:b/>
                          <w:bCs/>
                          <w:sz w:val="22"/>
                          <w:szCs w:val="22"/>
                        </w:rPr>
                        <w:t xml:space="preserve">Initialize </w:t>
                      </w:r>
                      <w:proofErr w:type="spellStart"/>
                      <w:r w:rsidRPr="00F93053">
                        <w:rPr>
                          <w:sz w:val="22"/>
                          <w:szCs w:val="22"/>
                        </w:rPr>
                        <w:t>initLR</w:t>
                      </w:r>
                      <w:proofErr w:type="spellEnd"/>
                      <w:r w:rsidRPr="00F93053">
                        <w:rPr>
                          <w:sz w:val="22"/>
                          <w:szCs w:val="22"/>
                        </w:rPr>
                        <w:t xml:space="preserve">, </w:t>
                      </w:r>
                      <w:proofErr w:type="spellStart"/>
                      <w:proofErr w:type="gramStart"/>
                      <w:r w:rsidRPr="00F93053">
                        <w:rPr>
                          <w:sz w:val="22"/>
                          <w:szCs w:val="22"/>
                        </w:rPr>
                        <w:t>minValError</w:t>
                      </w:r>
                      <w:proofErr w:type="spellEnd"/>
                      <w:r w:rsidRPr="00F93053">
                        <w:rPr>
                          <w:sz w:val="22"/>
                          <w:szCs w:val="22"/>
                        </w:rPr>
                        <w:t xml:space="preserve"> ,</w:t>
                      </w:r>
                      <w:proofErr w:type="gramEnd"/>
                      <w:r w:rsidRPr="00F93053">
                        <w:rPr>
                          <w:sz w:val="22"/>
                          <w:szCs w:val="22"/>
                        </w:rPr>
                        <w:t xml:space="preserve"> </w:t>
                      </w:r>
                      <w:proofErr w:type="spellStart"/>
                      <w:r w:rsidRPr="00F93053">
                        <w:rPr>
                          <w:sz w:val="22"/>
                          <w:szCs w:val="22"/>
                        </w:rPr>
                        <w:t>annealFactor</w:t>
                      </w:r>
                      <w:proofErr w:type="spellEnd"/>
                    </w:p>
                    <w:p w14:paraId="3FA2C383" w14:textId="77777777" w:rsidR="00B34E32" w:rsidRPr="00F93053" w:rsidRDefault="00B34E32" w:rsidP="00564764">
                      <w:pPr>
                        <w:ind w:left="360"/>
                        <w:rPr>
                          <w:i/>
                          <w:iCs/>
                          <w:sz w:val="22"/>
                          <w:szCs w:val="22"/>
                        </w:rPr>
                      </w:pPr>
                      <w:r w:rsidRPr="00F93053">
                        <w:rPr>
                          <w:b/>
                          <w:bCs/>
                          <w:sz w:val="22"/>
                          <w:szCs w:val="22"/>
                        </w:rPr>
                        <w:t xml:space="preserve"> </w:t>
                      </w:r>
                      <w:proofErr w:type="gramStart"/>
                      <w:r w:rsidRPr="00F93053">
                        <w:rPr>
                          <w:b/>
                          <w:bCs/>
                          <w:sz w:val="22"/>
                          <w:szCs w:val="22"/>
                        </w:rPr>
                        <w:t>for</w:t>
                      </w:r>
                      <w:r w:rsidRPr="00F93053">
                        <w:rPr>
                          <w:sz w:val="22"/>
                          <w:szCs w:val="22"/>
                        </w:rPr>
                        <w:t xml:space="preserve"> </w:t>
                      </w:r>
                      <w:r w:rsidRPr="00F93053">
                        <w:rPr>
                          <w:i/>
                          <w:iCs/>
                          <w:sz w:val="22"/>
                          <w:szCs w:val="22"/>
                        </w:rPr>
                        <w:t xml:space="preserve"> </w:t>
                      </w:r>
                      <w:proofErr w:type="spellStart"/>
                      <w:r w:rsidRPr="00F93053">
                        <w:rPr>
                          <w:i/>
                          <w:iCs/>
                          <w:sz w:val="22"/>
                          <w:szCs w:val="22"/>
                        </w:rPr>
                        <w:t>i</w:t>
                      </w:r>
                      <w:proofErr w:type="spellEnd"/>
                      <w:proofErr w:type="gramEnd"/>
                      <w:r w:rsidRPr="00F93053">
                        <w:rPr>
                          <w:i/>
                          <w:iCs/>
                          <w:sz w:val="22"/>
                          <w:szCs w:val="22"/>
                        </w:rPr>
                        <w:t xml:space="preserve"> = 1</w:t>
                      </w:r>
                      <w:r w:rsidRPr="00F93053">
                        <w:rPr>
                          <w:sz w:val="22"/>
                          <w:szCs w:val="22"/>
                        </w:rPr>
                        <w:t xml:space="preserve">, </w:t>
                      </w:r>
                      <w:r w:rsidRPr="00F93053">
                        <w:rPr>
                          <w:i/>
                          <w:iCs/>
                          <w:sz w:val="22"/>
                          <w:szCs w:val="22"/>
                        </w:rPr>
                        <w:t>2, 3, 4</w:t>
                      </w:r>
                    </w:p>
                    <w:p w14:paraId="6233434B" w14:textId="708C388E" w:rsidR="00B34E32" w:rsidRPr="00F93053" w:rsidRDefault="00B34E32" w:rsidP="00564764">
                      <w:pPr>
                        <w:ind w:left="360"/>
                        <w:rPr>
                          <w:sz w:val="22"/>
                          <w:szCs w:val="22"/>
                        </w:rPr>
                      </w:pPr>
                      <w:r w:rsidRPr="00F93053">
                        <w:rPr>
                          <w:sz w:val="22"/>
                          <w:szCs w:val="22"/>
                        </w:rPr>
                        <w:t xml:space="preserve">    </w:t>
                      </w:r>
                      <w:proofErr w:type="spellStart"/>
                      <w:r w:rsidRPr="00F93053">
                        <w:rPr>
                          <w:sz w:val="22"/>
                          <w:szCs w:val="22"/>
                        </w:rPr>
                        <w:t>scoreHistory</w:t>
                      </w:r>
                      <w:proofErr w:type="spellEnd"/>
                      <w:r w:rsidRPr="00F93053">
                        <w:rPr>
                          <w:sz w:val="22"/>
                          <w:szCs w:val="22"/>
                        </w:rPr>
                        <w:t xml:space="preserve"> </w:t>
                      </w:r>
                      <w:r>
                        <w:rPr>
                          <w:rFonts w:ascii="Cambria Math" w:hAnsi="Cambria Math"/>
                          <w:sz w:val="22"/>
                          <w:szCs w:val="22"/>
                        </w:rPr>
                        <w:t>⟵</w:t>
                      </w:r>
                      <w:r w:rsidRPr="00F93053">
                        <w:rPr>
                          <w:sz w:val="22"/>
                          <w:szCs w:val="22"/>
                        </w:rPr>
                        <w:t xml:space="preserve"> train w. high LR </w:t>
                      </w:r>
                    </w:p>
                    <w:p w14:paraId="63A971C1" w14:textId="77777777" w:rsidR="00B34E32" w:rsidRPr="00F93053" w:rsidRDefault="00B34E32" w:rsidP="00564764">
                      <w:pPr>
                        <w:ind w:left="360"/>
                        <w:rPr>
                          <w:b/>
                          <w:bCs/>
                          <w:sz w:val="22"/>
                          <w:szCs w:val="22"/>
                        </w:rPr>
                      </w:pPr>
                      <w:r w:rsidRPr="00F93053">
                        <w:rPr>
                          <w:b/>
                          <w:bCs/>
                          <w:sz w:val="22"/>
                          <w:szCs w:val="22"/>
                        </w:rPr>
                        <w:t xml:space="preserve"> end for</w:t>
                      </w:r>
                    </w:p>
                    <w:p w14:paraId="767DED53" w14:textId="77777777" w:rsidR="00B34E32" w:rsidRPr="00F93053" w:rsidRDefault="00B34E32" w:rsidP="00564764">
                      <w:pPr>
                        <w:ind w:left="360"/>
                        <w:rPr>
                          <w:b/>
                          <w:bCs/>
                          <w:sz w:val="22"/>
                          <w:szCs w:val="22"/>
                        </w:rPr>
                      </w:pPr>
                      <w:r w:rsidRPr="00F93053">
                        <w:rPr>
                          <w:b/>
                          <w:bCs/>
                          <w:sz w:val="22"/>
                          <w:szCs w:val="22"/>
                        </w:rPr>
                        <w:t xml:space="preserve"> Stage 2: </w:t>
                      </w:r>
                      <w:r w:rsidRPr="00F93053">
                        <w:rPr>
                          <w:sz w:val="22"/>
                          <w:szCs w:val="22"/>
                        </w:rPr>
                        <w:t>Stagnate w. Backoff</w:t>
                      </w:r>
                    </w:p>
                    <w:p w14:paraId="58067ECA" w14:textId="77777777" w:rsidR="00B34E32" w:rsidRPr="00F93053" w:rsidRDefault="00B34E32" w:rsidP="00564764">
                      <w:pPr>
                        <w:ind w:left="360"/>
                        <w:rPr>
                          <w:sz w:val="22"/>
                          <w:szCs w:val="22"/>
                        </w:rPr>
                      </w:pPr>
                      <w:r w:rsidRPr="00F93053">
                        <w:rPr>
                          <w:b/>
                          <w:bCs/>
                          <w:sz w:val="22"/>
                          <w:szCs w:val="22"/>
                        </w:rPr>
                        <w:t xml:space="preserve"> repeat</w:t>
                      </w:r>
                    </w:p>
                    <w:p w14:paraId="0C3AEC1E" w14:textId="407C2238" w:rsidR="00B34E32" w:rsidRPr="00F93053" w:rsidRDefault="00B34E32" w:rsidP="00564764">
                      <w:pPr>
                        <w:ind w:left="360"/>
                        <w:rPr>
                          <w:sz w:val="22"/>
                          <w:szCs w:val="22"/>
                        </w:rPr>
                      </w:pPr>
                      <w:r w:rsidRPr="00F93053">
                        <w:rPr>
                          <w:sz w:val="22"/>
                          <w:szCs w:val="22"/>
                        </w:rPr>
                        <w:t xml:space="preserve">    </w:t>
                      </w:r>
                      <w:proofErr w:type="spellStart"/>
                      <w:r w:rsidRPr="00F93053">
                        <w:rPr>
                          <w:sz w:val="22"/>
                          <w:szCs w:val="22"/>
                        </w:rPr>
                        <w:t>scoreHistory</w:t>
                      </w:r>
                      <w:proofErr w:type="spellEnd"/>
                      <w:r w:rsidRPr="00F93053">
                        <w:rPr>
                          <w:sz w:val="22"/>
                          <w:szCs w:val="22"/>
                        </w:rPr>
                        <w:t xml:space="preserve"> </w:t>
                      </w:r>
                      <w:r>
                        <w:rPr>
                          <w:rFonts w:ascii="Cambria Math" w:hAnsi="Cambria Math"/>
                          <w:sz w:val="22"/>
                          <w:szCs w:val="22"/>
                        </w:rPr>
                        <w:t>⟵</w:t>
                      </w:r>
                      <w:r w:rsidRPr="00F93053">
                        <w:rPr>
                          <w:sz w:val="22"/>
                          <w:szCs w:val="22"/>
                        </w:rPr>
                        <w:t xml:space="preserve"> train &amp; </w:t>
                      </w:r>
                      <w:proofErr w:type="spellStart"/>
                      <w:r w:rsidRPr="00F93053">
                        <w:rPr>
                          <w:sz w:val="22"/>
                          <w:szCs w:val="22"/>
                        </w:rPr>
                        <w:t>crossvalidate</w:t>
                      </w:r>
                      <w:proofErr w:type="spellEnd"/>
                      <w:r w:rsidRPr="00F93053">
                        <w:rPr>
                          <w:sz w:val="22"/>
                          <w:szCs w:val="22"/>
                        </w:rPr>
                        <w:t xml:space="preserve"> w. high </w:t>
                      </w:r>
                      <w:proofErr w:type="spellStart"/>
                      <w:r w:rsidRPr="00F93053">
                        <w:rPr>
                          <w:sz w:val="22"/>
                          <w:szCs w:val="22"/>
                        </w:rPr>
                        <w:t>initLR</w:t>
                      </w:r>
                      <w:proofErr w:type="spellEnd"/>
                    </w:p>
                    <w:p w14:paraId="4B81017B" w14:textId="2460B241" w:rsidR="00B34E32" w:rsidRPr="00F93053" w:rsidRDefault="00B34E32" w:rsidP="00564764">
                      <w:pPr>
                        <w:ind w:left="360"/>
                        <w:rPr>
                          <w:sz w:val="22"/>
                          <w:szCs w:val="22"/>
                        </w:rPr>
                      </w:pPr>
                      <w:r w:rsidRPr="00F93053">
                        <w:rPr>
                          <w:sz w:val="22"/>
                          <w:szCs w:val="22"/>
                        </w:rPr>
                        <w:t xml:space="preserve">    </w:t>
                      </w:r>
                      <w:proofErr w:type="spellStart"/>
                      <w:r w:rsidRPr="00F93053">
                        <w:rPr>
                          <w:sz w:val="22"/>
                          <w:szCs w:val="22"/>
                        </w:rPr>
                        <w:t>relativeTrLoss</w:t>
                      </w:r>
                      <w:proofErr w:type="spellEnd"/>
                      <w:r w:rsidRPr="00F93053">
                        <w:rPr>
                          <w:sz w:val="22"/>
                          <w:szCs w:val="22"/>
                        </w:rPr>
                        <w:t xml:space="preserve"> </w:t>
                      </w:r>
                      <w:r>
                        <w:rPr>
                          <w:rFonts w:ascii="Cambria Math" w:hAnsi="Cambria Math"/>
                          <w:sz w:val="22"/>
                          <w:szCs w:val="22"/>
                        </w:rPr>
                        <w:t>⟵</w:t>
                      </w:r>
                      <w:r w:rsidRPr="00F93053">
                        <w:rPr>
                          <w:sz w:val="22"/>
                          <w:szCs w:val="22"/>
                        </w:rPr>
                        <w:t xml:space="preserve"> </w:t>
                      </w:r>
                      <w:proofErr w:type="spellStart"/>
                      <w:proofErr w:type="gramStart"/>
                      <w:r w:rsidRPr="00F93053">
                        <w:rPr>
                          <w:sz w:val="22"/>
                          <w:szCs w:val="22"/>
                        </w:rPr>
                        <w:t>TrLoss</w:t>
                      </w:r>
                      <w:proofErr w:type="spellEnd"/>
                      <w:r w:rsidRPr="00F93053">
                        <w:rPr>
                          <w:sz w:val="22"/>
                          <w:szCs w:val="22"/>
                        </w:rPr>
                        <w:t>[</w:t>
                      </w:r>
                      <w:proofErr w:type="gramEnd"/>
                      <w:r w:rsidRPr="00F93053">
                        <w:rPr>
                          <w:sz w:val="22"/>
                          <w:szCs w:val="22"/>
                        </w:rPr>
                        <w:t xml:space="preserve">-2] – </w:t>
                      </w:r>
                      <w:proofErr w:type="spellStart"/>
                      <w:r w:rsidRPr="00F93053">
                        <w:rPr>
                          <w:sz w:val="22"/>
                          <w:szCs w:val="22"/>
                        </w:rPr>
                        <w:t>TrLoss</w:t>
                      </w:r>
                      <w:proofErr w:type="spellEnd"/>
                      <w:r w:rsidRPr="00F93053">
                        <w:rPr>
                          <w:sz w:val="22"/>
                          <w:szCs w:val="22"/>
                        </w:rPr>
                        <w:t>[-1]</w:t>
                      </w:r>
                    </w:p>
                    <w:p w14:paraId="2F22A992" w14:textId="71855629" w:rsidR="00B34E32" w:rsidRPr="00F93053" w:rsidRDefault="00B34E32" w:rsidP="00564764">
                      <w:pPr>
                        <w:ind w:left="360"/>
                        <w:rPr>
                          <w:sz w:val="22"/>
                          <w:szCs w:val="22"/>
                        </w:rPr>
                      </w:pPr>
                      <w:r w:rsidRPr="00F93053">
                        <w:rPr>
                          <w:sz w:val="22"/>
                          <w:szCs w:val="22"/>
                        </w:rPr>
                        <w:t xml:space="preserve">    </w:t>
                      </w:r>
                      <w:proofErr w:type="spellStart"/>
                      <w:r w:rsidRPr="00F93053">
                        <w:rPr>
                          <w:sz w:val="22"/>
                          <w:szCs w:val="22"/>
                        </w:rPr>
                        <w:t>relativeCvLoss</w:t>
                      </w:r>
                      <w:proofErr w:type="spellEnd"/>
                      <w:r w:rsidRPr="00F93053">
                        <w:rPr>
                          <w:sz w:val="22"/>
                          <w:szCs w:val="22"/>
                        </w:rPr>
                        <w:t xml:space="preserve"> </w:t>
                      </w:r>
                      <w:r>
                        <w:rPr>
                          <w:rFonts w:ascii="Cambria Math" w:hAnsi="Cambria Math"/>
                          <w:sz w:val="22"/>
                          <w:szCs w:val="22"/>
                        </w:rPr>
                        <w:t>⟵</w:t>
                      </w:r>
                      <w:r w:rsidRPr="00F93053">
                        <w:rPr>
                          <w:sz w:val="22"/>
                          <w:szCs w:val="22"/>
                        </w:rPr>
                        <w:t xml:space="preserve"> </w:t>
                      </w:r>
                      <w:proofErr w:type="spellStart"/>
                      <w:proofErr w:type="gramStart"/>
                      <w:r w:rsidRPr="00F93053">
                        <w:rPr>
                          <w:sz w:val="22"/>
                          <w:szCs w:val="22"/>
                        </w:rPr>
                        <w:t>CvLoss</w:t>
                      </w:r>
                      <w:proofErr w:type="spellEnd"/>
                      <w:r w:rsidRPr="00F93053">
                        <w:rPr>
                          <w:sz w:val="22"/>
                          <w:szCs w:val="22"/>
                        </w:rPr>
                        <w:t>[</w:t>
                      </w:r>
                      <w:proofErr w:type="gramEnd"/>
                      <w:r w:rsidRPr="00F93053">
                        <w:rPr>
                          <w:sz w:val="22"/>
                          <w:szCs w:val="22"/>
                        </w:rPr>
                        <w:t xml:space="preserve">-2] – </w:t>
                      </w:r>
                      <w:proofErr w:type="spellStart"/>
                      <w:r w:rsidRPr="00F93053">
                        <w:rPr>
                          <w:sz w:val="22"/>
                          <w:szCs w:val="22"/>
                        </w:rPr>
                        <w:t>CvLoss</w:t>
                      </w:r>
                      <w:proofErr w:type="spellEnd"/>
                      <w:r w:rsidRPr="00F93053">
                        <w:rPr>
                          <w:sz w:val="22"/>
                          <w:szCs w:val="22"/>
                        </w:rPr>
                        <w:t>[-1]</w:t>
                      </w:r>
                    </w:p>
                    <w:p w14:paraId="5FD0105E" w14:textId="262172E9" w:rsidR="00B34E32" w:rsidRPr="00F93053" w:rsidRDefault="00B34E32" w:rsidP="00564764">
                      <w:pPr>
                        <w:ind w:left="360"/>
                        <w:rPr>
                          <w:sz w:val="22"/>
                          <w:szCs w:val="22"/>
                        </w:rPr>
                      </w:pPr>
                      <w:r w:rsidRPr="00F93053">
                        <w:rPr>
                          <w:sz w:val="22"/>
                          <w:szCs w:val="22"/>
                        </w:rPr>
                        <w:t xml:space="preserve">    </w:t>
                      </w:r>
                      <w:r w:rsidRPr="00F93053">
                        <w:rPr>
                          <w:b/>
                          <w:bCs/>
                          <w:sz w:val="22"/>
                          <w:szCs w:val="22"/>
                        </w:rPr>
                        <w:t xml:space="preserve">if </w:t>
                      </w:r>
                      <w:r w:rsidRPr="00F93053">
                        <w:rPr>
                          <w:sz w:val="22"/>
                          <w:szCs w:val="22"/>
                        </w:rPr>
                        <w:t xml:space="preserve">  </w:t>
                      </w:r>
                      <w:proofErr w:type="spellStart"/>
                      <w:r w:rsidRPr="00F93053">
                        <w:rPr>
                          <w:sz w:val="22"/>
                          <w:szCs w:val="22"/>
                        </w:rPr>
                        <w:t>CvLoss</w:t>
                      </w:r>
                      <w:proofErr w:type="spellEnd"/>
                      <w:r w:rsidRPr="00F93053">
                        <w:rPr>
                          <w:sz w:val="22"/>
                          <w:szCs w:val="22"/>
                        </w:rPr>
                        <w:t xml:space="preserve"> &gt; </w:t>
                      </w:r>
                      <m:oMath>
                        <m:sSup>
                          <m:sSupPr>
                            <m:ctrlPr>
                              <w:rPr>
                                <w:rFonts w:ascii="Cambria Math" w:hAnsi="Cambria Math"/>
                                <w:i/>
                                <w:sz w:val="22"/>
                                <w:szCs w:val="22"/>
                              </w:rPr>
                            </m:ctrlPr>
                          </m:sSupPr>
                          <m:e>
                            <m:r>
                              <m:rPr>
                                <m:sty m:val="p"/>
                              </m:rPr>
                              <w:rPr>
                                <w:rFonts w:ascii="Cambria Math" w:hAnsi="Cambria Math"/>
                                <w:sz w:val="22"/>
                                <w:szCs w:val="22"/>
                              </w:rPr>
                              <m:t>Δ</m:t>
                            </m:r>
                          </m:e>
                          <m:sup>
                            <m:r>
                              <w:rPr>
                                <w:rFonts w:ascii="Cambria Math" w:hAnsi="Cambria Math"/>
                                <w:sz w:val="22"/>
                                <w:szCs w:val="22"/>
                              </w:rPr>
                              <m:t>Tol</m:t>
                            </m:r>
                          </m:sup>
                        </m:sSup>
                      </m:oMath>
                    </w:p>
                    <w:p w14:paraId="4C10C72E" w14:textId="77777777" w:rsidR="00B34E32" w:rsidRPr="00F93053" w:rsidRDefault="00B34E32" w:rsidP="00564764">
                      <w:pPr>
                        <w:ind w:left="360"/>
                        <w:rPr>
                          <w:sz w:val="22"/>
                          <w:szCs w:val="22"/>
                        </w:rPr>
                      </w:pPr>
                      <w:r w:rsidRPr="00F93053">
                        <w:rPr>
                          <w:sz w:val="22"/>
                          <w:szCs w:val="22"/>
                        </w:rPr>
                        <w:t xml:space="preserve">       Load previous epoch weights &amp; Shuffle</w:t>
                      </w:r>
                    </w:p>
                    <w:p w14:paraId="3AB6122B" w14:textId="77777777" w:rsidR="00B34E32" w:rsidRPr="00F93053" w:rsidRDefault="00B34E32" w:rsidP="00564764">
                      <w:pPr>
                        <w:ind w:left="360"/>
                        <w:rPr>
                          <w:b/>
                          <w:bCs/>
                          <w:sz w:val="22"/>
                          <w:szCs w:val="22"/>
                        </w:rPr>
                      </w:pPr>
                      <w:r w:rsidRPr="00F93053">
                        <w:rPr>
                          <w:sz w:val="22"/>
                          <w:szCs w:val="22"/>
                        </w:rPr>
                        <w:t xml:space="preserve">    </w:t>
                      </w:r>
                      <w:r w:rsidRPr="00F93053">
                        <w:rPr>
                          <w:b/>
                          <w:bCs/>
                          <w:sz w:val="22"/>
                          <w:szCs w:val="22"/>
                        </w:rPr>
                        <w:t>end if</w:t>
                      </w:r>
                    </w:p>
                    <w:p w14:paraId="75E3C905" w14:textId="77777777" w:rsidR="00B34E32" w:rsidRPr="00F93053" w:rsidRDefault="00B34E32" w:rsidP="00564764">
                      <w:pPr>
                        <w:ind w:left="360"/>
                        <w:rPr>
                          <w:b/>
                          <w:bCs/>
                          <w:sz w:val="22"/>
                          <w:szCs w:val="22"/>
                        </w:rPr>
                      </w:pPr>
                      <w:r w:rsidRPr="00F93053">
                        <w:rPr>
                          <w:b/>
                          <w:bCs/>
                          <w:sz w:val="22"/>
                          <w:szCs w:val="22"/>
                        </w:rPr>
                        <w:t xml:space="preserve"> </w:t>
                      </w:r>
                      <w:proofErr w:type="gramStart"/>
                      <w:r w:rsidRPr="00F93053">
                        <w:rPr>
                          <w:b/>
                          <w:bCs/>
                          <w:sz w:val="22"/>
                          <w:szCs w:val="22"/>
                        </w:rPr>
                        <w:t xml:space="preserve">until  </w:t>
                      </w:r>
                      <w:proofErr w:type="spellStart"/>
                      <w:r w:rsidRPr="00F93053">
                        <w:rPr>
                          <w:sz w:val="22"/>
                          <w:szCs w:val="22"/>
                        </w:rPr>
                        <w:t>relativeCvLoss</w:t>
                      </w:r>
                      <w:proofErr w:type="spellEnd"/>
                      <w:proofErr w:type="gramEnd"/>
                      <w:r w:rsidRPr="00F93053">
                        <w:rPr>
                          <w:sz w:val="22"/>
                          <w:szCs w:val="22"/>
                        </w:rPr>
                        <w:t xml:space="preserve"> &gt; </w:t>
                      </w:r>
                      <w:proofErr w:type="spellStart"/>
                      <w:r w:rsidRPr="00F93053">
                        <w:rPr>
                          <w:sz w:val="22"/>
                          <w:szCs w:val="22"/>
                        </w:rPr>
                        <w:t>minValError</w:t>
                      </w:r>
                      <w:proofErr w:type="spellEnd"/>
                      <w:r w:rsidRPr="00F93053">
                        <w:rPr>
                          <w:b/>
                          <w:bCs/>
                          <w:sz w:val="22"/>
                          <w:szCs w:val="22"/>
                        </w:rPr>
                        <w:t xml:space="preserve"> </w:t>
                      </w:r>
                    </w:p>
                    <w:p w14:paraId="3EA3B702" w14:textId="77777777" w:rsidR="00B34E32" w:rsidRPr="00F93053" w:rsidRDefault="00B34E32" w:rsidP="00564764">
                      <w:pPr>
                        <w:ind w:left="360"/>
                        <w:rPr>
                          <w:sz w:val="22"/>
                          <w:szCs w:val="22"/>
                        </w:rPr>
                      </w:pPr>
                      <w:r w:rsidRPr="00F93053">
                        <w:rPr>
                          <w:b/>
                          <w:bCs/>
                          <w:sz w:val="22"/>
                          <w:szCs w:val="22"/>
                        </w:rPr>
                        <w:t xml:space="preserve"> Stage 3:</w:t>
                      </w:r>
                      <w:r w:rsidRPr="00F93053">
                        <w:rPr>
                          <w:sz w:val="22"/>
                          <w:szCs w:val="22"/>
                        </w:rPr>
                        <w:t xml:space="preserve"> </w:t>
                      </w:r>
                      <w:proofErr w:type="gramStart"/>
                      <w:r w:rsidRPr="00F93053">
                        <w:rPr>
                          <w:sz w:val="22"/>
                          <w:szCs w:val="22"/>
                        </w:rPr>
                        <w:t>Anneal</w:t>
                      </w:r>
                      <w:proofErr w:type="gramEnd"/>
                    </w:p>
                    <w:p w14:paraId="29B09AAD" w14:textId="77777777" w:rsidR="00B34E32" w:rsidRPr="00F93053" w:rsidRDefault="00B34E32" w:rsidP="00564764">
                      <w:pPr>
                        <w:ind w:left="360"/>
                        <w:rPr>
                          <w:b/>
                          <w:bCs/>
                          <w:sz w:val="22"/>
                          <w:szCs w:val="22"/>
                        </w:rPr>
                      </w:pPr>
                      <w:r w:rsidRPr="00F93053">
                        <w:rPr>
                          <w:b/>
                          <w:bCs/>
                          <w:sz w:val="22"/>
                          <w:szCs w:val="22"/>
                        </w:rPr>
                        <w:t xml:space="preserve"> repeat </w:t>
                      </w:r>
                    </w:p>
                    <w:p w14:paraId="772A953E" w14:textId="27EFC94A" w:rsidR="00B34E32" w:rsidRPr="00F93053" w:rsidRDefault="00B34E32" w:rsidP="00564764">
                      <w:pPr>
                        <w:ind w:left="360"/>
                        <w:rPr>
                          <w:sz w:val="22"/>
                          <w:szCs w:val="22"/>
                        </w:rPr>
                      </w:pPr>
                      <w:r w:rsidRPr="00F93053">
                        <w:rPr>
                          <w:b/>
                          <w:bCs/>
                          <w:sz w:val="22"/>
                          <w:szCs w:val="22"/>
                        </w:rPr>
                        <w:t xml:space="preserve">    </w:t>
                      </w:r>
                      <w:proofErr w:type="spellStart"/>
                      <w:r w:rsidRPr="00F93053">
                        <w:rPr>
                          <w:sz w:val="22"/>
                          <w:szCs w:val="22"/>
                        </w:rPr>
                        <w:t>scoreHistory</w:t>
                      </w:r>
                      <w:proofErr w:type="spellEnd"/>
                      <w:r w:rsidRPr="00F93053">
                        <w:rPr>
                          <w:sz w:val="22"/>
                          <w:szCs w:val="22"/>
                        </w:rPr>
                        <w:t xml:space="preserve"> </w:t>
                      </w:r>
                      <w:r>
                        <w:rPr>
                          <w:rFonts w:ascii="Cambria Math" w:hAnsi="Cambria Math"/>
                          <w:sz w:val="22"/>
                          <w:szCs w:val="22"/>
                        </w:rPr>
                        <w:t>⟵</w:t>
                      </w:r>
                      <w:r w:rsidRPr="00F93053">
                        <w:rPr>
                          <w:sz w:val="22"/>
                          <w:szCs w:val="22"/>
                        </w:rPr>
                        <w:t xml:space="preserve"> train w. </w:t>
                      </w:r>
                      <w:proofErr w:type="spellStart"/>
                      <w:r w:rsidRPr="00F93053">
                        <w:rPr>
                          <w:sz w:val="22"/>
                          <w:szCs w:val="22"/>
                        </w:rPr>
                        <w:t>learningRate</w:t>
                      </w:r>
                      <w:proofErr w:type="spellEnd"/>
                    </w:p>
                    <w:p w14:paraId="37AC66C8" w14:textId="379C62BE" w:rsidR="00B34E32" w:rsidRPr="00F93053" w:rsidRDefault="00B34E32" w:rsidP="00564764">
                      <w:pPr>
                        <w:ind w:left="360"/>
                        <w:rPr>
                          <w:sz w:val="22"/>
                          <w:szCs w:val="22"/>
                        </w:rPr>
                      </w:pPr>
                      <w:r w:rsidRPr="00F93053">
                        <w:rPr>
                          <w:sz w:val="22"/>
                          <w:szCs w:val="22"/>
                        </w:rPr>
                        <w:t xml:space="preserve">    </w:t>
                      </w:r>
                      <w:proofErr w:type="spellStart"/>
                      <w:r w:rsidRPr="00F93053">
                        <w:rPr>
                          <w:sz w:val="22"/>
                          <w:szCs w:val="22"/>
                        </w:rPr>
                        <w:t>learningRate</w:t>
                      </w:r>
                      <w:proofErr w:type="spellEnd"/>
                      <w:r w:rsidRPr="00F93053">
                        <w:rPr>
                          <w:sz w:val="22"/>
                          <w:szCs w:val="22"/>
                        </w:rPr>
                        <w:t xml:space="preserve"> *= </w:t>
                      </w:r>
                      <w:proofErr w:type="spellStart"/>
                      <w:r w:rsidRPr="00F93053">
                        <w:rPr>
                          <w:sz w:val="22"/>
                          <w:szCs w:val="22"/>
                        </w:rPr>
                        <w:t>annealFactor</w:t>
                      </w:r>
                      <w:proofErr w:type="spellEnd"/>
                    </w:p>
                    <w:p w14:paraId="0584E17A" w14:textId="55CABF9D" w:rsidR="00B34E32" w:rsidRPr="00F93053" w:rsidRDefault="00B34E32" w:rsidP="00564764">
                      <w:pPr>
                        <w:ind w:left="360"/>
                        <w:rPr>
                          <w:sz w:val="22"/>
                          <w:szCs w:val="22"/>
                        </w:rPr>
                      </w:pPr>
                      <w:proofErr w:type="gramStart"/>
                      <w:r w:rsidRPr="00F93053">
                        <w:rPr>
                          <w:b/>
                          <w:bCs/>
                          <w:sz w:val="22"/>
                          <w:szCs w:val="22"/>
                        </w:rPr>
                        <w:t xml:space="preserve">until </w:t>
                      </w:r>
                      <w:r w:rsidRPr="00F93053">
                        <w:rPr>
                          <w:sz w:val="22"/>
                          <w:szCs w:val="22"/>
                        </w:rPr>
                        <w:t xml:space="preserve"> </w:t>
                      </w:r>
                      <w:proofErr w:type="spellStart"/>
                      <w:r w:rsidRPr="00F93053">
                        <w:rPr>
                          <w:i/>
                          <w:iCs/>
                          <w:sz w:val="22"/>
                          <w:szCs w:val="22"/>
                        </w:rPr>
                        <w:t>learningRate</w:t>
                      </w:r>
                      <w:proofErr w:type="spellEnd"/>
                      <w:proofErr w:type="gramEnd"/>
                      <w:r w:rsidRPr="00F93053">
                        <w:rPr>
                          <w:i/>
                          <w:iCs/>
                          <w:sz w:val="22"/>
                          <w:szCs w:val="22"/>
                        </w:rPr>
                        <w:t xml:space="preserve"> == </w:t>
                      </w:r>
                      <w:r w:rsidRPr="00F93053">
                        <w:rPr>
                          <w:rFonts w:ascii="Cambria Math" w:hAnsi="Cambria Math" w:cs="Cambria Math"/>
                          <w:i/>
                          <w:iCs/>
                          <w:sz w:val="22"/>
                          <w:szCs w:val="22"/>
                        </w:rPr>
                        <w:t>∈</w:t>
                      </w:r>
                    </w:p>
                    <w:p w14:paraId="4A90035C" w14:textId="7A414ADA" w:rsidR="00B34E32" w:rsidRPr="00F8622D" w:rsidRDefault="00B34E32" w:rsidP="00F93053">
                      <w:pPr>
                        <w:pStyle w:val="Caption"/>
                        <w:spacing w:before="120" w:after="0"/>
                        <w:jc w:val="center"/>
                        <w:rPr>
                          <w:iCs w:val="0"/>
                          <w:szCs w:val="22"/>
                        </w:rPr>
                      </w:pPr>
                      <w:bookmarkStart w:id="233" w:name="_Ref45055900"/>
                      <w:bookmarkStart w:id="234" w:name="_Ref4516786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18</w:t>
                      </w:r>
                      <w:r w:rsidRPr="00F8622D">
                        <w:rPr>
                          <w:b/>
                          <w:iCs w:val="0"/>
                          <w:color w:val="000000" w:themeColor="text1"/>
                          <w:szCs w:val="22"/>
                        </w:rPr>
                        <w:fldChar w:fldCharType="end"/>
                      </w:r>
                      <w:bookmarkEnd w:id="233"/>
                      <w:r w:rsidRPr="00F8622D">
                        <w:rPr>
                          <w:b/>
                          <w:iCs w:val="0"/>
                          <w:noProof/>
                          <w:color w:val="000000" w:themeColor="text1"/>
                          <w:szCs w:val="22"/>
                        </w:rPr>
                        <w:t xml:space="preserve">. </w:t>
                      </w:r>
                      <w:bookmarkStart w:id="235" w:name="_Ref45167862"/>
                      <w:r w:rsidRPr="00F8622D">
                        <w:rPr>
                          <w:iCs w:val="0"/>
                          <w:color w:val="000000" w:themeColor="text1"/>
                          <w:szCs w:val="22"/>
                        </w:rPr>
                        <w:t>The learning rate schedule</w:t>
                      </w:r>
                      <w:bookmarkEnd w:id="234"/>
                      <w:bookmarkEnd w:id="235"/>
                    </w:p>
                  </w:txbxContent>
                </v:textbox>
                <w10:wrap type="square" anchorx="margin" anchory="margin"/>
              </v:shape>
            </w:pict>
          </mc:Fallback>
        </mc:AlternateContent>
      </w:r>
      <w:r>
        <w:t xml:space="preserve">stage, we keep the learning rate </w:t>
      </w:r>
      <w:r w:rsidR="00564764">
        <w:t xml:space="preserve">constant </w:t>
      </w:r>
      <w:r>
        <w:t xml:space="preserve">but keep track of </w:t>
      </w:r>
      <w:r w:rsidR="00B341CA">
        <w:t xml:space="preserve">the </w:t>
      </w:r>
      <w:r>
        <w:t>training and cross</w:t>
      </w:r>
      <w:r w:rsidR="00564764">
        <w:t>-</w:t>
      </w:r>
      <w:r>
        <w:t xml:space="preserve">validation </w:t>
      </w:r>
      <w:r>
        <w:lastRenderedPageBreak/>
        <w:t xml:space="preserve">losses. Assuming that </w:t>
      </w:r>
      <w:r w:rsidR="00564764">
        <w:t xml:space="preserve">the </w:t>
      </w:r>
      <w:r>
        <w:t>cross</w:t>
      </w:r>
      <w:r w:rsidR="00564764">
        <w:t>-</w:t>
      </w:r>
      <w:r>
        <w:t xml:space="preserve">validation </w:t>
      </w:r>
      <w:proofErr w:type="gramStart"/>
      <w:r>
        <w:t>set</w:t>
      </w:r>
      <w:proofErr w:type="gramEnd"/>
      <w:r>
        <w:t xml:space="preserve"> and training set are similar, variation in the model’s training and cross</w:t>
      </w:r>
      <w:r w:rsidR="00564764">
        <w:t>-</w:t>
      </w:r>
      <w:r>
        <w:t>validation loss</w:t>
      </w:r>
      <w:r w:rsidR="00564764">
        <w:t>es</w:t>
      </w:r>
      <w:r>
        <w:t xml:space="preserve"> should be within </w:t>
      </w:r>
      <w:r w:rsidR="00564764">
        <w:t xml:space="preserve">expected </w:t>
      </w:r>
      <w:r>
        <w:t xml:space="preserve">ranges, if </w:t>
      </w:r>
      <w:r w:rsidR="00134239">
        <w:t>the model</w:t>
      </w:r>
      <w:r>
        <w:t xml:space="preserve"> is not overtrained.</w:t>
      </w:r>
    </w:p>
    <w:p w14:paraId="12161308" w14:textId="54AACEB1" w:rsidR="00813EC2" w:rsidRDefault="00297242" w:rsidP="00E36CB6">
      <w:pPr>
        <w:spacing w:line="480" w:lineRule="auto"/>
        <w:ind w:firstLine="576"/>
        <w:jc w:val="both"/>
      </w:pPr>
      <w:r>
        <w:t xml:space="preserve">The </w:t>
      </w:r>
      <w:r w:rsidR="00564764">
        <w:t xml:space="preserve">expected </w:t>
      </w:r>
      <w:r>
        <w:t xml:space="preserve">range is represented as </w:t>
      </w:r>
      <m:oMath>
        <m:sSup>
          <m:sSupPr>
            <m:ctrlPr>
              <w:rPr>
                <w:rFonts w:ascii="Cambria Math" w:hAnsi="Cambria Math"/>
              </w:rPr>
            </m:ctrlPr>
          </m:sSupPr>
          <m:e>
            <m:r>
              <m:rPr>
                <m:sty m:val="p"/>
              </m:rPr>
              <w:rPr>
                <w:rFonts w:ascii="Cambria Math" w:hAnsi="Cambria Math"/>
              </w:rPr>
              <m:t>Δ</m:t>
            </m:r>
          </m:e>
          <m:sup>
            <m:r>
              <w:rPr>
                <w:rFonts w:ascii="Cambria Math" w:hAnsi="Cambria Math"/>
              </w:rPr>
              <m:t>Tol</m:t>
            </m:r>
          </m:sup>
        </m:sSup>
      </m:oMath>
      <w:r w:rsidR="00813EC2">
        <w:rPr>
          <w:rFonts w:eastAsiaTheme="minorEastAsia"/>
        </w:rPr>
        <w:t xml:space="preserve">. </w:t>
      </w:r>
      <w:r>
        <w:t xml:space="preserve">If the model shows </w:t>
      </w:r>
      <w:r w:rsidR="00813EC2">
        <w:t xml:space="preserve">a </w:t>
      </w:r>
      <w:r>
        <w:t xml:space="preserve">huge difference between </w:t>
      </w:r>
      <w:r w:rsidR="00813EC2">
        <w:t xml:space="preserve">the </w:t>
      </w:r>
      <w:r>
        <w:t xml:space="preserve">train and cross-validation set losses, we backtrack and load </w:t>
      </w:r>
      <w:r w:rsidR="00B6373F">
        <w:t xml:space="preserve">the </w:t>
      </w:r>
      <w:r>
        <w:t>previous epoch’s weights.</w:t>
      </w:r>
      <w:r w:rsidR="00813EC2">
        <w:t xml:space="preserve"> </w:t>
      </w:r>
      <w:r>
        <w:t xml:space="preserve">If two consecutive </w:t>
      </w:r>
      <w:r w:rsidR="00813EC2">
        <w:t xml:space="preserve">cross-validation losses </w:t>
      </w:r>
      <w:r>
        <w:t xml:space="preserve">are close, </w:t>
      </w:r>
      <w:r w:rsidR="00B00F34">
        <w:t>we can infer that the</w:t>
      </w:r>
      <w:r w:rsidR="00813EC2">
        <w:t xml:space="preserve"> </w:t>
      </w:r>
      <w:r>
        <w:t>model</w:t>
      </w:r>
      <w:r w:rsidR="00813EC2">
        <w:t>’s</w:t>
      </w:r>
      <w:r>
        <w:t xml:space="preserve"> performance </w:t>
      </w:r>
      <w:r w:rsidR="00813EC2">
        <w:t xml:space="preserve">has </w:t>
      </w:r>
      <w:r>
        <w:t>stagnated</w:t>
      </w:r>
      <w:r w:rsidR="00B00F34">
        <w:t xml:space="preserve"> for the current learning rate</w:t>
      </w:r>
      <w:r>
        <w:t xml:space="preserve">, </w:t>
      </w:r>
      <w:r w:rsidR="00813EC2">
        <w:t xml:space="preserve">and </w:t>
      </w:r>
      <w:r>
        <w:t xml:space="preserve">we move to the third stage of training </w:t>
      </w:r>
      <w:r w:rsidR="00A0644B">
        <w:t>known as</w:t>
      </w:r>
      <w:r>
        <w:t xml:space="preserve"> the annealing stage</w:t>
      </w:r>
      <w:r w:rsidR="00813EC2">
        <w:t xml:space="preserve">. In this stage, the </w:t>
      </w:r>
      <w:r>
        <w:t>learning rate</w:t>
      </w:r>
      <w:r w:rsidR="00813EC2">
        <w:t xml:space="preserve">, </w:t>
      </w:r>
      <w:r>
        <w:t xml:space="preserve">is reduced </w:t>
      </w:r>
      <w:r w:rsidR="00813EC2">
        <w:t xml:space="preserve">by </w:t>
      </w:r>
      <w:r>
        <w:t xml:space="preserve">half after each iteration until it reaches to </w:t>
      </w:r>
      <w:r w:rsidR="00A0644B">
        <w:t>some</w:t>
      </w:r>
      <w:r>
        <w:t xml:space="preserve"> </w:t>
      </w:r>
      <w:r w:rsidR="00813EC2">
        <w:t xml:space="preserve">preset </w:t>
      </w:r>
      <w:r>
        <w:t>minimum value</w:t>
      </w:r>
      <w:r w:rsidR="000B7287">
        <w:t xml:space="preserve"> </w:t>
      </w:r>
      <m:oMath>
        <m:r>
          <w:rPr>
            <w:rFonts w:ascii="Cambria Math" w:hAnsi="Cambria Math"/>
          </w:rPr>
          <m:t>ϵ</m:t>
        </m:r>
      </m:oMath>
      <w:r>
        <w:t xml:space="preserve"> </w:t>
      </w:r>
      <w:r w:rsidRPr="00297242">
        <w:t>(</w:t>
      </w:r>
      <w:r w:rsidR="00CD3D70">
        <w:t>e.g.,  </w:t>
      </w:r>
      <m:oMath>
        <m:r>
          <w:rPr>
            <w:rFonts w:ascii="Cambria Math" w:hAnsi="Cambria Math"/>
          </w:rPr>
          <m:t>1e</m:t>
        </m:r>
        <m:r>
          <m:rPr>
            <m:sty m:val="p"/>
          </m:rPr>
          <w:rPr>
            <w:rFonts w:ascii="Cambria Math" w:hAnsi="Cambria Math"/>
          </w:rPr>
          <w:softHyphen/>
        </m:r>
        <m:r>
          <m:rPr>
            <m:sty m:val="p"/>
          </m:rPr>
          <w:rPr>
            <w:rFonts w:ascii="Cambria Math" w:hAnsi="Cambria Math"/>
          </w:rPr>
          <w:noBreakHyphen/>
        </m:r>
        <m:r>
          <w:rPr>
            <w:rFonts w:ascii="Cambria Math" w:hAnsi="Cambria Math"/>
          </w:rPr>
          <m:t>06</m:t>
        </m:r>
      </m:oMath>
      <w:r w:rsidRPr="00297242">
        <w:t>)</w:t>
      </w:r>
      <w:r>
        <w:t xml:space="preserve">. </w:t>
      </w:r>
      <w:r w:rsidR="00E36CB6">
        <w:t xml:space="preserve">Note that, this annealing stage is different </w:t>
      </w:r>
      <w:r w:rsidR="0069784D">
        <w:t>from</w:t>
      </w:r>
      <w:r w:rsidR="00E36CB6">
        <w:t xml:space="preserve"> the “learning rate annealing” method where each layer of the network is </w:t>
      </w:r>
      <w:r w:rsidR="0069784D">
        <w:t xml:space="preserve">frozen and </w:t>
      </w:r>
      <w:r w:rsidR="00E36CB6">
        <w:t>optimized with a different learning rate</w:t>
      </w:r>
      <w:r w:rsidR="00744B4C">
        <w:t xml:space="preserve"> (Brock</w:t>
      </w:r>
      <w:r w:rsidR="007F1325">
        <w:t> </w:t>
      </w:r>
      <w:r w:rsidR="00744B4C">
        <w:t>et</w:t>
      </w:r>
      <w:r w:rsidR="007F1325">
        <w:t> </w:t>
      </w:r>
      <w:r w:rsidR="00744B4C">
        <w:t>al., 2017)</w:t>
      </w:r>
      <w:r w:rsidR="00E36CB6">
        <w:t>.</w:t>
      </w:r>
    </w:p>
    <w:p w14:paraId="1235B551" w14:textId="37C8334B" w:rsidR="00297242" w:rsidRDefault="00297242" w:rsidP="00813EC2">
      <w:pPr>
        <w:spacing w:line="480" w:lineRule="auto"/>
        <w:ind w:firstLine="576"/>
        <w:jc w:val="both"/>
      </w:pPr>
      <w:r>
        <w:t xml:space="preserve">This technique was slightly modified for </w:t>
      </w:r>
      <w:r w:rsidR="00813EC2">
        <w:t xml:space="preserve">P2 </w:t>
      </w:r>
      <w:r>
        <w:t xml:space="preserve">models since there was no cross-validation set used. We </w:t>
      </w:r>
      <w:r w:rsidR="00813EC2">
        <w:t xml:space="preserve">skip </w:t>
      </w:r>
      <w:r>
        <w:t>stage</w:t>
      </w:r>
      <w:r w:rsidR="007F1325">
        <w:t xml:space="preserve"> </w:t>
      </w:r>
      <m:oMath>
        <m:r>
          <w:rPr>
            <w:rFonts w:ascii="Cambria Math" w:hAnsi="Cambria Math"/>
          </w:rPr>
          <m:t>2</m:t>
        </m:r>
      </m:oMath>
      <w:r>
        <w:t xml:space="preserve"> of the algorithm and simply </w:t>
      </w:r>
      <w:r w:rsidR="006245E3">
        <w:t xml:space="preserve">move to the </w:t>
      </w:r>
      <w:r>
        <w:t>annea</w:t>
      </w:r>
      <w:r w:rsidR="006245E3">
        <w:t>ling stage</w:t>
      </w:r>
      <w:r>
        <w:t xml:space="preserve"> after exploring the error space for </w:t>
      </w:r>
      <w:r w:rsidRPr="0028205B">
        <w:t>4</w:t>
      </w:r>
      <w:r>
        <w:t xml:space="preserve"> iterations.</w:t>
      </w:r>
    </w:p>
    <w:p w14:paraId="1C384CC7" w14:textId="62340F88" w:rsidR="00A36BFF" w:rsidRDefault="008C7C33" w:rsidP="00A36BFF">
      <w:pPr>
        <w:pStyle w:val="Heading2"/>
        <w:spacing w:before="240"/>
        <w:ind w:left="720" w:hanging="720"/>
      </w:pPr>
      <w:bookmarkStart w:id="176" w:name="_Ref44398978"/>
      <w:r>
        <w:t>Postprocessing</w:t>
      </w:r>
      <w:r w:rsidR="00595C12">
        <w:t xml:space="preserve"> Steps</w:t>
      </w:r>
      <w:bookmarkEnd w:id="176"/>
    </w:p>
    <w:p w14:paraId="70F7F9B5" w14:textId="3D0CA86E" w:rsidR="00A36BFF" w:rsidRDefault="00A36BFF" w:rsidP="00A36BFF">
      <w:pPr>
        <w:spacing w:line="480" w:lineRule="auto"/>
        <w:ind w:firstLine="576"/>
        <w:jc w:val="both"/>
      </w:pPr>
      <w:r>
        <w:t>It is well known in machine learning research that a good heuristic can be very powerful tool to filter out statistical model errors. We apply a series of heuristics, summarized in</w:t>
      </w:r>
      <w:r w:rsidR="00025E50">
        <w:t xml:space="preserve"> </w:t>
      </w:r>
      <w:fldSimple w:instr=" REF _Ref44390778  \* MERGEFORMAT ">
        <w:r w:rsidR="00495B2C" w:rsidRPr="00495B2C">
          <w:rPr>
            <w:szCs w:val="22"/>
          </w:rPr>
          <w:t>Figure 19</w:t>
        </w:r>
      </w:fldSimple>
      <w:r>
        <w:t xml:space="preserve">, to improve the system performance. These heuristics are very important in reducing the </w:t>
      </w:r>
      <w:r w:rsidR="00703DBB">
        <w:t xml:space="preserve">FA </w:t>
      </w:r>
      <w:r>
        <w:t xml:space="preserve">rate to an acceptable level. The first heuristic we apply is a popular method that focuses on a model’s confidence in its output. Probabilistic filters are implemented to only consider target events which are detected above a specified probability threshold. This method tends to suppress spurious long duration events (e.g., </w:t>
      </w:r>
      <w:r>
        <w:lastRenderedPageBreak/>
        <w:t>slowing) and extremely short duration events (e.g., muscle artifacts). This decision function is applied on the seizure (target) labels only. We compare each seizure label’s posterior with the threshold value. If the posterior is above the threshold, the label is kept as is</w:t>
      </w:r>
      <w:r w:rsidR="007F1325">
        <w:t>. O</w:t>
      </w:r>
      <w:r>
        <w:t xml:space="preserve">therwise, it is changed to the non-seizure label, which we denote as “background.” </w:t>
      </w:r>
    </w:p>
    <w:p w14:paraId="43736DF2" w14:textId="55519401" w:rsidR="00A36BFF" w:rsidRDefault="007F1325" w:rsidP="00C61E53">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692032" behindDoc="1" locked="0" layoutInCell="1" allowOverlap="0" wp14:anchorId="66C629D1" wp14:editId="36E37C88">
                <wp:simplePos x="0" y="0"/>
                <wp:positionH relativeFrom="margin">
                  <wp:align>center</wp:align>
                </wp:positionH>
                <wp:positionV relativeFrom="margin">
                  <wp:align>top</wp:align>
                </wp:positionV>
                <wp:extent cx="5477256" cy="3127248"/>
                <wp:effectExtent l="0" t="0" r="0" b="0"/>
                <wp:wrapTight wrapText="bothSides">
                  <wp:wrapPolygon edited="0">
                    <wp:start x="0" y="0"/>
                    <wp:lineTo x="0" y="21495"/>
                    <wp:lineTo x="21537" y="21495"/>
                    <wp:lineTo x="21537" y="0"/>
                    <wp:lineTo x="0" y="0"/>
                  </wp:wrapPolygon>
                </wp:wrapTight>
                <wp:docPr id="26" name="Text Box 26"/>
                <wp:cNvGraphicFramePr/>
                <a:graphic xmlns:a="http://schemas.openxmlformats.org/drawingml/2006/main">
                  <a:graphicData uri="http://schemas.microsoft.com/office/word/2010/wordprocessingShape">
                    <wps:wsp>
                      <wps:cNvSpPr txBox="1"/>
                      <wps:spPr>
                        <a:xfrm>
                          <a:off x="0" y="0"/>
                          <a:ext cx="5477256" cy="3127248"/>
                        </a:xfrm>
                        <a:prstGeom prst="rect">
                          <a:avLst/>
                        </a:prstGeom>
                        <a:solidFill>
                          <a:schemeClr val="lt1"/>
                        </a:solidFill>
                        <a:ln w="6350">
                          <a:noFill/>
                        </a:ln>
                      </wps:spPr>
                      <wps:txbx>
                        <w:txbxContent>
                          <w:p w14:paraId="3E4DC776" w14:textId="3D83973C" w:rsidR="00B34E32" w:rsidRDefault="00B34E32" w:rsidP="00A36BFF">
                            <w:pPr>
                              <w:jc w:val="center"/>
                            </w:pPr>
                            <w:r>
                              <w:rPr>
                                <w:b/>
                                <w:i/>
                                <w:noProof/>
                                <w:color w:val="000000" w:themeColor="text1"/>
                                <w:sz w:val="20"/>
                                <w:szCs w:val="20"/>
                              </w:rPr>
                              <w:drawing>
                                <wp:inline distT="0" distB="0" distL="0" distR="0" wp14:anchorId="7C4DB63B" wp14:editId="0B8C1E33">
                                  <wp:extent cx="5388610" cy="2784961"/>
                                  <wp:effectExtent l="0" t="0" r="0" b="0"/>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ostprocessing_hd.png"/>
                                          <pic:cNvPicPr/>
                                        </pic:nvPicPr>
                                        <pic:blipFill rotWithShape="1">
                                          <a:blip r:embed="rId45">
                                            <a:extLst>
                                              <a:ext uri="{28A0092B-C50C-407E-A947-70E740481C1C}">
                                                <a14:useLocalDpi xmlns:a14="http://schemas.microsoft.com/office/drawing/2010/main" val="0"/>
                                              </a:ext>
                                            </a:extLst>
                                          </a:blip>
                                          <a:srcRect l="21068" t="22187" r="15317" b="19368"/>
                                          <a:stretch/>
                                        </pic:blipFill>
                                        <pic:spPr bwMode="auto">
                                          <a:xfrm>
                                            <a:off x="0" y="0"/>
                                            <a:ext cx="5388610" cy="2784961"/>
                                          </a:xfrm>
                                          <a:prstGeom prst="rect">
                                            <a:avLst/>
                                          </a:prstGeom>
                                          <a:ln>
                                            <a:noFill/>
                                          </a:ln>
                                          <a:extLst>
                                            <a:ext uri="{53640926-AAD7-44D8-BBD7-CCE9431645EC}">
                                              <a14:shadowObscured xmlns:a14="http://schemas.microsoft.com/office/drawing/2010/main"/>
                                            </a:ext>
                                          </a:extLst>
                                        </pic:spPr>
                                      </pic:pic>
                                    </a:graphicData>
                                  </a:graphic>
                                </wp:inline>
                              </w:drawing>
                            </w:r>
                          </w:p>
                          <w:p w14:paraId="48E9DEF2" w14:textId="1EC29A4D" w:rsidR="00B34E32" w:rsidRPr="00F8622D" w:rsidRDefault="00B34E32" w:rsidP="00D01C71">
                            <w:pPr>
                              <w:pStyle w:val="Caption"/>
                              <w:spacing w:before="120" w:after="0"/>
                              <w:jc w:val="center"/>
                              <w:rPr>
                                <w:iCs w:val="0"/>
                              </w:rPr>
                            </w:pPr>
                            <w:bookmarkStart w:id="177" w:name="_Ref44390778"/>
                            <w:bookmarkStart w:id="178" w:name="_Ref4439933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19</w:t>
                            </w:r>
                            <w:r w:rsidRPr="00F8622D">
                              <w:rPr>
                                <w:b/>
                                <w:iCs w:val="0"/>
                                <w:color w:val="000000" w:themeColor="text1"/>
                                <w:szCs w:val="22"/>
                              </w:rPr>
                              <w:fldChar w:fldCharType="end"/>
                            </w:r>
                            <w:bookmarkEnd w:id="177"/>
                            <w:r w:rsidRPr="00F8622D">
                              <w:rPr>
                                <w:b/>
                                <w:iCs w:val="0"/>
                                <w:noProof/>
                                <w:color w:val="000000" w:themeColor="text1"/>
                                <w:szCs w:val="22"/>
                              </w:rPr>
                              <w:t xml:space="preserve">. </w:t>
                            </w:r>
                            <w:bookmarkStart w:id="179" w:name="_Ref44399330"/>
                            <w:r w:rsidRPr="00F8622D">
                              <w:rPr>
                                <w:iCs w:val="0"/>
                                <w:color w:val="000000" w:themeColor="text1"/>
                                <w:szCs w:val="22"/>
                              </w:rPr>
                              <w:t>Postprocessing steps</w:t>
                            </w:r>
                            <w:bookmarkEnd w:id="178"/>
                            <w:bookmarkEnd w:id="1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6C629D1" id="Text Box 26" o:spid="_x0000_s1044" type="#_x0000_t202" style="position:absolute;left:0;text-align:left;margin-left:0;margin-top:0;width:431.3pt;height:246.25pt;z-index:-251624448;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" o:allowoverlap="f" fillcolor="white [3201]" stroked="f" strokeweight=".5pt">
                <v:textbox inset="0,0,0,0">
                  <w:txbxContent>
                    <w:p w14:paraId="3E4DC776" w14:textId="3D83973C" w:rsidR="00B34E32" w:rsidRDefault="00B34E32" w:rsidP="00A36BFF">
                      <w:pPr>
                        <w:jc w:val="center"/>
                      </w:pPr>
                      <w:r>
                        <w:rPr>
                          <w:b/>
                          <w:i/>
                          <w:noProof/>
                          <w:color w:val="000000" w:themeColor="text1"/>
                          <w:sz w:val="20"/>
                          <w:szCs w:val="20"/>
                        </w:rPr>
                        <w:drawing>
                          <wp:inline distT="0" distB="0" distL="0" distR="0" wp14:anchorId="7C4DB63B" wp14:editId="0B8C1E33">
                            <wp:extent cx="5388610" cy="2784961"/>
                            <wp:effectExtent l="0" t="0" r="0" b="0"/>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ostprocessing_hd.png"/>
                                    <pic:cNvPicPr/>
                                  </pic:nvPicPr>
                                  <pic:blipFill rotWithShape="1">
                                    <a:blip r:embed="rId46">
                                      <a:extLst>
                                        <a:ext uri="{28A0092B-C50C-407E-A947-70E740481C1C}">
                                          <a14:useLocalDpi xmlns:a14="http://schemas.microsoft.com/office/drawing/2010/main" val="0"/>
                                        </a:ext>
                                      </a:extLst>
                                    </a:blip>
                                    <a:srcRect l="21068" t="22187" r="15317" b="19368"/>
                                    <a:stretch/>
                                  </pic:blipFill>
                                  <pic:spPr bwMode="auto">
                                    <a:xfrm>
                                      <a:off x="0" y="0"/>
                                      <a:ext cx="5388610" cy="2784961"/>
                                    </a:xfrm>
                                    <a:prstGeom prst="rect">
                                      <a:avLst/>
                                    </a:prstGeom>
                                    <a:ln>
                                      <a:noFill/>
                                    </a:ln>
                                    <a:extLst>
                                      <a:ext uri="{53640926-AAD7-44D8-BBD7-CCE9431645EC}">
                                        <a14:shadowObscured xmlns:a14="http://schemas.microsoft.com/office/drawing/2010/main"/>
                                      </a:ext>
                                    </a:extLst>
                                  </pic:spPr>
                                </pic:pic>
                              </a:graphicData>
                            </a:graphic>
                          </wp:inline>
                        </w:drawing>
                      </w:r>
                    </w:p>
                    <w:p w14:paraId="48E9DEF2" w14:textId="1EC29A4D" w:rsidR="00B34E32" w:rsidRPr="00F8622D" w:rsidRDefault="00B34E32" w:rsidP="00D01C71">
                      <w:pPr>
                        <w:pStyle w:val="Caption"/>
                        <w:spacing w:before="120" w:after="0"/>
                        <w:jc w:val="center"/>
                        <w:rPr>
                          <w:iCs w:val="0"/>
                        </w:rPr>
                      </w:pPr>
                      <w:bookmarkStart w:id="240" w:name="_Ref44390778"/>
                      <w:bookmarkStart w:id="241" w:name="_Ref4439933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19</w:t>
                      </w:r>
                      <w:r w:rsidRPr="00F8622D">
                        <w:rPr>
                          <w:b/>
                          <w:iCs w:val="0"/>
                          <w:color w:val="000000" w:themeColor="text1"/>
                          <w:szCs w:val="22"/>
                        </w:rPr>
                        <w:fldChar w:fldCharType="end"/>
                      </w:r>
                      <w:bookmarkEnd w:id="240"/>
                      <w:r w:rsidRPr="00F8622D">
                        <w:rPr>
                          <w:b/>
                          <w:iCs w:val="0"/>
                          <w:noProof/>
                          <w:color w:val="000000" w:themeColor="text1"/>
                          <w:szCs w:val="22"/>
                        </w:rPr>
                        <w:t xml:space="preserve">. </w:t>
                      </w:r>
                      <w:bookmarkStart w:id="242" w:name="_Ref44399330"/>
                      <w:r w:rsidRPr="00F8622D">
                        <w:rPr>
                          <w:iCs w:val="0"/>
                          <w:color w:val="000000" w:themeColor="text1"/>
                          <w:szCs w:val="22"/>
                        </w:rPr>
                        <w:t>Postprocessing steps</w:t>
                      </w:r>
                      <w:bookmarkEnd w:id="241"/>
                      <w:bookmarkEnd w:id="242"/>
                    </w:p>
                  </w:txbxContent>
                </v:textbox>
                <w10:wrap type="tight" anchorx="margin" anchory="margin"/>
              </v:shape>
            </w:pict>
          </mc:Fallback>
        </mc:AlternateContent>
      </w:r>
      <w:r w:rsidR="00A36BFF">
        <w:t>Our second heuristic was developed after performing extensive error analysis. The most common types of errors we observed were false detections of background events as seizures (</w:t>
      </w:r>
      <m:oMath>
        <m:r>
          <w:rPr>
            <w:rFonts w:ascii="Cambria Math" w:hAnsi="Cambria Math"/>
          </w:rPr>
          <m:t>FPs</m:t>
        </m:r>
      </m:oMath>
      <w:r w:rsidR="00A36BFF">
        <w:t xml:space="preserve">) which tend to occur in bursts. </w:t>
      </w:r>
      <w:r w:rsidR="00C24C04">
        <w:t>Usually,</w:t>
      </w:r>
      <w:r w:rsidR="00A36BFF">
        <w:t xml:space="preserve"> these erroneous bursts occur for a very small duration of time (e.g., </w:t>
      </w:r>
      <m:oMath>
        <m:r>
          <w:rPr>
            <w:rFonts w:ascii="Cambria Math" w:hAnsi="Cambria Math"/>
          </w:rPr>
          <m:t>3</m:t>
        </m:r>
      </m:oMath>
      <w:r w:rsidR="00A36BFF">
        <w:t xml:space="preserve"> to </w:t>
      </w:r>
      <m:oMath>
        <m:r>
          <w:rPr>
            <w:rFonts w:ascii="Cambria Math" w:hAnsi="Cambria Math"/>
          </w:rPr>
          <m:t>7</m:t>
        </m:r>
      </m:oMath>
      <w:r w:rsidR="00A36BFF">
        <w:t xml:space="preserve"> </w:t>
      </w:r>
      <w:r w:rsidR="009C19AA">
        <w:t>secs</w:t>
      </w:r>
      <w:r w:rsidR="00A36BFF">
        <w:t xml:space="preserve">). To suppress these, any seizure event whose duration is below a specified threshold is automatically considered as a non-seizure, or background event. </w:t>
      </w:r>
    </w:p>
    <w:p w14:paraId="30BD04D5" w14:textId="77777777" w:rsidR="00EA305B" w:rsidRDefault="00A36BFF" w:rsidP="00A36BFF">
      <w:pPr>
        <w:spacing w:line="480" w:lineRule="auto"/>
        <w:ind w:firstLine="576"/>
        <w:jc w:val="both"/>
      </w:pPr>
      <w:r>
        <w:t xml:space="preserve">Finally, we also implement a smoothing method that collapses sequences of two seizure events separated by a background event into one long seizure event. This is typically used to eliminate spurious background events. If seizures are observed in clusters separated by small intervals of time classified as background events, these isolated events </w:t>
      </w:r>
      <w:r>
        <w:lastRenderedPageBreak/>
        <w:t>are most likely part of one longer seizure event. In this method, we apply a nonlinear function that computes a pad time to extend the duration of an isolated event. If the modified endpoint of that event overlaps with another seizure event, the intervening background event is eliminated. We used a simple regression approach to derive a quadratic function that produces a padding factor:</w:t>
      </w:r>
    </w:p>
    <w:p w14:paraId="54FC4161" w14:textId="6B7DF4C4" w:rsidR="00EA305B" w:rsidRDefault="00EA305B" w:rsidP="00EA305B">
      <w:pPr>
        <w:tabs>
          <w:tab w:val="right" w:pos="8640"/>
        </w:tabs>
        <w:spacing w:line="480" w:lineRule="auto"/>
        <w:ind w:firstLine="576"/>
        <w:jc w:val="both"/>
      </w:pPr>
      <m:oMath>
        <m:r>
          <w:rPr>
            <w:rFonts w:ascii="Cambria Math" w:hAnsi="Cambria Math" w:cs="Cambria Math"/>
          </w:rPr>
          <m:t>w</m:t>
        </m:r>
        <m:r>
          <w:rPr>
            <w:rFonts w:ascii="Cambria Math" w:hAnsi="Cambria Math"/>
          </w:rPr>
          <m:t>(</m:t>
        </m:r>
        <m:r>
          <w:rPr>
            <w:rFonts w:ascii="Cambria Math" w:hAnsi="Cambria Math" w:cs="Cambria Math"/>
          </w:rPr>
          <m:t>x</m:t>
        </m:r>
        <m:r>
          <w:rPr>
            <w:rFonts w:ascii="Cambria Math" w:hAnsi="Cambria Math"/>
          </w:rPr>
          <m:t>) = -0.0083</m:t>
        </m:r>
        <m:r>
          <w:rPr>
            <w:rFonts w:ascii="Cambria Math" w:hAnsi="Cambria Math" w:cs="Cambria Math"/>
          </w:rPr>
          <m:t>d</m:t>
        </m:r>
        <m:r>
          <w:rPr>
            <w:rFonts w:ascii="Cambria Math" w:hAnsi="Cambria Math"/>
          </w:rPr>
          <m:t xml:space="preserve"> 2 +0.45</m:t>
        </m:r>
        <m:r>
          <w:rPr>
            <w:rFonts w:ascii="Cambria Math" w:hAnsi="Cambria Math" w:cs="Cambria Math"/>
          </w:rPr>
          <m:t>d</m:t>
        </m:r>
        <m:r>
          <w:rPr>
            <w:rFonts w:ascii="Cambria Math" w:hAnsi="Cambria Math"/>
          </w:rPr>
          <m:t xml:space="preserve"> - 0.66</m:t>
        </m:r>
      </m:oMath>
      <w:r w:rsidR="00B630BB">
        <w:rPr>
          <w:rFonts w:eastAsiaTheme="minorEastAsia"/>
        </w:rPr>
        <w:t> </w:t>
      </w:r>
      <w:r w:rsidR="00A36BFF">
        <w:t>,</w:t>
      </w:r>
      <w:r w:rsidRPr="00EA305B">
        <w:rPr>
          <w:rFonts w:ascii="Cambria Math" w:hAnsi="Cambria Math"/>
          <w:i/>
        </w:rPr>
        <w:t xml:space="preserve"> </w:t>
      </w:r>
      <w:r w:rsidRPr="00297242">
        <w:rPr>
          <w:rFonts w:ascii="Cambria Math" w:hAnsi="Cambria Math"/>
          <w:i/>
        </w:rPr>
        <w:tab/>
      </w:r>
      <w:r w:rsidRPr="00297242">
        <w:rPr>
          <w:rFonts w:ascii="Cambria Math" w:hAnsi="Cambria Math"/>
          <w:iCs/>
        </w:rPr>
        <w:t>(</w:t>
      </w:r>
      <w:r w:rsidRPr="00297242">
        <w:rPr>
          <w:rFonts w:ascii="Cambria Math" w:hAnsi="Cambria Math"/>
          <w:iCs/>
        </w:rPr>
        <w:fldChar w:fldCharType="begin"/>
      </w:r>
      <w:r w:rsidRPr="00297242">
        <w:rPr>
          <w:rFonts w:ascii="Cambria Math" w:hAnsi="Cambria Math"/>
          <w:iCs/>
        </w:rPr>
        <w:instrText xml:space="preserve"> SEQ  Equation \* MERGEFORMAT  \* MERGEFORMAT </w:instrText>
      </w:r>
      <w:r w:rsidRPr="00297242">
        <w:rPr>
          <w:rFonts w:ascii="Cambria Math" w:hAnsi="Cambria Math"/>
          <w:iCs/>
        </w:rPr>
        <w:fldChar w:fldCharType="separate"/>
      </w:r>
      <w:r w:rsidR="00495B2C">
        <w:rPr>
          <w:rFonts w:ascii="Cambria Math" w:hAnsi="Cambria Math"/>
          <w:iCs/>
          <w:noProof/>
        </w:rPr>
        <w:t>18</w:t>
      </w:r>
      <w:r w:rsidRPr="00297242">
        <w:rPr>
          <w:rFonts w:ascii="Cambria Math" w:hAnsi="Cambria Math"/>
          <w:iCs/>
        </w:rPr>
        <w:fldChar w:fldCharType="end"/>
      </w:r>
      <w:r w:rsidRPr="00297242">
        <w:rPr>
          <w:rFonts w:ascii="Cambria Math" w:hAnsi="Cambria Math"/>
          <w:iCs/>
        </w:rPr>
        <w:t>)</w:t>
      </w:r>
    </w:p>
    <w:p w14:paraId="770C2D99" w14:textId="50D66395" w:rsidR="00A36BFF" w:rsidRDefault="00A36BFF" w:rsidP="00EA305B">
      <w:pPr>
        <w:spacing w:line="480" w:lineRule="auto"/>
        <w:jc w:val="both"/>
      </w:pPr>
      <w:r>
        <w:t xml:space="preserve">where </w:t>
      </w:r>
      <w:r w:rsidRPr="00A36BFF">
        <w:rPr>
          <w:rFonts w:ascii="Cambria Math" w:hAnsi="Cambria Math" w:cs="Cambria Math"/>
        </w:rPr>
        <w:t>𝑑</w:t>
      </w:r>
      <w:r>
        <w:t xml:space="preserve"> is the duration of the event. This method tends to reduce isolated background events when they are surrounding by seizure events, thereby increasing the specificity. </w:t>
      </w:r>
      <w:r w:rsidR="00BB2B9C">
        <w:t>Note that we can use functions such as hyperbolic tangent or sigmoid function with an offset to design a similar postprocessing approach.</w:t>
      </w:r>
    </w:p>
    <w:p w14:paraId="33A0EF05" w14:textId="0B924DD5" w:rsidR="002B2BA3" w:rsidRDefault="00A36BFF" w:rsidP="00D25C76">
      <w:pPr>
        <w:spacing w:line="480" w:lineRule="auto"/>
        <w:ind w:firstLine="576"/>
        <w:jc w:val="both"/>
      </w:pPr>
      <w:r>
        <w:t xml:space="preserve">The combination of these three postprocessing methods tends to decrease sensitivity slightly and reduce </w:t>
      </w:r>
      <w:r w:rsidR="00703DBB">
        <w:t>FA</w:t>
      </w:r>
      <w:r>
        <w:t>s by two orders of magnitude, so their impact is significant. The ordering in which these methods is applied is important. We apply them in the order described above to achieve optimal performance.</w:t>
      </w:r>
    </w:p>
    <w:p w14:paraId="4247C291" w14:textId="40E95E52" w:rsidR="002B2BA3" w:rsidRDefault="002B2BA3" w:rsidP="00A36BFF">
      <w:pPr>
        <w:spacing w:line="480" w:lineRule="auto"/>
        <w:ind w:firstLine="576"/>
        <w:jc w:val="both"/>
      </w:pPr>
    </w:p>
    <w:p w14:paraId="71FAB9B0" w14:textId="77777777" w:rsidR="002B2BA3" w:rsidRDefault="002B2BA3" w:rsidP="002B2BA3">
      <w:pPr>
        <w:pStyle w:val="Heading1"/>
        <w:pageBreakBefore/>
      </w:pPr>
      <w:bookmarkStart w:id="180" w:name="_Ref66610188"/>
    </w:p>
    <w:p w14:paraId="3AB28EC6" w14:textId="35C8BE85" w:rsidR="002B2BA3" w:rsidRPr="006F232A" w:rsidRDefault="002B2BA3" w:rsidP="002B2BA3">
      <w:pPr>
        <w:spacing w:after="240" w:line="480" w:lineRule="auto"/>
        <w:jc w:val="center"/>
        <w:rPr>
          <w:b/>
          <w:bCs/>
        </w:rPr>
      </w:pPr>
      <w:bookmarkStart w:id="181" w:name="chapter_five"/>
      <w:bookmarkEnd w:id="180"/>
      <w:r>
        <w:rPr>
          <w:b/>
          <w:bCs/>
        </w:rPr>
        <w:t>POSTERIOR FEATURES</w:t>
      </w:r>
      <w:bookmarkEnd w:id="181"/>
    </w:p>
    <w:p w14:paraId="1F8332A6" w14:textId="2F3CA0DE" w:rsidR="000B6F6F" w:rsidRDefault="001E2166" w:rsidP="001E2166">
      <w:pPr>
        <w:spacing w:line="480" w:lineRule="auto"/>
        <w:ind w:firstLine="576"/>
        <w:jc w:val="both"/>
      </w:pPr>
      <w:r>
        <w:t>In machine learning application</w:t>
      </w:r>
      <w:r w:rsidR="00D303CF">
        <w:t>s</w:t>
      </w:r>
      <w:r>
        <w:t xml:space="preserve">, we </w:t>
      </w:r>
      <w:r w:rsidR="00D303CF">
        <w:t>selec</w:t>
      </w:r>
      <w:r w:rsidR="00D01C71">
        <w:t xml:space="preserve">t the window size </w:t>
      </w:r>
      <w:r w:rsidR="00787A13">
        <w:t>of</w:t>
      </w:r>
      <w:r w:rsidR="00A47EA4">
        <w:t xml:space="preserve"> a model</w:t>
      </w:r>
      <w:r w:rsidR="00D303CF">
        <w:t xml:space="preserve"> </w:t>
      </w:r>
      <w:r w:rsidR="007F026B">
        <w:t xml:space="preserve">to ensure </w:t>
      </w:r>
      <w:r w:rsidR="00D303CF">
        <w:t>that</w:t>
      </w:r>
      <w:r w:rsidR="00787A13">
        <w:t xml:space="preserve"> there is enough context to</w:t>
      </w:r>
      <w:r w:rsidR="00D303CF">
        <w:t xml:space="preserve"> make an informed decision </w:t>
      </w:r>
      <w:r w:rsidR="00787A13">
        <w:t>about the class</w:t>
      </w:r>
      <w:r w:rsidR="007F026B">
        <w:t xml:space="preserve"> label. This, </w:t>
      </w:r>
      <w:r w:rsidR="00787A13">
        <w:t xml:space="preserve">in turn, </w:t>
      </w:r>
      <w:r w:rsidR="00D303CF">
        <w:t>minimize</w:t>
      </w:r>
      <w:r w:rsidR="007F026B">
        <w:t xml:space="preserve">s </w:t>
      </w:r>
      <w:r w:rsidR="00D01C71">
        <w:t xml:space="preserve">the </w:t>
      </w:r>
      <w:r w:rsidR="00D303CF">
        <w:t>overall classification error.</w:t>
      </w:r>
      <w:r>
        <w:t xml:space="preserve"> </w:t>
      </w:r>
      <w:r w:rsidR="00D303CF">
        <w:t>For example, in</w:t>
      </w:r>
      <w:r w:rsidR="00FA3E27">
        <w:t xml:space="preserve"> a </w:t>
      </w:r>
      <w:r>
        <w:t>speech recognition</w:t>
      </w:r>
      <w:r w:rsidR="00D01C71">
        <w:t xml:space="preserve"> </w:t>
      </w:r>
      <w:r w:rsidR="00FA3E27">
        <w:t>system</w:t>
      </w:r>
      <w:r w:rsidR="00D303CF">
        <w:t xml:space="preserve">, </w:t>
      </w:r>
      <w:r w:rsidR="00FA3E27">
        <w:t xml:space="preserve">a </w:t>
      </w:r>
      <w:r w:rsidR="00D303CF">
        <w:t>sliding window approach is used to</w:t>
      </w:r>
      <w:r>
        <w:t xml:space="preserve"> </w:t>
      </w:r>
      <w:r w:rsidR="007F026B">
        <w:t xml:space="preserve">compute posterior probabilities of </w:t>
      </w:r>
      <w:r w:rsidR="00D303CF">
        <w:t>feature vectors</w:t>
      </w:r>
      <w:r w:rsidR="007F026B">
        <w:t xml:space="preserve"> and classify segments</w:t>
      </w:r>
      <w:r w:rsidR="00D303CF">
        <w:t>.</w:t>
      </w:r>
      <w:r w:rsidR="00D01C71">
        <w:t xml:space="preserve"> These window </w:t>
      </w:r>
      <w:r w:rsidR="00FA3E27">
        <w:t xml:space="preserve">durations </w:t>
      </w:r>
      <w:r w:rsidR="00D01C71">
        <w:t xml:space="preserve">are </w:t>
      </w:r>
      <w:r w:rsidR="00FA3E27">
        <w:t xml:space="preserve">sufficiently </w:t>
      </w:r>
      <w:r w:rsidR="00D01C71">
        <w:t xml:space="preserve">long </w:t>
      </w:r>
      <w:r w:rsidR="00FA3E27">
        <w:t xml:space="preserve">so </w:t>
      </w:r>
      <w:r w:rsidR="00CB79E1">
        <w:t xml:space="preserve">dynamics </w:t>
      </w:r>
      <w:r w:rsidR="00FA3E27">
        <w:t xml:space="preserve">of the spectrum can be used </w:t>
      </w:r>
      <w:r w:rsidR="00CB79E1">
        <w:t xml:space="preserve">identify the fundamental </w:t>
      </w:r>
      <w:r w:rsidR="007F026B">
        <w:t xml:space="preserve">acoustic </w:t>
      </w:r>
      <w:r w:rsidR="00A47EA4">
        <w:t>unit of the language</w:t>
      </w:r>
      <w:r w:rsidR="00CB79E1">
        <w:t>: a phone.</w:t>
      </w:r>
      <w:r w:rsidR="00D303CF">
        <w:t xml:space="preserve"> Once phones are identified, </w:t>
      </w:r>
      <w:r w:rsidR="007F026B">
        <w:t xml:space="preserve">a </w:t>
      </w:r>
      <w:r w:rsidR="00D303CF">
        <w:t>language model</w:t>
      </w:r>
      <w:r w:rsidR="007F026B">
        <w:t xml:space="preserve"> is applied as a prior probability to complete the Bayesian estimate. The language model converts phone probabilities into word probabilities, which in turn, are converted to N-gram or sentence probabilities to </w:t>
      </w:r>
      <w:r w:rsidR="00D303CF">
        <w:t xml:space="preserve">further </w:t>
      </w:r>
      <w:r w:rsidR="007F026B">
        <w:t>postprocess the acoustic scores </w:t>
      </w:r>
      <w:r w:rsidR="00D303CF" w:rsidRPr="0096732A">
        <w:t>(</w:t>
      </w:r>
      <w:r w:rsidR="007F026B" w:rsidRPr="0096732A">
        <w:t xml:space="preserve">Jelinek </w:t>
      </w:r>
      <w:r w:rsidR="00787A13" w:rsidRPr="0096732A">
        <w:t xml:space="preserve">et al., </w:t>
      </w:r>
      <w:r w:rsidR="0096732A" w:rsidRPr="0096732A">
        <w:t>2001</w:t>
      </w:r>
      <w:r w:rsidR="00D303CF" w:rsidRPr="0096732A">
        <w:t>)</w:t>
      </w:r>
      <w:r w:rsidRPr="0096732A">
        <w:t>.</w:t>
      </w:r>
    </w:p>
    <w:p w14:paraId="721D726B" w14:textId="7D045A20" w:rsidR="008D3DD8" w:rsidRDefault="001E2166" w:rsidP="001E2166">
      <w:pPr>
        <w:spacing w:line="480" w:lineRule="auto"/>
        <w:ind w:firstLine="576"/>
        <w:jc w:val="both"/>
      </w:pPr>
      <w:r>
        <w:t xml:space="preserve">Similarly, in image classification, there are </w:t>
      </w:r>
      <w:r w:rsidR="00FA3E27">
        <w:t xml:space="preserve">a </w:t>
      </w:r>
      <w:r>
        <w:t xml:space="preserve">known number of frames </w:t>
      </w:r>
      <w:r w:rsidR="00CB79E1">
        <w:t xml:space="preserve">through </w:t>
      </w:r>
      <w:r w:rsidR="00D303CF">
        <w:t xml:space="preserve">which </w:t>
      </w:r>
      <w:r w:rsidR="00FA3E27">
        <w:t xml:space="preserve">the </w:t>
      </w:r>
      <w:r w:rsidR="00D303CF">
        <w:t>model</w:t>
      </w:r>
      <w:r w:rsidR="00FA3E27">
        <w:t xml:space="preserve"> </w:t>
      </w:r>
      <w:r w:rsidR="00D303CF">
        <w:t>stride</w:t>
      </w:r>
      <w:r w:rsidR="00CB79E1">
        <w:t>s</w:t>
      </w:r>
      <w:r w:rsidR="00D303CF">
        <w:t xml:space="preserve"> (slide</w:t>
      </w:r>
      <w:r w:rsidR="00CB79E1">
        <w:t>s</w:t>
      </w:r>
      <w:r w:rsidR="00D303CF">
        <w:t>)</w:t>
      </w:r>
      <w:r w:rsidR="00FA3E27">
        <w:t>, classifying each frame</w:t>
      </w:r>
      <w:r w:rsidR="00D303CF">
        <w:t>.</w:t>
      </w:r>
      <w:r>
        <w:t xml:space="preserve"> </w:t>
      </w:r>
      <w:r w:rsidR="00FA3E27">
        <w:t xml:space="preserve">Higher level knowledge about the image can be exploited in a manner </w:t>
      </w:r>
      <w:r w:rsidR="003B51D9">
        <w:t>like</w:t>
      </w:r>
      <w:r w:rsidR="00FA3E27">
        <w:t xml:space="preserve"> the way the language model is used to postprocess phone hypotheses </w:t>
      </w:r>
      <w:r w:rsidR="00FA3E27" w:rsidRPr="0096732A">
        <w:t>(</w:t>
      </w:r>
      <w:r w:rsidR="0096732A">
        <w:t>Lit</w:t>
      </w:r>
      <w:r w:rsidR="009C30C9">
        <w:t>j</w:t>
      </w:r>
      <w:r w:rsidR="0096732A">
        <w:t>ens et al., 2017</w:t>
      </w:r>
      <w:r w:rsidR="00FA3E27" w:rsidRPr="0096732A">
        <w:t>)</w:t>
      </w:r>
      <w:r w:rsidR="00FA3E27">
        <w:t xml:space="preserve">. </w:t>
      </w:r>
      <w:r>
        <w:t xml:space="preserve">In both these examples, </w:t>
      </w:r>
      <w:r w:rsidR="00D303CF">
        <w:t xml:space="preserve">evaluation is </w:t>
      </w:r>
      <w:r w:rsidR="00FA3E27">
        <w:t xml:space="preserve">executed on segments, </w:t>
      </w:r>
      <w:r w:rsidR="000B6F6F">
        <w:t>such as a phrase separated by silence in speech recognition or an image file</w:t>
      </w:r>
      <w:r w:rsidR="00FA3E27">
        <w:t xml:space="preserve">. </w:t>
      </w:r>
      <w:r w:rsidR="00D303CF">
        <w:t>This</w:t>
      </w:r>
      <w:r w:rsidR="008D3DD8">
        <w:t xml:space="preserve"> is</w:t>
      </w:r>
      <w:r w:rsidR="00D303CF">
        <w:t xml:space="preserve"> not practical </w:t>
      </w:r>
      <w:r w:rsidR="008D3DD8">
        <w:t>for identifying</w:t>
      </w:r>
      <w:r w:rsidR="00D303CF">
        <w:t xml:space="preserve"> seizure events </w:t>
      </w:r>
      <w:r w:rsidR="008D3DD8">
        <w:t>because</w:t>
      </w:r>
      <w:r w:rsidR="00D303CF">
        <w:t xml:space="preserve"> a seizure event</w:t>
      </w:r>
      <w:r w:rsidR="000B6F6F">
        <w:t xml:space="preserve"> </w:t>
      </w:r>
      <w:r w:rsidR="00D303CF">
        <w:t xml:space="preserve">can </w:t>
      </w:r>
      <w:r w:rsidR="000B6F6F">
        <w:t xml:space="preserve">last as little as </w:t>
      </w:r>
      <m:oMath>
        <m:r>
          <w:rPr>
            <w:rFonts w:ascii="Cambria Math" w:hAnsi="Cambria Math"/>
          </w:rPr>
          <m:t>3 </m:t>
        </m:r>
      </m:oMath>
      <w:r w:rsidR="009C19AA">
        <w:t>secs</w:t>
      </w:r>
      <w:r w:rsidR="00D303CF">
        <w:t xml:space="preserve"> </w:t>
      </w:r>
      <w:r w:rsidR="000B6F6F">
        <w:t xml:space="preserve">or </w:t>
      </w:r>
      <w:proofErr w:type="gramStart"/>
      <w:r w:rsidR="000B6F6F">
        <w:t>as long as</w:t>
      </w:r>
      <w:proofErr w:type="gramEnd"/>
      <w:r w:rsidR="000B6F6F">
        <w:t xml:space="preserve"> several </w:t>
      </w:r>
      <w:r w:rsidR="00D303CF">
        <w:t xml:space="preserve">days. </w:t>
      </w:r>
      <w:r w:rsidR="000B6F6F">
        <w:t xml:space="preserve">For a system to be useful, it must output a hypothesis shortly after the beginning of an event. A system cannot wait until the event has ended. This requirement is </w:t>
      </w:r>
      <w:proofErr w:type="gramStart"/>
      <w:r w:rsidR="000B6F6F">
        <w:t>similar to</w:t>
      </w:r>
      <w:proofErr w:type="gramEnd"/>
      <w:r w:rsidR="000B6F6F">
        <w:t xml:space="preserve"> the need for speech recognition systems to output hypotheses in real time for closed caption applications.</w:t>
      </w:r>
    </w:p>
    <w:p w14:paraId="6A8D7776" w14:textId="71EE14BE" w:rsidR="00C7660A" w:rsidRDefault="000B6F6F" w:rsidP="00974F71">
      <w:pPr>
        <w:spacing w:line="480" w:lineRule="auto"/>
        <w:ind w:firstLine="576"/>
        <w:jc w:val="both"/>
      </w:pPr>
      <w:r>
        <w:lastRenderedPageBreak/>
        <w:t xml:space="preserve">Our goal is to detect seizure events with as little latency as possible. Posterior features can be used to improve our ability to accurately estimate segments. </w:t>
      </w:r>
      <w:r w:rsidR="00FA3E27">
        <w:t>The d</w:t>
      </w:r>
      <w:r w:rsidR="00AE46C0">
        <w:t xml:space="preserve">uration of a seizure event depends on </w:t>
      </w:r>
      <w:r w:rsidR="00FA3E27">
        <w:t xml:space="preserve">a </w:t>
      </w:r>
      <w:r w:rsidR="00AE46C0">
        <w:t>variety of factors (</w:t>
      </w:r>
      <w:r w:rsidR="009F4261">
        <w:t>e.g.,</w:t>
      </w:r>
      <w:r w:rsidR="00AE46C0">
        <w:t xml:space="preserve"> </w:t>
      </w:r>
      <w:r w:rsidR="00396DE1">
        <w:t>epilepsy type</w:t>
      </w:r>
      <w:r w:rsidR="00AE46C0">
        <w:t xml:space="preserve">, medication). </w:t>
      </w:r>
      <w:r w:rsidR="009F4261">
        <w:t>Modeling duration directly in a deep learning system</w:t>
      </w:r>
      <w:r w:rsidR="0096732A">
        <w:t>,</w:t>
      </w:r>
      <w:r w:rsidR="009F4261">
        <w:t xml:space="preserve"> processing samples directly, or even using feature vectors, requires too high a dimensionality for the input because these segments can have very long durations. </w:t>
      </w:r>
      <w:r w:rsidR="00AE46C0">
        <w:t>To learn the patterns related to a seizure segment</w:t>
      </w:r>
      <w:r w:rsidR="001E2166">
        <w:t xml:space="preserve">, </w:t>
      </w:r>
      <w:r w:rsidR="008D3DD8">
        <w:t>models</w:t>
      </w:r>
      <w:r w:rsidR="001E2166">
        <w:t xml:space="preserve"> use </w:t>
      </w:r>
      <w:r w:rsidR="00AE46C0">
        <w:t xml:space="preserve">a </w:t>
      </w:r>
      <w:r w:rsidR="001E2166">
        <w:t xml:space="preserve">sliding window approach </w:t>
      </w:r>
      <w:r w:rsidR="008D3DD8">
        <w:t xml:space="preserve">and classify </w:t>
      </w:r>
      <w:r w:rsidR="006176A0">
        <w:t xml:space="preserve">seizure </w:t>
      </w:r>
      <w:r w:rsidR="00AE46C0">
        <w:t xml:space="preserve">events on a </w:t>
      </w:r>
      <w:r w:rsidR="009F4261">
        <w:t>frame-by-frame</w:t>
      </w:r>
      <w:r w:rsidR="00AE46C0">
        <w:t xml:space="preserve"> basis. E</w:t>
      </w:r>
      <w:r w:rsidR="008D3DD8">
        <w:t xml:space="preserve">ach </w:t>
      </w:r>
      <w:r w:rsidR="00AE46C0">
        <w:t xml:space="preserve">of these </w:t>
      </w:r>
      <w:r w:rsidR="008D3DD8">
        <w:t>frame</w:t>
      </w:r>
      <w:r w:rsidR="00AE46C0">
        <w:t>s</w:t>
      </w:r>
      <w:r w:rsidR="008D3DD8">
        <w:t xml:space="preserve"> can be</w:t>
      </w:r>
      <w:r w:rsidR="001E2166">
        <w:t xml:space="preserve"> considered </w:t>
      </w:r>
      <w:r w:rsidR="008D3DD8">
        <w:t xml:space="preserve">as </w:t>
      </w:r>
      <w:r w:rsidR="00AE46C0">
        <w:t xml:space="preserve">an </w:t>
      </w:r>
      <w:r w:rsidR="001E2166">
        <w:t>independently identically distributed</w:t>
      </w:r>
      <w:r w:rsidR="009F4261">
        <w:t> (IID)</w:t>
      </w:r>
      <w:r w:rsidR="001E2166">
        <w:t xml:space="preserve"> </w:t>
      </w:r>
      <w:r w:rsidR="009F4261">
        <w:t>variable that</w:t>
      </w:r>
      <w:r w:rsidR="006176A0">
        <w:t xml:space="preserve"> has no</w:t>
      </w:r>
      <w:r w:rsidR="001E2166">
        <w:t xml:space="preserve"> knowledge of its context.</w:t>
      </w:r>
      <w:r w:rsidR="00974F71">
        <w:t xml:space="preserve"> </w:t>
      </w:r>
      <w:r w:rsidR="003B51D9">
        <w:t>Consequently</w:t>
      </w:r>
      <w:r w:rsidR="00C41B02">
        <w:t>, t</w:t>
      </w:r>
      <w:r w:rsidR="00974F71">
        <w:t>his approach makes it</w:t>
      </w:r>
      <w:r w:rsidR="001E2166">
        <w:t xml:space="preserve"> </w:t>
      </w:r>
      <w:r w:rsidR="009F4261">
        <w:t xml:space="preserve">more difficult </w:t>
      </w:r>
      <w:r w:rsidR="00974F71">
        <w:t>for</w:t>
      </w:r>
      <w:r w:rsidR="001E2166">
        <w:t xml:space="preserve"> model</w:t>
      </w:r>
      <w:r w:rsidR="00974F71">
        <w:t>s to classify</w:t>
      </w:r>
      <w:r w:rsidR="001E2166">
        <w:t xml:space="preserve"> seizure events which evolve very slowly</w:t>
      </w:r>
      <w:r w:rsidR="009F4261">
        <w:t>.</w:t>
      </w:r>
    </w:p>
    <w:p w14:paraId="36F09129" w14:textId="06C08A12" w:rsidR="001E2166" w:rsidRDefault="009F4261" w:rsidP="00974F71">
      <w:pPr>
        <w:spacing w:line="480" w:lineRule="auto"/>
        <w:ind w:firstLine="576"/>
        <w:jc w:val="both"/>
      </w:pPr>
      <w:r>
        <w:t>When we observe human annotators labeling data, it is clear they</w:t>
      </w:r>
      <w:r w:rsidR="00974F71">
        <w:t xml:space="preserve"> incorporate</w:t>
      </w:r>
      <w:r>
        <w:t xml:space="preserve"> significant amounts of </w:t>
      </w:r>
      <w:r w:rsidR="001E2166">
        <w:t xml:space="preserve">context </w:t>
      </w:r>
      <w:r w:rsidR="00974F71">
        <w:t xml:space="preserve">before </w:t>
      </w:r>
      <w:proofErr w:type="gramStart"/>
      <w:r w:rsidR="00767400">
        <w:t>making a decision</w:t>
      </w:r>
      <w:proofErr w:type="gramEnd"/>
      <w:r>
        <w:t xml:space="preserve">. A deep learning system needs to somehow incorporate similar information. </w:t>
      </w:r>
      <w:r w:rsidR="00974F71">
        <w:t>W</w:t>
      </w:r>
      <w:r w:rsidR="008D3DD8">
        <w:t xml:space="preserve">e </w:t>
      </w:r>
      <w:r>
        <w:t xml:space="preserve">attempt this </w:t>
      </w:r>
      <w:r w:rsidR="002701EF">
        <w:t xml:space="preserve">by </w:t>
      </w:r>
      <w:r>
        <w:t xml:space="preserve">augmenting the standard feature vector with posteriors from the P1 phase of processing. </w:t>
      </w:r>
      <w:r w:rsidR="00974F71">
        <w:t xml:space="preserve">We </w:t>
      </w:r>
      <w:r>
        <w:t xml:space="preserve">refer to these new features as </w:t>
      </w:r>
      <w:r w:rsidR="00974F71">
        <w:t>augmented history feature</w:t>
      </w:r>
      <w:r>
        <w:t>s.</w:t>
      </w:r>
      <w:r w:rsidR="008D3DD8">
        <w:t xml:space="preserve"> </w:t>
      </w:r>
    </w:p>
    <w:p w14:paraId="10E02EDD" w14:textId="4DEE9998" w:rsidR="001E2166" w:rsidRDefault="009F4261" w:rsidP="001E2166">
      <w:pPr>
        <w:spacing w:after="120" w:line="480" w:lineRule="auto"/>
        <w:ind w:firstLine="576"/>
        <w:jc w:val="both"/>
      </w:pPr>
      <w:r>
        <w:t>A patient’s medical h</w:t>
      </w:r>
      <w:r w:rsidR="001E2166">
        <w:t>istory and</w:t>
      </w:r>
      <w:r w:rsidR="00A84210">
        <w:t xml:space="preserve"> </w:t>
      </w:r>
      <w:r w:rsidR="001E2166">
        <w:t xml:space="preserve">baseline </w:t>
      </w:r>
      <w:r w:rsidR="00A84210">
        <w:t xml:space="preserve">activities in the EEG signal </w:t>
      </w:r>
      <w:r w:rsidR="001E2166">
        <w:t xml:space="preserve">play an important role in </w:t>
      </w:r>
      <w:r>
        <w:t xml:space="preserve">a </w:t>
      </w:r>
      <w:r w:rsidR="001E2166">
        <w:t>patient</w:t>
      </w:r>
      <w:r>
        <w:t>’</w:t>
      </w:r>
      <w:r w:rsidR="008D3DD8">
        <w:t>s</w:t>
      </w:r>
      <w:r>
        <w:t xml:space="preserve"> </w:t>
      </w:r>
      <w:r w:rsidR="001E2166">
        <w:t>diagnosis</w:t>
      </w:r>
      <w:r w:rsidR="002701EF">
        <w:t xml:space="preserve"> (Tatum et al., 2014)</w:t>
      </w:r>
      <w:r w:rsidR="001E2166">
        <w:t xml:space="preserve">. In </w:t>
      </w:r>
      <w:r w:rsidR="007502E2">
        <w:t>most</w:t>
      </w:r>
      <w:r w:rsidR="001E2166">
        <w:t xml:space="preserve"> cases, seizures in epilepsy patients occur in clusters. We hypothesize that the frequency of such recurrent seizures can be estimated based on </w:t>
      </w:r>
      <w:r w:rsidR="00974F71">
        <w:t>their</w:t>
      </w:r>
      <w:r w:rsidR="001E2166">
        <w:t xml:space="preserve"> seizure types and signal morphologies. </w:t>
      </w:r>
      <w:r w:rsidR="00176040">
        <w:t>For example</w:t>
      </w:r>
      <w:r w:rsidR="007502E2">
        <w:t>, w</w:t>
      </w:r>
      <w:r w:rsidR="001E2166">
        <w:t xml:space="preserve">hen </w:t>
      </w:r>
      <w:r w:rsidR="00767400">
        <w:t xml:space="preserve">the </w:t>
      </w:r>
      <w:r w:rsidR="001E2166">
        <w:t xml:space="preserve">first seizure </w:t>
      </w:r>
      <w:r w:rsidR="00767400">
        <w:t xml:space="preserve">event in a cluster </w:t>
      </w:r>
      <w:r w:rsidR="001E2166">
        <w:t xml:space="preserve">is observed, </w:t>
      </w:r>
      <w:r w:rsidR="00A84210">
        <w:t xml:space="preserve">the </w:t>
      </w:r>
      <w:r w:rsidR="001E2166">
        <w:t xml:space="preserve">time and frequency evolution of its ictal discharges </w:t>
      </w:r>
      <w:r w:rsidR="00C7660A">
        <w:t xml:space="preserve">can help us predict </w:t>
      </w:r>
      <w:r w:rsidR="00767400">
        <w:t xml:space="preserve">subsequent </w:t>
      </w:r>
      <w:r w:rsidR="00176040">
        <w:t>seizure event</w:t>
      </w:r>
      <w:r w:rsidR="00767400">
        <w:t>s</w:t>
      </w:r>
      <w:r w:rsidR="00A84210">
        <w:t xml:space="preserve">. </w:t>
      </w:r>
      <w:r w:rsidR="00C044F3">
        <w:t>In</w:t>
      </w:r>
      <w:r w:rsidR="00A84210">
        <w:t xml:space="preserve"> P2 </w:t>
      </w:r>
      <w:r w:rsidR="00C044F3">
        <w:t>of the multiphase model, w</w:t>
      </w:r>
      <w:r w:rsidR="001E2166">
        <w:t xml:space="preserve">e </w:t>
      </w:r>
      <w:r w:rsidR="00C7660A">
        <w:t xml:space="preserve">indirectly </w:t>
      </w:r>
      <w:r w:rsidR="001E2166">
        <w:t xml:space="preserve">incorporate </w:t>
      </w:r>
      <w:r w:rsidR="00C7660A">
        <w:t>th</w:t>
      </w:r>
      <w:r w:rsidR="00767400">
        <w:t xml:space="preserve">is type of </w:t>
      </w:r>
      <w:r w:rsidR="001E2166">
        <w:t xml:space="preserve">information </w:t>
      </w:r>
      <w:r w:rsidR="00C7660A">
        <w:t xml:space="preserve">about the history and </w:t>
      </w:r>
      <w:r w:rsidR="00A84210">
        <w:t xml:space="preserve">frequency of occurrence </w:t>
      </w:r>
      <w:r w:rsidR="00C7660A">
        <w:t xml:space="preserve">of </w:t>
      </w:r>
      <w:r w:rsidR="00A84210">
        <w:t xml:space="preserve">an event by adding </w:t>
      </w:r>
      <w:r w:rsidR="001E2166">
        <w:t xml:space="preserve">posteriors </w:t>
      </w:r>
      <w:r w:rsidR="00A84210">
        <w:t>from</w:t>
      </w:r>
      <w:r w:rsidR="00A57D38">
        <w:t xml:space="preserve"> P1</w:t>
      </w:r>
      <w:r w:rsidR="00A84210">
        <w:t>.</w:t>
      </w:r>
      <w:r w:rsidR="001E2166">
        <w:t xml:space="preserve"> </w:t>
      </w:r>
    </w:p>
    <w:p w14:paraId="45FD94F5" w14:textId="40045489" w:rsidR="001E2166" w:rsidRDefault="001E2166" w:rsidP="001E2166">
      <w:pPr>
        <w:spacing w:after="120" w:line="480" w:lineRule="auto"/>
        <w:ind w:firstLine="576"/>
        <w:jc w:val="both"/>
      </w:pPr>
      <w:r>
        <w:lastRenderedPageBreak/>
        <w:t>We co</w:t>
      </w:r>
      <w:r w:rsidR="00A84210">
        <w:t xml:space="preserve">nvert </w:t>
      </w:r>
      <w:r>
        <w:t xml:space="preserve">posteriors </w:t>
      </w:r>
      <w:r w:rsidR="00A84210">
        <w:t xml:space="preserve">from P1 into </w:t>
      </w:r>
      <w:r>
        <w:t>three types of</w:t>
      </w:r>
      <w:r w:rsidR="00A84210">
        <w:t xml:space="preserve"> </w:t>
      </w:r>
      <w:r>
        <w:t xml:space="preserve">features </w:t>
      </w:r>
      <w:r w:rsidR="00A84210">
        <w:t xml:space="preserve">that provide </w:t>
      </w:r>
      <w:r>
        <w:t xml:space="preserve">information related to </w:t>
      </w:r>
      <w:r w:rsidR="00C044F3">
        <w:t xml:space="preserve">the </w:t>
      </w:r>
      <w:r>
        <w:t>probability of the current frame being epilepti</w:t>
      </w:r>
      <w:r w:rsidR="00A84210">
        <w:t xml:space="preserve">c. The difference in time between the most recent activity and </w:t>
      </w:r>
      <w:r>
        <w:t>the most recent</w:t>
      </w:r>
      <w:r w:rsidR="00A84210">
        <w:t xml:space="preserve"> previous s</w:t>
      </w:r>
      <w:r>
        <w:t>eizure</w:t>
      </w:r>
      <w:r w:rsidR="00A84210">
        <w:t xml:space="preserve"> </w:t>
      </w:r>
      <w:r>
        <w:t>onset and offset</w:t>
      </w:r>
      <w:r w:rsidR="00A84210">
        <w:t xml:space="preserve"> is useful in predicting the current event</w:t>
      </w:r>
      <w:r>
        <w:t xml:space="preserve">. Since we </w:t>
      </w:r>
      <w:r w:rsidR="00A84210">
        <w:t xml:space="preserve">need </w:t>
      </w:r>
      <w:r>
        <w:t xml:space="preserve">our system </w:t>
      </w:r>
      <w:r w:rsidR="00A84210">
        <w:t xml:space="preserve">to be </w:t>
      </w:r>
      <w:r>
        <w:t>causal</w:t>
      </w:r>
      <w:r w:rsidR="00A84210">
        <w:t xml:space="preserve"> (and low latency)</w:t>
      </w:r>
      <w:r>
        <w:t>, we only incorporate detected events from the past.</w:t>
      </w:r>
    </w:p>
    <w:p w14:paraId="78A01516" w14:textId="77777777" w:rsidR="002B2BA3" w:rsidRDefault="002B2BA3" w:rsidP="002B5F2C">
      <w:pPr>
        <w:pStyle w:val="Heading3"/>
      </w:pPr>
      <w:bookmarkStart w:id="182" w:name="_Ref44398838"/>
      <w:r>
        <w:t>Feature Augmentation</w:t>
      </w:r>
      <w:bookmarkEnd w:id="182"/>
    </w:p>
    <w:p w14:paraId="6A7039A6" w14:textId="21BD5996" w:rsidR="001E2166" w:rsidRDefault="001E2166" w:rsidP="001E2166">
      <w:pPr>
        <w:spacing w:line="480" w:lineRule="auto"/>
        <w:ind w:firstLine="576"/>
        <w:jc w:val="both"/>
      </w:pPr>
      <w:r>
        <w:t>Prior to training the P2 model, which can learn spatio-temporal properties of a seizure, we augment the existing feature vectors with the previous</w:t>
      </w:r>
      <w:r w:rsidR="00767400">
        <w:t xml:space="preserve"> </w:t>
      </w:r>
      <w:r>
        <w:t>model’s hypotheses (</w:t>
      </w:r>
      <w:r w:rsidR="002374C2">
        <w:t>e.g.,</w:t>
      </w:r>
      <w:r>
        <w:t xml:space="preserve"> P1). The P1 model learns ictal discharges on a per-channel basis. Features generated by the previous model</w:t>
      </w:r>
      <w:r w:rsidR="00767400">
        <w:t>’</w:t>
      </w:r>
      <w:r>
        <w:t>s</w:t>
      </w:r>
      <w:r w:rsidR="00767400">
        <w:t xml:space="preserve"> </w:t>
      </w:r>
      <w:r>
        <w:t>posteriors can provide more insight into properties of the signal. These posteriors are used to create three types of augmented features. The first type of augmented feature</w:t>
      </w:r>
      <w:r w:rsidR="00767400">
        <w:t xml:space="preserve"> is the </w:t>
      </w:r>
      <w:r>
        <w:t>posterior probabilit</w:t>
      </w:r>
      <w:r w:rsidR="00767400">
        <w:t xml:space="preserve">y of each </w:t>
      </w:r>
      <w:r>
        <w:t>individual class</w:t>
      </w:r>
      <w:r w:rsidR="00767400">
        <w:t xml:space="preserve"> </w:t>
      </w:r>
      <w:r>
        <w:t xml:space="preserve">estimated </w:t>
      </w:r>
      <w:r w:rsidR="00767400">
        <w:t xml:space="preserve">using </w:t>
      </w:r>
      <w:r>
        <w:t>equation (</w:t>
      </w:r>
      <w:r w:rsidRPr="006124F3">
        <w:fldChar w:fldCharType="begin"/>
      </w:r>
      <w:r>
        <w:instrText xml:space="preserve"> REF equation_ch_lstm_output  \* MERGEFORMAT </w:instrText>
      </w:r>
      <w:r w:rsidRPr="006124F3">
        <w:fldChar w:fldCharType="separate"/>
      </w:r>
      <w:r w:rsidR="00495B2C" w:rsidRPr="00495B2C">
        <w:t>15</w:t>
      </w:r>
      <w:r w:rsidRPr="006124F3">
        <w:fldChar w:fldCharType="end"/>
      </w:r>
      <w:r w:rsidRPr="006124F3">
        <w:t xml:space="preserve">). The </w:t>
      </w:r>
      <w:r>
        <w:t>second type of augmented feature</w:t>
      </w:r>
      <w:r w:rsidR="00767400">
        <w:t xml:space="preserve"> is </w:t>
      </w:r>
      <w:r>
        <w:t xml:space="preserve">created from </w:t>
      </w:r>
      <w:r w:rsidR="0058626D">
        <w:t xml:space="preserve">the </w:t>
      </w:r>
      <w:r>
        <w:t>estimated onset</w:t>
      </w:r>
      <w:r w:rsidR="00767400">
        <w:t xml:space="preserve"> of a </w:t>
      </w:r>
      <w:r>
        <w:t xml:space="preserve">detected event. For each frame of the feature vector, we calculate </w:t>
      </w:r>
      <w:r w:rsidR="00767400">
        <w:t xml:space="preserve">the </w:t>
      </w:r>
      <w:r>
        <w:t xml:space="preserve">distance </w:t>
      </w:r>
      <w:r w:rsidR="00767400">
        <w:t xml:space="preserve">in time </w:t>
      </w:r>
      <w:r>
        <w:t xml:space="preserve">from the onset </w:t>
      </w:r>
      <w:r w:rsidR="0058626D">
        <w:t xml:space="preserve">of </w:t>
      </w:r>
      <w:r w:rsidR="00767400">
        <w:t xml:space="preserve">a </w:t>
      </w:r>
      <w:r w:rsidR="0058626D">
        <w:t xml:space="preserve">recently detected seizure event </w:t>
      </w:r>
      <w:r>
        <w:t xml:space="preserve">and bound it within the range </w:t>
      </w:r>
      <m:oMath>
        <m:r>
          <w:rPr>
            <w:rFonts w:ascii="Cambria Math" w:hAnsi="Cambria Math"/>
          </w:rPr>
          <m:t>[0,1]</m:t>
        </m:r>
      </m:oMath>
      <w:r>
        <w:t xml:space="preserve"> by applying an exponential scaling function. </w:t>
      </w:r>
      <w:r w:rsidR="00767400">
        <w:t>T</w:t>
      </w:r>
      <w:r>
        <w:t>he third type of augmented feature</w:t>
      </w:r>
      <w:r w:rsidR="00767400">
        <w:t xml:space="preserve"> is </w:t>
      </w:r>
      <w:r>
        <w:t xml:space="preserve">created from </w:t>
      </w:r>
      <w:r w:rsidR="00767400">
        <w:t xml:space="preserve">the </w:t>
      </w:r>
      <w:r>
        <w:t xml:space="preserve">estimated offsets of the detected events. These features are bound between </w:t>
      </w:r>
      <m:oMath>
        <m:r>
          <w:rPr>
            <w:rFonts w:ascii="Cambria Math" w:hAnsi="Cambria Math"/>
          </w:rPr>
          <m:t>[0,1]</m:t>
        </m:r>
      </m:oMath>
      <w:r>
        <w:t xml:space="preserve"> using the same method</w:t>
      </w:r>
      <w:r w:rsidR="00767400">
        <w:t xml:space="preserve"> used for the second type of augmented feature</w:t>
      </w:r>
      <w:r>
        <w:t>.</w:t>
      </w:r>
    </w:p>
    <w:p w14:paraId="6E608818" w14:textId="5E017C3D" w:rsidR="001E2166" w:rsidRDefault="001E2166" w:rsidP="001E2166">
      <w:pPr>
        <w:spacing w:line="480" w:lineRule="auto"/>
        <w:ind w:firstLine="576"/>
        <w:jc w:val="both"/>
      </w:pPr>
      <w:r>
        <w:t xml:space="preserve">The last two types of augmented features capture temporal information about the distance </w:t>
      </w:r>
      <w:r w:rsidR="00D967ED">
        <w:t xml:space="preserve">(in time) </w:t>
      </w:r>
      <w:r>
        <w:t xml:space="preserve">from </w:t>
      </w:r>
      <w:r w:rsidR="00D967ED">
        <w:t xml:space="preserve">a </w:t>
      </w:r>
      <w:r>
        <w:t xml:space="preserve">detected event’s onset and offset. These features indicate how far the current epoch/frame is from the previously detected event and how far the current epoch/frame is in the current event. That is why we will refer to these features as </w:t>
      </w:r>
      <w:r w:rsidR="00D967ED">
        <w:t>“</w:t>
      </w:r>
      <w:r>
        <w:t xml:space="preserve">history features.” The range </w:t>
      </w:r>
      <w:r w:rsidR="00D967ED">
        <w:t xml:space="preserve">of values for these duration measurements can </w:t>
      </w:r>
      <w:r>
        <w:t>vary</w:t>
      </w:r>
      <w:r w:rsidR="00D967ED">
        <w:t xml:space="preserve"> significantly. </w:t>
      </w:r>
      <w:r>
        <w:t xml:space="preserve">For </w:t>
      </w:r>
      <w:r>
        <w:lastRenderedPageBreak/>
        <w:t xml:space="preserve">instance, a seizure event can last from 3 </w:t>
      </w:r>
      <w:r w:rsidR="009C19AA">
        <w:t>secs</w:t>
      </w:r>
      <w:r>
        <w:t xml:space="preserve"> to several days. On the other hand, background events can last indefinitely (days to months if a patient is not seizing).</w:t>
      </w:r>
    </w:p>
    <w:p w14:paraId="48CCDF97" w14:textId="66DB2090" w:rsidR="001E2166" w:rsidRDefault="001E2166" w:rsidP="001E2166">
      <w:pPr>
        <w:spacing w:line="480" w:lineRule="auto"/>
        <w:ind w:firstLine="576"/>
        <w:jc w:val="both"/>
      </w:pPr>
      <w:r>
        <w:t xml:space="preserve">Patients with long duration or frequently occurring seizures are diagnosed differently than patients showing brief seizures. This is because longer </w:t>
      </w:r>
      <w:r w:rsidR="0064116A">
        <w:t>or</w:t>
      </w:r>
      <w:r w:rsidR="009A76D2">
        <w:t xml:space="preserve"> </w:t>
      </w:r>
      <w:r>
        <w:t>recurrent seizures are considered more severe</w:t>
      </w:r>
      <w:r w:rsidR="009A76D2">
        <w:t xml:space="preserve"> </w:t>
      </w:r>
      <w:r>
        <w:t>and require</w:t>
      </w:r>
      <w:r w:rsidR="00D84FF2">
        <w:t xml:space="preserve"> </w:t>
      </w:r>
      <w:r>
        <w:t>immediate attention.</w:t>
      </w:r>
      <w:r w:rsidR="007567DD">
        <w:t xml:space="preserve"> Very</w:t>
      </w:r>
      <w:r w:rsidR="009A76D2">
        <w:t xml:space="preserve"> </w:t>
      </w:r>
      <w:r>
        <w:t xml:space="preserve">brief seizures not associated with autonomic instability (loss of or nonvoluntary bodily functions) may differ unless a seizure interferes with a patient’s breathing process (Stafstrom &amp; Carmant, 2015). </w:t>
      </w:r>
    </w:p>
    <w:p w14:paraId="76AA82B6" w14:textId="7A08189B" w:rsidR="001E2166" w:rsidRPr="00BF7BE5" w:rsidRDefault="001E2166" w:rsidP="001E2166">
      <w:pPr>
        <w:spacing w:line="480" w:lineRule="auto"/>
        <w:ind w:firstLine="576"/>
        <w:jc w:val="both"/>
      </w:pPr>
      <w:r>
        <w:t xml:space="preserve">Recurrent seizures are expected to occur more </w:t>
      </w:r>
      <w:r w:rsidR="00D84FF2">
        <w:t xml:space="preserve">frequently </w:t>
      </w:r>
      <w:r>
        <w:t>over a long period of time (</w:t>
      </w:r>
      <w:r w:rsidR="002374C2">
        <w:t>e.g.,</w:t>
      </w:r>
      <w:r>
        <w:t xml:space="preserve"> hours or days</w:t>
      </w:r>
      <w:r w:rsidRPr="00BF7BE5">
        <w:t xml:space="preserve">). </w:t>
      </w:r>
      <w:r>
        <w:t xml:space="preserve">In some cases, recurrent seizures can occur every couple of minutes which add up to hundreds of seizures per </w:t>
      </w:r>
      <m:oMath>
        <m:r>
          <w:rPr>
            <w:rFonts w:ascii="Cambria Math" w:hAnsi="Cambria Math"/>
          </w:rPr>
          <m:t>24</m:t>
        </m:r>
      </m:oMath>
      <w:r>
        <w:t xml:space="preserve"> hours (Yuan et al., 2013). </w:t>
      </w:r>
      <w:r w:rsidRPr="00BF7BE5">
        <w:t xml:space="preserve">That means when the first seizure is identified, we can expect more seizures </w:t>
      </w:r>
      <w:r w:rsidR="003B51D9" w:rsidRPr="00BF7BE5">
        <w:t>soon</w:t>
      </w:r>
      <w:r w:rsidRPr="00BF7BE5">
        <w:t xml:space="preserve">. </w:t>
      </w:r>
      <w:r w:rsidR="00ED54DF">
        <w:t>R</w:t>
      </w:r>
      <w:r w:rsidRPr="00BF7BE5">
        <w:t xml:space="preserve">ecently detected events carry more information than an event detected further back in time. We use our P1 model’s detections to include this information as features. </w:t>
      </w:r>
      <w:r>
        <w:t>We mark these detections as a binary vector</w:t>
      </w:r>
      <w:r w:rsidR="00D27C3E">
        <w:t>:</w:t>
      </w:r>
    </w:p>
    <w:p w14:paraId="06657EAD" w14:textId="62740553" w:rsidR="001E2166" w:rsidRPr="00BF7BE5" w:rsidRDefault="00CA39CD" w:rsidP="001E2166">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Sup>
          <m:sSubSupPr>
            <m:ctrlPr>
              <w:rPr>
                <w:rFonts w:ascii="Cambria Math" w:hAnsi="Cambria Math"/>
                <w:i/>
              </w:rPr>
            </m:ctrlPr>
          </m:sSubSupPr>
          <m:e>
            <m:acc>
              <m:accPr>
                <m:ctrlPr>
                  <w:rPr>
                    <w:rFonts w:ascii="Cambria Math" w:hAnsi="Cambria Math"/>
                    <w:i/>
                  </w:rPr>
                </m:ctrlPr>
              </m:accPr>
              <m:e>
                <m:r>
                  <w:rPr>
                    <w:rFonts w:ascii="Cambria Math" w:hAnsi="Cambria Math"/>
                  </w:rPr>
                  <m:t>s</m:t>
                </m:r>
              </m:e>
            </m:acc>
          </m:e>
          <m:sub>
            <m:r>
              <w:rPr>
                <w:rFonts w:ascii="Cambria Math" w:hAnsi="Cambria Math"/>
              </w:rPr>
              <m:t>w</m:t>
            </m:r>
          </m:sub>
          <m:sup>
            <m:d>
              <m:dPr>
                <m:ctrlPr>
                  <w:rPr>
                    <w:rFonts w:ascii="Cambria Math" w:hAnsi="Cambria Math"/>
                    <w:i/>
                  </w:rPr>
                </m:ctrlPr>
              </m:dPr>
              <m:e>
                <m:r>
                  <w:rPr>
                    <w:rFonts w:ascii="Cambria Math" w:hAnsi="Cambria Math"/>
                  </w:rPr>
                  <m:t>n</m:t>
                </m:r>
              </m:e>
            </m:d>
          </m:sup>
        </m:sSubSup>
        <m:r>
          <w:rPr>
            <w:rFonts w:ascii="Cambria Math" w:hAnsi="Cambria Math"/>
          </w:rPr>
          <m:t xml:space="preserve">= </m:t>
        </m:r>
        <m:d>
          <m:dPr>
            <m:begChr m:val="["/>
            <m:endChr m:val="]"/>
            <m:ctrlPr>
              <w:rPr>
                <w:rFonts w:ascii="Cambria Math" w:hAnsi="Cambria Math"/>
                <w:i/>
              </w:rPr>
            </m:ctrlPr>
          </m:dPr>
          <m:e>
            <m:sSub>
              <m:sSubPr>
                <m:ctrlPr>
                  <w:rPr>
                    <w:rFonts w:ascii="Cambria Math" w:hAnsi="Cambria Math"/>
                    <w:i/>
                  </w:rPr>
                </m:ctrlPr>
              </m:sSubPr>
              <m:e>
                <m:r>
                  <m:rPr>
                    <m:scr m:val="double-struck"/>
                  </m:rPr>
                  <w:rPr>
                    <w:rFonts w:ascii="Cambria Math" w:hAnsi="Cambria Math"/>
                  </w:rPr>
                  <m:t>1</m:t>
                </m:r>
              </m:e>
              <m:sub>
                <m:r>
                  <w:rPr>
                    <w:rFonts w:ascii="Cambria Math" w:hAnsi="Cambria Math"/>
                  </w:rPr>
                  <m:t>sn</m:t>
                </m:r>
              </m:sub>
            </m:sSub>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x</m:t>
                    </m:r>
                  </m:e>
                </m:acc>
              </m:e>
              <m:sub>
                <m:r>
                  <w:rPr>
                    <w:rFonts w:ascii="Cambria Math" w:hAnsi="Cambria Math"/>
                  </w:rPr>
                  <m:t>w</m:t>
                </m:r>
              </m:sub>
              <m:sup>
                <m:d>
                  <m:dPr>
                    <m:ctrlPr>
                      <w:rPr>
                        <w:rFonts w:ascii="Cambria Math" w:hAnsi="Cambria Math"/>
                        <w:i/>
                      </w:rPr>
                    </m:ctrlPr>
                  </m:dPr>
                  <m:e>
                    <m:r>
                      <w:rPr>
                        <w:rFonts w:ascii="Cambria Math" w:hAnsi="Cambria Math"/>
                      </w:rPr>
                      <m:t>0</m:t>
                    </m:r>
                  </m:e>
                </m:d>
              </m:sup>
            </m:sSubSup>
            <m:r>
              <w:rPr>
                <w:rFonts w:ascii="Cambria Math" w:hAnsi="Cambria Math"/>
              </w:rPr>
              <m:t>=</m:t>
            </m:r>
            <m:sSup>
              <m:sSupPr>
                <m:ctrlPr>
                  <w:rPr>
                    <w:rFonts w:ascii="Cambria Math" w:hAnsi="Cambria Math"/>
                    <w:i/>
                  </w:rPr>
                </m:ctrlPr>
              </m:sSupPr>
              <m:e>
                <m:r>
                  <w:rPr>
                    <w:rFonts w:ascii="Cambria Math" w:hAnsi="Cambria Math"/>
                  </w:rPr>
                  <m:t>sn</m:t>
                </m:r>
              </m:e>
              <m:sup>
                <m:d>
                  <m:dPr>
                    <m:ctrlPr>
                      <w:rPr>
                        <w:rFonts w:ascii="Cambria Math" w:hAnsi="Cambria Math"/>
                        <w:i/>
                      </w:rPr>
                    </m:ctrlPr>
                  </m:dPr>
                  <m:e>
                    <m:r>
                      <w:rPr>
                        <w:rFonts w:ascii="Cambria Math" w:hAnsi="Cambria Math"/>
                      </w:rPr>
                      <m:t>0</m:t>
                    </m:r>
                  </m:e>
                </m:d>
              </m:sup>
            </m:sSup>
            <m:r>
              <m:rPr>
                <m:nor/>
              </m:rPr>
              <w:rPr>
                <w:i/>
              </w:rPr>
              <m:t>)</m:t>
            </m:r>
            <m:r>
              <m:rPr>
                <m:nor/>
              </m:rPr>
              <w:rPr>
                <w:rFonts w:ascii="Cambria Math"/>
                <w:i/>
              </w:rPr>
              <m:t>,</m:t>
            </m:r>
            <m:sSub>
              <m:sSubPr>
                <m:ctrlPr>
                  <w:rPr>
                    <w:rFonts w:ascii="Cambria Math" w:hAnsi="Cambria Math"/>
                    <w:i/>
                  </w:rPr>
                </m:ctrlPr>
              </m:sSubPr>
              <m:e>
                <m:r>
                  <m:rPr>
                    <m:scr m:val="double-struck"/>
                  </m:rPr>
                  <w:rPr>
                    <w:rFonts w:ascii="Cambria Math" w:hAnsi="Cambria Math"/>
                  </w:rPr>
                  <m:t>1</m:t>
                </m:r>
              </m:e>
              <m:sub>
                <m:r>
                  <w:rPr>
                    <w:rFonts w:ascii="Cambria Math" w:hAnsi="Cambria Math"/>
                  </w:rPr>
                  <m:t>sn</m:t>
                </m:r>
              </m:sub>
            </m:sSub>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x</m:t>
                    </m:r>
                  </m:e>
                </m:acc>
              </m:e>
              <m:sub>
                <m:r>
                  <w:rPr>
                    <w:rFonts w:ascii="Cambria Math" w:hAnsi="Cambria Math"/>
                  </w:rPr>
                  <m:t>w</m:t>
                </m:r>
              </m:sub>
              <m:sup>
                <m:d>
                  <m:dPr>
                    <m:ctrlPr>
                      <w:rPr>
                        <w:rFonts w:ascii="Cambria Math" w:hAnsi="Cambria Math"/>
                        <w:i/>
                      </w:rPr>
                    </m:ctrlPr>
                  </m:dPr>
                  <m:e>
                    <m:r>
                      <w:rPr>
                        <w:rFonts w:ascii="Cambria Math" w:hAnsi="Cambria Math"/>
                      </w:rPr>
                      <m:t>1</m:t>
                    </m:r>
                  </m:e>
                </m:d>
              </m:sup>
            </m:sSubSup>
            <m:r>
              <w:rPr>
                <w:rFonts w:ascii="Cambria Math" w:hAnsi="Cambria Math"/>
              </w:rPr>
              <m:t>=</m:t>
            </m:r>
            <m:sSup>
              <m:sSupPr>
                <m:ctrlPr>
                  <w:rPr>
                    <w:rFonts w:ascii="Cambria Math" w:hAnsi="Cambria Math"/>
                    <w:i/>
                  </w:rPr>
                </m:ctrlPr>
              </m:sSupPr>
              <m:e>
                <m:r>
                  <w:rPr>
                    <w:rFonts w:ascii="Cambria Math" w:hAnsi="Cambria Math"/>
                  </w:rPr>
                  <m:t>sn</m:t>
                </m:r>
              </m:e>
              <m:sup>
                <m:d>
                  <m:dPr>
                    <m:ctrlPr>
                      <w:rPr>
                        <w:rFonts w:ascii="Cambria Math" w:hAnsi="Cambria Math"/>
                        <w:i/>
                      </w:rPr>
                    </m:ctrlPr>
                  </m:dPr>
                  <m:e>
                    <m:r>
                      <w:rPr>
                        <w:rFonts w:ascii="Cambria Math" w:hAnsi="Cambria Math"/>
                      </w:rPr>
                      <m:t>1</m:t>
                    </m:r>
                  </m:e>
                </m:d>
              </m:sup>
            </m:sSup>
            <m:r>
              <m:rPr>
                <m:nor/>
              </m:rPr>
              <w:rPr>
                <w:i/>
              </w:rPr>
              <m:t>)</m:t>
            </m:r>
            <m:r>
              <m:rPr>
                <m:nor/>
              </m:rPr>
              <w:rPr>
                <w:rFonts w:ascii="Cambria Math"/>
                <w:i/>
              </w:rPr>
              <m:t>,</m:t>
            </m:r>
            <m:r>
              <m:rPr>
                <m:nor/>
              </m:rPr>
              <w:rPr>
                <w:rFonts w:ascii="Cambria Math"/>
                <w:i/>
              </w:rPr>
              <m:t>…</m:t>
            </m:r>
            <m:r>
              <m:rPr>
                <m:nor/>
              </m:rPr>
              <w:rPr>
                <w:rFonts w:ascii="Cambria Math"/>
                <w:i/>
              </w:rPr>
              <m:t>,</m:t>
            </m:r>
            <m:sSub>
              <m:sSubPr>
                <m:ctrlPr>
                  <w:rPr>
                    <w:rFonts w:ascii="Cambria Math" w:hAnsi="Cambria Math"/>
                    <w:i/>
                  </w:rPr>
                </m:ctrlPr>
              </m:sSubPr>
              <m:e>
                <m:r>
                  <m:rPr>
                    <m:scr m:val="double-struck"/>
                  </m:rPr>
                  <w:rPr>
                    <w:rFonts w:ascii="Cambria Math" w:hAnsi="Cambria Math"/>
                  </w:rPr>
                  <m:t>1</m:t>
                </m:r>
              </m:e>
              <m:sub>
                <m:r>
                  <w:rPr>
                    <w:rFonts w:ascii="Cambria Math" w:hAnsi="Cambria Math"/>
                  </w:rPr>
                  <m:t>sn</m:t>
                </m:r>
              </m:sub>
            </m:sSub>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x</m:t>
                    </m:r>
                  </m:e>
                </m:acc>
              </m:e>
              <m:sub>
                <m:r>
                  <w:rPr>
                    <w:rFonts w:ascii="Cambria Math" w:hAnsi="Cambria Math"/>
                  </w:rPr>
                  <m:t>w</m:t>
                </m:r>
              </m:sub>
              <m:sup>
                <m:d>
                  <m:dPr>
                    <m:ctrlPr>
                      <w:rPr>
                        <w:rFonts w:ascii="Cambria Math" w:hAnsi="Cambria Math"/>
                        <w:i/>
                      </w:rPr>
                    </m:ctrlPr>
                  </m:dPr>
                  <m:e>
                    <m:r>
                      <w:rPr>
                        <w:rFonts w:ascii="Cambria Math" w:hAnsi="Cambria Math"/>
                      </w:rPr>
                      <m:t>N-1</m:t>
                    </m:r>
                  </m:e>
                </m:d>
              </m:sup>
            </m:sSubSup>
            <m:r>
              <w:rPr>
                <w:rFonts w:ascii="Cambria Math" w:hAnsi="Cambria Math"/>
              </w:rPr>
              <m:t>=</m:t>
            </m:r>
            <m:sSup>
              <m:sSupPr>
                <m:ctrlPr>
                  <w:rPr>
                    <w:rFonts w:ascii="Cambria Math" w:hAnsi="Cambria Math"/>
                    <w:i/>
                  </w:rPr>
                </m:ctrlPr>
              </m:sSupPr>
              <m:e>
                <m:r>
                  <w:rPr>
                    <w:rFonts w:ascii="Cambria Math" w:hAnsi="Cambria Math"/>
                  </w:rPr>
                  <m:t>sn</m:t>
                </m:r>
              </m:e>
              <m:sup>
                <m:d>
                  <m:dPr>
                    <m:ctrlPr>
                      <w:rPr>
                        <w:rFonts w:ascii="Cambria Math" w:hAnsi="Cambria Math"/>
                        <w:i/>
                      </w:rPr>
                    </m:ctrlPr>
                  </m:dPr>
                  <m:e>
                    <m:r>
                      <w:rPr>
                        <w:rFonts w:ascii="Cambria Math" w:hAnsi="Cambria Math"/>
                      </w:rPr>
                      <m:t>N-1</m:t>
                    </m:r>
                  </m:e>
                </m:d>
              </m:sup>
            </m:sSup>
            <m:r>
              <m:rPr>
                <m:nor/>
              </m:rPr>
              <w:rPr>
                <w:i/>
              </w:rPr>
              <m:t>)</m:t>
            </m:r>
            <m:r>
              <m:rPr>
                <m:nor/>
              </m:rPr>
              <w:rPr>
                <w:rFonts w:ascii="Cambria Math"/>
                <w:i/>
              </w:rPr>
              <m:t xml:space="preserve"> </m:t>
            </m:r>
            <m:r>
              <w:rPr>
                <w:rFonts w:ascii="Cambria Math" w:hAnsi="Cambria Math"/>
              </w:rPr>
              <m:t xml:space="preserve"> </m:t>
            </m:r>
          </m:e>
        </m:d>
      </m:oMath>
      <w:r w:rsidR="001E2166" w:rsidRPr="00BF7BE5">
        <w:rPr>
          <w:rFonts w:eastAsiaTheme="minorEastAsia"/>
          <w:iCs/>
        </w:rPr>
        <w:t> ,</w:t>
      </w:r>
      <w:r w:rsidR="001E2166" w:rsidRPr="00BF7BE5">
        <w:rPr>
          <w:rFonts w:ascii="Cambria Math" w:hAnsi="Cambria Math"/>
          <w:i/>
        </w:rPr>
        <w:tab/>
      </w:r>
      <w:r w:rsidR="001E2166" w:rsidRPr="00BF7BE5">
        <w:rPr>
          <w:rFonts w:ascii="Cambria Math" w:hAnsi="Cambria Math"/>
          <w:iCs/>
        </w:rPr>
        <w:t>(</w:t>
      </w:r>
      <w:r w:rsidR="001E2166" w:rsidRPr="00BF7BE5">
        <w:rPr>
          <w:rFonts w:ascii="Cambria Math" w:hAnsi="Cambria Math"/>
          <w:iCs/>
        </w:rPr>
        <w:fldChar w:fldCharType="begin"/>
      </w:r>
      <w:r w:rsidR="001E2166" w:rsidRPr="00BF7BE5">
        <w:rPr>
          <w:rFonts w:ascii="Cambria Math" w:hAnsi="Cambria Math"/>
          <w:iCs/>
        </w:rPr>
        <w:instrText xml:space="preserve"> SEQ  Equation \* MERGEFORMAT  \* MERGEFORMAT </w:instrText>
      </w:r>
      <w:r w:rsidR="001E2166" w:rsidRPr="00BF7BE5">
        <w:rPr>
          <w:rFonts w:ascii="Cambria Math" w:hAnsi="Cambria Math"/>
          <w:iCs/>
        </w:rPr>
        <w:fldChar w:fldCharType="separate"/>
      </w:r>
      <w:r w:rsidR="00495B2C">
        <w:rPr>
          <w:rFonts w:ascii="Cambria Math" w:hAnsi="Cambria Math"/>
          <w:iCs/>
          <w:noProof/>
        </w:rPr>
        <w:t>19</w:t>
      </w:r>
      <w:r w:rsidR="001E2166" w:rsidRPr="00BF7BE5">
        <w:rPr>
          <w:rFonts w:ascii="Cambria Math" w:hAnsi="Cambria Math"/>
          <w:iCs/>
        </w:rPr>
        <w:fldChar w:fldCharType="end"/>
      </w:r>
      <w:r w:rsidR="001E2166" w:rsidRPr="00BF7BE5">
        <w:rPr>
          <w:rFonts w:ascii="Cambria Math" w:hAnsi="Cambria Math"/>
          <w:iCs/>
        </w:rPr>
        <w:t>)</w:t>
      </w:r>
    </w:p>
    <w:p w14:paraId="7EB95E61" w14:textId="23A4FA75" w:rsidR="001E2166" w:rsidRDefault="001E2166" w:rsidP="001E2166">
      <w:pPr>
        <w:spacing w:line="480" w:lineRule="auto"/>
        <w:jc w:val="both"/>
      </w:pPr>
      <w:r w:rsidRPr="00BF7BE5">
        <w:t xml:space="preserve">where </w:t>
      </w:r>
      <m:oMath>
        <m:r>
          <w:rPr>
            <w:rFonts w:ascii="Cambria Math" w:hAnsi="Cambria Math"/>
          </w:rPr>
          <m:t>n</m:t>
        </m:r>
      </m:oMath>
      <w:r w:rsidRPr="00BF7BE5">
        <w:t xml:space="preserve"> is the timestep in the record</w:t>
      </w:r>
      <w:r w:rsidR="00D27C3E">
        <w:t xml:space="preserve"> (or </w:t>
      </w:r>
      <w:r w:rsidRPr="00BF7BE5">
        <w:t>file</w:t>
      </w:r>
      <w:r w:rsidR="00D27C3E">
        <w:t>)</w:t>
      </w:r>
      <w:r>
        <w:t xml:space="preserve"> of duration </w:t>
      </w:r>
      <m:oMath>
        <m:r>
          <w:rPr>
            <w:rFonts w:ascii="Cambria Math" w:hAnsi="Cambria Math"/>
          </w:rPr>
          <m:t>N</m:t>
        </m:r>
      </m:oMath>
      <w:r>
        <w:t xml:space="preserve"> epochs. The event distance from the previous onset/offset mark is captured via the cumulative function:</w:t>
      </w:r>
    </w:p>
    <w:bookmarkStart w:id="183" w:name="_Ref66512036"/>
    <w:p w14:paraId="28669D89" w14:textId="63F5D476" w:rsidR="001E2166" w:rsidRPr="00BF7BE5" w:rsidRDefault="00CA39CD" w:rsidP="001E2166">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Sup>
          <m:sSubSupPr>
            <m:ctrlPr>
              <w:rPr>
                <w:rFonts w:ascii="Cambria Math" w:hAnsi="Cambria Math"/>
                <w:i/>
              </w:rPr>
            </m:ctrlPr>
          </m:sSubSupPr>
          <m:e>
            <m:acc>
              <m:accPr>
                <m:ctrlPr>
                  <w:rPr>
                    <w:rFonts w:ascii="Cambria Math" w:hAnsi="Cambria Math"/>
                    <w:sz w:val="22"/>
                    <w:szCs w:val="22"/>
                  </w:rPr>
                </m:ctrlPr>
              </m:accPr>
              <m:e>
                <m:r>
                  <m:rPr>
                    <m:sty m:val="p"/>
                  </m:rPr>
                  <w:rPr>
                    <w:rFonts w:ascii="Cambria Math" w:hAnsi="Cambria Math"/>
                    <w:sz w:val="22"/>
                    <w:szCs w:val="22"/>
                  </w:rPr>
                  <m:t>Δ</m:t>
                </m:r>
              </m:e>
            </m:acc>
          </m:e>
          <m:sub>
            <m:r>
              <w:rPr>
                <w:rFonts w:ascii="Cambria Math" w:hAnsi="Cambria Math"/>
              </w:rPr>
              <m:t>w</m:t>
            </m:r>
          </m:sub>
          <m:sup>
            <m:r>
              <w:rPr>
                <w:rFonts w:ascii="Cambria Math" w:hAnsi="Cambria Math"/>
              </w:rPr>
              <m:t>(n)</m:t>
            </m:r>
          </m:sup>
        </m:sSubSup>
        <m:r>
          <w:rPr>
            <w:rFonts w:ascii="Cambria Math" w:hAnsi="Cambria Math"/>
          </w:rPr>
          <m:t xml:space="preserve">= </m:t>
        </m:r>
        <m:nary>
          <m:naryPr>
            <m:chr m:val="∑"/>
            <m:limLoc m:val="undOvr"/>
            <m:supHide m:val="1"/>
            <m:ctrlPr>
              <w:rPr>
                <w:rFonts w:ascii="Cambria Math" w:hAnsi="Cambria Math"/>
                <w:i/>
              </w:rPr>
            </m:ctrlPr>
          </m:naryPr>
          <m:sub>
            <m:r>
              <w:rPr>
                <w:rFonts w:ascii="Cambria Math" w:hAnsi="Cambria Math"/>
              </w:rPr>
              <m:t>event_dist</m:t>
            </m:r>
          </m:sub>
          <m:sup/>
          <m:e>
            <m:sSubSup>
              <m:sSubSupPr>
                <m:ctrlPr>
                  <w:rPr>
                    <w:rFonts w:ascii="Cambria Math" w:hAnsi="Cambria Math"/>
                    <w:i/>
                  </w:rPr>
                </m:ctrlPr>
              </m:sSubSupPr>
              <m:e>
                <m:r>
                  <w:rPr>
                    <w:rFonts w:ascii="Cambria Math" w:hAnsi="Cambria Math"/>
                  </w:rPr>
                  <m:t>ŝ</m:t>
                </m:r>
              </m:e>
              <m:sub>
                <m:r>
                  <w:rPr>
                    <w:rFonts w:ascii="Cambria Math" w:hAnsi="Cambria Math"/>
                  </w:rPr>
                  <m:t>w</m:t>
                </m:r>
              </m:sub>
              <m:sup>
                <m:r>
                  <w:rPr>
                    <w:rFonts w:ascii="Cambria Math" w:hAnsi="Cambria Math"/>
                  </w:rPr>
                  <m:t>(n)</m:t>
                </m:r>
              </m:sup>
            </m:sSubSup>
          </m:e>
        </m:nary>
      </m:oMath>
      <w:r w:rsidR="001E2166" w:rsidRPr="00BF7BE5">
        <w:rPr>
          <w:rFonts w:eastAsiaTheme="minorEastAsia"/>
          <w:iCs/>
        </w:rPr>
        <w:t> ,</w:t>
      </w:r>
      <w:r w:rsidR="001E2166" w:rsidRPr="00BF7BE5">
        <w:rPr>
          <w:rFonts w:ascii="Cambria Math" w:hAnsi="Cambria Math"/>
          <w:i/>
        </w:rPr>
        <w:tab/>
      </w:r>
      <w:r w:rsidR="001E2166" w:rsidRPr="00BF7BE5">
        <w:rPr>
          <w:rFonts w:ascii="Cambria Math" w:hAnsi="Cambria Math"/>
          <w:iCs/>
        </w:rPr>
        <w:t>(</w:t>
      </w:r>
      <w:bookmarkStart w:id="184" w:name="equation_cumulative_event_dist"/>
      <w:r w:rsidR="001E2166" w:rsidRPr="00BF7BE5">
        <w:rPr>
          <w:rFonts w:ascii="Cambria Math" w:hAnsi="Cambria Math"/>
          <w:iCs/>
        </w:rPr>
        <w:fldChar w:fldCharType="begin"/>
      </w:r>
      <w:r w:rsidR="001E2166" w:rsidRPr="00BF7BE5">
        <w:rPr>
          <w:rFonts w:ascii="Cambria Math" w:hAnsi="Cambria Math"/>
          <w:iCs/>
        </w:rPr>
        <w:instrText xml:space="preserve"> SEQ  Equation \* MERGEFORMAT  \* MERGEFORMAT </w:instrText>
      </w:r>
      <w:r w:rsidR="001E2166" w:rsidRPr="00BF7BE5">
        <w:rPr>
          <w:rFonts w:ascii="Cambria Math" w:hAnsi="Cambria Math"/>
          <w:iCs/>
        </w:rPr>
        <w:fldChar w:fldCharType="separate"/>
      </w:r>
      <w:r w:rsidR="00495B2C">
        <w:rPr>
          <w:rFonts w:ascii="Cambria Math" w:hAnsi="Cambria Math"/>
          <w:iCs/>
          <w:noProof/>
        </w:rPr>
        <w:t>20</w:t>
      </w:r>
      <w:r w:rsidR="001E2166" w:rsidRPr="00BF7BE5">
        <w:rPr>
          <w:rFonts w:ascii="Cambria Math" w:hAnsi="Cambria Math"/>
          <w:iCs/>
        </w:rPr>
        <w:fldChar w:fldCharType="end"/>
      </w:r>
      <w:bookmarkEnd w:id="184"/>
      <w:r w:rsidR="001E2166" w:rsidRPr="00BF7BE5">
        <w:rPr>
          <w:rFonts w:ascii="Cambria Math" w:hAnsi="Cambria Math"/>
          <w:iCs/>
        </w:rPr>
        <w:t>)</w:t>
      </w:r>
      <w:bookmarkEnd w:id="183"/>
    </w:p>
    <w:p w14:paraId="03B652A3" w14:textId="7E821478" w:rsidR="001E2166" w:rsidRDefault="001E2166" w:rsidP="001E2166">
      <w:pPr>
        <w:spacing w:line="480" w:lineRule="auto"/>
        <w:jc w:val="both"/>
      </w:pPr>
      <w:r w:rsidRPr="00BF7BE5">
        <w:t>where</w:t>
      </w:r>
      <m:oMath>
        <m:r>
          <w:rPr>
            <w:rFonts w:ascii="Cambria Math" w:hAnsi="Cambria Math"/>
          </w:rPr>
          <m:t xml:space="preserve"> event_dist </m:t>
        </m:r>
      </m:oMath>
      <w:r>
        <w:rPr>
          <w:rFonts w:eastAsiaTheme="minorEastAsia"/>
        </w:rPr>
        <w:t xml:space="preserve">represents </w:t>
      </w:r>
      <w:r w:rsidR="00D84FF2">
        <w:rPr>
          <w:rFonts w:eastAsiaTheme="minorEastAsia"/>
        </w:rPr>
        <w:t xml:space="preserve">the </w:t>
      </w:r>
      <w:r>
        <w:rPr>
          <w:rFonts w:eastAsiaTheme="minorEastAsia"/>
        </w:rPr>
        <w:t>distance from the previous onset or offset mark.</w:t>
      </w:r>
      <w:r w:rsidRPr="00BF7BE5">
        <w:rPr>
          <w:rFonts w:eastAsiaTheme="minorEastAsia"/>
        </w:rPr>
        <w:t xml:space="preserve"> </w:t>
      </w:r>
      <w:r>
        <w:rPr>
          <w:rFonts w:eastAsiaTheme="minorEastAsia"/>
        </w:rPr>
        <w:t>We perform this operation for both classes</w:t>
      </w:r>
      <w:r w:rsidRPr="00BF7BE5">
        <w:rPr>
          <w:rFonts w:eastAsiaTheme="minorEastAsia"/>
        </w:rPr>
        <w:t>.</w:t>
      </w:r>
      <w:r w:rsidRPr="00BF7BE5">
        <w:t xml:space="preserve"> </w:t>
      </w:r>
    </w:p>
    <w:p w14:paraId="048CDDBB" w14:textId="2B8EAA43" w:rsidR="001E2166" w:rsidRDefault="001E2166" w:rsidP="001E2166">
      <w:pPr>
        <w:spacing w:line="480" w:lineRule="auto"/>
        <w:ind w:firstLine="576"/>
        <w:jc w:val="both"/>
      </w:pPr>
      <w:r>
        <w:t xml:space="preserve">The detections are further converted into segments where each segment contains the distance from the last detected onset. If a new onset is not detected, the segment extends until the end of the record. This same approach is used for the offset segments. These </w:t>
      </w:r>
      <w:r>
        <w:lastRenderedPageBreak/>
        <w:t>segments representing the distance from last detected onsets and offsets are weighted by the equation:</w:t>
      </w:r>
    </w:p>
    <w:bookmarkStart w:id="185" w:name="_Ref66511536"/>
    <w:bookmarkStart w:id="186" w:name="_Ref66511585"/>
    <w:p w14:paraId="2B231059" w14:textId="7017F2DC" w:rsidR="001E2166" w:rsidRPr="00175CEB" w:rsidRDefault="00CA39CD" w:rsidP="001E2166">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Sup>
          <m:sSubSupPr>
            <m:ctrlPr>
              <w:rPr>
                <w:rFonts w:ascii="Cambria Math" w:hAnsi="Cambria Math"/>
                <w:i/>
              </w:rPr>
            </m:ctrlPr>
          </m:sSubSupPr>
          <m:e>
            <m:acc>
              <m:accPr>
                <m:ctrlPr>
                  <w:rPr>
                    <w:rFonts w:ascii="Cambria Math" w:hAnsi="Cambria Math"/>
                    <w:sz w:val="22"/>
                    <w:szCs w:val="22"/>
                  </w:rPr>
                </m:ctrlPr>
              </m:accPr>
              <m:e>
                <m:r>
                  <m:rPr>
                    <m:sty m:val="p"/>
                  </m:rPr>
                  <w:rPr>
                    <w:rFonts w:ascii="Cambria Math" w:hAnsi="Cambria Math"/>
                    <w:sz w:val="22"/>
                    <w:szCs w:val="22"/>
                  </w:rPr>
                  <m:t>Δ</m:t>
                </m:r>
              </m:e>
            </m:acc>
          </m:e>
          <m:sub>
            <m:r>
              <w:rPr>
                <w:rFonts w:ascii="Cambria Math" w:hAnsi="Cambria Math"/>
              </w:rPr>
              <m:t>w</m:t>
            </m:r>
          </m:sub>
          <m:sup>
            <m:r>
              <w:rPr>
                <w:rFonts w:ascii="Cambria Math" w:hAnsi="Cambria Math"/>
              </w:rPr>
              <m:t>(n)</m:t>
            </m:r>
          </m:sup>
        </m:sSubSup>
        <m:r>
          <w:rPr>
            <w:rFonts w:ascii="Cambria Math" w:hAnsi="Cambria Math"/>
          </w:rPr>
          <m:t>weighted=</m:t>
        </m:r>
        <m:sSup>
          <m:sSupPr>
            <m:ctrlPr>
              <w:rPr>
                <w:rFonts w:ascii="Cambria Math" w:hAnsi="Cambria Math"/>
                <w:i/>
              </w:rPr>
            </m:ctrlPr>
          </m:sSupPr>
          <m:e>
            <m:acc>
              <m:accPr>
                <m:ctrlPr>
                  <w:rPr>
                    <w:rFonts w:ascii="Cambria Math" w:hAnsi="Cambria Math"/>
                    <w:i/>
                  </w:rPr>
                </m:ctrlPr>
              </m:accPr>
              <m:e>
                <m:r>
                  <w:rPr>
                    <w:rFonts w:ascii="Cambria Math" w:hAnsi="Cambria Math"/>
                  </w:rPr>
                  <m:t>ϕ</m:t>
                </m:r>
              </m:e>
            </m:acc>
            <m:r>
              <w:rPr>
                <w:rFonts w:ascii="Cambria Math" w:hAnsi="Cambria Math"/>
              </w:rPr>
              <m:t>(d)</m:t>
            </m:r>
          </m:e>
          <m:sup>
            <m:r>
              <w:rPr>
                <w:rFonts w:ascii="Cambria Math" w:hAnsi="Cambria Math"/>
              </w:rPr>
              <m:t>-</m:t>
            </m:r>
            <m:sSubSup>
              <m:sSubSupPr>
                <m:ctrlPr>
                  <w:rPr>
                    <w:rFonts w:ascii="Cambria Math" w:hAnsi="Cambria Math"/>
                    <w:i/>
                  </w:rPr>
                </m:ctrlPr>
              </m:sSubSupPr>
              <m:e>
                <m:acc>
                  <m:accPr>
                    <m:ctrlPr>
                      <w:rPr>
                        <w:rFonts w:ascii="Cambria Math" w:hAnsi="Cambria Math"/>
                        <w:sz w:val="22"/>
                        <w:szCs w:val="22"/>
                      </w:rPr>
                    </m:ctrlPr>
                  </m:accPr>
                  <m:e>
                    <m:r>
                      <m:rPr>
                        <m:sty m:val="p"/>
                      </m:rPr>
                      <w:rPr>
                        <w:rFonts w:ascii="Cambria Math" w:hAnsi="Cambria Math"/>
                        <w:sz w:val="22"/>
                        <w:szCs w:val="22"/>
                      </w:rPr>
                      <m:t>Δ</m:t>
                    </m:r>
                  </m:e>
                </m:acc>
              </m:e>
              <m:sub>
                <m:r>
                  <w:rPr>
                    <w:rFonts w:ascii="Cambria Math" w:hAnsi="Cambria Math"/>
                  </w:rPr>
                  <m:t>w</m:t>
                </m:r>
              </m:sub>
              <m:sup>
                <m:r>
                  <w:rPr>
                    <w:rFonts w:ascii="Cambria Math" w:hAnsi="Cambria Math"/>
                  </w:rPr>
                  <m:t>(n)</m:t>
                </m:r>
              </m:sup>
            </m:sSubSup>
          </m:sup>
        </m:sSup>
        <m:r>
          <w:rPr>
            <w:rFonts w:ascii="Cambria Math" w:hAnsi="Cambria Math"/>
          </w:rPr>
          <m:t>+ eps</m:t>
        </m:r>
      </m:oMath>
      <w:r w:rsidR="001E2166">
        <w:rPr>
          <w:rFonts w:eastAsiaTheme="minorEastAsia"/>
          <w:i/>
        </w:rPr>
        <w:t> ,</w:t>
      </w:r>
      <w:r w:rsidR="001E2166" w:rsidRPr="00175CEB">
        <w:rPr>
          <w:rFonts w:ascii="Cambria Math" w:hAnsi="Cambria Math"/>
          <w:i/>
        </w:rPr>
        <w:tab/>
      </w:r>
      <w:r w:rsidR="001E2166" w:rsidRPr="00175CEB">
        <w:rPr>
          <w:rFonts w:ascii="Cambria Math" w:hAnsi="Cambria Math"/>
          <w:iCs/>
        </w:rPr>
        <w:t>(</w:t>
      </w:r>
      <w:bookmarkStart w:id="187" w:name="equation_exp_scalar"/>
      <w:r w:rsidR="001E2166" w:rsidRPr="00175CEB">
        <w:rPr>
          <w:rFonts w:ascii="Cambria Math" w:hAnsi="Cambria Math"/>
          <w:iCs/>
        </w:rPr>
        <w:fldChar w:fldCharType="begin"/>
      </w:r>
      <w:r w:rsidR="001E2166" w:rsidRPr="00175CEB">
        <w:rPr>
          <w:rFonts w:ascii="Cambria Math" w:hAnsi="Cambria Math"/>
          <w:iCs/>
        </w:rPr>
        <w:instrText xml:space="preserve"> SEQ  Equation \* MERGEFORMAT  \* MERGEFORMAT </w:instrText>
      </w:r>
      <w:r w:rsidR="001E2166" w:rsidRPr="00175CEB">
        <w:rPr>
          <w:rFonts w:ascii="Cambria Math" w:hAnsi="Cambria Math"/>
          <w:iCs/>
        </w:rPr>
        <w:fldChar w:fldCharType="separate"/>
      </w:r>
      <w:r w:rsidR="00495B2C">
        <w:rPr>
          <w:rFonts w:ascii="Cambria Math" w:hAnsi="Cambria Math"/>
          <w:iCs/>
          <w:noProof/>
        </w:rPr>
        <w:t>21</w:t>
      </w:r>
      <w:r w:rsidR="001E2166" w:rsidRPr="00175CEB">
        <w:rPr>
          <w:rFonts w:ascii="Cambria Math" w:hAnsi="Cambria Math"/>
          <w:iCs/>
        </w:rPr>
        <w:fldChar w:fldCharType="end"/>
      </w:r>
      <w:bookmarkEnd w:id="185"/>
      <w:bookmarkEnd w:id="187"/>
      <w:r w:rsidR="001E2166" w:rsidRPr="00175CEB">
        <w:rPr>
          <w:rFonts w:ascii="Cambria Math" w:hAnsi="Cambria Math"/>
          <w:iCs/>
        </w:rPr>
        <w:t>)</w:t>
      </w:r>
      <w:bookmarkEnd w:id="186"/>
    </w:p>
    <w:p w14:paraId="7B36EFC2" w14:textId="4A24DE25" w:rsidR="001E2166" w:rsidRDefault="001E2166" w:rsidP="001E2166">
      <w:pPr>
        <w:spacing w:line="480" w:lineRule="auto"/>
        <w:jc w:val="both"/>
      </w:pPr>
      <w:r>
        <w:t xml:space="preserve">where </w:t>
      </w:r>
      <m:oMath>
        <m:r>
          <w:rPr>
            <w:rFonts w:ascii="Cambria Math" w:hAnsi="Cambria Math"/>
          </w:rPr>
          <m:t>n</m:t>
        </m:r>
      </m:oMath>
      <w:r>
        <w:t xml:space="preserve"> is the time step of the segment indicating distance of the current frame,</w:t>
      </w:r>
      <w:r w:rsidR="000971A7">
        <w:t xml:space="preserve"> and</w:t>
      </w:r>
      <w:r>
        <w:t xml:space="preserve"> </w:t>
      </w:r>
      <m:oMath>
        <m:acc>
          <m:accPr>
            <m:ctrlPr>
              <w:rPr>
                <w:rFonts w:ascii="Cambria Math" w:eastAsiaTheme="minorHAnsi" w:hAnsi="Cambria Math"/>
                <w:i/>
              </w:rPr>
            </m:ctrlPr>
          </m:accPr>
          <m:e>
            <m:r>
              <w:rPr>
                <w:rFonts w:ascii="Cambria Math" w:hAnsi="Cambria Math"/>
              </w:rPr>
              <m:t>ϕ</m:t>
            </m:r>
          </m:e>
        </m:acc>
        <m:r>
          <w:rPr>
            <w:rFonts w:ascii="Cambria Math" w:hAnsi="Cambria Math"/>
          </w:rPr>
          <m:t>(d)</m:t>
        </m:r>
      </m:oMath>
      <w:r w:rsidR="00D84FF2">
        <w:t xml:space="preserve"> </w:t>
      </w:r>
      <w:r>
        <w:t xml:space="preserve">is </w:t>
      </w:r>
      <w:r w:rsidR="000971A7">
        <w:t>the</w:t>
      </w:r>
      <w:r>
        <w:t xml:space="preserve"> estimated </w:t>
      </w:r>
      <w:r w:rsidR="000971A7">
        <w:t xml:space="preserve">base </w:t>
      </w:r>
      <w:r>
        <w:t>value</w:t>
      </w:r>
      <w:r w:rsidR="000971A7">
        <w:t xml:space="preserve"> for </w:t>
      </w:r>
      <w:r w:rsidR="00141318">
        <w:t>the</w:t>
      </w:r>
      <w:r w:rsidR="000971A7">
        <w:t xml:space="preserve"> given </w:t>
      </w:r>
      <w:proofErr w:type="gramStart"/>
      <w:r w:rsidR="000971A7">
        <w:t>frame.</w:t>
      </w:r>
      <w:proofErr w:type="gramEnd"/>
      <w:r w:rsidR="000971A7">
        <w:t xml:space="preserve"> This estimated function is optimized</w:t>
      </w:r>
      <w:r>
        <w:t xml:space="preserve"> from one of the three methods which learn </w:t>
      </w:r>
      <w:r w:rsidR="00D84FF2">
        <w:t xml:space="preserve">the </w:t>
      </w:r>
      <w:r>
        <w:t>distribution</w:t>
      </w:r>
      <w:r w:rsidR="00D84FF2">
        <w:t>s</w:t>
      </w:r>
      <w:r>
        <w:t xml:space="preserve"> of recurrent seizures with respect to the distance </w:t>
      </w:r>
      <m:oMath>
        <m:r>
          <w:rPr>
            <w:rFonts w:ascii="Cambria Math" w:hAnsi="Cambria Math"/>
          </w:rPr>
          <m:t>d</m:t>
        </m:r>
      </m:oMath>
      <w:r>
        <w:t xml:space="preserve"> between </w:t>
      </w:r>
      <w:r w:rsidR="00141318">
        <w:t>two adjacent</w:t>
      </w:r>
      <w:r w:rsidR="00D84FF2">
        <w:t xml:space="preserve"> </w:t>
      </w:r>
      <w:r>
        <w:t>onsets or offsets. These methods are discussed in the following section</w:t>
      </w:r>
      <w:r w:rsidR="00141318">
        <w:t>. Finally,</w:t>
      </w:r>
      <w:r>
        <w:t xml:space="preserve"> </w:t>
      </w:r>
      <m:oMath>
        <m:r>
          <w:rPr>
            <w:rFonts w:ascii="Cambria Math" w:hAnsi="Cambria Math"/>
          </w:rPr>
          <m:t>eps</m:t>
        </m:r>
      </m:oMath>
      <w:r>
        <w:t xml:space="preserve"> is an offset value set to </w:t>
      </w:r>
      <w:r w:rsidRPr="0015189A">
        <w:rPr>
          <w:i/>
          <w:iCs/>
        </w:rPr>
        <w:t>1e-08</w:t>
      </w:r>
      <w:r>
        <w:t xml:space="preserve"> to introduce some denseness to the array. </w:t>
      </w:r>
    </w:p>
    <w:p w14:paraId="0598E5FC" w14:textId="3C9B2AEE" w:rsidR="001E2166" w:rsidRDefault="001E2166" w:rsidP="001E2166">
      <w:pPr>
        <w:spacing w:line="480" w:lineRule="auto"/>
        <w:ind w:firstLine="576"/>
        <w:jc w:val="both"/>
      </w:pPr>
      <w:r>
        <w:t xml:space="preserve">The offset value, </w:t>
      </w:r>
      <m:oMath>
        <m:r>
          <w:rPr>
            <w:rFonts w:ascii="Cambria Math" w:hAnsi="Cambria Math"/>
          </w:rPr>
          <m:t>eps</m:t>
        </m:r>
      </m:oMath>
      <w:r>
        <w:t xml:space="preserve">, is introduced because we feed the scaled history features to a CNN network in the P2 model. CNNs are designed to work with dense data. The generic CNNs used in P2 are not optimized for sparse data. In the image recognition field, to deal with the sparse representation of the data, preprocessing steps such as adding validity masks (Jaritz et al., 2018) have been developed. </w:t>
      </w:r>
      <w:r w:rsidR="00D84FF2">
        <w:t xml:space="preserve">New variants of CNNs such as sparsity invariant CNNs have been proposed as well (Uhrig et al., 2017). </w:t>
      </w:r>
      <w:r>
        <w:t xml:space="preserve">In our case, adding a small offset value </w:t>
      </w:r>
      <m:oMath>
        <m:r>
          <w:rPr>
            <w:rFonts w:ascii="Cambria Math" w:hAnsi="Cambria Math"/>
          </w:rPr>
          <m:t>eps</m:t>
        </m:r>
      </m:oMath>
      <w:r>
        <w:t xml:space="preserve"> avoids </w:t>
      </w:r>
      <w:r w:rsidR="00D84FF2">
        <w:t xml:space="preserve">a </w:t>
      </w:r>
      <w:r>
        <w:t>degradation in performance.</w:t>
      </w:r>
    </w:p>
    <w:p w14:paraId="55BB9570" w14:textId="0C12DCC7" w:rsidR="001E2166" w:rsidRDefault="001E2166" w:rsidP="001E2166">
      <w:pPr>
        <w:spacing w:after="120" w:line="480" w:lineRule="auto"/>
        <w:ind w:firstLine="576"/>
        <w:jc w:val="both"/>
      </w:pPr>
      <w:r>
        <w:t>Equation</w:t>
      </w:r>
      <w:r w:rsidR="003110A3">
        <w:t xml:space="preserve"> (</w:t>
      </w:r>
      <w:fldSimple w:instr=" REF equation_exp_scalar ">
        <w:r w:rsidR="00495B2C">
          <w:rPr>
            <w:rFonts w:ascii="Cambria Math" w:hAnsi="Cambria Math"/>
            <w:iCs/>
            <w:noProof/>
          </w:rPr>
          <w:t>21</w:t>
        </w:r>
      </w:fldSimple>
      <w:r w:rsidR="003110A3">
        <w:t xml:space="preserve">) </w:t>
      </w:r>
      <w:r>
        <w:t xml:space="preserve">is used to scale the onset and offset feature dimensions for both classes. Not only does it scale the value of the feature dimension based on its distance from the event, but also bounds it within the range </w:t>
      </w:r>
      <m:oMath>
        <m:r>
          <m:rPr>
            <m:sty m:val="p"/>
          </m:rPr>
          <w:rPr>
            <w:rFonts w:ascii="Cambria Math" w:hAnsi="Cambria Math"/>
          </w:rPr>
          <m:t>[0,1]</m:t>
        </m:r>
      </m:oMath>
      <w:r>
        <w:rPr>
          <w:rFonts w:eastAsiaTheme="minorEastAsia"/>
        </w:rPr>
        <w:t>.</w:t>
      </w:r>
      <w:r>
        <w:t xml:space="preserve"> This normalization helps the neural network learn faster (Ioffe &amp; Szegedy, 2015). This feature augmentation process is summarized in</w:t>
      </w:r>
      <w:r w:rsidR="00746A7F">
        <w:t xml:space="preserve"> </w:t>
      </w:r>
      <w:fldSimple w:instr=" REF _Ref66511915  \* MERGEFORMAT ">
        <w:r w:rsidR="00495B2C" w:rsidRPr="00495B2C">
          <w:t>Figure 20</w:t>
        </w:r>
      </w:fldSimple>
      <w:r>
        <w:t xml:space="preserve">. We combine three derived history features for the seizure class, three derived history features for the background class and </w:t>
      </w:r>
      <m:oMath>
        <m:r>
          <w:rPr>
            <w:rFonts w:ascii="Cambria Math" w:hAnsi="Cambria Math"/>
          </w:rPr>
          <m:t>26</m:t>
        </m:r>
      </m:oMath>
      <w:r>
        <w:t xml:space="preserve"> LFCC features discussed in the Section </w:t>
      </w:r>
      <w:fldSimple w:instr=" REF _Ref44377675 \r ">
        <w:r w:rsidR="00495B2C">
          <w:t>4.2</w:t>
        </w:r>
      </w:fldSimple>
      <w:r>
        <w:t xml:space="preserve"> for our P2 model.</w:t>
      </w:r>
    </w:p>
    <w:p w14:paraId="1860DFED" w14:textId="77777777" w:rsidR="001E2166" w:rsidRDefault="001E2166" w:rsidP="001E2166">
      <w:pPr>
        <w:pStyle w:val="Heading2"/>
      </w:pPr>
      <w:bookmarkStart w:id="188" w:name="_Ref67680946"/>
      <w:r>
        <w:lastRenderedPageBreak/>
        <w:t>Estimating the Scaling Function</w:t>
      </w:r>
      <w:bookmarkEnd w:id="188"/>
    </w:p>
    <w:p w14:paraId="577B52B3" w14:textId="603F1742" w:rsidR="001E2166" w:rsidRDefault="00D84FF2" w:rsidP="001E2166">
      <w:pPr>
        <w:spacing w:line="480" w:lineRule="auto"/>
        <w:ind w:firstLine="576"/>
        <w:jc w:val="both"/>
      </w:pPr>
      <w:r w:rsidRPr="00152E37">
        <w:rPr>
          <w:noProof/>
        </w:rPr>
        <mc:AlternateContent>
          <mc:Choice Requires="wps">
            <w:drawing>
              <wp:anchor distT="137160" distB="137160" distL="137160" distR="137160" simplePos="0" relativeHeight="251808768" behindDoc="1" locked="0" layoutInCell="1" allowOverlap="0" wp14:anchorId="5CEE2EE2" wp14:editId="428C672C">
                <wp:simplePos x="0" y="0"/>
                <wp:positionH relativeFrom="margin">
                  <wp:align>center</wp:align>
                </wp:positionH>
                <wp:positionV relativeFrom="margin">
                  <wp:align>top</wp:align>
                </wp:positionV>
                <wp:extent cx="5394960" cy="3264408"/>
                <wp:effectExtent l="0" t="0" r="2540" b="0"/>
                <wp:wrapSquare wrapText="bothSides"/>
                <wp:docPr id="70" name="Text Box 70"/>
                <wp:cNvGraphicFramePr/>
                <a:graphic xmlns:a="http://schemas.openxmlformats.org/drawingml/2006/main">
                  <a:graphicData uri="http://schemas.microsoft.com/office/word/2010/wordprocessingShape">
                    <wps:wsp>
                      <wps:cNvSpPr txBox="1"/>
                      <wps:spPr>
                        <a:xfrm>
                          <a:off x="0" y="0"/>
                          <a:ext cx="5394960" cy="3264408"/>
                        </a:xfrm>
                        <a:prstGeom prst="rect">
                          <a:avLst/>
                        </a:prstGeom>
                        <a:solidFill>
                          <a:schemeClr val="lt1"/>
                        </a:solidFill>
                        <a:ln w="6350">
                          <a:noFill/>
                        </a:ln>
                      </wps:spPr>
                      <wps:txbx>
                        <w:txbxContent>
                          <w:p w14:paraId="4254B04A" w14:textId="77777777" w:rsidR="00B34E32" w:rsidRDefault="00B34E32" w:rsidP="001E2166">
                            <w:pPr>
                              <w:jc w:val="center"/>
                            </w:pPr>
                            <w:r>
                              <w:rPr>
                                <w:b/>
                                <w:i/>
                                <w:noProof/>
                                <w:color w:val="000000" w:themeColor="text1"/>
                                <w:sz w:val="20"/>
                                <w:szCs w:val="20"/>
                              </w:rPr>
                              <w:drawing>
                                <wp:inline distT="0" distB="0" distL="0" distR="0" wp14:anchorId="5D086491" wp14:editId="2606F375">
                                  <wp:extent cx="5388610" cy="2942656"/>
                                  <wp:effectExtent l="0" t="0" r="0" b="3810"/>
                                  <wp:docPr id="82" name="Picture 8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2_CNN_LSTM_features.PNG"/>
                                          <pic:cNvPicPr/>
                                        </pic:nvPicPr>
                                        <pic:blipFill>
                                          <a:blip r:embed="rId47">
                                            <a:extLst>
                                              <a:ext uri="{28A0092B-C50C-407E-A947-70E740481C1C}">
                                                <a14:useLocalDpi xmlns:a14="http://schemas.microsoft.com/office/drawing/2010/main" val="0"/>
                                              </a:ext>
                                            </a:extLst>
                                          </a:blip>
                                          <a:stretch>
                                            <a:fillRect/>
                                          </a:stretch>
                                        </pic:blipFill>
                                        <pic:spPr>
                                          <a:xfrm>
                                            <a:off x="0" y="0"/>
                                            <a:ext cx="5388610" cy="2942656"/>
                                          </a:xfrm>
                                          <a:prstGeom prst="rect">
                                            <a:avLst/>
                                          </a:prstGeom>
                                        </pic:spPr>
                                      </pic:pic>
                                    </a:graphicData>
                                  </a:graphic>
                                </wp:inline>
                              </w:drawing>
                            </w:r>
                          </w:p>
                          <w:p w14:paraId="45FBE538" w14:textId="6D1D5789" w:rsidR="00B34E32" w:rsidRPr="00F8622D" w:rsidRDefault="00B34E32">
                            <w:pPr>
                              <w:pStyle w:val="Caption"/>
                              <w:spacing w:before="120" w:after="0"/>
                              <w:jc w:val="center"/>
                              <w:rPr>
                                <w:iCs w:val="0"/>
                              </w:rPr>
                            </w:pPr>
                            <w:bookmarkStart w:id="189" w:name="_Ref66511915"/>
                            <w:bookmarkStart w:id="190" w:name="_Ref67681361"/>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20</w:t>
                            </w:r>
                            <w:r w:rsidRPr="00F8622D">
                              <w:rPr>
                                <w:b/>
                                <w:iCs w:val="0"/>
                                <w:color w:val="000000" w:themeColor="text1"/>
                                <w:szCs w:val="22"/>
                              </w:rPr>
                              <w:fldChar w:fldCharType="end"/>
                            </w:r>
                            <w:bookmarkEnd w:id="189"/>
                            <w:r w:rsidRPr="00F8622D">
                              <w:rPr>
                                <w:b/>
                                <w:iCs w:val="0"/>
                                <w:noProof/>
                                <w:color w:val="000000" w:themeColor="text1"/>
                                <w:szCs w:val="22"/>
                              </w:rPr>
                              <w:t xml:space="preserve">. </w:t>
                            </w:r>
                            <w:bookmarkStart w:id="191" w:name="_Ref67681351"/>
                            <w:r w:rsidRPr="00F8622D">
                              <w:rPr>
                                <w:iCs w:val="0"/>
                                <w:color w:val="000000" w:themeColor="text1"/>
                                <w:szCs w:val="22"/>
                              </w:rPr>
                              <w:t xml:space="preserve">Feature augmentation using the P1 </w:t>
                            </w:r>
                            <w:r w:rsidRPr="00F8622D">
                              <w:rPr>
                                <w:iCs w:val="0"/>
                                <w:color w:val="000000" w:themeColor="text1"/>
                                <w:szCs w:val="22"/>
                              </w:rPr>
                              <w:t>posteriors</w:t>
                            </w:r>
                            <w:bookmarkEnd w:id="190"/>
                            <w:bookmarkEnd w:id="1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CEE2EE2" id="Text Box 70" o:spid="_x0000_s1045" type="#_x0000_t202" style="position:absolute;left:0;text-align:left;margin-left:0;margin-top:0;width:424.8pt;height:257.05pt;z-index:-25150771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" o:allowoverlap="f" fillcolor="white [3201]" stroked="f" strokeweight=".5pt">
                <v:textbox inset="0,0,0,0">
                  <w:txbxContent>
                    <w:p w14:paraId="4254B04A" w14:textId="77777777" w:rsidR="00B34E32" w:rsidRDefault="00B34E32" w:rsidP="001E2166">
                      <w:pPr>
                        <w:jc w:val="center"/>
                      </w:pPr>
                      <w:r>
                        <w:rPr>
                          <w:b/>
                          <w:i/>
                          <w:noProof/>
                          <w:color w:val="000000" w:themeColor="text1"/>
                          <w:sz w:val="20"/>
                          <w:szCs w:val="20"/>
                        </w:rPr>
                        <w:drawing>
                          <wp:inline distT="0" distB="0" distL="0" distR="0" wp14:anchorId="5D086491" wp14:editId="2606F375">
                            <wp:extent cx="5388610" cy="2942656"/>
                            <wp:effectExtent l="0" t="0" r="0" b="3810"/>
                            <wp:docPr id="82" name="Picture 8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2_CNN_LSTM_features.PNG"/>
                                    <pic:cNvPicPr/>
                                  </pic:nvPicPr>
                                  <pic:blipFill>
                                    <a:blip r:embed="rId48">
                                      <a:extLst>
                                        <a:ext uri="{28A0092B-C50C-407E-A947-70E740481C1C}">
                                          <a14:useLocalDpi xmlns:a14="http://schemas.microsoft.com/office/drawing/2010/main" val="0"/>
                                        </a:ext>
                                      </a:extLst>
                                    </a:blip>
                                    <a:stretch>
                                      <a:fillRect/>
                                    </a:stretch>
                                  </pic:blipFill>
                                  <pic:spPr>
                                    <a:xfrm>
                                      <a:off x="0" y="0"/>
                                      <a:ext cx="5388610" cy="2942656"/>
                                    </a:xfrm>
                                    <a:prstGeom prst="rect">
                                      <a:avLst/>
                                    </a:prstGeom>
                                  </pic:spPr>
                                </pic:pic>
                              </a:graphicData>
                            </a:graphic>
                          </wp:inline>
                        </w:drawing>
                      </w:r>
                    </w:p>
                    <w:p w14:paraId="45FBE538" w14:textId="6D1D5789" w:rsidR="00B34E32" w:rsidRPr="00F8622D" w:rsidRDefault="00B34E32">
                      <w:pPr>
                        <w:pStyle w:val="Caption"/>
                        <w:spacing w:before="120" w:after="0"/>
                        <w:jc w:val="center"/>
                        <w:rPr>
                          <w:iCs w:val="0"/>
                        </w:rPr>
                      </w:pPr>
                      <w:bookmarkStart w:id="255" w:name="_Ref66511915"/>
                      <w:bookmarkStart w:id="256" w:name="_Ref67681361"/>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20</w:t>
                      </w:r>
                      <w:r w:rsidRPr="00F8622D">
                        <w:rPr>
                          <w:b/>
                          <w:iCs w:val="0"/>
                          <w:color w:val="000000" w:themeColor="text1"/>
                          <w:szCs w:val="22"/>
                        </w:rPr>
                        <w:fldChar w:fldCharType="end"/>
                      </w:r>
                      <w:bookmarkEnd w:id="255"/>
                      <w:r w:rsidRPr="00F8622D">
                        <w:rPr>
                          <w:b/>
                          <w:iCs w:val="0"/>
                          <w:noProof/>
                          <w:color w:val="000000" w:themeColor="text1"/>
                          <w:szCs w:val="22"/>
                        </w:rPr>
                        <w:t xml:space="preserve">. </w:t>
                      </w:r>
                      <w:bookmarkStart w:id="257" w:name="_Ref67681351"/>
                      <w:r w:rsidRPr="00F8622D">
                        <w:rPr>
                          <w:iCs w:val="0"/>
                          <w:color w:val="000000" w:themeColor="text1"/>
                          <w:szCs w:val="22"/>
                        </w:rPr>
                        <w:t xml:space="preserve">Feature augmentation using the P1 </w:t>
                      </w:r>
                      <w:proofErr w:type="gramStart"/>
                      <w:r w:rsidRPr="00F8622D">
                        <w:rPr>
                          <w:iCs w:val="0"/>
                          <w:color w:val="000000" w:themeColor="text1"/>
                          <w:szCs w:val="22"/>
                        </w:rPr>
                        <w:t>posteriors</w:t>
                      </w:r>
                      <w:bookmarkEnd w:id="256"/>
                      <w:bookmarkEnd w:id="257"/>
                      <w:proofErr w:type="gramEnd"/>
                    </w:p>
                  </w:txbxContent>
                </v:textbox>
                <w10:wrap type="square" anchorx="margin" anchory="margin"/>
              </v:shape>
            </w:pict>
          </mc:Fallback>
        </mc:AlternateContent>
      </w:r>
      <w:r w:rsidR="001E2166">
        <w:t>Once the temporal information related to</w:t>
      </w:r>
      <w:r w:rsidR="00141318">
        <w:t xml:space="preserve"> the</w:t>
      </w:r>
      <w:r w:rsidR="001E2166">
        <w:t xml:space="preserve"> onset and offset of the recently detected events is captured via the cumulative function as described in equation </w:t>
      </w:r>
      <w:r w:rsidR="00746A7F">
        <w:t>(</w:t>
      </w:r>
      <w:fldSimple w:instr=" REF equation_cumulative_event_dist ">
        <w:r w:rsidR="00495B2C">
          <w:rPr>
            <w:rFonts w:ascii="Cambria Math" w:hAnsi="Cambria Math"/>
            <w:iCs/>
            <w:noProof/>
          </w:rPr>
          <w:t>20</w:t>
        </w:r>
      </w:fldSimple>
      <w:r w:rsidR="00746A7F">
        <w:t>)</w:t>
      </w:r>
      <w:r w:rsidR="001E2166">
        <w:t xml:space="preserve">, we </w:t>
      </w:r>
      <w:r w:rsidR="00D27C3E">
        <w:t xml:space="preserve">limit the range of this </w:t>
      </w:r>
      <w:r w:rsidR="001E2166">
        <w:t xml:space="preserve">unbounded </w:t>
      </w:r>
      <w:r w:rsidR="00746A7F">
        <w:t xml:space="preserve">function </w:t>
      </w:r>
      <w:r w:rsidR="00D27C3E">
        <w:t xml:space="preserve">to </w:t>
      </w:r>
      <m:oMath>
        <m:r>
          <w:rPr>
            <w:rFonts w:ascii="Cambria Math" w:hAnsi="Cambria Math"/>
          </w:rPr>
          <m:t>[0,1]</m:t>
        </m:r>
      </m:oMath>
      <w:r w:rsidR="00D27C3E">
        <w:t xml:space="preserve"> using </w:t>
      </w:r>
      <w:r w:rsidR="00746A7F">
        <w:t>a scaling function</w:t>
      </w:r>
      <w:r w:rsidR="00D27C3E">
        <w:t xml:space="preserve">. </w:t>
      </w:r>
      <w:r w:rsidR="001E2166">
        <w:t>This scaling function target</w:t>
      </w:r>
      <w:r w:rsidR="00D27C3E">
        <w:t xml:space="preserve">s </w:t>
      </w:r>
      <w:r w:rsidR="001E2166">
        <w:t>the frequency of</w:t>
      </w:r>
      <w:r w:rsidR="00D27C3E">
        <w:t xml:space="preserve"> </w:t>
      </w:r>
      <w:r w:rsidR="001E2166">
        <w:t xml:space="preserve">recurrent seizures (e.g., seizures occurring every 50 </w:t>
      </w:r>
      <w:r w:rsidR="009C19AA">
        <w:t>secs</w:t>
      </w:r>
      <w:r w:rsidR="001E2166">
        <w:t>). Although there are no ground-truth labels for this task</w:t>
      </w:r>
      <w:r w:rsidR="00141318">
        <w:t>,</w:t>
      </w:r>
      <w:r w:rsidR="001E2166">
        <w:t xml:space="preserve"> we try to estimate these values following a few heuristics and </w:t>
      </w:r>
      <w:r w:rsidR="00746A7F">
        <w:t xml:space="preserve">setting </w:t>
      </w:r>
      <w:r w:rsidR="001E2166">
        <w:t xml:space="preserve">a lower bound for the decay rates. </w:t>
      </w:r>
    </w:p>
    <w:p w14:paraId="5AAF2A86" w14:textId="431F235F" w:rsidR="001E2166" w:rsidRDefault="001E2166" w:rsidP="005A53C6">
      <w:pPr>
        <w:spacing w:line="480" w:lineRule="auto"/>
        <w:ind w:firstLine="576"/>
        <w:jc w:val="both"/>
      </w:pPr>
      <w:r>
        <w:t xml:space="preserve">From equation </w:t>
      </w:r>
      <w:r w:rsidR="003110A3">
        <w:t>(</w:t>
      </w:r>
      <w:fldSimple w:instr=" REF equation_exp_scalar ">
        <w:r w:rsidR="00495B2C">
          <w:rPr>
            <w:rFonts w:ascii="Cambria Math" w:hAnsi="Cambria Math"/>
            <w:iCs/>
            <w:noProof/>
          </w:rPr>
          <w:t>21</w:t>
        </w:r>
      </w:fldSimple>
      <w:r w:rsidR="003110A3">
        <w:t>)</w:t>
      </w:r>
      <w:r w:rsidR="00E22F5D">
        <w:t xml:space="preserve"> </w:t>
      </w:r>
      <w:r>
        <w:t xml:space="preserve">we can see </w:t>
      </w:r>
      <w:r w:rsidR="00E22F5D">
        <w:t xml:space="preserve">that </w:t>
      </w:r>
      <m:oMath>
        <m:r>
          <w:rPr>
            <w:rFonts w:ascii="Cambria Math" w:hAnsi="Cambria Math"/>
          </w:rPr>
          <m:t>ϕ</m:t>
        </m:r>
      </m:oMath>
      <w:r w:rsidR="00D27C3E">
        <w:t xml:space="preserve"> </w:t>
      </w:r>
      <w:r w:rsidR="00E22F5D">
        <w:t xml:space="preserve">is </w:t>
      </w:r>
      <w:r w:rsidR="00141318">
        <w:t xml:space="preserve">important </w:t>
      </w:r>
      <w:r w:rsidR="00E22F5D">
        <w:t xml:space="preserve">because it controls </w:t>
      </w:r>
      <w:r>
        <w:t xml:space="preserve">the decay rate. The intuition behind estimating this value is that, </w:t>
      </w:r>
      <w:r w:rsidR="00746A7F">
        <w:t xml:space="preserve">given the </w:t>
      </w:r>
      <w:r w:rsidR="00AE6196">
        <w:t>statistics</w:t>
      </w:r>
      <w:r w:rsidR="00746A7F">
        <w:t xml:space="preserve"> of the signal</w:t>
      </w:r>
      <w:r>
        <w:t xml:space="preserve"> morpholog</w:t>
      </w:r>
      <w:r w:rsidR="00746A7F">
        <w:t>ies</w:t>
      </w:r>
      <w:r>
        <w:t>,</w:t>
      </w:r>
      <w:r w:rsidR="00A57068">
        <w:t xml:space="preserve"> a model should be able to</w:t>
      </w:r>
      <w:r w:rsidR="00746A7F">
        <w:t xml:space="preserve"> estimate </w:t>
      </w:r>
      <w:r>
        <w:t xml:space="preserve">the likelihood of the next </w:t>
      </w:r>
      <w:r w:rsidR="00A57068">
        <w:t xml:space="preserve">recurring </w:t>
      </w:r>
      <w:r>
        <w:t>seizure</w:t>
      </w:r>
      <w:r w:rsidR="000A617B">
        <w:t xml:space="preserve"> </w:t>
      </w:r>
      <w:r w:rsidR="00A57068">
        <w:t xml:space="preserve">(future </w:t>
      </w:r>
      <w:r w:rsidR="009A115B">
        <w:t>ictal</w:t>
      </w:r>
      <w:r w:rsidR="00A57068">
        <w:t xml:space="preserve"> activities)</w:t>
      </w:r>
      <w:r w:rsidR="000A617B">
        <w:t xml:space="preserve">. </w:t>
      </w:r>
      <w:r w:rsidR="009A115B">
        <w:t>At one point, th</w:t>
      </w:r>
      <w:r w:rsidR="000A617B">
        <w:t>is</w:t>
      </w:r>
      <w:r w:rsidR="009A115B">
        <w:t xml:space="preserve"> decay rate becomes so small</w:t>
      </w:r>
      <w:r w:rsidR="00D27C3E">
        <w:t xml:space="preserve"> </w:t>
      </w:r>
      <w:r w:rsidR="009A115B">
        <w:t xml:space="preserve">that the difference between two adjacent datapoints </w:t>
      </w:r>
      <w:r w:rsidR="00D27C3E">
        <w:t xml:space="preserve">approaches a small </w:t>
      </w:r>
      <w:r w:rsidR="000A617B">
        <w:t>value (</w:t>
      </w:r>
      <w:r w:rsidR="004C60A0">
        <w:t>e.g.,</w:t>
      </w:r>
      <w:r w:rsidR="00F03855">
        <w:t xml:space="preserve"> </w:t>
      </w:r>
      <m:oMath>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-05</m:t>
            </m:r>
          </m:sup>
        </m:sSup>
      </m:oMath>
      <w:r w:rsidR="000A617B">
        <w:t>)</w:t>
      </w:r>
      <w:r w:rsidR="009A115B">
        <w:t>. These datapoints represent the</w:t>
      </w:r>
      <w:r w:rsidR="0064116A">
        <w:t xml:space="preserve"> upper limit of the</w:t>
      </w:r>
      <w:r w:rsidR="009A115B">
        <w:t xml:space="preserve"> recurrence rate of </w:t>
      </w:r>
      <w:r w:rsidR="00D27C3E">
        <w:t xml:space="preserve">a </w:t>
      </w:r>
      <w:r w:rsidR="009A115B">
        <w:t>seizure</w:t>
      </w:r>
      <w:r w:rsidR="00D27C3E">
        <w:t xml:space="preserve"> </w:t>
      </w:r>
      <w:r w:rsidR="004C60A0">
        <w:t>as measured in time</w:t>
      </w:r>
      <w:r w:rsidR="00D27C3E">
        <w:t xml:space="preserve"> </w:t>
      </w:r>
      <w:r w:rsidR="004C60A0">
        <w:t xml:space="preserve">(e.g., </w:t>
      </w:r>
      <w:r w:rsidR="009A115B">
        <w:t xml:space="preserve">duration </w:t>
      </w:r>
      <w:r w:rsidR="004C60A0">
        <w:t xml:space="preserve">in </w:t>
      </w:r>
      <w:r w:rsidR="009A115B">
        <w:t>seconds)</w:t>
      </w:r>
      <w:r w:rsidR="00A57068">
        <w:t xml:space="preserve">. </w:t>
      </w:r>
      <w:r w:rsidR="00D27C3E">
        <w:t xml:space="preserve">Small </w:t>
      </w:r>
      <w:r w:rsidR="00A57068">
        <w:t>change</w:t>
      </w:r>
      <w:r w:rsidR="00E22F5D">
        <w:t>s</w:t>
      </w:r>
      <w:r w:rsidR="00D27C3E">
        <w:t xml:space="preserve"> </w:t>
      </w:r>
      <w:r w:rsidR="00A57068">
        <w:t xml:space="preserve">in the </w:t>
      </w:r>
      <w:r w:rsidR="00C80F74">
        <w:t xml:space="preserve">sequence of </w:t>
      </w:r>
      <w:r w:rsidR="00A57068">
        <w:t xml:space="preserve">feature values makes it </w:t>
      </w:r>
      <w:r w:rsidR="00D27C3E">
        <w:lastRenderedPageBreak/>
        <w:t xml:space="preserve">difficult </w:t>
      </w:r>
      <w:r w:rsidR="00A57068">
        <w:t xml:space="preserve">for </w:t>
      </w:r>
      <w:r w:rsidR="00C80F74">
        <w:t>the</w:t>
      </w:r>
      <w:r w:rsidR="00A57068">
        <w:t xml:space="preserve"> models to learn event</w:t>
      </w:r>
      <w:r w:rsidR="000D133B">
        <w:t>s</w:t>
      </w:r>
      <w:r w:rsidR="00A57068">
        <w:t xml:space="preserve"> </w:t>
      </w:r>
      <w:r w:rsidR="00C80F74">
        <w:t>separated by long distance</w:t>
      </w:r>
      <w:r w:rsidR="000D133B">
        <w:t>s</w:t>
      </w:r>
      <w:r w:rsidR="00A57068">
        <w:t xml:space="preserve">. </w:t>
      </w:r>
      <w:r>
        <w:t>We use</w:t>
      </w:r>
      <w:r w:rsidR="00D27C3E">
        <w:t>d</w:t>
      </w:r>
      <w:r>
        <w:t xml:space="preserve"> three different approaches to estimate the</w:t>
      </w:r>
      <w:r w:rsidR="00D27C3E">
        <w:t xml:space="preserve"> value of </w:t>
      </w:r>
      <m:oMath>
        <m:r>
          <w:rPr>
            <w:rFonts w:ascii="Cambria Math" w:hAnsi="Cambria Math"/>
          </w:rPr>
          <m:t>ϕ</m:t>
        </m:r>
      </m:oMath>
      <w:r w:rsidR="00E22F5D">
        <w:t xml:space="preserve">: </w:t>
      </w:r>
      <w:r w:rsidR="004C60A0">
        <w:t>(1) h</w:t>
      </w:r>
      <w:r>
        <w:t>euristic</w:t>
      </w:r>
      <w:r w:rsidR="004C60A0">
        <w:t xml:space="preserve"> </w:t>
      </w:r>
      <w:r>
        <w:t>scaling</w:t>
      </w:r>
      <w:r w:rsidR="004C60A0">
        <w:t>, (2) d</w:t>
      </w:r>
      <w:r>
        <w:t>ata-dependent scaling</w:t>
      </w:r>
      <w:r w:rsidR="004C60A0">
        <w:t xml:space="preserve"> and (3)</w:t>
      </w:r>
      <w:r w:rsidR="00102AA0">
        <w:t> </w:t>
      </w:r>
      <w:r w:rsidR="004C60A0">
        <w:t>d</w:t>
      </w:r>
      <w:r>
        <w:t>ata-driven scaling</w:t>
      </w:r>
      <w:r w:rsidR="004C60A0">
        <w:t>.</w:t>
      </w:r>
    </w:p>
    <w:p w14:paraId="0CFF4AF9" w14:textId="1C3F909E" w:rsidR="001E2166" w:rsidRDefault="001E2166" w:rsidP="001E2166">
      <w:pPr>
        <w:spacing w:after="120" w:line="480" w:lineRule="auto"/>
        <w:ind w:firstLine="576"/>
        <w:jc w:val="both"/>
      </w:pPr>
      <w:r>
        <w:t>We impose one common constraint</w:t>
      </w:r>
      <w:r w:rsidR="00A57068">
        <w:t xml:space="preserve"> </w:t>
      </w:r>
      <w:r w:rsidR="00E22F5D">
        <w:t xml:space="preserve">in all </w:t>
      </w:r>
      <w:r>
        <w:t xml:space="preserve">three methods. </w:t>
      </w:r>
      <w:r w:rsidR="004C60A0">
        <w:t>R</w:t>
      </w:r>
      <w:r>
        <w:t>ecurrent seizures occurring after 10</w:t>
      </w:r>
      <w:r w:rsidR="00ED54DF">
        <w:t> </w:t>
      </w:r>
      <w:r>
        <w:t xml:space="preserve">minutes are </w:t>
      </w:r>
      <w:r w:rsidR="00E22F5D">
        <w:t xml:space="preserve">treated as outliers and </w:t>
      </w:r>
      <w:r>
        <w:t>ignored</w:t>
      </w:r>
      <w:r w:rsidR="00A57068">
        <w:t xml:space="preserve">. Seizures recurring at such </w:t>
      </w:r>
      <w:r w:rsidR="004C60A0">
        <w:t xml:space="preserve">great intervals </w:t>
      </w:r>
      <w:r w:rsidR="00A57068">
        <w:t xml:space="preserve">are less common and should be </w:t>
      </w:r>
      <w:r w:rsidR="004C60A0">
        <w:t xml:space="preserve">more difficult </w:t>
      </w:r>
      <w:r w:rsidR="00A57068">
        <w:t>to model</w:t>
      </w:r>
      <w:r w:rsidR="000971A7">
        <w:t>. The t</w:t>
      </w:r>
      <w:r>
        <w:t>h</w:t>
      </w:r>
      <w:r w:rsidR="000971A7">
        <w:t xml:space="preserve">ree </w:t>
      </w:r>
      <w:r>
        <w:t xml:space="preserve">methods </w:t>
      </w:r>
      <w:r w:rsidR="000971A7">
        <w:t>for estimating</w:t>
      </w:r>
      <w:r w:rsidR="00A57068">
        <w:t xml:space="preserve"> the</w:t>
      </w:r>
      <w:r w:rsidR="000971A7">
        <w:t xml:space="preserve"> exponential scaling function </w:t>
      </w:r>
      <w:r>
        <w:t>are explained in detail in the following section.</w:t>
      </w:r>
    </w:p>
    <w:p w14:paraId="38EBE256" w14:textId="77777777" w:rsidR="001E2166" w:rsidRDefault="001E2166" w:rsidP="001E2166">
      <w:pPr>
        <w:pStyle w:val="Heading3"/>
      </w:pPr>
      <w:bookmarkStart w:id="192" w:name="_Ref67681016"/>
      <w:r>
        <w:t>Heuristic Scaling</w:t>
      </w:r>
      <w:bookmarkEnd w:id="192"/>
    </w:p>
    <w:p w14:paraId="4C56D9B4" w14:textId="59E44D0B" w:rsidR="001E2166" w:rsidRDefault="001E2166" w:rsidP="001E2166">
      <w:pPr>
        <w:spacing w:after="120" w:line="480" w:lineRule="auto"/>
        <w:ind w:firstLine="576"/>
        <w:jc w:val="both"/>
      </w:pPr>
      <w:r>
        <w:t xml:space="preserve">A </w:t>
      </w:r>
      <w:r w:rsidR="00D27F35">
        <w:t xml:space="preserve">heuristically optimized method </w:t>
      </w:r>
      <w:r>
        <w:t xml:space="preserve">based on domain knowledge </w:t>
      </w:r>
      <w:r w:rsidR="00D27F35">
        <w:t xml:space="preserve">gives us </w:t>
      </w:r>
      <w:r>
        <w:t>a</w:t>
      </w:r>
      <w:r w:rsidR="00D27F35">
        <w:t>n important start</w:t>
      </w:r>
      <w:r w:rsidR="003A7BEE">
        <w:t xml:space="preserve">ing </w:t>
      </w:r>
      <w:r w:rsidR="00D27F35">
        <w:t>point</w:t>
      </w:r>
      <w:r>
        <w:t xml:space="preserve"> for benchmarking </w:t>
      </w:r>
      <w:r w:rsidR="00764D06">
        <w:t>our</w:t>
      </w:r>
      <w:r w:rsidR="00141318">
        <w:t xml:space="preserve"> </w:t>
      </w:r>
      <w:r>
        <w:t>baseline</w:t>
      </w:r>
      <w:r w:rsidR="00141318">
        <w:t xml:space="preserve"> model</w:t>
      </w:r>
      <w:r>
        <w:t xml:space="preserve">. </w:t>
      </w:r>
      <w:r w:rsidR="009639D3">
        <w:t xml:space="preserve">After gaining </w:t>
      </w:r>
      <w:r w:rsidR="00141318">
        <w:t xml:space="preserve">extensive </w:t>
      </w:r>
      <w:r w:rsidR="009639D3">
        <w:t>experience in</w:t>
      </w:r>
      <w:r>
        <w:t xml:space="preserve"> </w:t>
      </w:r>
      <w:r w:rsidR="00C20D01">
        <w:t xml:space="preserve">the </w:t>
      </w:r>
      <w:r>
        <w:t>EEG interpretation process,</w:t>
      </w:r>
      <w:r w:rsidR="00764D06">
        <w:t xml:space="preserve"> we hypothesize that most recurring seizures separated b</w:t>
      </w:r>
      <w:r w:rsidR="00C34E2A">
        <w:t>etween</w:t>
      </w:r>
      <w:r w:rsidR="00764D06">
        <w:t xml:space="preserve"> </w:t>
      </w:r>
      <w:r w:rsidR="004C60A0">
        <w:t xml:space="preserve">a </w:t>
      </w:r>
      <w:r w:rsidR="00764D06">
        <w:t xml:space="preserve">duration </w:t>
      </w:r>
      <w:r w:rsidR="00E22F5D">
        <w:t xml:space="preserve">that ranges between </w:t>
      </w:r>
      <w:r w:rsidR="00764D06">
        <w:t>10</w:t>
      </w:r>
      <w:r w:rsidR="00ED54DF">
        <w:t> </w:t>
      </w:r>
      <w:r w:rsidR="009C19AA">
        <w:t>secs</w:t>
      </w:r>
      <w:r w:rsidR="00764D06">
        <w:t xml:space="preserve"> to</w:t>
      </w:r>
      <w:r w:rsidR="00ED54DF">
        <w:t> </w:t>
      </w:r>
      <w:r w:rsidR="00764D06">
        <w:t>2 minutes can be predicted by observing their inter-ictal activities.</w:t>
      </w:r>
      <w:r w:rsidR="00D27F35">
        <w:t xml:space="preserve"> This difference in time corresponds to </w:t>
      </w:r>
      <w:r w:rsidR="004C60A0">
        <w:t xml:space="preserve">a value </w:t>
      </w:r>
      <m:oMath>
        <m:r>
          <w:rPr>
            <w:rFonts w:ascii="Cambria Math" w:hAnsi="Cambria Math"/>
          </w:rPr>
          <m:t>ϕ=1.035</m:t>
        </m:r>
      </m:oMath>
      <w:r w:rsidR="004C60A0">
        <w:t xml:space="preserve"> </w:t>
      </w:r>
      <w:r>
        <w:t>for the seizure class</w:t>
      </w:r>
      <w:r w:rsidR="00D27F35">
        <w:t xml:space="preserve">. We assign </w:t>
      </w:r>
      <w:r w:rsidR="004C60A0">
        <w:t xml:space="preserve">a </w:t>
      </w:r>
      <w:r w:rsidR="00764D06">
        <w:t>value of</w:t>
      </w:r>
      <w:r w:rsidR="00D27F35">
        <w:t xml:space="preserve"> </w:t>
      </w:r>
      <w:r>
        <w:t>1.05 for other events such as artifacts and background</w:t>
      </w:r>
      <w:r w:rsidR="00764D06">
        <w:t xml:space="preserve"> events</w:t>
      </w:r>
      <w:r w:rsidR="00D27F35">
        <w:t xml:space="preserve"> as their importance over </w:t>
      </w:r>
      <w:r w:rsidR="00764D06">
        <w:t>time</w:t>
      </w:r>
      <w:r w:rsidR="00D27F35">
        <w:t xml:space="preserve"> </w:t>
      </w:r>
      <w:r w:rsidR="004C60A0">
        <w:t xml:space="preserve">decreases </w:t>
      </w:r>
      <w:r w:rsidR="00D27F35">
        <w:t>rapidly</w:t>
      </w:r>
      <w:r>
        <w:t>.</w:t>
      </w:r>
      <w:r w:rsidR="00D27F35">
        <w:t xml:space="preserve"> For instance, events such as eye blinks and chewing occur every </w:t>
      </w:r>
      <w:r w:rsidR="00E22F5D">
        <w:t xml:space="preserve">one </w:t>
      </w:r>
      <w:r w:rsidR="00D27F35">
        <w:t>second or less</w:t>
      </w:r>
      <w:r w:rsidR="00E22F5D">
        <w:t xml:space="preserve">. </w:t>
      </w:r>
      <w:r w:rsidR="00F07FFA">
        <w:t>S</w:t>
      </w:r>
      <w:r w:rsidR="009639D3">
        <w:t xml:space="preserve">ome </w:t>
      </w:r>
      <w:r w:rsidR="00D27F35">
        <w:t xml:space="preserve">common background events such as </w:t>
      </w:r>
      <w:r w:rsidR="00F07FFA">
        <w:t xml:space="preserve">a </w:t>
      </w:r>
      <w:r w:rsidR="00F07FFA" w:rsidRPr="00F07FFA">
        <w:t>posterior dominant rhythm</w:t>
      </w:r>
      <w:r w:rsidR="00F07FFA">
        <w:t xml:space="preserve"> (</w:t>
      </w:r>
      <w:r w:rsidR="00D27F35">
        <w:t>PDR</w:t>
      </w:r>
      <w:r w:rsidR="00F07FFA">
        <w:t>)</w:t>
      </w:r>
      <w:r w:rsidR="00D27F35">
        <w:t xml:space="preserve"> or theta drowsiness only last</w:t>
      </w:r>
      <w:r w:rsidR="004C60A0">
        <w:t xml:space="preserve"> </w:t>
      </w:r>
      <w:r w:rsidR="00D27F35">
        <w:t>for a few seconds</w:t>
      </w:r>
      <w:r>
        <w:t xml:space="preserve">. </w:t>
      </w:r>
      <w:r w:rsidR="00764D06">
        <w:t>In the heuristic scaling approach, t</w:t>
      </w:r>
      <w:r>
        <w:t>he long-term influence of</w:t>
      </w:r>
      <w:r w:rsidR="004C60A0">
        <w:t xml:space="preserve"> </w:t>
      </w:r>
      <w:r w:rsidR="00D27F35">
        <w:t xml:space="preserve">recurring seizure </w:t>
      </w:r>
      <w:r>
        <w:t xml:space="preserve">events beyond </w:t>
      </w:r>
      <w:r w:rsidR="00F07FFA">
        <w:t xml:space="preserve">two </w:t>
      </w:r>
      <w:r>
        <w:t xml:space="preserve">minutes </w:t>
      </w:r>
      <w:r w:rsidR="00D27F35">
        <w:t>are weigh</w:t>
      </w:r>
      <w:r w:rsidR="004C60A0">
        <w:t>t</w:t>
      </w:r>
      <w:r w:rsidR="00D27F35">
        <w:t>ed very lightly</w:t>
      </w:r>
      <w:r w:rsidR="00746A7F">
        <w:t xml:space="preserve"> (e.g., by</w:t>
      </w:r>
      <w:r w:rsidR="006E4313">
        <w:t xml:space="preserve"> </w:t>
      </w:r>
      <w:r w:rsidR="004C60A0">
        <w:t xml:space="preserve">assigning a </w:t>
      </w:r>
      <w:r w:rsidR="00141318">
        <w:t xml:space="preserve">scaling factor of </w:t>
      </w:r>
      <m:oMath>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-03</m:t>
            </m:r>
          </m:sup>
        </m:sSup>
      </m:oMath>
      <w:r w:rsidR="00746A7F">
        <w:t>)</w:t>
      </w:r>
      <w:r>
        <w:t>.</w:t>
      </w:r>
    </w:p>
    <w:p w14:paraId="3AEAADC6" w14:textId="77777777" w:rsidR="001E2166" w:rsidRDefault="001E2166" w:rsidP="001E2166">
      <w:pPr>
        <w:pStyle w:val="Heading3"/>
      </w:pPr>
      <w:bookmarkStart w:id="193" w:name="_Ref67681106"/>
      <w:r>
        <w:t>Data-dependent Scaling</w:t>
      </w:r>
      <w:bookmarkEnd w:id="193"/>
    </w:p>
    <w:p w14:paraId="3726A65C" w14:textId="68D7DD68" w:rsidR="00C86846" w:rsidRDefault="001E2166" w:rsidP="001E2166">
      <w:pPr>
        <w:spacing w:line="480" w:lineRule="auto"/>
        <w:ind w:firstLine="576"/>
        <w:jc w:val="both"/>
      </w:pPr>
      <w:r>
        <w:t xml:space="preserve">For estimating the base </w:t>
      </w:r>
      <m:oMath>
        <m:r>
          <w:rPr>
            <w:rFonts w:ascii="Cambria Math" w:hAnsi="Cambria Math"/>
          </w:rPr>
          <m:t>ϕ</m:t>
        </m:r>
      </m:oMath>
      <w:r>
        <w:t xml:space="preserve"> </w:t>
      </w:r>
      <w:r w:rsidR="00764D06">
        <w:t xml:space="preserve">value </w:t>
      </w:r>
      <w:r>
        <w:t xml:space="preserve">of the exponential function defined in equation </w:t>
      </w:r>
      <w:r w:rsidR="008307E3">
        <w:t>(</w:t>
      </w:r>
      <w:fldSimple w:instr=" REF equation_exp_scalar ">
        <w:r w:rsidR="00495B2C">
          <w:rPr>
            <w:rFonts w:ascii="Cambria Math" w:hAnsi="Cambria Math"/>
            <w:iCs/>
            <w:noProof/>
          </w:rPr>
          <w:t>21</w:t>
        </w:r>
      </w:fldSimple>
      <w:r w:rsidR="008307E3">
        <w:t>)</w:t>
      </w:r>
      <w:r>
        <w:t xml:space="preserve">, we collect all the files </w:t>
      </w:r>
      <w:r w:rsidR="00A67C92">
        <w:t>of</w:t>
      </w:r>
      <w:r>
        <w:t xml:space="preserve"> </w:t>
      </w:r>
      <w:r w:rsidR="00A67C92">
        <w:t xml:space="preserve">the </w:t>
      </w:r>
      <w:r>
        <w:t xml:space="preserve">TUSZ train set </w:t>
      </w:r>
      <w:r w:rsidR="00A67C92">
        <w:t>with</w:t>
      </w:r>
      <w:r>
        <w:t xml:space="preserve"> recurrent seizures. We calculate the </w:t>
      </w:r>
      <w:r>
        <w:lastRenderedPageBreak/>
        <w:t xml:space="preserve">distances between </w:t>
      </w:r>
      <w:r w:rsidR="00F07FFA">
        <w:t xml:space="preserve">the </w:t>
      </w:r>
      <w:r>
        <w:t xml:space="preserve">onsets and offsets </w:t>
      </w:r>
      <w:r w:rsidR="00F07FFA">
        <w:t xml:space="preserve">for two adjacent seizures </w:t>
      </w:r>
      <w:r>
        <w:t xml:space="preserve">and plot </w:t>
      </w:r>
      <w:r w:rsidR="008307E3">
        <w:t>their</w:t>
      </w:r>
      <w:r>
        <w:t xml:space="preserve"> distribution. The TUSZ train set v1.2.1 contains only 198 files with recurring seizures</w:t>
      </w:r>
      <w:r w:rsidR="00EC6207">
        <w:t xml:space="preserve">. This </w:t>
      </w:r>
      <w:r w:rsidR="008307E3">
        <w:t xml:space="preserve">is </w:t>
      </w:r>
      <w:r w:rsidR="003B51D9">
        <w:t xml:space="preserve">a </w:t>
      </w:r>
      <w:proofErr w:type="gramStart"/>
      <w:r w:rsidR="008307E3">
        <w:t>fairly small</w:t>
      </w:r>
      <w:proofErr w:type="gramEnd"/>
      <w:r w:rsidR="008307E3">
        <w:t xml:space="preserve"> amount of data</w:t>
      </w:r>
      <w:r>
        <w:t xml:space="preserve">. </w:t>
      </w:r>
      <w:r w:rsidR="00764D06">
        <w:t>For th</w:t>
      </w:r>
      <w:r w:rsidR="00EC6207">
        <w:t xml:space="preserve">is </w:t>
      </w:r>
      <w:r w:rsidR="00764D06">
        <w:t xml:space="preserve">reason, </w:t>
      </w:r>
      <w:r>
        <w:t xml:space="preserve">we </w:t>
      </w:r>
      <w:r w:rsidR="00764D06">
        <w:t>use</w:t>
      </w:r>
      <w:r>
        <w:t xml:space="preserve"> </w:t>
      </w:r>
      <w:r w:rsidR="004C60A0">
        <w:t xml:space="preserve">the </w:t>
      </w:r>
      <w:r>
        <w:t>TUSZ train set v1.5.2</w:t>
      </w:r>
      <w:r w:rsidR="004C60A0">
        <w:t xml:space="preserve">, </w:t>
      </w:r>
      <w:r w:rsidR="00764D06">
        <w:t xml:space="preserve">which has </w:t>
      </w:r>
      <w:r>
        <w:t xml:space="preserve">total </w:t>
      </w:r>
      <w:r w:rsidR="00EC6207">
        <w:t xml:space="preserve">of </w:t>
      </w:r>
      <w:r>
        <w:t>356 files with recurrent seizures</w:t>
      </w:r>
      <w:r w:rsidR="00764D06">
        <w:t xml:space="preserve">. </w:t>
      </w:r>
      <w:r>
        <w:t xml:space="preserve">Note that </w:t>
      </w:r>
      <w:r w:rsidR="00385CB1">
        <w:t xml:space="preserve">we only use statistics of the </w:t>
      </w:r>
      <w:r w:rsidR="00EC6207">
        <w:t xml:space="preserve">v1.5.2 </w:t>
      </w:r>
      <w:r>
        <w:t xml:space="preserve">training set to estimate the </w:t>
      </w:r>
      <w:r w:rsidR="00EC6207">
        <w:t xml:space="preserve">value of </w:t>
      </w:r>
      <m:oMath>
        <m:r>
          <w:rPr>
            <w:rFonts w:ascii="Cambria Math" w:hAnsi="Cambria Math"/>
          </w:rPr>
          <m:t>ϕ</m:t>
        </m:r>
      </m:oMath>
      <w:r>
        <w:t xml:space="preserve">. We still use TUSZ v1.2.1 for training and evaluating all our seizure detection models. </w:t>
      </w:r>
    </w:p>
    <w:p w14:paraId="61A5CE1B" w14:textId="10DEBB11" w:rsidR="001E2166" w:rsidRDefault="00842B14" w:rsidP="001E2166">
      <w:pPr>
        <w:spacing w:line="480" w:lineRule="auto"/>
        <w:ind w:firstLine="576"/>
        <w:jc w:val="both"/>
      </w:pPr>
      <w:r w:rsidRPr="00152E37">
        <w:rPr>
          <w:noProof/>
        </w:rPr>
        <mc:AlternateContent>
          <mc:Choice Requires="wps">
            <w:drawing>
              <wp:anchor distT="137160" distB="137160" distL="137160" distR="137160" simplePos="0" relativeHeight="251811840" behindDoc="1" locked="0" layoutInCell="1" allowOverlap="0" wp14:anchorId="079E7BB8" wp14:editId="1A7346ED">
                <wp:simplePos x="0" y="0"/>
                <wp:positionH relativeFrom="margin">
                  <wp:align>center</wp:align>
                </wp:positionH>
                <wp:positionV relativeFrom="margin">
                  <wp:align>bottom</wp:align>
                </wp:positionV>
                <wp:extent cx="5394960" cy="3319272"/>
                <wp:effectExtent l="0" t="0" r="2540" b="0"/>
                <wp:wrapTight wrapText="bothSides">
                  <wp:wrapPolygon edited="0">
                    <wp:start x="0" y="0"/>
                    <wp:lineTo x="0" y="21488"/>
                    <wp:lineTo x="21559" y="21488"/>
                    <wp:lineTo x="21559" y="0"/>
                    <wp:lineTo x="0" y="0"/>
                  </wp:wrapPolygon>
                </wp:wrapTight>
                <wp:docPr id="83" name="Text Box 83"/>
                <wp:cNvGraphicFramePr/>
                <a:graphic xmlns:a="http://schemas.openxmlformats.org/drawingml/2006/main">
                  <a:graphicData uri="http://schemas.microsoft.com/office/word/2010/wordprocessingShape">
                    <wps:wsp>
                      <wps:cNvSpPr txBox="1"/>
                      <wps:spPr>
                        <a:xfrm>
                          <a:off x="0" y="0"/>
                          <a:ext cx="5394960" cy="3319272"/>
                        </a:xfrm>
                        <a:prstGeom prst="rect">
                          <a:avLst/>
                        </a:prstGeom>
                        <a:solidFill>
                          <a:schemeClr val="lt1"/>
                        </a:solidFill>
                        <a:ln w="6350">
                          <a:noFill/>
                        </a:ln>
                      </wps:spPr>
                      <wps:txbx>
                        <w:txbxContent>
                          <w:p w14:paraId="1754C8FE" w14:textId="45C3CAFA" w:rsidR="00B34E32" w:rsidRDefault="00560C9F" w:rsidP="00A75F6C">
                            <w:pPr>
                              <w:jc w:val="center"/>
                            </w:pPr>
                            <w:r>
                              <w:rPr>
                                <w:noProof/>
                              </w:rPr>
                              <w:drawing>
                                <wp:inline distT="0" distB="0" distL="0" distR="0" wp14:anchorId="034EC4F2" wp14:editId="0DD9AF5C">
                                  <wp:extent cx="4696261" cy="3124863"/>
                                  <wp:effectExtent l="0" t="0" r="9525" b="0"/>
                                  <wp:docPr id="75" name="Picture 7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Chart, histogram&#10;&#10;Description automatically generated"/>
                                          <pic:cNvPicPr/>
                                        </pic:nvPicPr>
                                        <pic:blipFill rotWithShape="1">
                                          <a:blip r:embed="rId49">
                                            <a:extLst>
                                              <a:ext uri="{28A0092B-C50C-407E-A947-70E740481C1C}">
                                                <a14:useLocalDpi xmlns:a14="http://schemas.microsoft.com/office/drawing/2010/main" val="0"/>
                                              </a:ext>
                                            </a:extLst>
                                          </a:blip>
                                          <a:srcRect t="11281"/>
                                          <a:stretch/>
                                        </pic:blipFill>
                                        <pic:spPr bwMode="auto">
                                          <a:xfrm>
                                            <a:off x="0" y="0"/>
                                            <a:ext cx="4700025" cy="3127368"/>
                                          </a:xfrm>
                                          <a:prstGeom prst="rect">
                                            <a:avLst/>
                                          </a:prstGeom>
                                          <a:ln>
                                            <a:noFill/>
                                          </a:ln>
                                          <a:extLst>
                                            <a:ext uri="{53640926-AAD7-44D8-BBD7-CCE9431645EC}">
                                              <a14:shadowObscured xmlns:a14="http://schemas.microsoft.com/office/drawing/2010/main"/>
                                            </a:ext>
                                          </a:extLst>
                                        </pic:spPr>
                                      </pic:pic>
                                    </a:graphicData>
                                  </a:graphic>
                                </wp:inline>
                              </w:drawing>
                            </w:r>
                          </w:p>
                          <w:p w14:paraId="2AAF87A0" w14:textId="73BBD94D" w:rsidR="00B34E32" w:rsidRPr="00F8622D" w:rsidRDefault="00B34E32" w:rsidP="00A75F6C">
                            <w:pPr>
                              <w:pStyle w:val="Caption"/>
                              <w:jc w:val="center"/>
                              <w:rPr>
                                <w:iCs w:val="0"/>
                              </w:rPr>
                            </w:pPr>
                            <w:bookmarkStart w:id="194" w:name="_Ref66513379"/>
                            <w:bookmarkStart w:id="195" w:name="_Ref67690067"/>
                            <w:r w:rsidRPr="00F8622D">
                              <w:rPr>
                                <w:b/>
                                <w:iCs w:val="0"/>
                                <w:color w:val="000000" w:themeColor="text1"/>
                                <w:szCs w:val="22"/>
                              </w:rPr>
                              <w:t>Figure</w:t>
                            </w:r>
                            <w:r>
                              <w:rPr>
                                <w:b/>
                                <w:iCs w:val="0"/>
                                <w:color w:val="000000" w:themeColor="text1"/>
                                <w:szCs w:val="22"/>
                              </w:rPr>
                              <w:t>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21</w:t>
                            </w:r>
                            <w:r w:rsidRPr="00F8622D">
                              <w:rPr>
                                <w:b/>
                                <w:iCs w:val="0"/>
                                <w:color w:val="000000" w:themeColor="text1"/>
                                <w:szCs w:val="22"/>
                              </w:rPr>
                              <w:fldChar w:fldCharType="end"/>
                            </w:r>
                            <w:bookmarkEnd w:id="194"/>
                            <w:r w:rsidRPr="00F8622D">
                              <w:rPr>
                                <w:b/>
                                <w:iCs w:val="0"/>
                                <w:noProof/>
                                <w:color w:val="000000" w:themeColor="text1"/>
                                <w:szCs w:val="22"/>
                              </w:rPr>
                              <w:t xml:space="preserve">. </w:t>
                            </w:r>
                            <w:bookmarkStart w:id="196" w:name="_Ref67690061"/>
                            <w:r>
                              <w:rPr>
                                <w:iCs w:val="0"/>
                                <w:color w:val="000000" w:themeColor="text1"/>
                                <w:szCs w:val="22"/>
                              </w:rPr>
                              <w:t>Onset/offset distance distribution of TUSZ train set v1.5.2</w:t>
                            </w:r>
                            <w:bookmarkEnd w:id="195"/>
                            <w:bookmarkEnd w:id="19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79E7BB8" id="Text Box 83" o:spid="_x0000_s1046" type="#_x0000_t202" style="position:absolute;left:0;text-align:left;margin-left:0;margin-top:0;width:424.8pt;height:261.35pt;z-index:-251504640;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" o:allowoverlap="f" fillcolor="white [3201]" stroked="f" strokeweight=".5pt">
                <v:textbox inset="0,0,0,0">
                  <w:txbxContent>
                    <w:p w14:paraId="1754C8FE" w14:textId="45C3CAFA" w:rsidR="00B34E32" w:rsidRDefault="00560C9F" w:rsidP="00A75F6C">
                      <w:pPr>
                        <w:jc w:val="center"/>
                      </w:pPr>
                      <w:r>
                        <w:rPr>
                          <w:noProof/>
                        </w:rPr>
                        <w:drawing>
                          <wp:inline distT="0" distB="0" distL="0" distR="0" wp14:anchorId="034EC4F2" wp14:editId="0DD9AF5C">
                            <wp:extent cx="4696261" cy="3124863"/>
                            <wp:effectExtent l="0" t="0" r="9525" b="0"/>
                            <wp:docPr id="75" name="Picture 7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Chart, histogram&#10;&#10;Description automatically generated"/>
                                    <pic:cNvPicPr/>
                                  </pic:nvPicPr>
                                  <pic:blipFill rotWithShape="1">
                                    <a:blip r:embed="rId50">
                                      <a:extLst>
                                        <a:ext uri="{28A0092B-C50C-407E-A947-70E740481C1C}">
                                          <a14:useLocalDpi xmlns:a14="http://schemas.microsoft.com/office/drawing/2010/main" val="0"/>
                                        </a:ext>
                                      </a:extLst>
                                    </a:blip>
                                    <a:srcRect t="11281"/>
                                    <a:stretch/>
                                  </pic:blipFill>
                                  <pic:spPr bwMode="auto">
                                    <a:xfrm>
                                      <a:off x="0" y="0"/>
                                      <a:ext cx="4700025" cy="3127368"/>
                                    </a:xfrm>
                                    <a:prstGeom prst="rect">
                                      <a:avLst/>
                                    </a:prstGeom>
                                    <a:ln>
                                      <a:noFill/>
                                    </a:ln>
                                    <a:extLst>
                                      <a:ext uri="{53640926-AAD7-44D8-BBD7-CCE9431645EC}">
                                        <a14:shadowObscured xmlns:a14="http://schemas.microsoft.com/office/drawing/2010/main"/>
                                      </a:ext>
                                    </a:extLst>
                                  </pic:spPr>
                                </pic:pic>
                              </a:graphicData>
                            </a:graphic>
                          </wp:inline>
                        </w:drawing>
                      </w:r>
                    </w:p>
                    <w:p w14:paraId="2AAF87A0" w14:textId="73BBD94D" w:rsidR="00B34E32" w:rsidRPr="00F8622D" w:rsidRDefault="00B34E32" w:rsidP="00A75F6C">
                      <w:pPr>
                        <w:pStyle w:val="Caption"/>
                        <w:jc w:val="center"/>
                        <w:rPr>
                          <w:iCs w:val="0"/>
                        </w:rPr>
                      </w:pPr>
                      <w:bookmarkStart w:id="263" w:name="_Ref66513379"/>
                      <w:bookmarkStart w:id="264" w:name="_Ref67690067"/>
                      <w:r w:rsidRPr="00F8622D">
                        <w:rPr>
                          <w:b/>
                          <w:iCs w:val="0"/>
                          <w:color w:val="000000" w:themeColor="text1"/>
                          <w:szCs w:val="22"/>
                        </w:rPr>
                        <w:t>Figure</w:t>
                      </w:r>
                      <w:r>
                        <w:rPr>
                          <w:b/>
                          <w:iCs w:val="0"/>
                          <w:color w:val="000000" w:themeColor="text1"/>
                          <w:szCs w:val="22"/>
                        </w:rPr>
                        <w:t>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21</w:t>
                      </w:r>
                      <w:r w:rsidRPr="00F8622D">
                        <w:rPr>
                          <w:b/>
                          <w:iCs w:val="0"/>
                          <w:color w:val="000000" w:themeColor="text1"/>
                          <w:szCs w:val="22"/>
                        </w:rPr>
                        <w:fldChar w:fldCharType="end"/>
                      </w:r>
                      <w:bookmarkEnd w:id="263"/>
                      <w:r w:rsidRPr="00F8622D">
                        <w:rPr>
                          <w:b/>
                          <w:iCs w:val="0"/>
                          <w:noProof/>
                          <w:color w:val="000000" w:themeColor="text1"/>
                          <w:szCs w:val="22"/>
                        </w:rPr>
                        <w:t xml:space="preserve">. </w:t>
                      </w:r>
                      <w:bookmarkStart w:id="265" w:name="_Ref67690061"/>
                      <w:r>
                        <w:rPr>
                          <w:iCs w:val="0"/>
                          <w:color w:val="000000" w:themeColor="text1"/>
                          <w:szCs w:val="22"/>
                        </w:rPr>
                        <w:t>Onset/offset distance distribution of TUSZ train set v1.5.2</w:t>
                      </w:r>
                      <w:bookmarkEnd w:id="264"/>
                      <w:bookmarkEnd w:id="265"/>
                    </w:p>
                  </w:txbxContent>
                </v:textbox>
                <w10:wrap type="tight" anchorx="margin" anchory="margin"/>
              </v:shape>
            </w:pict>
          </mc:Fallback>
        </mc:AlternateContent>
      </w:r>
      <w:r w:rsidR="001E2166">
        <w:t>The distribution of the distance</w:t>
      </w:r>
      <w:r w:rsidR="00EC6207">
        <w:t xml:space="preserve">s </w:t>
      </w:r>
      <w:r w:rsidR="001E2166">
        <w:t xml:space="preserve">between </w:t>
      </w:r>
      <w:r w:rsidR="00EC6207">
        <w:t xml:space="preserve">the </w:t>
      </w:r>
      <w:r w:rsidR="001E2166">
        <w:t>onsets</w:t>
      </w:r>
      <w:r w:rsidR="00EC6207">
        <w:t xml:space="preserve"> and </w:t>
      </w:r>
      <w:r w:rsidR="001E2166">
        <w:t xml:space="preserve">offsets </w:t>
      </w:r>
      <w:r w:rsidR="00EC6207">
        <w:t xml:space="preserve">for a recurrent seizure </w:t>
      </w:r>
      <w:r w:rsidR="001E2166">
        <w:t>can be seen in</w:t>
      </w:r>
      <w:r w:rsidR="00B817C7">
        <w:t xml:space="preserve"> </w:t>
      </w:r>
      <w:fldSimple w:instr=" REF _Ref66513379  \* MERGEFORMAT ">
        <w:r w:rsidR="00495B2C" w:rsidRPr="00495B2C">
          <w:t>Figure 21</w:t>
        </w:r>
      </w:fldSimple>
      <w:r w:rsidR="00B817C7">
        <w:t>.</w:t>
      </w:r>
      <w:r w:rsidR="00C86846">
        <w:t xml:space="preserve"> </w:t>
      </w:r>
      <w:proofErr w:type="gramStart"/>
      <w:r w:rsidR="00EC6207">
        <w:t>The m</w:t>
      </w:r>
      <w:r w:rsidR="00C86846">
        <w:t>ajority of</w:t>
      </w:r>
      <w:proofErr w:type="gramEnd"/>
      <w:r w:rsidR="00C86846">
        <w:t xml:space="preserve"> this distribution </w:t>
      </w:r>
      <w:r w:rsidR="00530D0C">
        <w:t xml:space="preserve">is below </w:t>
      </w:r>
      <w:r w:rsidR="00C86846">
        <w:t>100</w:t>
      </w:r>
      <w:r w:rsidR="009430FB">
        <w:t> </w:t>
      </w:r>
      <w:r w:rsidR="009C19AA">
        <w:t>secs</w:t>
      </w:r>
      <w:r w:rsidR="00C86846">
        <w:t xml:space="preserve">. </w:t>
      </w:r>
      <w:r w:rsidR="00EC6207">
        <w:t>W</w:t>
      </w:r>
      <w:r w:rsidR="001E09DB">
        <w:t xml:space="preserve">e </w:t>
      </w:r>
      <w:r w:rsidR="00530D0C">
        <w:t xml:space="preserve">set a </w:t>
      </w:r>
      <w:r w:rsidR="00031575">
        <w:t>duration</w:t>
      </w:r>
      <w:r w:rsidR="00530D0C">
        <w:t xml:space="preserve"> threshold such that </w:t>
      </w:r>
      <w:r w:rsidR="001E2166">
        <w:t>80% of all recurrent seizure</w:t>
      </w:r>
      <w:r w:rsidR="00A67C92">
        <w:t>s</w:t>
      </w:r>
      <w:r w:rsidR="00530D0C">
        <w:t xml:space="preserve"> are included</w:t>
      </w:r>
      <w:r w:rsidR="001E2166">
        <w:t>.</w:t>
      </w:r>
      <w:r w:rsidR="00530D0C">
        <w:t xml:space="preserve"> </w:t>
      </w:r>
      <w:r w:rsidR="001E2166">
        <w:t>Th</w:t>
      </w:r>
      <w:r w:rsidR="00C86846">
        <w:t>e</w:t>
      </w:r>
      <w:r w:rsidR="001E2166">
        <w:t xml:space="preserve"> cumulative distribution function </w:t>
      </w:r>
      <w:r w:rsidR="00C86846">
        <w:t xml:space="preserve">used to estimate the duration point corresponding to </w:t>
      </w:r>
      <w:r w:rsidR="00530D0C">
        <w:t>the 80</w:t>
      </w:r>
      <w:r w:rsidR="00530D0C" w:rsidRPr="001B380C">
        <w:rPr>
          <w:vertAlign w:val="superscript"/>
        </w:rPr>
        <w:t>th</w:t>
      </w:r>
      <w:r w:rsidR="00530D0C">
        <w:t xml:space="preserve"> percentile </w:t>
      </w:r>
      <w:r w:rsidR="001E2166">
        <w:t xml:space="preserve">can be </w:t>
      </w:r>
      <w:r w:rsidR="00C86846">
        <w:t>defined</w:t>
      </w:r>
      <w:r w:rsidR="001E2166">
        <w:t xml:space="preserve"> as:</w:t>
      </w:r>
    </w:p>
    <w:p w14:paraId="30E0CBC2" w14:textId="68FEF70F" w:rsidR="001E2166" w:rsidRPr="00B3641B" w:rsidRDefault="00CA39CD" w:rsidP="001E2166">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
          <m:sSubPr>
            <m:ctrlPr>
              <w:rPr>
                <w:rFonts w:ascii="Cambria Math" w:hAnsi="Cambria Math"/>
                <w:i/>
              </w:rPr>
            </m:ctrlPr>
          </m:sSubPr>
          <m:e>
            <m:r>
              <w:rPr>
                <w:rFonts w:ascii="Cambria Math" w:hAnsi="Cambria Math"/>
              </w:rPr>
              <m:t>F</m:t>
            </m:r>
          </m:e>
          <m:sub>
            <m:r>
              <w:rPr>
                <w:rFonts w:ascii="Cambria Math" w:hAnsi="Cambria Math"/>
              </w:rPr>
              <m:t>D</m:t>
            </m:r>
          </m:sub>
        </m:sSub>
        <m:d>
          <m:dPr>
            <m:ctrlPr>
              <w:rPr>
                <w:rFonts w:ascii="Cambria Math" w:hAnsi="Cambria Math"/>
                <w:i/>
              </w:rPr>
            </m:ctrlPr>
          </m:dPr>
          <m:e>
            <m:r>
              <w:rPr>
                <w:rFonts w:ascii="Cambria Math" w:hAnsi="Cambria Math"/>
              </w:rPr>
              <m:t>d</m:t>
            </m:r>
          </m:e>
        </m:d>
        <m:r>
          <w:rPr>
            <w:rFonts w:ascii="Cambria Math" w:hAnsi="Cambria Math"/>
          </w:rPr>
          <m:t xml:space="preserve">= </m:t>
        </m:r>
        <m:nary>
          <m:naryPr>
            <m:chr m:val="∑"/>
            <m:limLoc m:val="undOvr"/>
            <m:supHide m:val="1"/>
            <m:ctrlPr>
              <w:rPr>
                <w:rFonts w:ascii="Cambria Math" w:hAnsi="Cambria Math"/>
                <w:i/>
              </w:rPr>
            </m:ctrlPr>
          </m:naryPr>
          <m:sub>
            <m:sSub>
              <m:sSubPr>
                <m:ctrlPr>
                  <w:rPr>
                    <w:rFonts w:ascii="Cambria Math" w:hAnsi="Cambria Math"/>
                    <w:i/>
                  </w:rPr>
                </m:ctrlPr>
              </m:sSubPr>
              <m:e>
                <m:r>
                  <w:rPr>
                    <w:rFonts w:ascii="Cambria Math" w:hAnsi="Cambria Math"/>
                  </w:rPr>
                  <m:t>d</m:t>
                </m:r>
              </m:e>
              <m:sub>
                <m:r>
                  <w:rPr>
                    <w:rFonts w:ascii="Cambria Math" w:hAnsi="Cambria Math"/>
                  </w:rPr>
                  <m:t>k</m:t>
                </m:r>
              </m:sub>
            </m:sSub>
            <m:r>
              <w:rPr>
                <w:rFonts w:ascii="Cambria Math" w:hAnsi="Cambria Math"/>
              </w:rPr>
              <m:t>⩽d</m:t>
            </m:r>
          </m:sub>
          <m:sup/>
          <m:e>
            <m:sSub>
              <m:sSubPr>
                <m:ctrlPr>
                  <w:rPr>
                    <w:rFonts w:ascii="Cambria Math" w:hAnsi="Cambria Math"/>
                    <w:i/>
                  </w:rPr>
                </m:ctrlPr>
              </m:sSubPr>
              <m:e>
                <m:r>
                  <w:rPr>
                    <w:rFonts w:ascii="Cambria Math" w:hAnsi="Cambria Math"/>
                  </w:rPr>
                  <m:t>P</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k</m:t>
                    </m:r>
                  </m:sub>
                </m:sSub>
              </m:e>
            </m:d>
          </m:e>
        </m:nary>
      </m:oMath>
      <w:r w:rsidR="001E2166" w:rsidRPr="00BF7BE5">
        <w:rPr>
          <w:rFonts w:eastAsiaTheme="minorEastAsia"/>
          <w:iCs/>
        </w:rPr>
        <w:t> ,</w:t>
      </w:r>
      <w:r w:rsidR="001E2166" w:rsidRPr="00BF7BE5">
        <w:rPr>
          <w:rFonts w:ascii="Cambria Math" w:hAnsi="Cambria Math"/>
          <w:i/>
        </w:rPr>
        <w:tab/>
      </w:r>
      <w:r w:rsidR="001E2166" w:rsidRPr="00BF7BE5">
        <w:rPr>
          <w:rFonts w:ascii="Cambria Math" w:hAnsi="Cambria Math"/>
          <w:iCs/>
        </w:rPr>
        <w:t>(</w:t>
      </w:r>
      <w:bookmarkStart w:id="197" w:name="equation_cdf_dur"/>
      <w:r w:rsidR="001E2166" w:rsidRPr="00BF7BE5">
        <w:rPr>
          <w:rFonts w:ascii="Cambria Math" w:hAnsi="Cambria Math"/>
          <w:iCs/>
        </w:rPr>
        <w:fldChar w:fldCharType="begin"/>
      </w:r>
      <w:r w:rsidR="001E2166" w:rsidRPr="00BF7BE5">
        <w:rPr>
          <w:rFonts w:ascii="Cambria Math" w:hAnsi="Cambria Math"/>
          <w:iCs/>
        </w:rPr>
        <w:instrText xml:space="preserve"> SEQ  Equation \* MERGEFORMAT  \* MERGEFORMAT </w:instrText>
      </w:r>
      <w:r w:rsidR="001E2166" w:rsidRPr="00BF7BE5">
        <w:rPr>
          <w:rFonts w:ascii="Cambria Math" w:hAnsi="Cambria Math"/>
          <w:iCs/>
        </w:rPr>
        <w:fldChar w:fldCharType="separate"/>
      </w:r>
      <w:r w:rsidR="00495B2C">
        <w:rPr>
          <w:rFonts w:ascii="Cambria Math" w:hAnsi="Cambria Math"/>
          <w:iCs/>
          <w:noProof/>
        </w:rPr>
        <w:t>22</w:t>
      </w:r>
      <w:r w:rsidR="001E2166" w:rsidRPr="00BF7BE5">
        <w:rPr>
          <w:rFonts w:ascii="Cambria Math" w:hAnsi="Cambria Math"/>
          <w:iCs/>
        </w:rPr>
        <w:fldChar w:fldCharType="end"/>
      </w:r>
      <w:bookmarkEnd w:id="197"/>
      <w:r w:rsidR="001E2166" w:rsidRPr="00BF7BE5">
        <w:rPr>
          <w:rFonts w:ascii="Cambria Math" w:hAnsi="Cambria Math"/>
          <w:iCs/>
        </w:rPr>
        <w:t>)</w:t>
      </w:r>
    </w:p>
    <w:bookmarkStart w:id="198" w:name="_Ref66515315"/>
    <w:p w14:paraId="3AF5A52C" w14:textId="44B34FF0" w:rsidR="001E2166" w:rsidRPr="00BF7BE5" w:rsidRDefault="00CA39CD" w:rsidP="001E2166">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
          <m:sSubPr>
            <m:ctrlPr>
              <w:rPr>
                <w:rFonts w:ascii="Cambria Math" w:hAnsi="Cambria Math"/>
                <w:i/>
              </w:rPr>
            </m:ctrlPr>
          </m:sSubPr>
          <m:e>
            <m:acc>
              <m:accPr>
                <m:ctrlPr>
                  <w:rPr>
                    <w:rFonts w:ascii="Cambria Math" w:hAnsi="Cambria Math"/>
                    <w:i/>
                  </w:rPr>
                </m:ctrlPr>
              </m:accPr>
              <m:e>
                <m:r>
                  <w:rPr>
                    <w:rFonts w:ascii="Cambria Math" w:hAnsi="Cambria Math"/>
                  </w:rPr>
                  <m:t>Δ</m:t>
                </m:r>
              </m:e>
            </m:acc>
          </m:e>
          <m:sub>
            <m:r>
              <w:rPr>
                <w:rFonts w:ascii="Cambria Math" w:hAnsi="Cambria Math"/>
              </w:rPr>
              <m:t>d-dep</m:t>
            </m:r>
          </m:sub>
        </m:sSub>
        <m:r>
          <w:rPr>
            <w:rFonts w:ascii="Cambria Math" w:hAnsi="Cambria Math"/>
          </w:rPr>
          <m:t>=</m:t>
        </m:r>
        <m:limLow>
          <m:limLowPr>
            <m:ctrlPr>
              <w:rPr>
                <w:rFonts w:ascii="Cambria Math" w:hAnsi="Cambria Math"/>
                <w:i/>
              </w:rPr>
            </m:ctrlPr>
          </m:limLowPr>
          <m:e>
            <m:r>
              <w:rPr>
                <w:rFonts w:ascii="Cambria Math" w:hAnsi="Cambria Math"/>
              </w:rPr>
              <m:t>arg</m:t>
            </m:r>
          </m:e>
          <m:lim>
            <m:r>
              <w:rPr>
                <w:rFonts w:ascii="Cambria Math" w:hAnsi="Cambria Math"/>
              </w:rPr>
              <m:t>d</m:t>
            </m:r>
          </m:lim>
        </m:limLow>
        <m:r>
          <w:rPr>
            <w:rFonts w:ascii="Cambria Math"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D</m:t>
            </m:r>
          </m:sub>
        </m:sSub>
        <m:d>
          <m:dPr>
            <m:ctrlPr>
              <w:rPr>
                <w:rFonts w:ascii="Cambria Math" w:hAnsi="Cambria Math"/>
                <w:i/>
              </w:rPr>
            </m:ctrlPr>
          </m:dPr>
          <m:e>
            <m:r>
              <w:rPr>
                <w:rFonts w:ascii="Cambria Math" w:hAnsi="Cambria Math"/>
              </w:rPr>
              <m:t>d=0.8 × N</m:t>
            </m:r>
          </m:e>
        </m:d>
      </m:oMath>
      <w:r w:rsidR="001E2166" w:rsidRPr="00BF7BE5">
        <w:rPr>
          <w:rFonts w:eastAsiaTheme="minorEastAsia"/>
          <w:iCs/>
        </w:rPr>
        <w:t> ,</w:t>
      </w:r>
      <w:r w:rsidR="001E2166" w:rsidRPr="00BF7BE5">
        <w:rPr>
          <w:rFonts w:ascii="Cambria Math" w:hAnsi="Cambria Math"/>
          <w:i/>
        </w:rPr>
        <w:tab/>
      </w:r>
      <w:r w:rsidR="001E2166" w:rsidRPr="00BF7BE5">
        <w:rPr>
          <w:rFonts w:ascii="Cambria Math" w:hAnsi="Cambria Math"/>
          <w:iCs/>
        </w:rPr>
        <w:t>(</w:t>
      </w:r>
      <w:bookmarkStart w:id="199" w:name="equation_dur_dist_80percent_mark"/>
      <w:r w:rsidR="001E2166" w:rsidRPr="00BF7BE5">
        <w:rPr>
          <w:rFonts w:ascii="Cambria Math" w:hAnsi="Cambria Math"/>
          <w:iCs/>
        </w:rPr>
        <w:fldChar w:fldCharType="begin"/>
      </w:r>
      <w:r w:rsidR="001E2166" w:rsidRPr="00BF7BE5">
        <w:rPr>
          <w:rFonts w:ascii="Cambria Math" w:hAnsi="Cambria Math"/>
          <w:iCs/>
        </w:rPr>
        <w:instrText xml:space="preserve"> SEQ  Equation \* MERGEFORMAT  \* MERGEFORMAT </w:instrText>
      </w:r>
      <w:r w:rsidR="001E2166" w:rsidRPr="00BF7BE5">
        <w:rPr>
          <w:rFonts w:ascii="Cambria Math" w:hAnsi="Cambria Math"/>
          <w:iCs/>
        </w:rPr>
        <w:fldChar w:fldCharType="separate"/>
      </w:r>
      <w:r w:rsidR="00495B2C">
        <w:rPr>
          <w:rFonts w:ascii="Cambria Math" w:hAnsi="Cambria Math"/>
          <w:iCs/>
          <w:noProof/>
        </w:rPr>
        <w:t>23</w:t>
      </w:r>
      <w:r w:rsidR="001E2166" w:rsidRPr="00BF7BE5">
        <w:rPr>
          <w:rFonts w:ascii="Cambria Math" w:hAnsi="Cambria Math"/>
          <w:iCs/>
        </w:rPr>
        <w:fldChar w:fldCharType="end"/>
      </w:r>
      <w:bookmarkEnd w:id="199"/>
      <w:r w:rsidR="001E2166" w:rsidRPr="00BF7BE5">
        <w:rPr>
          <w:rFonts w:ascii="Cambria Math" w:hAnsi="Cambria Math"/>
          <w:iCs/>
        </w:rPr>
        <w:t>)</w:t>
      </w:r>
      <w:bookmarkEnd w:id="198"/>
    </w:p>
    <w:p w14:paraId="7CCE5EB3" w14:textId="316FD111" w:rsidR="001E2166" w:rsidRDefault="00530D0C" w:rsidP="001E2166">
      <w:pPr>
        <w:spacing w:line="480" w:lineRule="auto"/>
        <w:jc w:val="both"/>
      </w:pPr>
      <w:r>
        <w:lastRenderedPageBreak/>
        <w:t>w</w:t>
      </w:r>
      <w:r w:rsidR="001E2166">
        <w:t xml:space="preserve">here </w:t>
      </w:r>
      <m:oMath>
        <m:sSub>
          <m:sSubPr>
            <m:ctrlPr>
              <w:rPr>
                <w:rFonts w:ascii="Cambria Math" w:eastAsiaTheme="minorHAnsi" w:hAnsi="Cambria Math"/>
                <w:i/>
              </w:rPr>
            </m:ctrlPr>
          </m:sSubPr>
          <m:e>
            <m:r>
              <w:rPr>
                <w:rFonts w:ascii="Cambria Math" w:hAnsi="Cambria Math"/>
              </w:rPr>
              <m:t>P</m:t>
            </m:r>
          </m:e>
          <m:sub>
            <m:r>
              <w:rPr>
                <w:rFonts w:ascii="Cambria Math" w:hAnsi="Cambria Math"/>
              </w:rPr>
              <m:t>D</m:t>
            </m:r>
          </m:sub>
        </m:sSub>
        <m:d>
          <m:dPr>
            <m:ctrlPr>
              <w:rPr>
                <w:rFonts w:ascii="Cambria Math" w:hAnsi="Cambria Math"/>
                <w:i/>
              </w:rPr>
            </m:ctrlPr>
          </m:dPr>
          <m:e>
            <m:sSub>
              <m:sSubPr>
                <m:ctrlPr>
                  <w:rPr>
                    <w:rFonts w:ascii="Cambria Math" w:eastAsiaTheme="minorHAnsi" w:hAnsi="Cambria Math"/>
                    <w:i/>
                  </w:rPr>
                </m:ctrlPr>
              </m:sSubPr>
              <m:e>
                <m:r>
                  <w:rPr>
                    <w:rFonts w:ascii="Cambria Math" w:hAnsi="Cambria Math"/>
                  </w:rPr>
                  <m:t>d</m:t>
                </m:r>
              </m:e>
              <m:sub>
                <m:r>
                  <w:rPr>
                    <w:rFonts w:ascii="Cambria Math" w:hAnsi="Cambria Math"/>
                  </w:rPr>
                  <m:t>k</m:t>
                </m:r>
              </m:sub>
            </m:sSub>
          </m:e>
        </m:d>
      </m:oMath>
      <w:r w:rsidR="001E2166">
        <w:t xml:space="preserve"> is the probability</w:t>
      </w:r>
      <w:r w:rsidR="00EC6207">
        <w:t xml:space="preserve"> </w:t>
      </w:r>
      <w:r w:rsidR="00C86846">
        <w:t>mass</w:t>
      </w:r>
      <w:r w:rsidR="001E2166">
        <w:t xml:space="preserve"> function </w:t>
      </w:r>
      <w:r w:rsidR="00C86846">
        <w:t>(</w:t>
      </w:r>
      <m:oMath>
        <m:r>
          <w:rPr>
            <w:rFonts w:ascii="Cambria Math" w:hAnsi="Cambria Math"/>
          </w:rPr>
          <m:t>pmf</m:t>
        </m:r>
      </m:oMath>
      <w:r w:rsidR="00C86846">
        <w:t xml:space="preserve">) </w:t>
      </w:r>
      <w:r w:rsidR="001E2166">
        <w:t xml:space="preserve">of the distribution </w:t>
      </w:r>
      <m:oMath>
        <m:r>
          <w:rPr>
            <w:rFonts w:ascii="Cambria Math" w:hAnsi="Cambria Math"/>
          </w:rPr>
          <m:t>D</m:t>
        </m:r>
      </m:oMath>
      <w:r w:rsidR="001E2166">
        <w:t xml:space="preserve">, </w:t>
      </w:r>
      <m:oMath>
        <m:sSub>
          <m:sSubPr>
            <m:ctrlPr>
              <w:rPr>
                <w:rFonts w:ascii="Cambria Math" w:eastAsiaTheme="minorHAnsi" w:hAnsi="Cambria Math"/>
                <w:i/>
              </w:rPr>
            </m:ctrlPr>
          </m:sSubPr>
          <m:e>
            <m:r>
              <w:rPr>
                <w:rFonts w:ascii="Cambria Math" w:hAnsi="Cambria Math"/>
              </w:rPr>
              <m:t>F</m:t>
            </m:r>
          </m:e>
          <m:sub>
            <m:r>
              <w:rPr>
                <w:rFonts w:ascii="Cambria Math" w:hAnsi="Cambria Math"/>
              </w:rPr>
              <m:t>D</m:t>
            </m:r>
          </m:sub>
        </m:sSub>
        <m:d>
          <m:dPr>
            <m:ctrlPr>
              <w:rPr>
                <w:rFonts w:ascii="Cambria Math" w:hAnsi="Cambria Math"/>
                <w:i/>
              </w:rPr>
            </m:ctrlPr>
          </m:dPr>
          <m:e>
            <m:r>
              <w:rPr>
                <w:rFonts w:ascii="Cambria Math" w:hAnsi="Cambria Math"/>
              </w:rPr>
              <m:t>d</m:t>
            </m:r>
          </m:e>
        </m:d>
      </m:oMath>
      <w:r w:rsidR="001E2166">
        <w:t xml:space="preserve"> is the cumulative function</w:t>
      </w:r>
      <w:r w:rsidR="00EC6207">
        <w:t xml:space="preserve">, </w:t>
      </w:r>
      <m:oMath>
        <m:r>
          <w:rPr>
            <w:rFonts w:ascii="Cambria Math" w:hAnsi="Cambria Math"/>
          </w:rPr>
          <m:t>N</m:t>
        </m:r>
      </m:oMath>
      <w:r w:rsidR="001E2166">
        <w:t xml:space="preserve"> is the total number of samples used in the distribution</w:t>
      </w:r>
      <w:r w:rsidR="00EC6207">
        <w:t xml:space="preserve"> (e.g., </w:t>
      </w:r>
      <m:oMath>
        <m:r>
          <w:rPr>
            <w:rFonts w:ascii="Cambria Math" w:hAnsi="Cambria Math"/>
          </w:rPr>
          <m:t>1476</m:t>
        </m:r>
      </m:oMath>
      <w:r w:rsidR="00EC6207">
        <w:t xml:space="preserve"> in our case)</w:t>
      </w:r>
      <w:r w:rsidR="001E2166">
        <w:t xml:space="preserve">, and </w:t>
      </w:r>
      <m:oMath>
        <m:sSub>
          <m:sSubPr>
            <m:ctrlPr>
              <w:rPr>
                <w:rFonts w:ascii="Cambria Math" w:eastAsiaTheme="minorHAnsi" w:hAnsi="Cambria Math"/>
                <w:i/>
              </w:rPr>
            </m:ctrlPr>
          </m:sSubPr>
          <m:e>
            <m:acc>
              <m:accPr>
                <m:ctrlPr>
                  <w:rPr>
                    <w:rFonts w:ascii="Cambria Math" w:eastAsiaTheme="minorHAnsi" w:hAnsi="Cambria Math"/>
                    <w:i/>
                  </w:rPr>
                </m:ctrlPr>
              </m:accPr>
              <m:e>
                <m:r>
                  <w:rPr>
                    <w:rFonts w:ascii="Cambria Math" w:hAnsi="Cambria Math"/>
                  </w:rPr>
                  <m:t>Δ</m:t>
                </m:r>
              </m:e>
            </m:acc>
          </m:e>
          <m:sub>
            <m:r>
              <w:rPr>
                <w:rFonts w:ascii="Cambria Math" w:hAnsi="Cambria Math"/>
              </w:rPr>
              <m:t>d-dep</m:t>
            </m:r>
          </m:sub>
        </m:sSub>
      </m:oMath>
      <w:r w:rsidR="001E2166">
        <w:t xml:space="preserve"> is the estimated time</w:t>
      </w:r>
      <w:r w:rsidR="00EC6207">
        <w:t xml:space="preserve"> </w:t>
      </w:r>
      <w:r w:rsidR="001E2166">
        <w:t xml:space="preserve">difference </w:t>
      </w:r>
      <w:r w:rsidR="00EC6207">
        <w:t>that covers the 80</w:t>
      </w:r>
      <w:r w:rsidR="00EC6207" w:rsidRPr="00BC1053">
        <w:rPr>
          <w:vertAlign w:val="superscript"/>
        </w:rPr>
        <w:t>th</w:t>
      </w:r>
      <w:r w:rsidR="00EC6207">
        <w:t xml:space="preserve"> percentile. In this case, </w:t>
      </w:r>
      <w:r w:rsidR="001E2166">
        <w:t xml:space="preserve">we estimate </w:t>
      </w:r>
      <w:r w:rsidR="00EC6207">
        <w:t xml:space="preserve">the value of and </w:t>
      </w:r>
      <m:oMath>
        <m:sSub>
          <m:sSubPr>
            <m:ctrlPr>
              <w:rPr>
                <w:rFonts w:ascii="Cambria Math" w:eastAsiaTheme="minorHAnsi" w:hAnsi="Cambria Math"/>
                <w:i/>
              </w:rPr>
            </m:ctrlPr>
          </m:sSubPr>
          <m:e>
            <m:acc>
              <m:accPr>
                <m:ctrlPr>
                  <w:rPr>
                    <w:rFonts w:ascii="Cambria Math" w:eastAsiaTheme="minorHAnsi" w:hAnsi="Cambria Math"/>
                    <w:i/>
                  </w:rPr>
                </m:ctrlPr>
              </m:accPr>
              <m:e>
                <m:r>
                  <w:rPr>
                    <w:rFonts w:ascii="Cambria Math" w:hAnsi="Cambria Math"/>
                  </w:rPr>
                  <m:t>Δ</m:t>
                </m:r>
              </m:e>
            </m:acc>
          </m:e>
          <m:sub>
            <m:r>
              <w:rPr>
                <w:rFonts w:ascii="Cambria Math" w:hAnsi="Cambria Math"/>
              </w:rPr>
              <m:t>d-dep</m:t>
            </m:r>
          </m:sub>
        </m:sSub>
      </m:oMath>
      <w:r w:rsidR="00EC6207">
        <w:t xml:space="preserve"> to be </w:t>
      </w:r>
      <m:oMath>
        <m:r>
          <w:rPr>
            <w:rFonts w:ascii="Cambria Math" w:hAnsi="Cambria Math"/>
          </w:rPr>
          <m:t>187</m:t>
        </m:r>
      </m:oMath>
      <w:r w:rsidR="009430FB">
        <w:t> </w:t>
      </w:r>
      <w:r w:rsidR="009C19AA">
        <w:t>secs</w:t>
      </w:r>
      <w:r w:rsidR="00EC6207">
        <w:t>.</w:t>
      </w:r>
      <w:r w:rsidR="001E2166">
        <w:t xml:space="preserve"> </w:t>
      </w:r>
    </w:p>
    <w:p w14:paraId="5C222BA1" w14:textId="2685134B" w:rsidR="001E2166" w:rsidRDefault="00842B14" w:rsidP="001E2166">
      <w:pPr>
        <w:spacing w:line="480" w:lineRule="auto"/>
        <w:ind w:firstLine="576"/>
        <w:jc w:val="both"/>
      </w:pPr>
      <w:r>
        <w:rPr>
          <w:noProof/>
        </w:rPr>
        <mc:AlternateContent>
          <mc:Choice Requires="wps">
            <w:drawing>
              <wp:anchor distT="137160" distB="137160" distL="137160" distR="137160" simplePos="0" relativeHeight="251809792" behindDoc="0" locked="0" layoutInCell="1" allowOverlap="1" wp14:anchorId="0CF4F516" wp14:editId="4497F5CD">
                <wp:simplePos x="0" y="0"/>
                <wp:positionH relativeFrom="margin">
                  <wp:align>center</wp:align>
                </wp:positionH>
                <wp:positionV relativeFrom="margin">
                  <wp:align>bottom</wp:align>
                </wp:positionV>
                <wp:extent cx="5486400" cy="2962656"/>
                <wp:effectExtent l="0" t="0" r="0" b="0"/>
                <wp:wrapSquare wrapText="bothSides"/>
                <wp:docPr id="76" name="Text Box 76"/>
                <wp:cNvGraphicFramePr/>
                <a:graphic xmlns:a="http://schemas.openxmlformats.org/drawingml/2006/main">
                  <a:graphicData uri="http://schemas.microsoft.com/office/word/2010/wordprocessingShape">
                    <wps:wsp>
                      <wps:cNvSpPr txBox="1"/>
                      <wps:spPr>
                        <a:xfrm>
                          <a:off x="0" y="0"/>
                          <a:ext cx="5486400" cy="2962656"/>
                        </a:xfrm>
                        <a:prstGeom prst="rect">
                          <a:avLst/>
                        </a:prstGeom>
                        <a:solidFill>
                          <a:schemeClr val="lt1"/>
                        </a:solidFill>
                        <a:ln w="6350">
                          <a:noFill/>
                        </a:ln>
                      </wps:spPr>
                      <wps:txbx>
                        <w:txbxContent>
                          <w:p w14:paraId="73B68EBE" w14:textId="77777777" w:rsidR="00B34E32" w:rsidRPr="00F93053" w:rsidRDefault="00B34E32" w:rsidP="001E2166">
                            <w:pPr>
                              <w:spacing w:after="120"/>
                              <w:ind w:left="360"/>
                              <w:rPr>
                                <w:sz w:val="22"/>
                                <w:szCs w:val="22"/>
                              </w:rPr>
                            </w:pPr>
                            <w:r w:rsidRPr="00F93053">
                              <w:rPr>
                                <w:b/>
                                <w:bCs/>
                                <w:sz w:val="22"/>
                                <w:szCs w:val="22"/>
                              </w:rPr>
                              <w:t xml:space="preserve">Algorithm </w:t>
                            </w:r>
                            <w:r>
                              <w:rPr>
                                <w:b/>
                                <w:bCs/>
                                <w:sz w:val="22"/>
                                <w:szCs w:val="22"/>
                              </w:rPr>
                              <w:t xml:space="preserve">2: </w:t>
                            </w:r>
                            <w:r>
                              <w:rPr>
                                <w:sz w:val="22"/>
                                <w:szCs w:val="22"/>
                              </w:rPr>
                              <w:t xml:space="preserve">Estimation of base </w:t>
                            </w:r>
                            <m:oMath>
                              <m:r>
                                <m:rPr>
                                  <m:sty m:val="p"/>
                                </m:rPr>
                                <w:rPr>
                                  <w:rFonts w:ascii="Cambria Math" w:hAnsi="Cambria Math"/>
                                  <w:sz w:val="22"/>
                                  <w:szCs w:val="22"/>
                                </w:rPr>
                                <m:t>ø</m:t>
                              </m:r>
                            </m:oMath>
                          </w:p>
                          <w:p w14:paraId="3D8EF48D" w14:textId="7A50069C" w:rsidR="00B34E32" w:rsidRPr="00F60D75" w:rsidRDefault="00B34E32" w:rsidP="001E2166">
                            <w:pPr>
                              <w:spacing w:after="120"/>
                              <w:ind w:left="360"/>
                              <w:rPr>
                                <w:i/>
                                <w:iCs/>
                                <w:sz w:val="22"/>
                                <w:szCs w:val="22"/>
                              </w:rPr>
                            </w:pPr>
                            <w:r w:rsidRPr="00F60D75">
                              <w:rPr>
                                <w:b/>
                                <w:bCs/>
                                <w:sz w:val="22"/>
                                <w:szCs w:val="22"/>
                              </w:rPr>
                              <w:t>Input</w:t>
                            </w:r>
                            <w:r w:rsidRPr="00F60D75">
                              <w:rPr>
                                <w:sz w:val="22"/>
                                <w:szCs w:val="22"/>
                              </w:rPr>
                              <w:t xml:space="preserve">: </w:t>
                            </w:r>
                            <w:r>
                              <w:rPr>
                                <w:sz w:val="22"/>
                                <w:szCs w:val="22"/>
                              </w:rPr>
                              <w:br/>
                            </w:r>
                            <w:r>
                              <w:rPr>
                                <w:b/>
                                <w:bCs/>
                                <w:sz w:val="22"/>
                                <w:szCs w:val="22"/>
                              </w:rPr>
                              <w:tab/>
                            </w:r>
                            <w:r w:rsidRPr="00F60D75">
                              <w:rPr>
                                <w:i/>
                                <w:iCs/>
                                <w:sz w:val="22"/>
                                <w:szCs w:val="22"/>
                              </w:rPr>
                              <w:t>onset/</w:t>
                            </w:r>
                            <w:proofErr w:type="spellStart"/>
                            <w:r w:rsidRPr="00F60D75">
                              <w:rPr>
                                <w:i/>
                                <w:iCs/>
                                <w:sz w:val="22"/>
                                <w:szCs w:val="22"/>
                              </w:rPr>
                              <w:t>offset_t</w:t>
                            </w:r>
                            <w:proofErr w:type="spellEnd"/>
                            <w:r w:rsidRPr="00F60D75">
                              <w:rPr>
                                <w:i/>
                                <w:iCs/>
                                <w:sz w:val="22"/>
                                <w:szCs w:val="22"/>
                              </w:rPr>
                              <w:t xml:space="preserve">-diff </w:t>
                            </w:r>
                            <m:oMath>
                              <m:sSub>
                                <m:sSubPr>
                                  <m:ctrlPr>
                                    <w:rPr>
                                      <w:rFonts w:ascii="Cambria Math" w:eastAsiaTheme="minorHAnsi" w:hAnsi="Cambria Math"/>
                                      <w:i/>
                                      <w:iCs/>
                                      <w:sz w:val="22"/>
                                      <w:szCs w:val="22"/>
                                    </w:rPr>
                                  </m:ctrlPr>
                                </m:sSubPr>
                                <m:e>
                                  <m:acc>
                                    <m:accPr>
                                      <m:ctrlPr>
                                        <w:rPr>
                                          <w:rFonts w:ascii="Cambria Math" w:eastAsiaTheme="minorHAnsi" w:hAnsi="Cambria Math"/>
                                          <w:i/>
                                          <w:iCs/>
                                          <w:sz w:val="22"/>
                                          <w:szCs w:val="22"/>
                                        </w:rPr>
                                      </m:ctrlPr>
                                    </m:accPr>
                                    <m:e>
                                      <m:r>
                                        <w:rPr>
                                          <w:rFonts w:ascii="Cambria Math" w:hAnsi="Cambria Math"/>
                                          <w:sz w:val="22"/>
                                          <w:szCs w:val="22"/>
                                        </w:rPr>
                                        <m:t>Δ</m:t>
                                      </m:r>
                                    </m:e>
                                  </m:acc>
                                </m:e>
                                <m:sub>
                                  <m:r>
                                    <w:rPr>
                                      <w:rFonts w:ascii="Cambria Math" w:hAnsi="Cambria Math"/>
                                      <w:sz w:val="22"/>
                                      <w:szCs w:val="22"/>
                                    </w:rPr>
                                    <m:t>d-dep</m:t>
                                  </m:r>
                                </m:sub>
                              </m:sSub>
                              <m:r>
                                <w:rPr>
                                  <w:rFonts w:ascii="Cambria Math" w:eastAsiaTheme="minorHAnsi" w:hAnsi="Cambria Math"/>
                                  <w:sz w:val="22"/>
                                  <w:szCs w:val="22"/>
                                </w:rPr>
                                <m:t>⟵187.0</m:t>
                              </m:r>
                            </m:oMath>
                            <w:r w:rsidRPr="00F60D75">
                              <w:rPr>
                                <w:i/>
                                <w:iCs/>
                                <w:sz w:val="22"/>
                                <w:szCs w:val="22"/>
                              </w:rPr>
                              <w:t xml:space="preserve">, </w:t>
                            </w:r>
                            <w:r w:rsidRPr="00F60D75">
                              <w:rPr>
                                <w:i/>
                                <w:iCs/>
                                <w:sz w:val="22"/>
                                <w:szCs w:val="22"/>
                              </w:rPr>
                              <w:br/>
                            </w:r>
                            <w:r w:rsidRPr="00F60D75">
                              <w:rPr>
                                <w:i/>
                                <w:iCs/>
                                <w:sz w:val="22"/>
                                <w:szCs w:val="22"/>
                              </w:rPr>
                              <w:tab/>
                              <w:t xml:space="preserve">min_decay_rate </w:t>
                            </w:r>
                            <m:oMath>
                              <m:sSub>
                                <m:sSubPr>
                                  <m:ctrlPr>
                                    <w:rPr>
                                      <w:rFonts w:ascii="Cambria Math" w:hAnsi="Cambria Math"/>
                                      <w:i/>
                                      <w:iCs/>
                                      <w:sz w:val="22"/>
                                      <w:szCs w:val="22"/>
                                    </w:rPr>
                                  </m:ctrlPr>
                                </m:sSubPr>
                                <m:e>
                                  <m:acc>
                                    <m:accPr>
                                      <m:chr m:val="̆"/>
                                      <m:ctrlPr>
                                        <w:rPr>
                                          <w:rFonts w:ascii="Cambria Math" w:hAnsi="Cambria Math"/>
                                          <w:i/>
                                          <w:iCs/>
                                          <w:sz w:val="22"/>
                                          <w:szCs w:val="22"/>
                                        </w:rPr>
                                      </m:ctrlPr>
                                    </m:accPr>
                                    <m:e>
                                      <m:r>
                                        <w:rPr>
                                          <w:rFonts w:ascii="Cambria Math" w:hAnsi="Cambria Math"/>
                                          <w:sz w:val="22"/>
                                          <w:szCs w:val="22"/>
                                        </w:rPr>
                                        <m:t>Δ</m:t>
                                      </m:r>
                                    </m:e>
                                  </m:acc>
                                </m:e>
                                <m:sub>
                                  <m:r>
                                    <w:rPr>
                                      <w:rFonts w:ascii="Cambria Math" w:hAnsi="Cambria Math"/>
                                      <w:sz w:val="22"/>
                                      <w:szCs w:val="22"/>
                                    </w:rPr>
                                    <m:t>dt</m:t>
                                  </m:r>
                                </m:sub>
                              </m:sSub>
                              <m:r>
                                <w:rPr>
                                  <w:rFonts w:ascii="Cambria Math" w:hAnsi="Cambria Math"/>
                                  <w:sz w:val="22"/>
                                  <w:szCs w:val="22"/>
                                </w:rPr>
                                <m:t>⟵5e-4</m:t>
                              </m:r>
                            </m:oMath>
                            <w:r w:rsidRPr="00F60D75">
                              <w:rPr>
                                <w:i/>
                                <w:iCs/>
                                <w:sz w:val="22"/>
                                <w:szCs w:val="22"/>
                              </w:rPr>
                              <w:t>,</w:t>
                            </w:r>
                            <w:r>
                              <w:rPr>
                                <w:i/>
                                <w:iCs/>
                                <w:sz w:val="22"/>
                                <w:szCs w:val="22"/>
                              </w:rPr>
                              <w:t xml:space="preserve"> </w:t>
                            </w:r>
                            <w:r>
                              <w:rPr>
                                <w:i/>
                                <w:iCs/>
                                <w:sz w:val="22"/>
                                <w:szCs w:val="22"/>
                              </w:rPr>
                              <w:br/>
                            </w:r>
                            <w:r>
                              <w:rPr>
                                <w:i/>
                                <w:iCs/>
                                <w:sz w:val="22"/>
                                <w:szCs w:val="22"/>
                              </w:rPr>
                              <w:tab/>
                            </w:r>
                            <w:proofErr w:type="spellStart"/>
                            <w:r>
                              <w:rPr>
                                <w:i/>
                                <w:iCs/>
                                <w:sz w:val="22"/>
                                <w:szCs w:val="22"/>
                              </w:rPr>
                              <w:t>floor_offset</w:t>
                            </w:r>
                            <w:proofErr w:type="spellEnd"/>
                            <w:r w:rsidRPr="00F60D75">
                              <w:rPr>
                                <w:i/>
                                <w:iCs/>
                                <w:sz w:val="22"/>
                                <w:szCs w:val="22"/>
                              </w:rPr>
                              <w:t xml:space="preserve"> </w:t>
                            </w:r>
                            <m:oMath>
                              <m:r>
                                <w:rPr>
                                  <w:rFonts w:ascii="Cambria Math" w:hAnsi="Cambria Math"/>
                                  <w:sz w:val="22"/>
                                  <w:szCs w:val="22"/>
                                </w:rPr>
                                <m:t>eps⟵1e-8</m:t>
                              </m:r>
                            </m:oMath>
                          </w:p>
                          <w:p w14:paraId="3048A3DC" w14:textId="25FF5977" w:rsidR="00B34E32" w:rsidRPr="00F60D75" w:rsidRDefault="00B34E32" w:rsidP="001E2166">
                            <w:pPr>
                              <w:spacing w:after="120"/>
                              <w:ind w:left="360"/>
                              <w:rPr>
                                <w:i/>
                                <w:iCs/>
                                <w:sz w:val="22"/>
                                <w:szCs w:val="22"/>
                              </w:rPr>
                            </w:pPr>
                            <w:r w:rsidRPr="00F60D75">
                              <w:rPr>
                                <w:b/>
                                <w:bCs/>
                                <w:sz w:val="22"/>
                                <w:szCs w:val="22"/>
                              </w:rPr>
                              <w:t xml:space="preserve">Initialize </w:t>
                            </w:r>
                            <w:r>
                              <w:rPr>
                                <w:b/>
                                <w:bCs/>
                                <w:sz w:val="22"/>
                                <w:szCs w:val="22"/>
                              </w:rPr>
                              <w:br/>
                            </w:r>
                            <w:r>
                              <w:rPr>
                                <w:b/>
                                <w:bCs/>
                                <w:sz w:val="22"/>
                                <w:szCs w:val="22"/>
                              </w:rPr>
                              <w:tab/>
                            </w:r>
                            <w:r w:rsidRPr="00F60D75">
                              <w:rPr>
                                <w:i/>
                                <w:iCs/>
                                <w:sz w:val="22"/>
                                <w:szCs w:val="22"/>
                              </w:rPr>
                              <w:t>T-</w:t>
                            </w:r>
                            <w:proofErr w:type="spellStart"/>
                            <w:r w:rsidRPr="00F60D75">
                              <w:rPr>
                                <w:i/>
                                <w:iCs/>
                                <w:sz w:val="22"/>
                                <w:szCs w:val="22"/>
                              </w:rPr>
                              <w:t>diff_range</w:t>
                            </w:r>
                            <w:proofErr w:type="spellEnd"/>
                            <w:r w:rsidRPr="00F60D75">
                              <w:rPr>
                                <w:i/>
                                <w:iCs/>
                                <w:sz w:val="22"/>
                                <w:szCs w:val="22"/>
                              </w:rPr>
                              <w:t xml:space="preserve">, </w:t>
                            </w:r>
                            <m:oMath>
                              <m:r>
                                <w:rPr>
                                  <w:rFonts w:ascii="Cambria Math" w:hAnsi="Cambria Math"/>
                                  <w:sz w:val="22"/>
                                  <w:szCs w:val="22"/>
                                </w:rPr>
                                <m:t>ø_range</m:t>
                              </m:r>
                            </m:oMath>
                            <w:r>
                              <w:rPr>
                                <w:i/>
                                <w:iCs/>
                                <w:sz w:val="22"/>
                                <w:szCs w:val="22"/>
                              </w:rPr>
                              <w:t xml:space="preserve">, </w:t>
                            </w:r>
                            <w:r>
                              <w:rPr>
                                <w:i/>
                                <w:iCs/>
                                <w:sz w:val="22"/>
                                <w:szCs w:val="22"/>
                              </w:rPr>
                              <w:t>hit</w:t>
                            </w:r>
                          </w:p>
                          <w:p w14:paraId="6DC2F234" w14:textId="4A728258" w:rsidR="00B34E32" w:rsidRDefault="00B34E32" w:rsidP="001E2166">
                            <w:pPr>
                              <w:ind w:left="360"/>
                              <w:rPr>
                                <w:i/>
                                <w:iCs/>
                                <w:sz w:val="22"/>
                                <w:szCs w:val="22"/>
                              </w:rPr>
                            </w:pPr>
                            <w:r w:rsidRPr="00F60D75">
                              <w:rPr>
                                <w:b/>
                                <w:bCs/>
                                <w:sz w:val="22"/>
                                <w:szCs w:val="22"/>
                              </w:rPr>
                              <w:t>for</w:t>
                            </w:r>
                            <w:r w:rsidRPr="00F60D75">
                              <w:rPr>
                                <w:sz w:val="22"/>
                                <w:szCs w:val="22"/>
                              </w:rPr>
                              <w:t xml:space="preserve"> </w:t>
                            </w:r>
                            <m:oMath>
                              <m:r>
                                <m:rPr>
                                  <m:sty m:val="p"/>
                                </m:rPr>
                                <w:rPr>
                                  <w:rFonts w:ascii="Cambria Math" w:hAnsi="Cambria Math"/>
                                  <w:sz w:val="22"/>
                                  <w:szCs w:val="22"/>
                                </w:rPr>
                                <m:t xml:space="preserve"> ø</m:t>
                              </m:r>
                            </m:oMath>
                            <w:r w:rsidRPr="00F60D75">
                              <w:rPr>
                                <w:sz w:val="22"/>
                                <w:szCs w:val="22"/>
                              </w:rPr>
                              <w:t xml:space="preserve"> </w:t>
                            </w:r>
                            <w:r w:rsidRPr="00F60D75">
                              <w:rPr>
                                <w:b/>
                                <w:bCs/>
                                <w:sz w:val="22"/>
                                <w:szCs w:val="22"/>
                              </w:rPr>
                              <w:t>in</w:t>
                            </w:r>
                            <w:r w:rsidRPr="00F60D75">
                              <w:rPr>
                                <w:sz w:val="22"/>
                                <w:szCs w:val="22"/>
                              </w:rPr>
                              <w:t xml:space="preserve"> </w:t>
                            </w:r>
                            <m:oMath>
                              <m:r>
                                <w:rPr>
                                  <w:rFonts w:ascii="Cambria Math" w:hAnsi="Cambria Math"/>
                                  <w:sz w:val="22"/>
                                  <w:szCs w:val="22"/>
                                </w:rPr>
                                <m:t>ø</m:t>
                              </m:r>
                            </m:oMath>
                            <w:r w:rsidRPr="00F60D75">
                              <w:rPr>
                                <w:i/>
                                <w:iCs/>
                                <w:sz w:val="22"/>
                                <w:szCs w:val="22"/>
                              </w:rPr>
                              <w:t>_range</w:t>
                            </w:r>
                          </w:p>
                          <w:p w14:paraId="6AD2B970" w14:textId="77777777" w:rsidR="00B34E32" w:rsidRPr="00F60D75" w:rsidRDefault="00B34E32" w:rsidP="001E2166">
                            <w:pPr>
                              <w:ind w:left="360"/>
                              <w:rPr>
                                <w:i/>
                                <w:iCs/>
                                <w:sz w:val="22"/>
                                <w:szCs w:val="22"/>
                              </w:rPr>
                            </w:pPr>
                            <w:r>
                              <w:rPr>
                                <w:b/>
                                <w:bCs/>
                                <w:sz w:val="22"/>
                                <w:szCs w:val="22"/>
                              </w:rPr>
                              <w:t xml:space="preserve">  do</w:t>
                            </w:r>
                          </w:p>
                          <w:p w14:paraId="3120E3F7" w14:textId="69883EE6" w:rsidR="00B34E32" w:rsidRPr="00F60D75" w:rsidRDefault="00B34E32" w:rsidP="001E2166">
                            <w:pPr>
                              <w:ind w:left="360"/>
                              <w:rPr>
                                <w:i/>
                                <w:iCs/>
                                <w:sz w:val="22"/>
                                <w:szCs w:val="22"/>
                              </w:rPr>
                            </w:pPr>
                            <w:r w:rsidRPr="00F60D75">
                              <w:rPr>
                                <w:sz w:val="22"/>
                                <w:szCs w:val="22"/>
                              </w:rPr>
                              <w:t xml:space="preserve">    </w:t>
                            </w:r>
                            <m:oMath>
                              <m:r>
                                <w:rPr>
                                  <w:rFonts w:ascii="Cambria Math" w:hAnsi="Cambria Math"/>
                                  <w:sz w:val="22"/>
                                  <w:szCs w:val="22"/>
                                </w:rPr>
                                <m:t>scaled_arr⟵</m:t>
                              </m:r>
                              <m:sSup>
                                <m:sSupPr>
                                  <m:ctrlPr>
                                    <w:rPr>
                                      <w:rFonts w:ascii="Cambria Math" w:hAnsi="Cambria Math"/>
                                      <w:i/>
                                      <w:iCs/>
                                      <w:sz w:val="22"/>
                                      <w:szCs w:val="22"/>
                                    </w:rPr>
                                  </m:ctrlPr>
                                </m:sSupPr>
                                <m:e>
                                  <m:r>
                                    <w:rPr>
                                      <w:rFonts w:ascii="Cambria Math" w:hAnsi="Cambria Math"/>
                                      <w:sz w:val="22"/>
                                      <w:szCs w:val="22"/>
                                    </w:rPr>
                                    <m:t>ø</m:t>
                                  </m:r>
                                </m:e>
                                <m:sup>
                                  <m:r>
                                    <w:rPr>
                                      <w:rFonts w:ascii="Cambria Math" w:hAnsi="Cambria Math"/>
                                      <w:sz w:val="22"/>
                                      <w:szCs w:val="22"/>
                                    </w:rPr>
                                    <m:t>T-diff_range</m:t>
                                  </m:r>
                                </m:sup>
                              </m:sSup>
                              <m:r>
                                <w:rPr>
                                  <w:rFonts w:ascii="Cambria Math" w:hAnsi="Cambria Math"/>
                                  <w:sz w:val="22"/>
                                  <w:szCs w:val="22"/>
                                </w:rPr>
                                <m:t>+ eps</m:t>
                              </m:r>
                            </m:oMath>
                            <w:r>
                              <w:rPr>
                                <w:iCs/>
                                <w:sz w:val="22"/>
                                <w:szCs w:val="22"/>
                              </w:rPr>
                              <w:tab/>
                              <w:t># Eq. 21</w:t>
                            </w:r>
                          </w:p>
                          <w:p w14:paraId="55D65252" w14:textId="3669FFD8" w:rsidR="00B34E32" w:rsidRPr="00F60D75" w:rsidRDefault="00B34E32" w:rsidP="001E2166">
                            <w:pPr>
                              <w:ind w:left="360"/>
                              <w:rPr>
                                <w:i/>
                                <w:iCs/>
                                <w:sz w:val="22"/>
                                <w:szCs w:val="22"/>
                              </w:rPr>
                            </w:pPr>
                            <w:r w:rsidRPr="00F60D75">
                              <w:rPr>
                                <w:sz w:val="22"/>
                                <w:szCs w:val="22"/>
                              </w:rPr>
                              <w:t xml:space="preserve">    </w:t>
                            </w:r>
                            <w:proofErr w:type="spellStart"/>
                            <w:r w:rsidRPr="00F60D75">
                              <w:rPr>
                                <w:i/>
                                <w:iCs/>
                                <w:sz w:val="22"/>
                                <w:szCs w:val="22"/>
                              </w:rPr>
                              <w:t>deltas</w:t>
                            </w:r>
                            <w:r>
                              <w:rPr>
                                <w:i/>
                                <w:iCs/>
                                <w:sz w:val="22"/>
                                <w:szCs w:val="22"/>
                              </w:rPr>
                              <w:t>_arr</w:t>
                            </w:r>
                            <w:proofErr w:type="spellEnd"/>
                            <w:r w:rsidRPr="00F60D75">
                              <w:rPr>
                                <w:i/>
                                <w:iCs/>
                                <w:sz w:val="22"/>
                                <w:szCs w:val="22"/>
                              </w:rPr>
                              <w:t xml:space="preserve"> </w:t>
                            </w:r>
                            <w:r>
                              <w:rPr>
                                <w:rFonts w:ascii="Cambria Math" w:hAnsi="Cambria Math"/>
                                <w:i/>
                                <w:iCs/>
                                <w:sz w:val="22"/>
                                <w:szCs w:val="22"/>
                              </w:rPr>
                              <w:t>⟵</w:t>
                            </w:r>
                            <w:r w:rsidRPr="00F60D75">
                              <w:rPr>
                                <w:i/>
                                <w:iCs/>
                                <w:sz w:val="22"/>
                                <w:szCs w:val="22"/>
                              </w:rPr>
                              <w:t xml:space="preserve"> </w:t>
                            </w:r>
                            <w:proofErr w:type="spellStart"/>
                            <w:r w:rsidRPr="00F60D75">
                              <w:rPr>
                                <w:i/>
                                <w:iCs/>
                                <w:sz w:val="22"/>
                                <w:szCs w:val="22"/>
                              </w:rPr>
                              <w:t>calc_diff</w:t>
                            </w:r>
                            <w:proofErr w:type="spellEnd"/>
                            <w:r>
                              <w:rPr>
                                <w:i/>
                                <w:iCs/>
                                <w:sz w:val="22"/>
                                <w:szCs w:val="22"/>
                              </w:rPr>
                              <w:t>(</w:t>
                            </w:r>
                            <w:proofErr w:type="spellStart"/>
                            <w:r w:rsidRPr="00F60D75">
                              <w:rPr>
                                <w:i/>
                                <w:iCs/>
                                <w:sz w:val="22"/>
                                <w:szCs w:val="22"/>
                              </w:rPr>
                              <w:t>scaled_arr</w:t>
                            </w:r>
                            <w:proofErr w:type="spellEnd"/>
                            <w:r w:rsidRPr="00F60D75">
                              <w:rPr>
                                <w:i/>
                                <w:iCs/>
                                <w:sz w:val="22"/>
                                <w:szCs w:val="22"/>
                              </w:rPr>
                              <w:t>)</w:t>
                            </w:r>
                            <w:r>
                              <w:rPr>
                                <w:i/>
                                <w:iCs/>
                                <w:sz w:val="22"/>
                                <w:szCs w:val="22"/>
                              </w:rPr>
                              <w:tab/>
                              <w:t># Difference between two adjacent elements</w:t>
                            </w:r>
                          </w:p>
                          <w:p w14:paraId="1A20FA98" w14:textId="77777777" w:rsidR="00B34E32" w:rsidRPr="00F60D75" w:rsidRDefault="00B34E32" w:rsidP="001E2166">
                            <w:pPr>
                              <w:ind w:left="360"/>
                              <w:rPr>
                                <w:i/>
                                <w:iCs/>
                                <w:sz w:val="22"/>
                                <w:szCs w:val="22"/>
                              </w:rPr>
                            </w:pPr>
                            <w:r w:rsidRPr="00F60D75">
                              <w:rPr>
                                <w:sz w:val="22"/>
                                <w:szCs w:val="22"/>
                              </w:rPr>
                              <w:t xml:space="preserve">    </w:t>
                            </w:r>
                            <w:r w:rsidRPr="00F60D75">
                              <w:rPr>
                                <w:i/>
                                <w:iCs/>
                                <w:sz w:val="22"/>
                                <w:szCs w:val="22"/>
                              </w:rPr>
                              <w:t xml:space="preserve">hit = </w:t>
                            </w:r>
                            <m:oMath>
                              <m:r>
                                <w:rPr>
                                  <w:rFonts w:ascii="Cambria Math" w:hAnsi="Cambria Math"/>
                                  <w:sz w:val="22"/>
                                  <w:szCs w:val="22"/>
                                </w:rPr>
                                <m:t>ø</m:t>
                              </m:r>
                            </m:oMath>
                          </w:p>
                          <w:p w14:paraId="7E3A54C9" w14:textId="11E21D61" w:rsidR="00B34E32" w:rsidRPr="00F60D75" w:rsidRDefault="00B34E32" w:rsidP="001E2166">
                            <w:pPr>
                              <w:spacing w:after="120"/>
                              <w:ind w:left="360"/>
                              <w:rPr>
                                <w:sz w:val="22"/>
                                <w:szCs w:val="22"/>
                              </w:rPr>
                            </w:pPr>
                            <w:r w:rsidRPr="00F60D75">
                              <w:rPr>
                                <w:b/>
                                <w:bCs/>
                                <w:sz w:val="22"/>
                                <w:szCs w:val="22"/>
                              </w:rPr>
                              <w:t xml:space="preserve"> </w:t>
                            </w:r>
                            <w:r>
                              <w:rPr>
                                <w:b/>
                                <w:bCs/>
                                <w:sz w:val="22"/>
                                <w:szCs w:val="22"/>
                              </w:rPr>
                              <w:t xml:space="preserve"> </w:t>
                            </w:r>
                            <w:r w:rsidRPr="00F60D75">
                              <w:rPr>
                                <w:b/>
                                <w:bCs/>
                                <w:sz w:val="22"/>
                                <w:szCs w:val="22"/>
                              </w:rPr>
                              <w:t xml:space="preserve">until  </w:t>
                            </w:r>
                            <w:r w:rsidRPr="00F60D75">
                              <w:rPr>
                                <w:sz w:val="22"/>
                                <w:szCs w:val="22"/>
                              </w:rPr>
                              <w:t xml:space="preserve"> </w:t>
                            </w:r>
                            <w:proofErr w:type="spellStart"/>
                            <w:r w:rsidRPr="00F60D75">
                              <w:rPr>
                                <w:i/>
                                <w:iCs/>
                                <w:sz w:val="22"/>
                                <w:szCs w:val="22"/>
                              </w:rPr>
                              <w:t>deltas</w:t>
                            </w:r>
                            <w:r>
                              <w:rPr>
                                <w:i/>
                                <w:iCs/>
                                <w:sz w:val="22"/>
                                <w:szCs w:val="22"/>
                              </w:rPr>
                              <w:t>_arr</w:t>
                            </w:r>
                            <w:proofErr w:type="spellEnd"/>
                            <w:r w:rsidRPr="00F60D75">
                              <w:rPr>
                                <w:i/>
                                <w:iCs/>
                                <w:sz w:val="22"/>
                                <w:szCs w:val="22"/>
                              </w:rPr>
                              <w:t>[</w:t>
                            </w:r>
                            <m:oMath>
                              <m:sSub>
                                <m:sSubPr>
                                  <m:ctrlPr>
                                    <w:rPr>
                                      <w:rFonts w:ascii="Cambria Math" w:eastAsiaTheme="minorHAnsi" w:hAnsi="Cambria Math"/>
                                      <w:i/>
                                      <w:iCs/>
                                      <w:sz w:val="22"/>
                                      <w:szCs w:val="22"/>
                                    </w:rPr>
                                  </m:ctrlPr>
                                </m:sSubPr>
                                <m:e>
                                  <m:acc>
                                    <m:accPr>
                                      <m:ctrlPr>
                                        <w:rPr>
                                          <w:rFonts w:ascii="Cambria Math" w:eastAsiaTheme="minorHAnsi" w:hAnsi="Cambria Math"/>
                                          <w:i/>
                                          <w:iCs/>
                                          <w:sz w:val="22"/>
                                          <w:szCs w:val="22"/>
                                        </w:rPr>
                                      </m:ctrlPr>
                                    </m:accPr>
                                    <m:e>
                                      <m:r>
                                        <w:rPr>
                                          <w:rFonts w:ascii="Cambria Math" w:hAnsi="Cambria Math"/>
                                          <w:sz w:val="22"/>
                                          <w:szCs w:val="22"/>
                                        </w:rPr>
                                        <m:t>Δ</m:t>
                                      </m:r>
                                    </m:e>
                                  </m:acc>
                                </m:e>
                                <m:sub>
                                  <m:r>
                                    <w:rPr>
                                      <w:rFonts w:ascii="Cambria Math" w:hAnsi="Cambria Math"/>
                                      <w:sz w:val="22"/>
                                      <w:szCs w:val="22"/>
                                    </w:rPr>
                                    <m:t>d-dep</m:t>
                                  </m:r>
                                </m:sub>
                              </m:sSub>
                            </m:oMath>
                            <w:r w:rsidRPr="00F60D75">
                              <w:rPr>
                                <w:i/>
                                <w:iCs/>
                                <w:sz w:val="22"/>
                                <w:szCs w:val="22"/>
                              </w:rPr>
                              <w:t xml:space="preserve">] </w:t>
                            </w:r>
                            <w:r>
                              <w:rPr>
                                <w:rFonts w:ascii="Cambria Math" w:hAnsi="Cambria Math"/>
                                <w:i/>
                                <w:iCs/>
                                <w:sz w:val="22"/>
                                <w:szCs w:val="22"/>
                              </w:rPr>
                              <w:t>⩾</w:t>
                            </w:r>
                            <w:r w:rsidRPr="00F60D75">
                              <w:rPr>
                                <w:i/>
                                <w:iCs/>
                                <w:sz w:val="22"/>
                                <w:szCs w:val="22"/>
                              </w:rPr>
                              <w:t xml:space="preserve"> </w:t>
                            </w:r>
                            <m:oMath>
                              <m:sSub>
                                <m:sSubPr>
                                  <m:ctrlPr>
                                    <w:rPr>
                                      <w:rFonts w:ascii="Cambria Math" w:hAnsi="Cambria Math"/>
                                      <w:i/>
                                      <w:iCs/>
                                      <w:sz w:val="22"/>
                                      <w:szCs w:val="22"/>
                                    </w:rPr>
                                  </m:ctrlPr>
                                </m:sSubPr>
                                <m:e>
                                  <m:acc>
                                    <m:accPr>
                                      <m:chr m:val="̆"/>
                                      <m:ctrlPr>
                                        <w:rPr>
                                          <w:rFonts w:ascii="Cambria Math" w:hAnsi="Cambria Math"/>
                                          <w:i/>
                                          <w:iCs/>
                                          <w:sz w:val="22"/>
                                          <w:szCs w:val="22"/>
                                        </w:rPr>
                                      </m:ctrlPr>
                                    </m:accPr>
                                    <m:e>
                                      <m:r>
                                        <w:rPr>
                                          <w:rFonts w:ascii="Cambria Math" w:hAnsi="Cambria Math"/>
                                          <w:sz w:val="22"/>
                                          <w:szCs w:val="22"/>
                                        </w:rPr>
                                        <m:t>Δ</m:t>
                                      </m:r>
                                    </m:e>
                                  </m:acc>
                                </m:e>
                                <m:sub>
                                  <m:r>
                                    <w:rPr>
                                      <w:rFonts w:ascii="Cambria Math" w:hAnsi="Cambria Math"/>
                                      <w:sz w:val="22"/>
                                      <w:szCs w:val="22"/>
                                    </w:rPr>
                                    <m:t>dt</m:t>
                                  </m:r>
                                </m:sub>
                              </m:sSub>
                            </m:oMath>
                          </w:p>
                          <w:p w14:paraId="1ED38C5F" w14:textId="28222524" w:rsidR="00B34E32" w:rsidRDefault="00B34E32" w:rsidP="001E2166">
                            <w:pPr>
                              <w:ind w:left="360"/>
                              <w:rPr>
                                <w:i/>
                                <w:iCs/>
                                <w:sz w:val="22"/>
                                <w:szCs w:val="22"/>
                              </w:rPr>
                            </w:pPr>
                            <w:r w:rsidRPr="00F60D75">
                              <w:rPr>
                                <w:i/>
                                <w:iCs/>
                                <w:sz w:val="22"/>
                                <w:szCs w:val="22"/>
                              </w:rPr>
                              <w:t>estimated_</w:t>
                            </w:r>
                            <m:oMath>
                              <m:r>
                                <w:rPr>
                                  <w:rFonts w:ascii="Cambria Math" w:hAnsi="Cambria Math"/>
                                  <w:sz w:val="22"/>
                                  <w:szCs w:val="22"/>
                                </w:rPr>
                                <m:t>ø</m:t>
                              </m:r>
                            </m:oMath>
                            <w:r w:rsidRPr="00F60D75">
                              <w:rPr>
                                <w:i/>
                                <w:iCs/>
                                <w:sz w:val="22"/>
                                <w:szCs w:val="22"/>
                              </w:rPr>
                              <w:t xml:space="preserve"> </w:t>
                            </w:r>
                            <w:r>
                              <w:rPr>
                                <w:rFonts w:ascii="Cambria Math" w:hAnsi="Cambria Math"/>
                                <w:i/>
                                <w:iCs/>
                                <w:sz w:val="22"/>
                                <w:szCs w:val="22"/>
                              </w:rPr>
                              <w:t>⟵</w:t>
                            </w:r>
                            <w:r w:rsidRPr="00F60D75">
                              <w:rPr>
                                <w:i/>
                                <w:iCs/>
                                <w:sz w:val="22"/>
                                <w:szCs w:val="22"/>
                              </w:rPr>
                              <w:t xml:space="preserve"> hit</w:t>
                            </w:r>
                          </w:p>
                          <w:p w14:paraId="34BCDAF9" w14:textId="6493C371" w:rsidR="00B34E32" w:rsidRPr="00F8622D" w:rsidRDefault="00B34E32" w:rsidP="001E2166">
                            <w:pPr>
                              <w:pStyle w:val="Caption"/>
                              <w:spacing w:before="120" w:after="0"/>
                              <w:jc w:val="center"/>
                              <w:rPr>
                                <w:iCs w:val="0"/>
                                <w:szCs w:val="22"/>
                              </w:rPr>
                            </w:pPr>
                            <w:bookmarkStart w:id="200" w:name="_Ref66515610"/>
                            <w:bookmarkStart w:id="201" w:name="_Ref67690081"/>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22</w:t>
                            </w:r>
                            <w:r w:rsidRPr="00F8622D">
                              <w:rPr>
                                <w:b/>
                                <w:iCs w:val="0"/>
                                <w:color w:val="000000" w:themeColor="text1"/>
                                <w:szCs w:val="22"/>
                              </w:rPr>
                              <w:fldChar w:fldCharType="end"/>
                            </w:r>
                            <w:bookmarkEnd w:id="200"/>
                            <w:r w:rsidRPr="00F8622D">
                              <w:rPr>
                                <w:b/>
                                <w:iCs w:val="0"/>
                                <w:noProof/>
                                <w:color w:val="000000" w:themeColor="text1"/>
                                <w:szCs w:val="22"/>
                              </w:rPr>
                              <w:t xml:space="preserve">. </w:t>
                            </w:r>
                            <w:bookmarkStart w:id="202" w:name="_Ref67690078"/>
                            <w:r>
                              <w:rPr>
                                <w:iCs w:val="0"/>
                                <w:color w:val="000000" w:themeColor="text1"/>
                                <w:szCs w:val="22"/>
                              </w:rPr>
                              <w:t>Algorithm for estimating base of the exponential scaler</w:t>
                            </w:r>
                            <w:bookmarkEnd w:id="201"/>
                            <w:bookmarkEnd w:id="20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CF4F516" id="Text Box 76" o:spid="_x0000_s1047" type="#_x0000_t202" style="position:absolute;left:0;text-align:left;margin-left:0;margin-top:0;width:6in;height:233.3pt;z-index:251809792;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" fillcolor="white [3201]" stroked="f" strokeweight=".5pt">
                <v:textbox inset="0,0,0,0">
                  <w:txbxContent>
                    <w:p w14:paraId="73B68EBE" w14:textId="77777777" w:rsidR="00B34E32" w:rsidRPr="00F93053" w:rsidRDefault="00B34E32" w:rsidP="001E2166">
                      <w:pPr>
                        <w:spacing w:after="120"/>
                        <w:ind w:left="360"/>
                        <w:rPr>
                          <w:sz w:val="22"/>
                          <w:szCs w:val="22"/>
                        </w:rPr>
                      </w:pPr>
                      <w:r w:rsidRPr="00F93053">
                        <w:rPr>
                          <w:b/>
                          <w:bCs/>
                          <w:sz w:val="22"/>
                          <w:szCs w:val="22"/>
                        </w:rPr>
                        <w:t xml:space="preserve">Algorithm </w:t>
                      </w:r>
                      <w:r>
                        <w:rPr>
                          <w:b/>
                          <w:bCs/>
                          <w:sz w:val="22"/>
                          <w:szCs w:val="22"/>
                        </w:rPr>
                        <w:t xml:space="preserve">2: </w:t>
                      </w:r>
                      <w:r>
                        <w:rPr>
                          <w:sz w:val="22"/>
                          <w:szCs w:val="22"/>
                        </w:rPr>
                        <w:t xml:space="preserve">Estimation of base </w:t>
                      </w:r>
                      <m:oMath>
                        <m:r>
                          <m:rPr>
                            <m:sty m:val="p"/>
                          </m:rPr>
                          <w:rPr>
                            <w:rFonts w:ascii="Cambria Math" w:hAnsi="Cambria Math"/>
                            <w:sz w:val="22"/>
                            <w:szCs w:val="22"/>
                          </w:rPr>
                          <m:t>ø</m:t>
                        </m:r>
                      </m:oMath>
                    </w:p>
                    <w:p w14:paraId="3D8EF48D" w14:textId="7A50069C" w:rsidR="00B34E32" w:rsidRPr="00F60D75" w:rsidRDefault="00B34E32" w:rsidP="001E2166">
                      <w:pPr>
                        <w:spacing w:after="120"/>
                        <w:ind w:left="360"/>
                        <w:rPr>
                          <w:i/>
                          <w:iCs/>
                          <w:sz w:val="22"/>
                          <w:szCs w:val="22"/>
                        </w:rPr>
                      </w:pPr>
                      <w:r w:rsidRPr="00F60D75">
                        <w:rPr>
                          <w:b/>
                          <w:bCs/>
                          <w:sz w:val="22"/>
                          <w:szCs w:val="22"/>
                        </w:rPr>
                        <w:t>Input</w:t>
                      </w:r>
                      <w:r w:rsidRPr="00F60D75">
                        <w:rPr>
                          <w:sz w:val="22"/>
                          <w:szCs w:val="22"/>
                        </w:rPr>
                        <w:t xml:space="preserve">: </w:t>
                      </w:r>
                      <w:r>
                        <w:rPr>
                          <w:sz w:val="22"/>
                          <w:szCs w:val="22"/>
                        </w:rPr>
                        <w:br/>
                      </w:r>
                      <w:r>
                        <w:rPr>
                          <w:b/>
                          <w:bCs/>
                          <w:sz w:val="22"/>
                          <w:szCs w:val="22"/>
                        </w:rPr>
                        <w:tab/>
                      </w:r>
                      <w:r w:rsidRPr="00F60D75">
                        <w:rPr>
                          <w:i/>
                          <w:iCs/>
                          <w:sz w:val="22"/>
                          <w:szCs w:val="22"/>
                        </w:rPr>
                        <w:t>onset/</w:t>
                      </w:r>
                      <w:proofErr w:type="spellStart"/>
                      <w:r w:rsidRPr="00F60D75">
                        <w:rPr>
                          <w:i/>
                          <w:iCs/>
                          <w:sz w:val="22"/>
                          <w:szCs w:val="22"/>
                        </w:rPr>
                        <w:t>offset_t</w:t>
                      </w:r>
                      <w:proofErr w:type="spellEnd"/>
                      <w:r w:rsidRPr="00F60D75">
                        <w:rPr>
                          <w:i/>
                          <w:iCs/>
                          <w:sz w:val="22"/>
                          <w:szCs w:val="22"/>
                        </w:rPr>
                        <w:t xml:space="preserve">-diff </w:t>
                      </w:r>
                      <m:oMath>
                        <m:sSub>
                          <m:sSubPr>
                            <m:ctrlPr>
                              <w:rPr>
                                <w:rFonts w:ascii="Cambria Math" w:eastAsiaTheme="minorHAnsi" w:hAnsi="Cambria Math"/>
                                <w:i/>
                                <w:iCs/>
                                <w:sz w:val="22"/>
                                <w:szCs w:val="22"/>
                              </w:rPr>
                            </m:ctrlPr>
                          </m:sSubPr>
                          <m:e>
                            <m:acc>
                              <m:accPr>
                                <m:ctrlPr>
                                  <w:rPr>
                                    <w:rFonts w:ascii="Cambria Math" w:eastAsiaTheme="minorHAnsi" w:hAnsi="Cambria Math"/>
                                    <w:i/>
                                    <w:iCs/>
                                    <w:sz w:val="22"/>
                                    <w:szCs w:val="22"/>
                                  </w:rPr>
                                </m:ctrlPr>
                              </m:accPr>
                              <m:e>
                                <m:r>
                                  <w:rPr>
                                    <w:rFonts w:ascii="Cambria Math" w:hAnsi="Cambria Math"/>
                                    <w:sz w:val="22"/>
                                    <w:szCs w:val="22"/>
                                  </w:rPr>
                                  <m:t>Δ</m:t>
                                </m:r>
                              </m:e>
                            </m:acc>
                          </m:e>
                          <m:sub>
                            <m:r>
                              <w:rPr>
                                <w:rFonts w:ascii="Cambria Math" w:hAnsi="Cambria Math"/>
                                <w:sz w:val="22"/>
                                <w:szCs w:val="22"/>
                              </w:rPr>
                              <m:t>d-dep</m:t>
                            </m:r>
                          </m:sub>
                        </m:sSub>
                        <m:r>
                          <w:rPr>
                            <w:rFonts w:ascii="Cambria Math" w:eastAsiaTheme="minorHAnsi" w:hAnsi="Cambria Math"/>
                            <w:sz w:val="22"/>
                            <w:szCs w:val="22"/>
                          </w:rPr>
                          <m:t>⟵187.0</m:t>
                        </m:r>
                      </m:oMath>
                      <w:r w:rsidRPr="00F60D75">
                        <w:rPr>
                          <w:i/>
                          <w:iCs/>
                          <w:sz w:val="22"/>
                          <w:szCs w:val="22"/>
                        </w:rPr>
                        <w:t xml:space="preserve">, </w:t>
                      </w:r>
                      <w:r w:rsidRPr="00F60D75">
                        <w:rPr>
                          <w:i/>
                          <w:iCs/>
                          <w:sz w:val="22"/>
                          <w:szCs w:val="22"/>
                        </w:rPr>
                        <w:br/>
                      </w:r>
                      <w:r w:rsidRPr="00F60D75">
                        <w:rPr>
                          <w:i/>
                          <w:iCs/>
                          <w:sz w:val="22"/>
                          <w:szCs w:val="22"/>
                        </w:rPr>
                        <w:tab/>
                        <w:t xml:space="preserve">min_decay_rate </w:t>
                      </w:r>
                      <m:oMath>
                        <m:sSub>
                          <m:sSubPr>
                            <m:ctrlPr>
                              <w:rPr>
                                <w:rFonts w:ascii="Cambria Math" w:hAnsi="Cambria Math"/>
                                <w:i/>
                                <w:iCs/>
                                <w:sz w:val="22"/>
                                <w:szCs w:val="22"/>
                              </w:rPr>
                            </m:ctrlPr>
                          </m:sSubPr>
                          <m:e>
                            <m:acc>
                              <m:accPr>
                                <m:chr m:val="̆"/>
                                <m:ctrlPr>
                                  <w:rPr>
                                    <w:rFonts w:ascii="Cambria Math" w:hAnsi="Cambria Math"/>
                                    <w:i/>
                                    <w:iCs/>
                                    <w:sz w:val="22"/>
                                    <w:szCs w:val="22"/>
                                  </w:rPr>
                                </m:ctrlPr>
                              </m:accPr>
                              <m:e>
                                <m:r>
                                  <w:rPr>
                                    <w:rFonts w:ascii="Cambria Math" w:hAnsi="Cambria Math"/>
                                    <w:sz w:val="22"/>
                                    <w:szCs w:val="22"/>
                                  </w:rPr>
                                  <m:t>Δ</m:t>
                                </m:r>
                              </m:e>
                            </m:acc>
                          </m:e>
                          <m:sub>
                            <m:r>
                              <w:rPr>
                                <w:rFonts w:ascii="Cambria Math" w:hAnsi="Cambria Math"/>
                                <w:sz w:val="22"/>
                                <w:szCs w:val="22"/>
                              </w:rPr>
                              <m:t>dt</m:t>
                            </m:r>
                          </m:sub>
                        </m:sSub>
                        <m:r>
                          <w:rPr>
                            <w:rFonts w:ascii="Cambria Math" w:hAnsi="Cambria Math"/>
                            <w:sz w:val="22"/>
                            <w:szCs w:val="22"/>
                          </w:rPr>
                          <m:t>⟵5e-4</m:t>
                        </m:r>
                      </m:oMath>
                      <w:r w:rsidRPr="00F60D75">
                        <w:rPr>
                          <w:i/>
                          <w:iCs/>
                          <w:sz w:val="22"/>
                          <w:szCs w:val="22"/>
                        </w:rPr>
                        <w:t>,</w:t>
                      </w:r>
                      <w:r>
                        <w:rPr>
                          <w:i/>
                          <w:iCs/>
                          <w:sz w:val="22"/>
                          <w:szCs w:val="22"/>
                        </w:rPr>
                        <w:t xml:space="preserve"> </w:t>
                      </w:r>
                      <w:r>
                        <w:rPr>
                          <w:i/>
                          <w:iCs/>
                          <w:sz w:val="22"/>
                          <w:szCs w:val="22"/>
                        </w:rPr>
                        <w:br/>
                      </w:r>
                      <w:r>
                        <w:rPr>
                          <w:i/>
                          <w:iCs/>
                          <w:sz w:val="22"/>
                          <w:szCs w:val="22"/>
                        </w:rPr>
                        <w:tab/>
                      </w:r>
                      <w:proofErr w:type="spellStart"/>
                      <w:r>
                        <w:rPr>
                          <w:i/>
                          <w:iCs/>
                          <w:sz w:val="22"/>
                          <w:szCs w:val="22"/>
                        </w:rPr>
                        <w:t>floor_offset</w:t>
                      </w:r>
                      <w:proofErr w:type="spellEnd"/>
                      <w:r w:rsidRPr="00F60D75">
                        <w:rPr>
                          <w:i/>
                          <w:iCs/>
                          <w:sz w:val="22"/>
                          <w:szCs w:val="22"/>
                        </w:rPr>
                        <w:t xml:space="preserve"> </w:t>
                      </w:r>
                      <m:oMath>
                        <m:r>
                          <w:rPr>
                            <w:rFonts w:ascii="Cambria Math" w:hAnsi="Cambria Math"/>
                            <w:sz w:val="22"/>
                            <w:szCs w:val="22"/>
                          </w:rPr>
                          <m:t>eps⟵1e-8</m:t>
                        </m:r>
                      </m:oMath>
                    </w:p>
                    <w:p w14:paraId="3048A3DC" w14:textId="25FF5977" w:rsidR="00B34E32" w:rsidRPr="00F60D75" w:rsidRDefault="00B34E32" w:rsidP="001E2166">
                      <w:pPr>
                        <w:spacing w:after="120"/>
                        <w:ind w:left="360"/>
                        <w:rPr>
                          <w:i/>
                          <w:iCs/>
                          <w:sz w:val="22"/>
                          <w:szCs w:val="22"/>
                        </w:rPr>
                      </w:pPr>
                      <w:r w:rsidRPr="00F60D75">
                        <w:rPr>
                          <w:b/>
                          <w:bCs/>
                          <w:sz w:val="22"/>
                          <w:szCs w:val="22"/>
                        </w:rPr>
                        <w:t xml:space="preserve">Initialize </w:t>
                      </w:r>
                      <w:r>
                        <w:rPr>
                          <w:b/>
                          <w:bCs/>
                          <w:sz w:val="22"/>
                          <w:szCs w:val="22"/>
                        </w:rPr>
                        <w:br/>
                      </w:r>
                      <w:r>
                        <w:rPr>
                          <w:b/>
                          <w:bCs/>
                          <w:sz w:val="22"/>
                          <w:szCs w:val="22"/>
                        </w:rPr>
                        <w:tab/>
                      </w:r>
                      <w:r w:rsidRPr="00F60D75">
                        <w:rPr>
                          <w:i/>
                          <w:iCs/>
                          <w:sz w:val="22"/>
                          <w:szCs w:val="22"/>
                        </w:rPr>
                        <w:t>T-</w:t>
                      </w:r>
                      <w:proofErr w:type="spellStart"/>
                      <w:r w:rsidRPr="00F60D75">
                        <w:rPr>
                          <w:i/>
                          <w:iCs/>
                          <w:sz w:val="22"/>
                          <w:szCs w:val="22"/>
                        </w:rPr>
                        <w:t>diff_range</w:t>
                      </w:r>
                      <w:proofErr w:type="spellEnd"/>
                      <w:r w:rsidRPr="00F60D75">
                        <w:rPr>
                          <w:i/>
                          <w:iCs/>
                          <w:sz w:val="22"/>
                          <w:szCs w:val="22"/>
                        </w:rPr>
                        <w:t xml:space="preserve">, </w:t>
                      </w:r>
                      <m:oMath>
                        <m:r>
                          <w:rPr>
                            <w:rFonts w:ascii="Cambria Math" w:hAnsi="Cambria Math"/>
                            <w:sz w:val="22"/>
                            <w:szCs w:val="22"/>
                          </w:rPr>
                          <m:t>ø_range</m:t>
                        </m:r>
                      </m:oMath>
                      <w:r>
                        <w:rPr>
                          <w:i/>
                          <w:iCs/>
                          <w:sz w:val="22"/>
                          <w:szCs w:val="22"/>
                        </w:rPr>
                        <w:t xml:space="preserve">, </w:t>
                      </w:r>
                      <w:proofErr w:type="gramStart"/>
                      <w:r>
                        <w:rPr>
                          <w:i/>
                          <w:iCs/>
                          <w:sz w:val="22"/>
                          <w:szCs w:val="22"/>
                        </w:rPr>
                        <w:t>hit</w:t>
                      </w:r>
                      <w:proofErr w:type="gramEnd"/>
                    </w:p>
                    <w:p w14:paraId="6DC2F234" w14:textId="4A728258" w:rsidR="00B34E32" w:rsidRDefault="00B34E32" w:rsidP="001E2166">
                      <w:pPr>
                        <w:ind w:left="360"/>
                        <w:rPr>
                          <w:i/>
                          <w:iCs/>
                          <w:sz w:val="22"/>
                          <w:szCs w:val="22"/>
                        </w:rPr>
                      </w:pPr>
                      <w:r w:rsidRPr="00F60D75">
                        <w:rPr>
                          <w:b/>
                          <w:bCs/>
                          <w:sz w:val="22"/>
                          <w:szCs w:val="22"/>
                        </w:rPr>
                        <w:t>for</w:t>
                      </w:r>
                      <w:r w:rsidRPr="00F60D75">
                        <w:rPr>
                          <w:sz w:val="22"/>
                          <w:szCs w:val="22"/>
                        </w:rPr>
                        <w:t xml:space="preserve"> </w:t>
                      </w:r>
                      <m:oMath>
                        <m:r>
                          <m:rPr>
                            <m:sty m:val="p"/>
                          </m:rPr>
                          <w:rPr>
                            <w:rFonts w:ascii="Cambria Math" w:hAnsi="Cambria Math"/>
                            <w:sz w:val="22"/>
                            <w:szCs w:val="22"/>
                          </w:rPr>
                          <m:t xml:space="preserve"> ø</m:t>
                        </m:r>
                      </m:oMath>
                      <w:r w:rsidRPr="00F60D75">
                        <w:rPr>
                          <w:sz w:val="22"/>
                          <w:szCs w:val="22"/>
                        </w:rPr>
                        <w:t xml:space="preserve"> </w:t>
                      </w:r>
                      <w:r w:rsidRPr="00F60D75">
                        <w:rPr>
                          <w:b/>
                          <w:bCs/>
                          <w:sz w:val="22"/>
                          <w:szCs w:val="22"/>
                        </w:rPr>
                        <w:t>in</w:t>
                      </w:r>
                      <w:r w:rsidRPr="00F60D75">
                        <w:rPr>
                          <w:sz w:val="22"/>
                          <w:szCs w:val="22"/>
                        </w:rPr>
                        <w:t xml:space="preserve"> </w:t>
                      </w:r>
                      <m:oMath>
                        <m:r>
                          <w:rPr>
                            <w:rFonts w:ascii="Cambria Math" w:hAnsi="Cambria Math"/>
                            <w:sz w:val="22"/>
                            <w:szCs w:val="22"/>
                          </w:rPr>
                          <m:t>ø</m:t>
                        </m:r>
                      </m:oMath>
                      <w:r w:rsidRPr="00F60D75">
                        <w:rPr>
                          <w:i/>
                          <w:iCs/>
                          <w:sz w:val="22"/>
                          <w:szCs w:val="22"/>
                        </w:rPr>
                        <w:t>_range</w:t>
                      </w:r>
                    </w:p>
                    <w:p w14:paraId="6AD2B970" w14:textId="77777777" w:rsidR="00B34E32" w:rsidRPr="00F60D75" w:rsidRDefault="00B34E32" w:rsidP="001E2166">
                      <w:pPr>
                        <w:ind w:left="360"/>
                        <w:rPr>
                          <w:i/>
                          <w:iCs/>
                          <w:sz w:val="22"/>
                          <w:szCs w:val="22"/>
                        </w:rPr>
                      </w:pPr>
                      <w:r>
                        <w:rPr>
                          <w:b/>
                          <w:bCs/>
                          <w:sz w:val="22"/>
                          <w:szCs w:val="22"/>
                        </w:rPr>
                        <w:t xml:space="preserve">  do</w:t>
                      </w:r>
                    </w:p>
                    <w:p w14:paraId="3120E3F7" w14:textId="69883EE6" w:rsidR="00B34E32" w:rsidRPr="00F60D75" w:rsidRDefault="00B34E32" w:rsidP="001E2166">
                      <w:pPr>
                        <w:ind w:left="360"/>
                        <w:rPr>
                          <w:i/>
                          <w:iCs/>
                          <w:sz w:val="22"/>
                          <w:szCs w:val="22"/>
                        </w:rPr>
                      </w:pPr>
                      <w:r w:rsidRPr="00F60D75">
                        <w:rPr>
                          <w:sz w:val="22"/>
                          <w:szCs w:val="22"/>
                        </w:rPr>
                        <w:t xml:space="preserve">    </w:t>
                      </w:r>
                      <m:oMath>
                        <m:r>
                          <w:rPr>
                            <w:rFonts w:ascii="Cambria Math" w:hAnsi="Cambria Math"/>
                            <w:sz w:val="22"/>
                            <w:szCs w:val="22"/>
                          </w:rPr>
                          <m:t>scaled_arr⟵</m:t>
                        </m:r>
                        <m:sSup>
                          <m:sSupPr>
                            <m:ctrlPr>
                              <w:rPr>
                                <w:rFonts w:ascii="Cambria Math" w:hAnsi="Cambria Math"/>
                                <w:i/>
                                <w:iCs/>
                                <w:sz w:val="22"/>
                                <w:szCs w:val="22"/>
                              </w:rPr>
                            </m:ctrlPr>
                          </m:sSupPr>
                          <m:e>
                            <m:r>
                              <w:rPr>
                                <w:rFonts w:ascii="Cambria Math" w:hAnsi="Cambria Math"/>
                                <w:sz w:val="22"/>
                                <w:szCs w:val="22"/>
                              </w:rPr>
                              <m:t>ø</m:t>
                            </m:r>
                          </m:e>
                          <m:sup>
                            <m:r>
                              <w:rPr>
                                <w:rFonts w:ascii="Cambria Math" w:hAnsi="Cambria Math"/>
                                <w:sz w:val="22"/>
                                <w:szCs w:val="22"/>
                              </w:rPr>
                              <m:t>T-diff_range</m:t>
                            </m:r>
                          </m:sup>
                        </m:sSup>
                        <m:r>
                          <w:rPr>
                            <w:rFonts w:ascii="Cambria Math" w:hAnsi="Cambria Math"/>
                            <w:sz w:val="22"/>
                            <w:szCs w:val="22"/>
                          </w:rPr>
                          <m:t>+ eps</m:t>
                        </m:r>
                      </m:oMath>
                      <w:r>
                        <w:rPr>
                          <w:iCs/>
                          <w:sz w:val="22"/>
                          <w:szCs w:val="22"/>
                        </w:rPr>
                        <w:tab/>
                        <w:t># Eq. 21</w:t>
                      </w:r>
                    </w:p>
                    <w:p w14:paraId="55D65252" w14:textId="3669FFD8" w:rsidR="00B34E32" w:rsidRPr="00F60D75" w:rsidRDefault="00B34E32" w:rsidP="001E2166">
                      <w:pPr>
                        <w:ind w:left="360"/>
                        <w:rPr>
                          <w:i/>
                          <w:iCs/>
                          <w:sz w:val="22"/>
                          <w:szCs w:val="22"/>
                        </w:rPr>
                      </w:pPr>
                      <w:r w:rsidRPr="00F60D75">
                        <w:rPr>
                          <w:sz w:val="22"/>
                          <w:szCs w:val="22"/>
                        </w:rPr>
                        <w:t xml:space="preserve">    </w:t>
                      </w:r>
                      <w:proofErr w:type="spellStart"/>
                      <w:r w:rsidRPr="00F60D75">
                        <w:rPr>
                          <w:i/>
                          <w:iCs/>
                          <w:sz w:val="22"/>
                          <w:szCs w:val="22"/>
                        </w:rPr>
                        <w:t>deltas</w:t>
                      </w:r>
                      <w:r>
                        <w:rPr>
                          <w:i/>
                          <w:iCs/>
                          <w:sz w:val="22"/>
                          <w:szCs w:val="22"/>
                        </w:rPr>
                        <w:t>_arr</w:t>
                      </w:r>
                      <w:proofErr w:type="spellEnd"/>
                      <w:r w:rsidRPr="00F60D75">
                        <w:rPr>
                          <w:i/>
                          <w:iCs/>
                          <w:sz w:val="22"/>
                          <w:szCs w:val="22"/>
                        </w:rPr>
                        <w:t xml:space="preserve"> </w:t>
                      </w:r>
                      <w:r>
                        <w:rPr>
                          <w:rFonts w:ascii="Cambria Math" w:hAnsi="Cambria Math"/>
                          <w:i/>
                          <w:iCs/>
                          <w:sz w:val="22"/>
                          <w:szCs w:val="22"/>
                        </w:rPr>
                        <w:t>⟵</w:t>
                      </w:r>
                      <w:r w:rsidRPr="00F60D75">
                        <w:rPr>
                          <w:i/>
                          <w:iCs/>
                          <w:sz w:val="22"/>
                          <w:szCs w:val="22"/>
                        </w:rPr>
                        <w:t xml:space="preserve"> </w:t>
                      </w:r>
                      <w:proofErr w:type="spellStart"/>
                      <w:r w:rsidRPr="00F60D75">
                        <w:rPr>
                          <w:i/>
                          <w:iCs/>
                          <w:sz w:val="22"/>
                          <w:szCs w:val="22"/>
                        </w:rPr>
                        <w:t>calc_diff</w:t>
                      </w:r>
                      <w:proofErr w:type="spellEnd"/>
                      <w:r>
                        <w:rPr>
                          <w:i/>
                          <w:iCs/>
                          <w:sz w:val="22"/>
                          <w:szCs w:val="22"/>
                        </w:rPr>
                        <w:t>(</w:t>
                      </w:r>
                      <w:proofErr w:type="spellStart"/>
                      <w:r w:rsidRPr="00F60D75">
                        <w:rPr>
                          <w:i/>
                          <w:iCs/>
                          <w:sz w:val="22"/>
                          <w:szCs w:val="22"/>
                        </w:rPr>
                        <w:t>scaled_arr</w:t>
                      </w:r>
                      <w:proofErr w:type="spellEnd"/>
                      <w:r w:rsidRPr="00F60D75">
                        <w:rPr>
                          <w:i/>
                          <w:iCs/>
                          <w:sz w:val="22"/>
                          <w:szCs w:val="22"/>
                        </w:rPr>
                        <w:t>)</w:t>
                      </w:r>
                      <w:r>
                        <w:rPr>
                          <w:i/>
                          <w:iCs/>
                          <w:sz w:val="22"/>
                          <w:szCs w:val="22"/>
                        </w:rPr>
                        <w:tab/>
                        <w:t xml:space="preserve"># Difference between two adjacent </w:t>
                      </w:r>
                      <w:proofErr w:type="gramStart"/>
                      <w:r>
                        <w:rPr>
                          <w:i/>
                          <w:iCs/>
                          <w:sz w:val="22"/>
                          <w:szCs w:val="22"/>
                        </w:rPr>
                        <w:t>elements</w:t>
                      </w:r>
                      <w:proofErr w:type="gramEnd"/>
                    </w:p>
                    <w:p w14:paraId="1A20FA98" w14:textId="77777777" w:rsidR="00B34E32" w:rsidRPr="00F60D75" w:rsidRDefault="00B34E32" w:rsidP="001E2166">
                      <w:pPr>
                        <w:ind w:left="360"/>
                        <w:rPr>
                          <w:i/>
                          <w:iCs/>
                          <w:sz w:val="22"/>
                          <w:szCs w:val="22"/>
                        </w:rPr>
                      </w:pPr>
                      <w:r w:rsidRPr="00F60D75">
                        <w:rPr>
                          <w:sz w:val="22"/>
                          <w:szCs w:val="22"/>
                        </w:rPr>
                        <w:t xml:space="preserve">    </w:t>
                      </w:r>
                      <w:r w:rsidRPr="00F60D75">
                        <w:rPr>
                          <w:i/>
                          <w:iCs/>
                          <w:sz w:val="22"/>
                          <w:szCs w:val="22"/>
                        </w:rPr>
                        <w:t xml:space="preserve">hit = </w:t>
                      </w:r>
                      <m:oMath>
                        <m:r>
                          <w:rPr>
                            <w:rFonts w:ascii="Cambria Math" w:hAnsi="Cambria Math"/>
                            <w:sz w:val="22"/>
                            <w:szCs w:val="22"/>
                          </w:rPr>
                          <m:t>ø</m:t>
                        </m:r>
                      </m:oMath>
                    </w:p>
                    <w:p w14:paraId="7E3A54C9" w14:textId="11E21D61" w:rsidR="00B34E32" w:rsidRPr="00F60D75" w:rsidRDefault="00B34E32" w:rsidP="001E2166">
                      <w:pPr>
                        <w:spacing w:after="120"/>
                        <w:ind w:left="360"/>
                        <w:rPr>
                          <w:sz w:val="22"/>
                          <w:szCs w:val="22"/>
                        </w:rPr>
                      </w:pPr>
                      <w:r w:rsidRPr="00F60D75">
                        <w:rPr>
                          <w:b/>
                          <w:bCs/>
                          <w:sz w:val="22"/>
                          <w:szCs w:val="22"/>
                        </w:rPr>
                        <w:t xml:space="preserve"> </w:t>
                      </w:r>
                      <w:r>
                        <w:rPr>
                          <w:b/>
                          <w:bCs/>
                          <w:sz w:val="22"/>
                          <w:szCs w:val="22"/>
                        </w:rPr>
                        <w:t xml:space="preserve"> </w:t>
                      </w:r>
                      <w:r w:rsidRPr="00F60D75">
                        <w:rPr>
                          <w:b/>
                          <w:bCs/>
                          <w:sz w:val="22"/>
                          <w:szCs w:val="22"/>
                        </w:rPr>
                        <w:t xml:space="preserve">until  </w:t>
                      </w:r>
                      <w:r w:rsidRPr="00F60D75">
                        <w:rPr>
                          <w:sz w:val="22"/>
                          <w:szCs w:val="22"/>
                        </w:rPr>
                        <w:t xml:space="preserve"> </w:t>
                      </w:r>
                      <w:proofErr w:type="spellStart"/>
                      <w:r w:rsidRPr="00F60D75">
                        <w:rPr>
                          <w:i/>
                          <w:iCs/>
                          <w:sz w:val="22"/>
                          <w:szCs w:val="22"/>
                        </w:rPr>
                        <w:t>deltas</w:t>
                      </w:r>
                      <w:r>
                        <w:rPr>
                          <w:i/>
                          <w:iCs/>
                          <w:sz w:val="22"/>
                          <w:szCs w:val="22"/>
                        </w:rPr>
                        <w:t>_</w:t>
                      </w:r>
                      <w:proofErr w:type="gramStart"/>
                      <w:r>
                        <w:rPr>
                          <w:i/>
                          <w:iCs/>
                          <w:sz w:val="22"/>
                          <w:szCs w:val="22"/>
                        </w:rPr>
                        <w:t>arr</w:t>
                      </w:r>
                      <w:proofErr w:type="spellEnd"/>
                      <w:r w:rsidRPr="00F60D75">
                        <w:rPr>
                          <w:i/>
                          <w:iCs/>
                          <w:sz w:val="22"/>
                          <w:szCs w:val="22"/>
                        </w:rPr>
                        <w:t>[</w:t>
                      </w:r>
                      <w:proofErr w:type="gramEnd"/>
                      <m:oMath>
                        <m:sSub>
                          <m:sSubPr>
                            <m:ctrlPr>
                              <w:rPr>
                                <w:rFonts w:ascii="Cambria Math" w:eastAsiaTheme="minorHAnsi" w:hAnsi="Cambria Math"/>
                                <w:i/>
                                <w:iCs/>
                                <w:sz w:val="22"/>
                                <w:szCs w:val="22"/>
                              </w:rPr>
                            </m:ctrlPr>
                          </m:sSubPr>
                          <m:e>
                            <m:acc>
                              <m:accPr>
                                <m:ctrlPr>
                                  <w:rPr>
                                    <w:rFonts w:ascii="Cambria Math" w:eastAsiaTheme="minorHAnsi" w:hAnsi="Cambria Math"/>
                                    <w:i/>
                                    <w:iCs/>
                                    <w:sz w:val="22"/>
                                    <w:szCs w:val="22"/>
                                  </w:rPr>
                                </m:ctrlPr>
                              </m:accPr>
                              <m:e>
                                <m:r>
                                  <w:rPr>
                                    <w:rFonts w:ascii="Cambria Math" w:hAnsi="Cambria Math"/>
                                    <w:sz w:val="22"/>
                                    <w:szCs w:val="22"/>
                                  </w:rPr>
                                  <m:t>Δ</m:t>
                                </m:r>
                              </m:e>
                            </m:acc>
                          </m:e>
                          <m:sub>
                            <m:r>
                              <w:rPr>
                                <w:rFonts w:ascii="Cambria Math" w:hAnsi="Cambria Math"/>
                                <w:sz w:val="22"/>
                                <w:szCs w:val="22"/>
                              </w:rPr>
                              <m:t>d-dep</m:t>
                            </m:r>
                          </m:sub>
                        </m:sSub>
                      </m:oMath>
                      <w:r w:rsidRPr="00F60D75">
                        <w:rPr>
                          <w:i/>
                          <w:iCs/>
                          <w:sz w:val="22"/>
                          <w:szCs w:val="22"/>
                        </w:rPr>
                        <w:t xml:space="preserve">] </w:t>
                      </w:r>
                      <w:r>
                        <w:rPr>
                          <w:rFonts w:ascii="Cambria Math" w:hAnsi="Cambria Math"/>
                          <w:i/>
                          <w:iCs/>
                          <w:sz w:val="22"/>
                          <w:szCs w:val="22"/>
                        </w:rPr>
                        <w:t>⩾</w:t>
                      </w:r>
                      <w:r w:rsidRPr="00F60D75">
                        <w:rPr>
                          <w:i/>
                          <w:iCs/>
                          <w:sz w:val="22"/>
                          <w:szCs w:val="22"/>
                        </w:rPr>
                        <w:t xml:space="preserve"> </w:t>
                      </w:r>
                      <m:oMath>
                        <m:sSub>
                          <m:sSubPr>
                            <m:ctrlPr>
                              <w:rPr>
                                <w:rFonts w:ascii="Cambria Math" w:hAnsi="Cambria Math"/>
                                <w:i/>
                                <w:iCs/>
                                <w:sz w:val="22"/>
                                <w:szCs w:val="22"/>
                              </w:rPr>
                            </m:ctrlPr>
                          </m:sSubPr>
                          <m:e>
                            <m:acc>
                              <m:accPr>
                                <m:chr m:val="̆"/>
                                <m:ctrlPr>
                                  <w:rPr>
                                    <w:rFonts w:ascii="Cambria Math" w:hAnsi="Cambria Math"/>
                                    <w:i/>
                                    <w:iCs/>
                                    <w:sz w:val="22"/>
                                    <w:szCs w:val="22"/>
                                  </w:rPr>
                                </m:ctrlPr>
                              </m:accPr>
                              <m:e>
                                <m:r>
                                  <w:rPr>
                                    <w:rFonts w:ascii="Cambria Math" w:hAnsi="Cambria Math"/>
                                    <w:sz w:val="22"/>
                                    <w:szCs w:val="22"/>
                                  </w:rPr>
                                  <m:t>Δ</m:t>
                                </m:r>
                              </m:e>
                            </m:acc>
                          </m:e>
                          <m:sub>
                            <m:r>
                              <w:rPr>
                                <w:rFonts w:ascii="Cambria Math" w:hAnsi="Cambria Math"/>
                                <w:sz w:val="22"/>
                                <w:szCs w:val="22"/>
                              </w:rPr>
                              <m:t>dt</m:t>
                            </m:r>
                          </m:sub>
                        </m:sSub>
                      </m:oMath>
                    </w:p>
                    <w:p w14:paraId="1ED38C5F" w14:textId="28222524" w:rsidR="00B34E32" w:rsidRDefault="00B34E32" w:rsidP="001E2166">
                      <w:pPr>
                        <w:ind w:left="360"/>
                        <w:rPr>
                          <w:i/>
                          <w:iCs/>
                          <w:sz w:val="22"/>
                          <w:szCs w:val="22"/>
                        </w:rPr>
                      </w:pPr>
                      <w:r w:rsidRPr="00F60D75">
                        <w:rPr>
                          <w:i/>
                          <w:iCs/>
                          <w:sz w:val="22"/>
                          <w:szCs w:val="22"/>
                        </w:rPr>
                        <w:t>estimated_</w:t>
                      </w:r>
                      <m:oMath>
                        <m:r>
                          <w:rPr>
                            <w:rFonts w:ascii="Cambria Math" w:hAnsi="Cambria Math"/>
                            <w:sz w:val="22"/>
                            <w:szCs w:val="22"/>
                          </w:rPr>
                          <m:t>ø</m:t>
                        </m:r>
                      </m:oMath>
                      <w:r w:rsidRPr="00F60D75">
                        <w:rPr>
                          <w:i/>
                          <w:iCs/>
                          <w:sz w:val="22"/>
                          <w:szCs w:val="22"/>
                        </w:rPr>
                        <w:t xml:space="preserve"> </w:t>
                      </w:r>
                      <w:r>
                        <w:rPr>
                          <w:rFonts w:ascii="Cambria Math" w:hAnsi="Cambria Math"/>
                          <w:i/>
                          <w:iCs/>
                          <w:sz w:val="22"/>
                          <w:szCs w:val="22"/>
                        </w:rPr>
                        <w:t>⟵</w:t>
                      </w:r>
                      <w:r w:rsidRPr="00F60D75">
                        <w:rPr>
                          <w:i/>
                          <w:iCs/>
                          <w:sz w:val="22"/>
                          <w:szCs w:val="22"/>
                        </w:rPr>
                        <w:t xml:space="preserve"> </w:t>
                      </w:r>
                      <w:proofErr w:type="gramStart"/>
                      <w:r w:rsidRPr="00F60D75">
                        <w:rPr>
                          <w:i/>
                          <w:iCs/>
                          <w:sz w:val="22"/>
                          <w:szCs w:val="22"/>
                        </w:rPr>
                        <w:t>hit</w:t>
                      </w:r>
                      <w:proofErr w:type="gramEnd"/>
                    </w:p>
                    <w:p w14:paraId="34BCDAF9" w14:textId="6493C371" w:rsidR="00B34E32" w:rsidRPr="00F8622D" w:rsidRDefault="00B34E32" w:rsidP="001E2166">
                      <w:pPr>
                        <w:pStyle w:val="Caption"/>
                        <w:spacing w:before="120" w:after="0"/>
                        <w:jc w:val="center"/>
                        <w:rPr>
                          <w:iCs w:val="0"/>
                          <w:szCs w:val="22"/>
                        </w:rPr>
                      </w:pPr>
                      <w:bookmarkStart w:id="272" w:name="_Ref66515610"/>
                      <w:bookmarkStart w:id="273" w:name="_Ref67690081"/>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22</w:t>
                      </w:r>
                      <w:r w:rsidRPr="00F8622D">
                        <w:rPr>
                          <w:b/>
                          <w:iCs w:val="0"/>
                          <w:color w:val="000000" w:themeColor="text1"/>
                          <w:szCs w:val="22"/>
                        </w:rPr>
                        <w:fldChar w:fldCharType="end"/>
                      </w:r>
                      <w:bookmarkEnd w:id="272"/>
                      <w:r w:rsidRPr="00F8622D">
                        <w:rPr>
                          <w:b/>
                          <w:iCs w:val="0"/>
                          <w:noProof/>
                          <w:color w:val="000000" w:themeColor="text1"/>
                          <w:szCs w:val="22"/>
                        </w:rPr>
                        <w:t xml:space="preserve">. </w:t>
                      </w:r>
                      <w:bookmarkStart w:id="274" w:name="_Ref67690078"/>
                      <w:r>
                        <w:rPr>
                          <w:iCs w:val="0"/>
                          <w:color w:val="000000" w:themeColor="text1"/>
                          <w:szCs w:val="22"/>
                        </w:rPr>
                        <w:t xml:space="preserve">Algorithm for estimating base of the exponential </w:t>
                      </w:r>
                      <w:proofErr w:type="gramStart"/>
                      <w:r>
                        <w:rPr>
                          <w:iCs w:val="0"/>
                          <w:color w:val="000000" w:themeColor="text1"/>
                          <w:szCs w:val="22"/>
                        </w:rPr>
                        <w:t>scaler</w:t>
                      </w:r>
                      <w:bookmarkEnd w:id="273"/>
                      <w:bookmarkEnd w:id="274"/>
                      <w:proofErr w:type="gramEnd"/>
                    </w:p>
                  </w:txbxContent>
                </v:textbox>
                <w10:wrap type="square" anchorx="margin" anchory="margin"/>
              </v:shape>
            </w:pict>
          </mc:Fallback>
        </mc:AlternateContent>
      </w:r>
      <w:r w:rsidR="00B35C8B">
        <w:t xml:space="preserve">To estimate </w:t>
      </w:r>
      <w:r w:rsidR="00104531">
        <w:t xml:space="preserve">the </w:t>
      </w:r>
      <w:r w:rsidR="00B35C8B">
        <w:t xml:space="preserve">base </w:t>
      </w:r>
      <m:oMath>
        <m:r>
          <w:rPr>
            <w:rFonts w:ascii="Cambria Math" w:hAnsi="Cambria Math"/>
          </w:rPr>
          <m:t>ϕ</m:t>
        </m:r>
      </m:oMath>
      <w:r w:rsidR="00B35C8B">
        <w:t xml:space="preserve"> value in equation (</w:t>
      </w:r>
      <w:fldSimple w:instr=" REF equation_exp_scalar ">
        <w:r w:rsidR="00495B2C">
          <w:rPr>
            <w:rFonts w:ascii="Cambria Math" w:hAnsi="Cambria Math"/>
            <w:iCs/>
            <w:noProof/>
          </w:rPr>
          <w:t>21</w:t>
        </w:r>
      </w:fldSimple>
      <w:r w:rsidR="00B35C8B">
        <w:t>), we use</w:t>
      </w:r>
      <w:r w:rsidR="00530D0C">
        <w:t xml:space="preserve"> </w:t>
      </w:r>
      <w:r w:rsidR="00B35C8B">
        <w:t xml:space="preserve">algorithm </w:t>
      </w:r>
      <w:r w:rsidR="00530D0C">
        <w:t>no. </w:t>
      </w:r>
      <w:r w:rsidR="00B35C8B">
        <w:t xml:space="preserve">2 shown in </w:t>
      </w:r>
      <w:fldSimple w:instr=" REF _Ref66515610  \* MERGEFORMAT ">
        <w:r w:rsidR="00495B2C" w:rsidRPr="00495B2C">
          <w:t>Figure 22</w:t>
        </w:r>
      </w:fldSimple>
      <w:r w:rsidR="00B35C8B">
        <w:t xml:space="preserve">. </w:t>
      </w:r>
      <w:r w:rsidR="00C86846">
        <w:t>Using equation</w:t>
      </w:r>
      <w:r w:rsidR="00B35C8B">
        <w:t xml:space="preserve"> (</w:t>
      </w:r>
      <w:fldSimple w:instr=" REF equation_exp_scalar ">
        <w:r w:rsidR="00495B2C">
          <w:rPr>
            <w:rFonts w:ascii="Cambria Math" w:hAnsi="Cambria Math"/>
            <w:iCs/>
            <w:noProof/>
          </w:rPr>
          <w:t>21</w:t>
        </w:r>
      </w:fldSimple>
      <w:r w:rsidR="00B35C8B">
        <w:t>),</w:t>
      </w:r>
      <w:r w:rsidR="001E2166">
        <w:t xml:space="preserve"> we iterate through</w:t>
      </w:r>
      <m:oMath>
        <m:r>
          <w:rPr>
            <w:rFonts w:ascii="Cambria Math" w:hAnsi="Cambria Math"/>
          </w:rPr>
          <m:t xml:space="preserve"> ϕ </m:t>
        </m:r>
      </m:oMath>
      <w:r w:rsidR="001E2166">
        <w:t xml:space="preserve">values in the range [1.0001, 1.5] </w:t>
      </w:r>
      <w:r w:rsidR="009E0BD9">
        <w:t>(</w:t>
      </w:r>
      <w:r w:rsidR="00530D0C">
        <w:t>using 1,000 steps</w:t>
      </w:r>
      <w:r w:rsidR="009E0BD9">
        <w:t xml:space="preserve">) </w:t>
      </w:r>
      <w:r w:rsidR="001E2166">
        <w:t xml:space="preserve">and </w:t>
      </w:r>
      <m:oMath>
        <m:sSub>
          <m:sSubPr>
            <m:ctrlPr>
              <w:rPr>
                <w:rFonts w:ascii="Cambria Math" w:hAnsi="Cambria Math"/>
                <w:i/>
              </w:rPr>
            </m:ctrlPr>
          </m:sSubPr>
          <m:e>
            <m:r>
              <w:rPr>
                <w:rFonts w:ascii="Cambria Math" w:hAnsi="Cambria Math"/>
              </w:rPr>
              <m:t>Δ</m:t>
            </m:r>
          </m:e>
          <m:sub>
            <m:r>
              <w:rPr>
                <w:rFonts w:ascii="Cambria Math" w:hAnsi="Cambria Math"/>
              </w:rPr>
              <m:t>d</m:t>
            </m:r>
          </m:sub>
        </m:sSub>
      </m:oMath>
      <w:r w:rsidR="001E2166">
        <w:t xml:space="preserve"> values in the range </w:t>
      </w:r>
      <m:oMath>
        <m:r>
          <w:rPr>
            <w:rFonts w:ascii="Cambria Math" w:hAnsi="Cambria Math"/>
          </w:rPr>
          <m:t>0</m:t>
        </m:r>
        <m:r>
          <m:rPr>
            <m:nor/>
          </m:rPr>
          <w:rPr>
            <w:rFonts w:ascii="Cambria Math" w:hAnsi="Cambria Math"/>
          </w:rPr>
          <m:t>-</m:t>
        </m:r>
        <m:r>
          <w:rPr>
            <w:rFonts w:ascii="Cambria Math" w:hAnsi="Cambria Math"/>
          </w:rPr>
          <m:t xml:space="preserve"> 600</m:t>
        </m:r>
      </m:oMath>
      <w:r w:rsidR="00986082">
        <w:t xml:space="preserve"> secs. </w:t>
      </w:r>
      <w:r w:rsidR="001E2166">
        <w:t xml:space="preserve">We calculate the </w:t>
      </w:r>
      <w:r w:rsidR="00B35C8B">
        <w:t>difference between two scaled values by sweeping through</w:t>
      </w:r>
      <w:r w:rsidR="001E2166">
        <w:t xml:space="preserve"> </w:t>
      </w:r>
      <m:oMath>
        <m:r>
          <w:rPr>
            <w:rFonts w:ascii="Cambria Math" w:hAnsi="Cambria Math"/>
          </w:rPr>
          <m:t>ϕ</m:t>
        </m:r>
      </m:oMath>
      <w:r w:rsidR="00B35C8B">
        <w:t xml:space="preserve"> values. The </w:t>
      </w:r>
      <m:oMath>
        <m:r>
          <w:rPr>
            <w:rFonts w:ascii="Cambria Math" w:hAnsi="Cambria Math"/>
          </w:rPr>
          <m:t>ϕ</m:t>
        </m:r>
      </m:oMath>
      <w:r w:rsidR="00B35C8B">
        <w:t xml:space="preserve"> value which yields </w:t>
      </w:r>
      <w:r w:rsidR="00530D0C">
        <w:t xml:space="preserve">a </w:t>
      </w:r>
      <w:r w:rsidR="00B35C8B">
        <w:t>difference</w:t>
      </w:r>
      <w:r w:rsidR="001E2166">
        <w:t xml:space="preserve"> </w:t>
      </w:r>
      <w:r w:rsidR="00B35C8B">
        <w:t xml:space="preserve">of </w:t>
      </w:r>
      <m:oMath>
        <m:sSubSup>
          <m:sSubSupPr>
            <m:ctrlPr>
              <w:rPr>
                <w:rFonts w:ascii="Cambria Math" w:hAnsi="Cambria Math"/>
                <w:i/>
              </w:rPr>
            </m:ctrlPr>
          </m:sSubSupPr>
          <m:e>
            <m:acc>
              <m:accPr>
                <m:ctrlPr>
                  <w:rPr>
                    <w:rFonts w:ascii="Cambria Math" w:hAnsi="Cambria Math"/>
                    <w:sz w:val="22"/>
                    <w:szCs w:val="22"/>
                  </w:rPr>
                </m:ctrlPr>
              </m:accPr>
              <m:e>
                <m:r>
                  <m:rPr>
                    <m:sty m:val="p"/>
                  </m:rPr>
                  <w:rPr>
                    <w:rFonts w:ascii="Cambria Math" w:hAnsi="Cambria Math"/>
                    <w:sz w:val="22"/>
                    <w:szCs w:val="22"/>
                  </w:rPr>
                  <m:t>Δ</m:t>
                </m:r>
              </m:e>
            </m:acc>
          </m:e>
          <m:sub>
            <m:r>
              <w:rPr>
                <w:rFonts w:ascii="Cambria Math" w:hAnsi="Cambria Math"/>
              </w:rPr>
              <m:t>w</m:t>
            </m:r>
          </m:sub>
          <m:sup>
            <m:r>
              <w:rPr>
                <w:rFonts w:ascii="Cambria Math" w:hAnsi="Cambria Math"/>
              </w:rPr>
              <m:t>(n)</m:t>
            </m:r>
          </m:sup>
        </m:sSubSup>
      </m:oMath>
      <w:r w:rsidR="00530D0C">
        <w:t xml:space="preserve"> weighted </w:t>
      </w:r>
      <w:r w:rsidR="00B35C8B">
        <w:t xml:space="preserve">below some predefined value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Δ</m:t>
                </m:r>
              </m:e>
            </m:acc>
          </m:e>
          <m:sub>
            <m:r>
              <w:rPr>
                <w:rFonts w:ascii="Cambria Math" w:hAnsi="Cambria Math"/>
              </w:rPr>
              <m:t>dt</m:t>
            </m:r>
          </m:sub>
        </m:sSub>
      </m:oMath>
      <w:r w:rsidR="00B35C8B">
        <w:t xml:space="preserve"> (</w:t>
      </w:r>
      <w:r w:rsidR="002374C2">
        <w:t>e.g.,</w:t>
      </w:r>
      <w:r w:rsidR="00B35C8B">
        <w:t xml:space="preserve"> </w:t>
      </w:r>
      <m:oMath>
        <m:r>
          <w:rPr>
            <w:rFonts w:ascii="Cambria Math" w:hAnsi="Cambria Math"/>
          </w:rPr>
          <m:t>5</m:t>
        </m:r>
        <m:sSup>
          <m:sSupPr>
            <m:ctrlPr>
              <w:rPr>
                <w:rFonts w:ascii="Cambria Math" w:hAnsi="Cambria Math"/>
                <w:i/>
              </w:rPr>
            </m:ctrlPr>
          </m:sSupPr>
          <m:e>
            <m:r>
              <w:rPr>
                <w:rFonts w:ascii="Cambria Math" w:hAnsi="Cambria Math"/>
              </w:rPr>
              <m:t>e</m:t>
            </m:r>
          </m:e>
          <m:sup>
            <m:r>
              <w:rPr>
                <w:rFonts w:ascii="Cambria Math" w:hAnsi="Cambria Math"/>
              </w:rPr>
              <m:t>-04</m:t>
            </m:r>
          </m:sup>
        </m:sSup>
      </m:oMath>
      <w:r w:rsidR="00B35C8B">
        <w:t xml:space="preserve">) </w:t>
      </w:r>
      <w:r w:rsidR="001E2166">
        <w:t xml:space="preserve">at </w:t>
      </w:r>
      <m:oMath>
        <m:sSub>
          <m:sSubPr>
            <m:ctrlPr>
              <w:rPr>
                <w:rFonts w:ascii="Cambria Math" w:eastAsiaTheme="minorHAnsi" w:hAnsi="Cambria Math"/>
                <w:i/>
              </w:rPr>
            </m:ctrlPr>
          </m:sSubPr>
          <m:e>
            <m:acc>
              <m:accPr>
                <m:ctrlPr>
                  <w:rPr>
                    <w:rFonts w:ascii="Cambria Math" w:eastAsiaTheme="minorHAnsi" w:hAnsi="Cambria Math"/>
                    <w:i/>
                  </w:rPr>
                </m:ctrlPr>
              </m:accPr>
              <m:e>
                <m:r>
                  <w:rPr>
                    <w:rFonts w:ascii="Cambria Math" w:hAnsi="Cambria Math"/>
                  </w:rPr>
                  <m:t>Δ</m:t>
                </m:r>
              </m:e>
            </m:acc>
          </m:e>
          <m:sub>
            <m:r>
              <w:rPr>
                <w:rFonts w:ascii="Cambria Math" w:hAnsi="Cambria Math"/>
              </w:rPr>
              <m:t>d-dep</m:t>
            </m:r>
          </m:sub>
        </m:sSub>
        <m:r>
          <w:rPr>
            <w:rFonts w:ascii="Cambria Math" w:eastAsiaTheme="minorHAnsi" w:hAnsi="Cambria Math"/>
          </w:rPr>
          <m:t xml:space="preserve">=187 </m:t>
        </m:r>
        <m:r>
          <m:rPr>
            <m:nor/>
          </m:rPr>
          <w:rPr>
            <w:rFonts w:ascii="Cambria Math" w:eastAsiaTheme="minorHAnsi" w:hAnsi="Cambria Math"/>
          </w:rPr>
          <m:t>secs</m:t>
        </m:r>
      </m:oMath>
      <w:r w:rsidR="001E2166">
        <w:t xml:space="preserve"> </w:t>
      </w:r>
      <w:proofErr w:type="gramStart"/>
      <w:r w:rsidR="00B35C8B">
        <w:t>is</w:t>
      </w:r>
      <w:proofErr w:type="gramEnd"/>
      <w:r w:rsidR="00B35C8B">
        <w:t xml:space="preserve"> considered as the target base value of the exponential function.</w:t>
      </w:r>
      <w:r w:rsidR="001E2166">
        <w:t xml:space="preserve"> </w:t>
      </w:r>
      <w:r w:rsidR="00B35C8B">
        <w:t>Following</w:t>
      </w:r>
      <w:r w:rsidR="001E2166">
        <w:t xml:space="preserve"> </w:t>
      </w:r>
      <w:r w:rsidR="00B35C8B">
        <w:t>this</w:t>
      </w:r>
      <w:r w:rsidR="001E2166">
        <w:t xml:space="preserve"> data dependent approach</w:t>
      </w:r>
      <w:r w:rsidR="00B35C8B">
        <w:t xml:space="preserve"> based on </w:t>
      </w:r>
      <w:r w:rsidR="00484911">
        <w:t xml:space="preserve">the </w:t>
      </w:r>
      <w:r w:rsidR="00B35C8B">
        <w:t>TUSZ training set</w:t>
      </w:r>
      <w:r w:rsidR="001E2166">
        <w:t>, we</w:t>
      </w:r>
      <w:r w:rsidR="00104531">
        <w:t xml:space="preserve"> estimate </w:t>
      </w:r>
      <w:r w:rsidR="00530D0C">
        <w:t xml:space="preserve">optimal value of </w:t>
      </w:r>
      <m:oMath>
        <m:r>
          <w:rPr>
            <w:rFonts w:ascii="Cambria Math" w:hAnsi="Cambria Math"/>
          </w:rPr>
          <m:t>ϕ</m:t>
        </m:r>
      </m:oMath>
      <w:r w:rsidR="00104531">
        <w:t xml:space="preserve"> </w:t>
      </w:r>
      <w:r w:rsidR="00530D0C">
        <w:t xml:space="preserve">as </w:t>
      </w:r>
      <m:oMath>
        <m:r>
          <w:rPr>
            <w:rFonts w:ascii="Cambria Math" w:hAnsi="Cambria Math"/>
          </w:rPr>
          <m:t>1.0161</m:t>
        </m:r>
      </m:oMath>
      <w:r w:rsidR="00530D0C">
        <w:t xml:space="preserve"> using </w:t>
      </w:r>
      <w:r w:rsidR="00B35C8B">
        <w:t>the function</w:t>
      </w:r>
      <w:r w:rsidR="001E2166">
        <w:t xml:space="preserve"> </w:t>
      </w:r>
      <m:oMath>
        <m:acc>
          <m:accPr>
            <m:ctrlPr>
              <w:rPr>
                <w:rFonts w:ascii="Cambria Math" w:eastAsiaTheme="minorHAnsi" w:hAnsi="Cambria Math"/>
                <w:i/>
              </w:rPr>
            </m:ctrlPr>
          </m:accPr>
          <m:e>
            <m:r>
              <w:rPr>
                <w:rFonts w:ascii="Cambria Math" w:hAnsi="Cambria Math"/>
              </w:rPr>
              <m:t>ϕ</m:t>
            </m:r>
          </m:e>
        </m:acc>
        <m:d>
          <m:dPr>
            <m:ctrlPr>
              <w:rPr>
                <w:rFonts w:ascii="Cambria Math" w:hAnsi="Cambria Math"/>
                <w:i/>
              </w:rPr>
            </m:ctrlPr>
          </m:dPr>
          <m:e>
            <m:r>
              <w:rPr>
                <w:rFonts w:ascii="Cambria Math" w:hAnsi="Cambria Math"/>
              </w:rPr>
              <m:t>d</m:t>
            </m:r>
          </m:e>
        </m:d>
      </m:oMath>
      <w:r w:rsidR="00B35C8B">
        <w:t>.</w:t>
      </w:r>
    </w:p>
    <w:p w14:paraId="75865516" w14:textId="04031D3F" w:rsidR="007D2E56" w:rsidRDefault="007D2E56" w:rsidP="009A76D2">
      <w:pPr>
        <w:spacing w:line="480" w:lineRule="auto"/>
        <w:ind w:firstLine="576"/>
        <w:jc w:val="both"/>
      </w:pPr>
      <w:r>
        <w:t xml:space="preserve">The exponential curves scaled via </w:t>
      </w:r>
      <w:r w:rsidR="009A76D2">
        <w:t xml:space="preserve">the </w:t>
      </w:r>
      <w:r>
        <w:t>heuristic and data</w:t>
      </w:r>
      <w:r w:rsidR="007528A2">
        <w:t>-</w:t>
      </w:r>
      <w:r>
        <w:t>dependent approach</w:t>
      </w:r>
      <w:r w:rsidR="009A76D2">
        <w:t xml:space="preserve">es are </w:t>
      </w:r>
      <w:r>
        <w:t xml:space="preserve">shown in </w:t>
      </w:r>
      <w:fldSimple w:instr=" REF _Ref68088297  \* MERGEFORMAT ">
        <w:r w:rsidR="00495B2C" w:rsidRPr="00495B2C">
          <w:t>Figure 23</w:t>
        </w:r>
      </w:fldSimple>
      <w:r w:rsidR="00BF6391">
        <w:t>. We observe that the heuristic scaling function decays rapi</w:t>
      </w:r>
      <w:r w:rsidR="009A76D2">
        <w:t>dly. I</w:t>
      </w:r>
      <w:r w:rsidR="00BF6391">
        <w:t xml:space="preserve">ts decay </w:t>
      </w:r>
      <w:r w:rsidR="00BF6391">
        <w:lastRenderedPageBreak/>
        <w:t>rate reaches a small value</w:t>
      </w:r>
      <w:r w:rsidR="00EC6207">
        <w:t>,</w:t>
      </w:r>
      <w:r w:rsidR="00BF6391">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Δ</m:t>
                </m:r>
              </m:e>
            </m:acc>
          </m:e>
          <m:sub>
            <m:r>
              <w:rPr>
                <w:rFonts w:ascii="Cambria Math" w:hAnsi="Cambria Math"/>
              </w:rPr>
              <m:t>dt</m:t>
            </m:r>
          </m:sub>
        </m:sSub>
      </m:oMath>
      <w:r w:rsidR="00EC6207">
        <w:t>,</w:t>
      </w:r>
      <w:r w:rsidR="00BF6391">
        <w:t xml:space="preserve"> at 120</w:t>
      </w:r>
      <w:r w:rsidR="009430FB">
        <w:t> </w:t>
      </w:r>
      <w:r w:rsidR="00BF6391">
        <w:t>sec</w:t>
      </w:r>
      <w:r w:rsidR="009A76D2">
        <w:t>s</w:t>
      </w:r>
      <w:r w:rsidR="00BF6391">
        <w:t xml:space="preserve">. Similarly, </w:t>
      </w:r>
      <w:r w:rsidR="007528A2">
        <w:t xml:space="preserve">the </w:t>
      </w:r>
      <w:r w:rsidR="00BF6391">
        <w:t xml:space="preserve">data dependent scaling function has a relatively slower decay rate which reaches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Δ</m:t>
                </m:r>
              </m:e>
            </m:acc>
          </m:e>
          <m:sub>
            <m:r>
              <w:rPr>
                <w:rFonts w:ascii="Cambria Math" w:hAnsi="Cambria Math"/>
              </w:rPr>
              <m:t>dt</m:t>
            </m:r>
          </m:sub>
        </m:sSub>
      </m:oMath>
      <w:r w:rsidR="00BF6391">
        <w:t xml:space="preserve"> at </w:t>
      </w:r>
      <m:oMath>
        <m:r>
          <w:rPr>
            <w:rFonts w:ascii="Cambria Math" w:hAnsi="Cambria Math"/>
          </w:rPr>
          <m:t>187 </m:t>
        </m:r>
        <m:r>
          <m:rPr>
            <m:nor/>
          </m:rPr>
          <w:rPr>
            <w:rFonts w:ascii="Cambria Math" w:hAnsi="Cambria Math"/>
          </w:rPr>
          <m:t>secs</m:t>
        </m:r>
      </m:oMath>
      <w:r w:rsidR="00BF6391">
        <w:t xml:space="preserve">. Even though the values of the data dependent scaling function </w:t>
      </w:r>
      <w:r w:rsidR="007528A2">
        <w:t>are</w:t>
      </w:r>
      <w:r w:rsidR="00BF6391">
        <w:t xml:space="preserve"> higher at the </w:t>
      </w:r>
      <w:r w:rsidR="007528A2">
        <w:t xml:space="preserve">threshold of </w:t>
      </w:r>
      <m:oMath>
        <m:r>
          <w:rPr>
            <w:rFonts w:ascii="Cambria Math" w:hAnsi="Cambria Math"/>
          </w:rPr>
          <m:t>187 </m:t>
        </m:r>
        <m:r>
          <m:rPr>
            <m:nor/>
          </m:rPr>
          <w:rPr>
            <w:rFonts w:ascii="Cambria Math" w:hAnsi="Cambria Math"/>
          </w:rPr>
          <m:t>secs</m:t>
        </m:r>
      </m:oMath>
      <w:r w:rsidR="007528A2">
        <w:t>, t</w:t>
      </w:r>
      <w:r w:rsidR="00BF6391">
        <w:t>he rate</w:t>
      </w:r>
      <w:r w:rsidR="007528A2">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Δ</m:t>
                </m:r>
              </m:e>
            </m:acc>
          </m:e>
          <m:sub>
            <m:r>
              <w:rPr>
                <w:rFonts w:ascii="Cambria Math" w:hAnsi="Cambria Math"/>
              </w:rPr>
              <m:t>dt</m:t>
            </m:r>
          </m:sub>
        </m:sSub>
      </m:oMath>
      <w:r w:rsidR="007528A2">
        <w:t xml:space="preserve"> </w:t>
      </w:r>
      <w:r w:rsidR="00BF6391">
        <w:t xml:space="preserve">at which </w:t>
      </w:r>
      <w:r w:rsidR="007528A2">
        <w:t>the</w:t>
      </w:r>
      <w:r w:rsidR="009A76D2">
        <w:t xml:space="preserve"> following </w:t>
      </w:r>
      <w:r w:rsidR="007528A2">
        <w:t>history features are scaled is extremely small for a neural network</w:t>
      </w:r>
      <w:r w:rsidR="009A76D2">
        <w:t>.</w:t>
      </w:r>
    </w:p>
    <w:bookmarkStart w:id="203" w:name="_Ref67681134"/>
    <w:p w14:paraId="25F0A671" w14:textId="24C990E1" w:rsidR="001E2166" w:rsidRDefault="00842B14" w:rsidP="001E2166">
      <w:pPr>
        <w:pStyle w:val="Heading3"/>
      </w:pPr>
      <w:r w:rsidRPr="00152E37">
        <w:rPr>
          <w:noProof/>
        </w:rPr>
        <mc:AlternateContent>
          <mc:Choice Requires="wps">
            <w:drawing>
              <wp:anchor distT="137160" distB="137160" distL="137160" distR="137160" simplePos="0" relativeHeight="251838464" behindDoc="1" locked="0" layoutInCell="1" allowOverlap="0" wp14:anchorId="6E98C18B" wp14:editId="2824298A">
                <wp:simplePos x="0" y="0"/>
                <wp:positionH relativeFrom="margin">
                  <wp:align>center</wp:align>
                </wp:positionH>
                <wp:positionV relativeFrom="margin">
                  <wp:align>bottom</wp:align>
                </wp:positionV>
                <wp:extent cx="5394960" cy="3319272"/>
                <wp:effectExtent l="0" t="0" r="2540" b="0"/>
                <wp:wrapTight wrapText="bothSides">
                  <wp:wrapPolygon edited="0">
                    <wp:start x="0" y="0"/>
                    <wp:lineTo x="0" y="21488"/>
                    <wp:lineTo x="21559" y="21488"/>
                    <wp:lineTo x="21559" y="0"/>
                    <wp:lineTo x="0" y="0"/>
                  </wp:wrapPolygon>
                </wp:wrapTight>
                <wp:docPr id="22" name="Text Box 22"/>
                <wp:cNvGraphicFramePr/>
                <a:graphic xmlns:a="http://schemas.openxmlformats.org/drawingml/2006/main">
                  <a:graphicData uri="http://schemas.microsoft.com/office/word/2010/wordprocessingShape">
                    <wps:wsp>
                      <wps:cNvSpPr txBox="1"/>
                      <wps:spPr>
                        <a:xfrm>
                          <a:off x="0" y="0"/>
                          <a:ext cx="5394960" cy="3319272"/>
                        </a:xfrm>
                        <a:prstGeom prst="rect">
                          <a:avLst/>
                        </a:prstGeom>
                        <a:solidFill>
                          <a:schemeClr val="lt1"/>
                        </a:solidFill>
                        <a:ln w="6350">
                          <a:noFill/>
                        </a:ln>
                      </wps:spPr>
                      <wps:txbx>
                        <w:txbxContent>
                          <w:p w14:paraId="3D7B2255" w14:textId="607B54A5" w:rsidR="00B34E32" w:rsidRDefault="00B34E32" w:rsidP="007D2E56">
                            <w:pPr>
                              <w:jc w:val="center"/>
                            </w:pPr>
                            <w:r>
                              <w:rPr>
                                <w:noProof/>
                              </w:rPr>
                              <w:drawing>
                                <wp:inline distT="0" distB="0" distL="0" distR="0" wp14:anchorId="766B2B42" wp14:editId="2D225ECC">
                                  <wp:extent cx="4098290" cy="3151648"/>
                                  <wp:effectExtent l="0" t="0" r="0" b="0"/>
                                  <wp:docPr id="42" name="Picture 4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diagram&#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4104048" cy="3156076"/>
                                          </a:xfrm>
                                          <a:prstGeom prst="rect">
                                            <a:avLst/>
                                          </a:prstGeom>
                                        </pic:spPr>
                                      </pic:pic>
                                    </a:graphicData>
                                  </a:graphic>
                                </wp:inline>
                              </w:drawing>
                            </w:r>
                          </w:p>
                          <w:p w14:paraId="37E0DBBD" w14:textId="365C9116" w:rsidR="00B34E32" w:rsidRPr="00F8622D" w:rsidRDefault="00B34E32" w:rsidP="007D2E56">
                            <w:pPr>
                              <w:pStyle w:val="Caption"/>
                              <w:jc w:val="center"/>
                              <w:rPr>
                                <w:iCs w:val="0"/>
                              </w:rPr>
                            </w:pPr>
                            <w:bookmarkStart w:id="204" w:name="_Ref68088297"/>
                            <w:bookmarkStart w:id="205" w:name="_Ref68101832"/>
                            <w:r w:rsidRPr="00F8622D">
                              <w:rPr>
                                <w:b/>
                                <w:iCs w:val="0"/>
                                <w:color w:val="000000" w:themeColor="text1"/>
                                <w:szCs w:val="22"/>
                              </w:rPr>
                              <w:t>Figure</w:t>
                            </w:r>
                            <w:r>
                              <w:rPr>
                                <w:b/>
                                <w:iCs w:val="0"/>
                                <w:color w:val="000000" w:themeColor="text1"/>
                                <w:szCs w:val="22"/>
                              </w:rPr>
                              <w:t>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23</w:t>
                            </w:r>
                            <w:r w:rsidRPr="00F8622D">
                              <w:rPr>
                                <w:b/>
                                <w:iCs w:val="0"/>
                                <w:color w:val="000000" w:themeColor="text1"/>
                                <w:szCs w:val="22"/>
                              </w:rPr>
                              <w:fldChar w:fldCharType="end"/>
                            </w:r>
                            <w:bookmarkEnd w:id="204"/>
                            <w:r w:rsidRPr="00F8622D">
                              <w:rPr>
                                <w:b/>
                                <w:iCs w:val="0"/>
                                <w:noProof/>
                                <w:color w:val="000000" w:themeColor="text1"/>
                                <w:szCs w:val="22"/>
                              </w:rPr>
                              <w:t xml:space="preserve">. </w:t>
                            </w:r>
                            <w:bookmarkStart w:id="206" w:name="_Ref68101829"/>
                            <w:r>
                              <w:rPr>
                                <w:iCs w:val="0"/>
                                <w:color w:val="000000" w:themeColor="text1"/>
                                <w:szCs w:val="22"/>
                              </w:rPr>
                              <w:t>Heuristic (red) and data-dependent (green) scaling functions</w:t>
                            </w:r>
                            <w:bookmarkEnd w:id="205"/>
                            <w:bookmarkEnd w:id="2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E98C18B" id="Text Box 22" o:spid="_x0000_s1048" type="#_x0000_t202" style="position:absolute;left:0;text-align:left;margin-left:0;margin-top:0;width:424.8pt;height:261.35pt;z-index:-251478016;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" o:allowoverlap="f" fillcolor="white [3201]" stroked="f" strokeweight=".5pt">
                <v:textbox inset="0,0,0,0">
                  <w:txbxContent>
                    <w:p w14:paraId="3D7B2255" w14:textId="607B54A5" w:rsidR="00B34E32" w:rsidRDefault="00B34E32" w:rsidP="007D2E56">
                      <w:pPr>
                        <w:jc w:val="center"/>
                      </w:pPr>
                      <w:r>
                        <w:rPr>
                          <w:noProof/>
                        </w:rPr>
                        <w:drawing>
                          <wp:inline distT="0" distB="0" distL="0" distR="0" wp14:anchorId="766B2B42" wp14:editId="2D225ECC">
                            <wp:extent cx="4098290" cy="3151648"/>
                            <wp:effectExtent l="0" t="0" r="0" b="0"/>
                            <wp:docPr id="42" name="Picture 4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diagram&#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4104048" cy="3156076"/>
                                    </a:xfrm>
                                    <a:prstGeom prst="rect">
                                      <a:avLst/>
                                    </a:prstGeom>
                                  </pic:spPr>
                                </pic:pic>
                              </a:graphicData>
                            </a:graphic>
                          </wp:inline>
                        </w:drawing>
                      </w:r>
                    </w:p>
                    <w:p w14:paraId="37E0DBBD" w14:textId="365C9116" w:rsidR="00B34E32" w:rsidRPr="00F8622D" w:rsidRDefault="00B34E32" w:rsidP="007D2E56">
                      <w:pPr>
                        <w:pStyle w:val="Caption"/>
                        <w:jc w:val="center"/>
                        <w:rPr>
                          <w:iCs w:val="0"/>
                        </w:rPr>
                      </w:pPr>
                      <w:bookmarkStart w:id="279" w:name="_Ref68088297"/>
                      <w:bookmarkStart w:id="280" w:name="_Ref68101832"/>
                      <w:r w:rsidRPr="00F8622D">
                        <w:rPr>
                          <w:b/>
                          <w:iCs w:val="0"/>
                          <w:color w:val="000000" w:themeColor="text1"/>
                          <w:szCs w:val="22"/>
                        </w:rPr>
                        <w:t>Figure</w:t>
                      </w:r>
                      <w:r>
                        <w:rPr>
                          <w:b/>
                          <w:iCs w:val="0"/>
                          <w:color w:val="000000" w:themeColor="text1"/>
                          <w:szCs w:val="22"/>
                        </w:rPr>
                        <w:t>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23</w:t>
                      </w:r>
                      <w:r w:rsidRPr="00F8622D">
                        <w:rPr>
                          <w:b/>
                          <w:iCs w:val="0"/>
                          <w:color w:val="000000" w:themeColor="text1"/>
                          <w:szCs w:val="22"/>
                        </w:rPr>
                        <w:fldChar w:fldCharType="end"/>
                      </w:r>
                      <w:bookmarkEnd w:id="279"/>
                      <w:r w:rsidRPr="00F8622D">
                        <w:rPr>
                          <w:b/>
                          <w:iCs w:val="0"/>
                          <w:noProof/>
                          <w:color w:val="000000" w:themeColor="text1"/>
                          <w:szCs w:val="22"/>
                        </w:rPr>
                        <w:t xml:space="preserve">. </w:t>
                      </w:r>
                      <w:bookmarkStart w:id="281" w:name="_Ref68101829"/>
                      <w:r>
                        <w:rPr>
                          <w:iCs w:val="0"/>
                          <w:color w:val="000000" w:themeColor="text1"/>
                          <w:szCs w:val="22"/>
                        </w:rPr>
                        <w:t>Heuristic (red) and data-dependent (green) scaling functions</w:t>
                      </w:r>
                      <w:bookmarkEnd w:id="280"/>
                      <w:bookmarkEnd w:id="281"/>
                    </w:p>
                  </w:txbxContent>
                </v:textbox>
                <w10:wrap type="tight" anchorx="margin" anchory="margin"/>
              </v:shape>
            </w:pict>
          </mc:Fallback>
        </mc:AlternateContent>
      </w:r>
      <w:r w:rsidR="001E2166">
        <w:t>Data-driven Scaling</w:t>
      </w:r>
      <w:bookmarkEnd w:id="203"/>
    </w:p>
    <w:p w14:paraId="1C2E068F" w14:textId="2E49A5D8" w:rsidR="001E2166" w:rsidRDefault="001E2166" w:rsidP="001E2166">
      <w:pPr>
        <w:spacing w:line="480" w:lineRule="auto"/>
        <w:ind w:firstLine="576"/>
        <w:jc w:val="both"/>
      </w:pPr>
      <w:r>
        <w:t>In</w:t>
      </w:r>
      <w:r w:rsidR="009A76D2">
        <w:t xml:space="preserve"> </w:t>
      </w:r>
      <w:r>
        <w:t>previous sections</w:t>
      </w:r>
      <w:r w:rsidR="009A76D2">
        <w:t xml:space="preserve"> </w:t>
      </w:r>
      <w:r>
        <w:t xml:space="preserve">we estimated </w:t>
      </w:r>
      <w:r w:rsidR="004D2C56">
        <w:t xml:space="preserve">the </w:t>
      </w:r>
      <w:r>
        <w:t xml:space="preserve">base </w:t>
      </w:r>
      <m:oMath>
        <m:r>
          <w:rPr>
            <w:rFonts w:ascii="Cambria Math" w:hAnsi="Cambria Math"/>
          </w:rPr>
          <m:t>ϕ</m:t>
        </m:r>
      </m:oMath>
      <w:r>
        <w:t xml:space="preserve"> value </w:t>
      </w:r>
      <w:r w:rsidR="00530D0C">
        <w:t xml:space="preserve">for </w:t>
      </w:r>
      <w:r>
        <w:t>equation</w:t>
      </w:r>
      <w:r w:rsidR="003110A3">
        <w:t xml:space="preserve"> (</w:t>
      </w:r>
      <w:fldSimple w:instr=" REF equation_dur_dist_80percent_mark ">
        <w:r w:rsidR="00495B2C">
          <w:rPr>
            <w:rFonts w:ascii="Cambria Math" w:hAnsi="Cambria Math"/>
            <w:iCs/>
            <w:noProof/>
          </w:rPr>
          <w:t>23</w:t>
        </w:r>
      </w:fldSimple>
      <w:r w:rsidR="003110A3">
        <w:t>)</w:t>
      </w:r>
      <w:r>
        <w:t xml:space="preserve"> as a scalar. </w:t>
      </w:r>
      <w:r w:rsidR="006E2185">
        <w:t xml:space="preserve">In this section, we will consider </w:t>
      </w:r>
      <w:r>
        <w:t xml:space="preserve">the frequency of </w:t>
      </w:r>
      <w:r w:rsidR="00530D0C">
        <w:t xml:space="preserve">the </w:t>
      </w:r>
      <w:r>
        <w:t>recurrent seizures a</w:t>
      </w:r>
      <w:r w:rsidR="00530D0C">
        <w:t xml:space="preserve">s a </w:t>
      </w:r>
      <w:r>
        <w:t>distribution function</w:t>
      </w:r>
      <w:r w:rsidR="006E2185">
        <w:t>. Th</w:t>
      </w:r>
      <w:r w:rsidR="008F0ED8">
        <w:t>e</w:t>
      </w:r>
      <w:r w:rsidR="006E2185">
        <w:t xml:space="preserve"> rate o</w:t>
      </w:r>
      <w:r w:rsidR="008F0ED8">
        <w:t>f</w:t>
      </w:r>
      <w:r w:rsidR="006E2185">
        <w:t xml:space="preserve"> recurrence can be estimated based on the t</w:t>
      </w:r>
      <w:r>
        <w:t>ype of the seizure (</w:t>
      </w:r>
      <w:r w:rsidR="006E2185">
        <w:t>e.g.,</w:t>
      </w:r>
      <w:r>
        <w:t xml:space="preserve"> absence) and its signal morpholog</w:t>
      </w:r>
      <w:r w:rsidR="00CE6867">
        <w:t>ies</w:t>
      </w:r>
      <w:r>
        <w:t xml:space="preserve"> (</w:t>
      </w:r>
      <w:r w:rsidR="00530D0C">
        <w:t>e.g.,</w:t>
      </w:r>
      <w:r>
        <w:t xml:space="preserve"> 3-4 spike and wave complexes). In this section, instead of looking for a single optimal scalar</w:t>
      </w:r>
      <w:r w:rsidR="006E2185">
        <w:t xml:space="preserve"> value</w:t>
      </w:r>
      <w:r>
        <w:t xml:space="preserve">, we model </w:t>
      </w:r>
      <w:r w:rsidR="006E2185">
        <w:t>a</w:t>
      </w:r>
      <w:r>
        <w:t xml:space="preserve"> range of </w:t>
      </w:r>
      <w:r w:rsidR="006E2185">
        <w:t>base</w:t>
      </w:r>
      <w:r w:rsidR="00031575">
        <w:t xml:space="preserve"> values for</w:t>
      </w:r>
      <w:r w:rsidR="006E2185">
        <w:t xml:space="preserve"> the scaling function and </w:t>
      </w:r>
      <w:r>
        <w:t>normaliz</w:t>
      </w:r>
      <w:r w:rsidR="006E2185">
        <w:t xml:space="preserve">e the </w:t>
      </w:r>
      <w:r w:rsidR="00BC29D9">
        <w:t>P</w:t>
      </w:r>
      <w:r w:rsidR="008117FB">
        <w:t>1</w:t>
      </w:r>
      <w:r w:rsidR="00BC29D9">
        <w:t xml:space="preserve"> </w:t>
      </w:r>
      <w:r w:rsidR="006E2185">
        <w:t>history features</w:t>
      </w:r>
      <w:r>
        <w:t xml:space="preserve"> via </w:t>
      </w:r>
      <w:r w:rsidR="00CE6867">
        <w:t>a</w:t>
      </w:r>
      <w:r w:rsidR="00031575">
        <w:t xml:space="preserve"> </w:t>
      </w:r>
      <w:r>
        <w:t xml:space="preserve">neural network density function. In contrast to the previous section, we estimate </w:t>
      </w:r>
      <m:oMath>
        <m:r>
          <w:rPr>
            <w:rFonts w:ascii="Cambria Math" w:hAnsi="Cambria Math"/>
          </w:rPr>
          <m:t>ϕ</m:t>
        </m:r>
      </m:oMath>
      <w:r>
        <w:t xml:space="preserve"> for </w:t>
      </w:r>
      <w:r w:rsidR="006E2185">
        <w:t>individual</w:t>
      </w:r>
      <w:r>
        <w:t xml:space="preserve"> files/records.</w:t>
      </w:r>
      <w:r w:rsidR="006E2185">
        <w:t xml:space="preserve"> </w:t>
      </w:r>
      <w:r w:rsidR="00842B14">
        <w:t>E</w:t>
      </w:r>
      <w:r w:rsidR="006E2185">
        <w:t xml:space="preserve">ach file in the database is assigned a label which corresponds to the rate at which recurrent </w:t>
      </w:r>
      <w:r w:rsidR="006E2185">
        <w:lastRenderedPageBreak/>
        <w:t>seizures are observed.</w:t>
      </w:r>
      <w:r>
        <w:t xml:space="preserve"> </w:t>
      </w:r>
      <w:proofErr w:type="gramStart"/>
      <w:r w:rsidR="006E2185">
        <w:t>Similar to</w:t>
      </w:r>
      <w:proofErr w:type="gramEnd"/>
      <w:r w:rsidR="006E2185">
        <w:t xml:space="preserve"> estimating values in a data-dependent manner (described in the previous section), w</w:t>
      </w:r>
      <w:r>
        <w:t xml:space="preserve">e </w:t>
      </w:r>
      <w:r w:rsidR="006E2185">
        <w:t xml:space="preserve">estimate optimal </w:t>
      </w:r>
      <m:oMath>
        <m:r>
          <w:rPr>
            <w:rFonts w:ascii="Cambria Math" w:hAnsi="Cambria Math"/>
          </w:rPr>
          <m:t>ϕ</m:t>
        </m:r>
      </m:oMath>
      <w:r>
        <w:t xml:space="preserve"> value</w:t>
      </w:r>
      <w:r w:rsidR="006E2185">
        <w:t xml:space="preserve">s for each file using algorithm </w:t>
      </w:r>
      <w:r w:rsidR="00530D0C">
        <w:t xml:space="preserve">no. </w:t>
      </w:r>
      <w:r w:rsidR="006E2185">
        <w:t xml:space="preserve">2 described in </w:t>
      </w:r>
      <w:fldSimple w:instr=" REF _Ref66515610  \* MERGEFORMAT ">
        <w:r w:rsidR="00495B2C" w:rsidRPr="00495B2C">
          <w:t>Figure 22</w:t>
        </w:r>
      </w:fldSimple>
      <w:r>
        <w:t xml:space="preserve">. We use these estimations as labels for modeling </w:t>
      </w:r>
      <w:r w:rsidR="006E2185">
        <w:t>our class</w:t>
      </w:r>
      <w:r>
        <w:t xml:space="preserve"> density function. </w:t>
      </w:r>
    </w:p>
    <w:p w14:paraId="2BE0C6FF" w14:textId="4F82863C" w:rsidR="00E70DDB" w:rsidRDefault="00031575" w:rsidP="001E2166">
      <w:pPr>
        <w:spacing w:line="480" w:lineRule="auto"/>
        <w:ind w:firstLine="576"/>
        <w:jc w:val="both"/>
      </w:pPr>
      <w:r>
        <w:t xml:space="preserve">The distance between two </w:t>
      </w:r>
      <w:r w:rsidR="009D3872">
        <w:t xml:space="preserve">adjacent </w:t>
      </w:r>
      <w:r>
        <w:t xml:space="preserve">seizures’ onset/offsets in a file may not be separated by </w:t>
      </w:r>
      <w:r w:rsidR="00CE6867">
        <w:t xml:space="preserve">a </w:t>
      </w:r>
      <w:r w:rsidR="003A33B1">
        <w:t>constant value. Additionally, the difference</w:t>
      </w:r>
      <w:r w:rsidR="001852EB">
        <w:t>s</w:t>
      </w:r>
      <w:r w:rsidR="003A33B1">
        <w:t xml:space="preserve"> between two onset </w:t>
      </w:r>
      <w:r w:rsidR="001852EB">
        <w:t xml:space="preserve">marks can be different than the </w:t>
      </w:r>
      <w:r w:rsidR="00A0647E">
        <w:t xml:space="preserve">differences between two </w:t>
      </w:r>
      <w:r w:rsidR="003A33B1">
        <w:t>offset marks</w:t>
      </w:r>
      <w:r w:rsidR="009E0BD9">
        <w:t xml:space="preserve">. </w:t>
      </w:r>
      <w:r w:rsidR="003A33B1">
        <w:t>To resolve this,</w:t>
      </w:r>
      <w:r w:rsidR="009E0BD9">
        <w:t xml:space="preserve"> w</w:t>
      </w:r>
      <w:r w:rsidR="001E2166">
        <w:t xml:space="preserve">e </w:t>
      </w:r>
      <w:r w:rsidR="003A33B1">
        <w:t>ignore offset</w:t>
      </w:r>
      <w:r w:rsidR="00A0647E">
        <w:t xml:space="preserve"> </w:t>
      </w:r>
      <w:r w:rsidR="001852EB">
        <w:t>values</w:t>
      </w:r>
      <w:r w:rsidR="003A33B1">
        <w:t xml:space="preserve"> and only use the differences between two adjacent onset marks</w:t>
      </w:r>
      <w:r w:rsidR="00A0647E">
        <w:t xml:space="preserve">. This is consistent with our observation that in </w:t>
      </w:r>
      <w:r w:rsidR="001852EB">
        <w:t>practice, onset</w:t>
      </w:r>
      <w:r w:rsidR="00A0647E">
        <w:t xml:space="preserve">s </w:t>
      </w:r>
      <w:r w:rsidR="001852EB">
        <w:t xml:space="preserve">should be given more </w:t>
      </w:r>
      <w:r w:rsidR="00530D0C">
        <w:t>importance.</w:t>
      </w:r>
      <w:r w:rsidR="003A33B1">
        <w:t xml:space="preserve"> After collecting these differences, we take the mean</w:t>
      </w:r>
      <w:r w:rsidR="001E2166">
        <w:t xml:space="preserve"> </w:t>
      </w:r>
      <w:r w:rsidR="003A33B1">
        <w:t xml:space="preserve">among all </w:t>
      </w:r>
      <w:r w:rsidR="001E2166">
        <w:t>onset time</w:t>
      </w:r>
      <w:r w:rsidR="00530D0C">
        <w:t xml:space="preserve"> </w:t>
      </w:r>
      <w:r w:rsidR="001E2166">
        <w:t xml:space="preserve">differences </w:t>
      </w:r>
      <w:r w:rsidR="00530D0C">
        <w:t xml:space="preserve">in a </w:t>
      </w:r>
      <w:r w:rsidR="003A33B1">
        <w:t>file</w:t>
      </w:r>
      <w:r w:rsidR="001E2166">
        <w:t xml:space="preserve">. </w:t>
      </w:r>
      <w:r w:rsidR="003A33B1">
        <w:t>Unlike the data-dependent approach</w:t>
      </w:r>
      <w:r w:rsidR="001E2166">
        <w:t xml:space="preserve">, we </w:t>
      </w:r>
      <w:r w:rsidR="00530D0C">
        <w:t xml:space="preserve">sample </w:t>
      </w:r>
      <m:oMath>
        <m:r>
          <w:rPr>
            <w:rFonts w:ascii="Cambria Math" w:hAnsi="Cambria Math"/>
          </w:rPr>
          <m:t>ϕ</m:t>
        </m:r>
      </m:oMath>
      <w:r w:rsidR="001E2166">
        <w:t xml:space="preserve"> values</w:t>
      </w:r>
      <w:r w:rsidR="00530D0C">
        <w:t xml:space="preserve"> in the range </w:t>
      </w:r>
      <m:oMath>
        <m:r>
          <w:rPr>
            <w:rFonts w:ascii="Cambria Math" w:hAnsi="Cambria Math"/>
          </w:rPr>
          <m:t>[1.01, 1.05]</m:t>
        </m:r>
      </m:oMath>
      <w:r w:rsidR="00CE6867">
        <w:t xml:space="preserve"> </w:t>
      </w:r>
      <w:r w:rsidR="00530D0C">
        <w:t xml:space="preserve">linearly using </w:t>
      </w:r>
      <m:oMath>
        <m:r>
          <w:rPr>
            <w:rFonts w:ascii="Cambria Math" w:hAnsi="Cambria Math"/>
          </w:rPr>
          <m:t>41</m:t>
        </m:r>
      </m:oMath>
      <w:r w:rsidR="009430FB">
        <w:t> </w:t>
      </w:r>
      <w:r w:rsidR="00530D0C">
        <w:t>steps</w:t>
      </w:r>
      <w:r w:rsidR="00E70DDB">
        <w:t xml:space="preserve"> so that we </w:t>
      </w:r>
      <w:r w:rsidR="009E0BD9">
        <w:t xml:space="preserve">limit the total number of classes and </w:t>
      </w:r>
      <w:r w:rsidR="001E2166">
        <w:t xml:space="preserve">keep the complexity of </w:t>
      </w:r>
      <w:r>
        <w:t>our</w:t>
      </w:r>
      <w:r w:rsidR="001E2166">
        <w:t xml:space="preserve"> model</w:t>
      </w:r>
      <w:r w:rsidR="00E70DDB">
        <w:t xml:space="preserve"> manageable</w:t>
      </w:r>
      <w:r w:rsidR="001E2166">
        <w:t>.</w:t>
      </w:r>
    </w:p>
    <w:p w14:paraId="0186B70F" w14:textId="296DD0B4" w:rsidR="0049333C" w:rsidRDefault="001E2166" w:rsidP="001E2166">
      <w:pPr>
        <w:spacing w:line="480" w:lineRule="auto"/>
        <w:ind w:firstLine="576"/>
        <w:jc w:val="both"/>
      </w:pPr>
      <w:r>
        <w:t xml:space="preserve">After collecting </w:t>
      </w:r>
      <w:r w:rsidR="00031575">
        <w:t xml:space="preserve">the </w:t>
      </w:r>
      <w:r>
        <w:t>time</w:t>
      </w:r>
      <w:r w:rsidR="00E70DDB">
        <w:t xml:space="preserve"> </w:t>
      </w:r>
      <w:r>
        <w:t xml:space="preserve">differences, we estimate </w:t>
      </w:r>
      <m:oMath>
        <m:r>
          <w:rPr>
            <w:rFonts w:ascii="Cambria Math" w:hAnsi="Cambria Math"/>
          </w:rPr>
          <m:t>ϕ</m:t>
        </m:r>
      </m:oMath>
      <w:r w:rsidR="00E70DDB">
        <w:t xml:space="preserve"> </w:t>
      </w:r>
      <w:r w:rsidR="009E0BD9">
        <w:t>with a higher precision</w:t>
      </w:r>
      <w:r>
        <w:t xml:space="preserve"> and </w:t>
      </w:r>
      <w:r w:rsidR="009E0BD9">
        <w:t xml:space="preserve">round it so that it fits with </w:t>
      </w:r>
      <w:r>
        <w:t>the closest</w:t>
      </w:r>
      <w:r w:rsidR="009E0BD9">
        <w:t xml:space="preserve"> value</w:t>
      </w:r>
      <w:r>
        <w:t xml:space="preserve"> in the </w:t>
      </w:r>
      <w:r w:rsidR="00CE6867">
        <w:t>41</w:t>
      </w:r>
      <w:r>
        <w:t xml:space="preserve"> linearly split </w:t>
      </w:r>
      <w:r w:rsidR="009E0BD9">
        <w:t>classes</w:t>
      </w:r>
      <w:r>
        <w:t xml:space="preserve">. We map these values to a set of </w:t>
      </w:r>
      <w:r w:rsidR="0049333C">
        <w:t xml:space="preserve">numeric </w:t>
      </w:r>
      <w:r>
        <w:t xml:space="preserve">classes </w:t>
      </w:r>
      <m:oMath>
        <m:sSub>
          <m:sSubPr>
            <m:ctrlPr>
              <w:rPr>
                <w:rFonts w:ascii="Cambria Math" w:hAnsi="Cambria Math"/>
                <w:i/>
              </w:rPr>
            </m:ctrlPr>
          </m:sSubPr>
          <m:e>
            <m:r>
              <w:rPr>
                <w:rFonts w:ascii="Cambria Math" w:hAnsi="Cambria Math"/>
              </w:rPr>
              <m:t>S</m:t>
            </m:r>
          </m:e>
          <m:sub>
            <m:r>
              <w:rPr>
                <w:rFonts w:ascii="Cambria Math" w:hAnsi="Cambria Math"/>
              </w:rPr>
              <m:t>d</m:t>
            </m:r>
          </m:sub>
        </m:sSub>
        <m:r>
          <w:rPr>
            <w:rFonts w:ascii="Cambria Math" w:hAnsi="Cambria Math"/>
          </w:rPr>
          <m:t>=</m:t>
        </m:r>
        <m:d>
          <m:dPr>
            <m:ctrlPr>
              <w:rPr>
                <w:rFonts w:ascii="Cambria Math" w:hAnsi="Cambria Math"/>
                <w:i/>
              </w:rPr>
            </m:ctrlPr>
          </m:dPr>
          <m:e>
            <m:r>
              <w:rPr>
                <w:rFonts w:ascii="Cambria Math" w:hAnsi="Cambria Math"/>
              </w:rPr>
              <m:t>0,1,..,40</m:t>
            </m:r>
          </m:e>
        </m:d>
        <m:r>
          <w:rPr>
            <w:rFonts w:ascii="Cambria Math" w:hAnsi="Cambria Math"/>
          </w:rPr>
          <m:t>⟵(1.01, 1.015,..,1.05)</m:t>
        </m:r>
      </m:oMath>
      <w:r>
        <w:t>. Any</w:t>
      </w:r>
      <w:r w:rsidR="00E70DDB">
        <w:t xml:space="preserve"> estimates of </w:t>
      </w:r>
      <m:oMath>
        <m:r>
          <w:rPr>
            <w:rFonts w:ascii="Cambria Math" w:hAnsi="Cambria Math"/>
          </w:rPr>
          <m:t>ϕ</m:t>
        </m:r>
      </m:oMath>
      <w:r>
        <w:t xml:space="preserve"> falling outside </w:t>
      </w:r>
      <w:r w:rsidR="009E0BD9">
        <w:t xml:space="preserve">the higher </w:t>
      </w:r>
      <w:r>
        <w:t xml:space="preserve">range </w:t>
      </w:r>
      <w:r w:rsidR="00E70DDB">
        <w:t xml:space="preserve">are </w:t>
      </w:r>
      <w:r w:rsidR="009E0BD9">
        <w:t>given</w:t>
      </w:r>
      <w:r>
        <w:t xml:space="preserve"> </w:t>
      </w:r>
      <w:r w:rsidR="00E70DDB">
        <w:t xml:space="preserve">a </w:t>
      </w:r>
      <w:r>
        <w:t xml:space="preserve">default value of </w:t>
      </w:r>
      <m:oMath>
        <m:r>
          <w:rPr>
            <w:rFonts w:ascii="Cambria Math" w:hAnsi="Cambria Math"/>
          </w:rPr>
          <m:t>1.035</m:t>
        </m:r>
      </m:oMath>
      <w:r>
        <w:t>.</w:t>
      </w:r>
      <w:r w:rsidR="009E0BD9">
        <w:t xml:space="preserve"> Any </w:t>
      </w:r>
      <m:oMath>
        <m:r>
          <w:rPr>
            <w:rFonts w:ascii="Cambria Math" w:hAnsi="Cambria Math"/>
          </w:rPr>
          <m:t>ϕ</m:t>
        </m:r>
      </m:oMath>
      <w:r w:rsidR="009E0BD9">
        <w:t xml:space="preserve"> estimates falling below the lower range </w:t>
      </w:r>
      <w:r w:rsidR="00E70DDB">
        <w:t xml:space="preserve">are </w:t>
      </w:r>
      <w:r w:rsidR="009E0BD9">
        <w:t xml:space="preserve">given </w:t>
      </w:r>
      <w:r w:rsidR="00E70DDB">
        <w:t xml:space="preserve">a </w:t>
      </w:r>
      <w:r w:rsidR="009E0BD9">
        <w:t xml:space="preserve">default value of </w:t>
      </w:r>
      <m:oMath>
        <m:r>
          <w:rPr>
            <w:rFonts w:ascii="Cambria Math" w:hAnsi="Cambria Math"/>
          </w:rPr>
          <m:t>1.01</m:t>
        </m:r>
      </m:oMath>
      <w:r w:rsidR="00E70DDB">
        <w:t>.</w:t>
      </w:r>
      <w:r>
        <w:t xml:space="preserve"> </w:t>
      </w:r>
      <w:r w:rsidR="00B0451C" w:rsidRPr="00B0451C">
        <w:fldChar w:fldCharType="begin"/>
      </w:r>
      <w:r w:rsidR="00B0451C" w:rsidRPr="00B0451C">
        <w:instrText xml:space="preserve"> REF _Ref68090244 </w:instrText>
      </w:r>
      <w:r w:rsidR="00B0451C">
        <w:instrText xml:space="preserve"> \* MERGEFORMAT </w:instrText>
      </w:r>
      <w:r w:rsidR="00B0451C" w:rsidRPr="00B0451C">
        <w:fldChar w:fldCharType="separate"/>
      </w:r>
      <w:r w:rsidR="00495B2C" w:rsidRPr="00495B2C">
        <w:t>Figure 24</w:t>
      </w:r>
      <w:r w:rsidR="00B0451C" w:rsidRPr="00B0451C">
        <w:fldChar w:fldCharType="end"/>
      </w:r>
      <w:r w:rsidR="00B0451C">
        <w:t xml:space="preserve"> shows the range </w:t>
      </w:r>
      <w:r w:rsidR="009A76D2">
        <w:t xml:space="preserve">of </w:t>
      </w:r>
      <m:oMath>
        <m:r>
          <w:rPr>
            <w:rFonts w:ascii="Cambria Math" w:hAnsi="Cambria Math"/>
          </w:rPr>
          <m:t>ϕ</m:t>
        </m:r>
      </m:oMath>
      <w:r w:rsidR="009A76D2">
        <w:t xml:space="preserve"> </w:t>
      </w:r>
      <w:r w:rsidR="00B0451C">
        <w:t xml:space="preserve">for estimating the scaling function via the data-driven approach. </w:t>
      </w:r>
    </w:p>
    <w:p w14:paraId="2CBE56B2" w14:textId="6426A78E" w:rsidR="001E2166" w:rsidRDefault="00D81CD9" w:rsidP="001E2166">
      <w:pPr>
        <w:spacing w:line="480" w:lineRule="auto"/>
        <w:ind w:firstLine="576"/>
        <w:jc w:val="both"/>
      </w:pPr>
      <w:r>
        <w:t>To train our neural network model, we select</w:t>
      </w:r>
      <w:r w:rsidR="00CE6867">
        <w:t xml:space="preserve"> the</w:t>
      </w:r>
      <w:r>
        <w:t xml:space="preserve"> seizure segment</w:t>
      </w:r>
      <w:r w:rsidR="00CE6867">
        <w:t>s</w:t>
      </w:r>
      <w:r>
        <w:t xml:space="preserve"> </w:t>
      </w:r>
      <w:r w:rsidR="00CE6867">
        <w:t xml:space="preserve">and add </w:t>
      </w:r>
      <w:r w:rsidR="00E70DDB">
        <w:t xml:space="preserve">an </w:t>
      </w:r>
      <w:r w:rsidR="00CE6867">
        <w:t xml:space="preserve">additional </w:t>
      </w:r>
      <m:oMath>
        <m:r>
          <w:rPr>
            <w:rFonts w:ascii="Cambria Math" w:hAnsi="Cambria Math"/>
          </w:rPr>
          <m:t>10</m:t>
        </m:r>
      </m:oMath>
      <w:r w:rsidR="00E70DDB">
        <w:t> </w:t>
      </w:r>
      <w:r>
        <w:t>sec</w:t>
      </w:r>
      <w:r w:rsidR="00E70DDB">
        <w:t xml:space="preserve"> </w:t>
      </w:r>
      <w:r>
        <w:t>offset</w:t>
      </w:r>
      <w:r w:rsidR="00CE6867">
        <w:t xml:space="preserve"> to their onset and offset values to include some context. We p</w:t>
      </w:r>
      <w:r>
        <w:t xml:space="preserve">erform </w:t>
      </w:r>
      <w:r w:rsidR="00E70DDB">
        <w:t xml:space="preserve">a </w:t>
      </w:r>
      <w:r>
        <w:t xml:space="preserve">sliding window operation </w:t>
      </w:r>
      <w:r w:rsidR="00CE6867">
        <w:t xml:space="preserve">on these segments </w:t>
      </w:r>
      <w:r>
        <w:t xml:space="preserve">with </w:t>
      </w:r>
      <w:r w:rsidR="00E70DDB">
        <w:t xml:space="preserve">a </w:t>
      </w:r>
      <w:r>
        <w:t xml:space="preserve">window size of </w:t>
      </w:r>
      <m:oMath>
        <m:r>
          <w:rPr>
            <w:rFonts w:ascii="Cambria Math" w:hAnsi="Cambria Math"/>
          </w:rPr>
          <m:t>10</m:t>
        </m:r>
      </m:oMath>
      <w:r w:rsidR="00E70DDB">
        <w:t> </w:t>
      </w:r>
      <w:r>
        <w:t>sec</w:t>
      </w:r>
      <w:r w:rsidR="00E70DDB">
        <w:t xml:space="preserve">s </w:t>
      </w:r>
      <w:r>
        <w:t xml:space="preserve">and </w:t>
      </w:r>
      <w:r w:rsidR="00E70DDB">
        <w:t xml:space="preserve">a </w:t>
      </w:r>
      <w:r>
        <w:t xml:space="preserve">frame size of </w:t>
      </w:r>
      <m:oMath>
        <m:r>
          <w:rPr>
            <w:rFonts w:ascii="Cambria Math" w:hAnsi="Cambria Math"/>
          </w:rPr>
          <m:t>1</m:t>
        </m:r>
      </m:oMath>
      <w:r w:rsidR="00E70DDB">
        <w:t> </w:t>
      </w:r>
      <w:r>
        <w:t>sec</w:t>
      </w:r>
      <w:r w:rsidR="00E70DDB">
        <w:t xml:space="preserve"> </w:t>
      </w:r>
      <w:r w:rsidR="0049333C">
        <w:t>with no zero-padding</w:t>
      </w:r>
      <w:r>
        <w:t>. W</w:t>
      </w:r>
      <w:r w:rsidR="001E2166">
        <w:t xml:space="preserve">e </w:t>
      </w:r>
      <w:r>
        <w:t>use</w:t>
      </w:r>
      <w:r w:rsidR="001E2166">
        <w:t xml:space="preserve"> </w:t>
      </w:r>
      <m:oMath>
        <m:r>
          <w:rPr>
            <w:rFonts w:ascii="Cambria Math" w:hAnsi="Cambria Math"/>
          </w:rPr>
          <m:t>26</m:t>
        </m:r>
      </m:oMath>
      <w:r w:rsidR="0010134F">
        <w:t xml:space="preserve"> </w:t>
      </w:r>
      <w:r w:rsidR="001E2166">
        <w:t>dimensional LFCC feature</w:t>
      </w:r>
      <w:r w:rsidR="009E0BD9">
        <w:t xml:space="preserve"> vector</w:t>
      </w:r>
      <w:r w:rsidR="001E2166">
        <w:t xml:space="preserve">s </w:t>
      </w:r>
      <w:r w:rsidR="001E2166">
        <w:lastRenderedPageBreak/>
        <w:t>collected from the</w:t>
      </w:r>
      <w:r>
        <w:t>se samples as inputs to our model.</w:t>
      </w:r>
      <w:r w:rsidR="001E2166">
        <w:t xml:space="preserve"> </w:t>
      </w:r>
      <w:r>
        <w:t>These samples are shuffled among all the seizure segments of the database and separated into minibatches of</w:t>
      </w:r>
      <w:r w:rsidR="0010134F">
        <w:t xml:space="preserve"> </w:t>
      </w:r>
      <m:oMath>
        <m:r>
          <w:rPr>
            <w:rFonts w:ascii="Cambria Math" w:hAnsi="Cambria Math"/>
          </w:rPr>
          <m:t>64</m:t>
        </m:r>
      </m:oMath>
      <w:r>
        <w:t xml:space="preserve"> samples</w:t>
      </w:r>
      <w:r w:rsidR="001E2166">
        <w:t>.</w:t>
      </w:r>
      <w:r w:rsidR="00CE6867">
        <w:t xml:space="preserve"> No zero</w:t>
      </w:r>
      <w:r w:rsidR="00E70DDB">
        <w:t>-</w:t>
      </w:r>
      <w:r w:rsidR="00CE6867">
        <w:t>padding is added to any of the segments</w:t>
      </w:r>
      <w:r w:rsidR="006539FE">
        <w:t xml:space="preserve"> or at the end of the file</w:t>
      </w:r>
      <w:r w:rsidR="00CE6867">
        <w:t>.</w:t>
      </w:r>
    </w:p>
    <w:p w14:paraId="1D10ADBA" w14:textId="55374052" w:rsidR="001E2166" w:rsidRDefault="00A0647E" w:rsidP="001E2166">
      <w:pPr>
        <w:spacing w:line="480" w:lineRule="auto"/>
        <w:ind w:firstLine="576"/>
        <w:jc w:val="both"/>
      </w:pPr>
      <w:r w:rsidRPr="00152E37">
        <w:rPr>
          <w:noProof/>
        </w:rPr>
        <mc:AlternateContent>
          <mc:Choice Requires="wps">
            <w:drawing>
              <wp:anchor distT="137160" distB="137160" distL="137160" distR="137160" simplePos="0" relativeHeight="251840512" behindDoc="1" locked="0" layoutInCell="1" allowOverlap="0" wp14:anchorId="1D73BFD7" wp14:editId="2381A5C9">
                <wp:simplePos x="0" y="0"/>
                <wp:positionH relativeFrom="margin">
                  <wp:posOffset>44970</wp:posOffset>
                </wp:positionH>
                <wp:positionV relativeFrom="margin">
                  <wp:posOffset>0</wp:posOffset>
                </wp:positionV>
                <wp:extent cx="5394960" cy="3319145"/>
                <wp:effectExtent l="0" t="0" r="2540" b="0"/>
                <wp:wrapTight wrapText="bothSides">
                  <wp:wrapPolygon edited="0">
                    <wp:start x="0" y="0"/>
                    <wp:lineTo x="0" y="21488"/>
                    <wp:lineTo x="21559" y="21488"/>
                    <wp:lineTo x="21559" y="0"/>
                    <wp:lineTo x="0" y="0"/>
                  </wp:wrapPolygon>
                </wp:wrapTight>
                <wp:docPr id="46" name="Text Box 46"/>
                <wp:cNvGraphicFramePr/>
                <a:graphic xmlns:a="http://schemas.openxmlformats.org/drawingml/2006/main">
                  <a:graphicData uri="http://schemas.microsoft.com/office/word/2010/wordprocessingShape">
                    <wps:wsp>
                      <wps:cNvSpPr txBox="1"/>
                      <wps:spPr>
                        <a:xfrm>
                          <a:off x="0" y="0"/>
                          <a:ext cx="5394960" cy="3319145"/>
                        </a:xfrm>
                        <a:prstGeom prst="rect">
                          <a:avLst/>
                        </a:prstGeom>
                        <a:solidFill>
                          <a:schemeClr val="lt1"/>
                        </a:solidFill>
                        <a:ln w="6350">
                          <a:noFill/>
                        </a:ln>
                      </wps:spPr>
                      <wps:txbx>
                        <w:txbxContent>
                          <w:p w14:paraId="38022720" w14:textId="0454E97D" w:rsidR="00B34E32" w:rsidRDefault="00B34E32" w:rsidP="006D1577">
                            <w:pPr>
                              <w:jc w:val="center"/>
                            </w:pPr>
                            <w:r>
                              <w:rPr>
                                <w:noProof/>
                              </w:rPr>
                              <w:drawing>
                                <wp:inline distT="0" distB="0" distL="0" distR="0" wp14:anchorId="488E0B32" wp14:editId="65C3BC11">
                                  <wp:extent cx="4237355" cy="3129871"/>
                                  <wp:effectExtent l="0" t="0" r="0" b="0"/>
                                  <wp:docPr id="51" name="Picture 5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chart&#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4241931" cy="3133251"/>
                                          </a:xfrm>
                                          <a:prstGeom prst="rect">
                                            <a:avLst/>
                                          </a:prstGeom>
                                        </pic:spPr>
                                      </pic:pic>
                                    </a:graphicData>
                                  </a:graphic>
                                </wp:inline>
                              </w:drawing>
                            </w:r>
                          </w:p>
                          <w:p w14:paraId="45A3CAEB" w14:textId="00DDEC9F" w:rsidR="00B34E32" w:rsidRPr="00F8622D" w:rsidRDefault="00B34E32" w:rsidP="006D1577">
                            <w:pPr>
                              <w:pStyle w:val="Caption"/>
                              <w:jc w:val="center"/>
                              <w:rPr>
                                <w:iCs w:val="0"/>
                              </w:rPr>
                            </w:pPr>
                            <w:bookmarkStart w:id="207" w:name="_Ref68090244"/>
                            <w:bookmarkStart w:id="208" w:name="_Ref68101928"/>
                            <w:r w:rsidRPr="00F8622D">
                              <w:rPr>
                                <w:b/>
                                <w:iCs w:val="0"/>
                                <w:color w:val="000000" w:themeColor="text1"/>
                                <w:szCs w:val="22"/>
                              </w:rPr>
                              <w:t>Figure</w:t>
                            </w:r>
                            <w:r>
                              <w:rPr>
                                <w:b/>
                                <w:iCs w:val="0"/>
                                <w:color w:val="000000" w:themeColor="text1"/>
                                <w:szCs w:val="22"/>
                              </w:rPr>
                              <w:t>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24</w:t>
                            </w:r>
                            <w:r w:rsidRPr="00F8622D">
                              <w:rPr>
                                <w:b/>
                                <w:iCs w:val="0"/>
                                <w:color w:val="000000" w:themeColor="text1"/>
                                <w:szCs w:val="22"/>
                              </w:rPr>
                              <w:fldChar w:fldCharType="end"/>
                            </w:r>
                            <w:bookmarkEnd w:id="207"/>
                            <w:r w:rsidRPr="00F8622D">
                              <w:rPr>
                                <w:b/>
                                <w:iCs w:val="0"/>
                                <w:noProof/>
                                <w:color w:val="000000" w:themeColor="text1"/>
                                <w:szCs w:val="22"/>
                              </w:rPr>
                              <w:t xml:space="preserve">. </w:t>
                            </w:r>
                            <w:bookmarkStart w:id="209" w:name="_Ref68101925"/>
                            <w:r>
                              <w:rPr>
                                <w:iCs w:val="0"/>
                                <w:color w:val="000000" w:themeColor="text1"/>
                                <w:szCs w:val="22"/>
                              </w:rPr>
                              <w:t xml:space="preserve">Range of the scaling function optimized via the data-driven </w:t>
                            </w:r>
                            <w:r>
                              <w:rPr>
                                <w:iCs w:val="0"/>
                                <w:color w:val="000000" w:themeColor="text1"/>
                                <w:szCs w:val="22"/>
                              </w:rPr>
                              <w:t>approach</w:t>
                            </w:r>
                            <w:bookmarkEnd w:id="208"/>
                            <w:bookmarkEnd w:id="2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D73BFD7" id="Text Box 46" o:spid="_x0000_s1049" type="#_x0000_t202" style="position:absolute;left:0;text-align:left;margin-left:3.55pt;margin-top:0;width:424.8pt;height:261.35pt;z-index:-25147596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" o:allowoverlap="f" fillcolor="white [3201]" stroked="f" strokeweight=".5pt">
                <v:textbox inset="0,0,0,0">
                  <w:txbxContent>
                    <w:p w14:paraId="38022720" w14:textId="0454E97D" w:rsidR="00B34E32" w:rsidRDefault="00B34E32" w:rsidP="006D1577">
                      <w:pPr>
                        <w:jc w:val="center"/>
                      </w:pPr>
                      <w:r>
                        <w:rPr>
                          <w:noProof/>
                        </w:rPr>
                        <w:drawing>
                          <wp:inline distT="0" distB="0" distL="0" distR="0" wp14:anchorId="488E0B32" wp14:editId="65C3BC11">
                            <wp:extent cx="4237355" cy="3129871"/>
                            <wp:effectExtent l="0" t="0" r="0" b="0"/>
                            <wp:docPr id="51" name="Picture 5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chart&#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4241931" cy="3133251"/>
                                    </a:xfrm>
                                    <a:prstGeom prst="rect">
                                      <a:avLst/>
                                    </a:prstGeom>
                                  </pic:spPr>
                                </pic:pic>
                              </a:graphicData>
                            </a:graphic>
                          </wp:inline>
                        </w:drawing>
                      </w:r>
                    </w:p>
                    <w:p w14:paraId="45A3CAEB" w14:textId="00DDEC9F" w:rsidR="00B34E32" w:rsidRPr="00F8622D" w:rsidRDefault="00B34E32" w:rsidP="006D1577">
                      <w:pPr>
                        <w:pStyle w:val="Caption"/>
                        <w:jc w:val="center"/>
                        <w:rPr>
                          <w:iCs w:val="0"/>
                        </w:rPr>
                      </w:pPr>
                      <w:bookmarkStart w:id="285" w:name="_Ref68090244"/>
                      <w:bookmarkStart w:id="286" w:name="_Ref68101928"/>
                      <w:r w:rsidRPr="00F8622D">
                        <w:rPr>
                          <w:b/>
                          <w:iCs w:val="0"/>
                          <w:color w:val="000000" w:themeColor="text1"/>
                          <w:szCs w:val="22"/>
                        </w:rPr>
                        <w:t>Figure</w:t>
                      </w:r>
                      <w:r>
                        <w:rPr>
                          <w:b/>
                          <w:iCs w:val="0"/>
                          <w:color w:val="000000" w:themeColor="text1"/>
                          <w:szCs w:val="22"/>
                        </w:rPr>
                        <w:t>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24</w:t>
                      </w:r>
                      <w:r w:rsidRPr="00F8622D">
                        <w:rPr>
                          <w:b/>
                          <w:iCs w:val="0"/>
                          <w:color w:val="000000" w:themeColor="text1"/>
                          <w:szCs w:val="22"/>
                        </w:rPr>
                        <w:fldChar w:fldCharType="end"/>
                      </w:r>
                      <w:bookmarkEnd w:id="285"/>
                      <w:r w:rsidRPr="00F8622D">
                        <w:rPr>
                          <w:b/>
                          <w:iCs w:val="0"/>
                          <w:noProof/>
                          <w:color w:val="000000" w:themeColor="text1"/>
                          <w:szCs w:val="22"/>
                        </w:rPr>
                        <w:t xml:space="preserve">. </w:t>
                      </w:r>
                      <w:bookmarkStart w:id="287" w:name="_Ref68101925"/>
                      <w:r>
                        <w:rPr>
                          <w:iCs w:val="0"/>
                          <w:color w:val="000000" w:themeColor="text1"/>
                          <w:szCs w:val="22"/>
                        </w:rPr>
                        <w:t xml:space="preserve">Range of the scaling function optimized via the data-driven </w:t>
                      </w:r>
                      <w:proofErr w:type="gramStart"/>
                      <w:r>
                        <w:rPr>
                          <w:iCs w:val="0"/>
                          <w:color w:val="000000" w:themeColor="text1"/>
                          <w:szCs w:val="22"/>
                        </w:rPr>
                        <w:t>approach</w:t>
                      </w:r>
                      <w:bookmarkEnd w:id="286"/>
                      <w:bookmarkEnd w:id="287"/>
                      <w:proofErr w:type="gramEnd"/>
                    </w:p>
                  </w:txbxContent>
                </v:textbox>
                <w10:wrap type="tight" anchorx="margin" anchory="margin"/>
              </v:shape>
            </w:pict>
          </mc:Fallback>
        </mc:AlternateContent>
      </w:r>
      <w:r w:rsidR="001E2166">
        <w:t xml:space="preserve">The </w:t>
      </w:r>
      <w:r w:rsidR="005959CC">
        <w:t>network</w:t>
      </w:r>
      <w:r w:rsidR="001E2166">
        <w:t xml:space="preserve"> architecture </w:t>
      </w:r>
      <w:r w:rsidR="005959CC">
        <w:t xml:space="preserve">for classifying the scaling factor </w:t>
      </w:r>
      <w:r w:rsidR="001E2166">
        <w:t>can be seen in</w:t>
      </w:r>
      <w:r w:rsidR="005959CC">
        <w:t xml:space="preserve"> </w:t>
      </w:r>
      <w:fldSimple w:instr=" REF _Ref66520564  \* MERGEFORMAT ">
        <w:r w:rsidR="00495B2C" w:rsidRPr="00495B2C">
          <w:t>Figure 25</w:t>
        </w:r>
      </w:fldSimple>
      <w:r w:rsidR="001E2166">
        <w:t>. We use two 2</w:t>
      </w:r>
      <w:r w:rsidR="0010134F">
        <w:t>D</w:t>
      </w:r>
      <w:r w:rsidR="001E2166">
        <w:t xml:space="preserve"> convolutional layers with</w:t>
      </w:r>
      <w:r w:rsidR="00E70DDB">
        <w:t xml:space="preserve"> </w:t>
      </w:r>
      <w:r w:rsidR="001E2166">
        <w:t xml:space="preserve">batch normalization followed by a ReLU non-linearity. </w:t>
      </w:r>
      <w:r w:rsidR="005959CC">
        <w:t>This is followed by an</w:t>
      </w:r>
      <w:r w:rsidR="001E2166">
        <w:t xml:space="preserve"> average-pooling </w:t>
      </w:r>
      <w:r w:rsidR="005959CC">
        <w:t xml:space="preserve">layer which performs dimensionality reduction by </w:t>
      </w:r>
      <w:r w:rsidR="00E70DDB">
        <w:t xml:space="preserve">a factor of </w:t>
      </w:r>
      <w:r w:rsidR="005959CC">
        <w:t xml:space="preserve">2 </w:t>
      </w:r>
      <w:r w:rsidR="001E2166">
        <w:t>in the temporal dimension</w:t>
      </w:r>
      <w:r w:rsidR="005959CC">
        <w:t>. The output is further</w:t>
      </w:r>
      <w:r w:rsidR="001E2166">
        <w:t xml:space="preserve"> reshape</w:t>
      </w:r>
      <w:r w:rsidR="005959CC">
        <w:t xml:space="preserve">d so that </w:t>
      </w:r>
      <w:r w:rsidR="00E70DDB">
        <w:t xml:space="preserve">the </w:t>
      </w:r>
      <w:r w:rsidR="005959CC">
        <w:t>resultant vector is</w:t>
      </w:r>
      <w:r w:rsidR="001E2166">
        <w:t xml:space="preserve"> one dimension</w:t>
      </w:r>
      <w:r w:rsidR="005959CC">
        <w:t>al</w:t>
      </w:r>
      <w:r w:rsidR="001E2166">
        <w:t>. To learn these one-dimensional patterns, two hidden dense layers with size</w:t>
      </w:r>
      <w:r w:rsidR="005959CC">
        <w:t>s</w:t>
      </w:r>
      <w:r w:rsidR="001E2166">
        <w:t xml:space="preserve"> </w:t>
      </w:r>
      <m:oMath>
        <m:r>
          <w:rPr>
            <w:rFonts w:ascii="Cambria Math" w:hAnsi="Cambria Math"/>
          </w:rPr>
          <m:t>128</m:t>
        </m:r>
      </m:oMath>
      <w:r w:rsidR="001E2166">
        <w:t xml:space="preserve"> and </w:t>
      </w:r>
      <m:oMath>
        <m:r>
          <w:rPr>
            <w:rFonts w:ascii="Cambria Math" w:hAnsi="Cambria Math"/>
          </w:rPr>
          <m:t>64</m:t>
        </m:r>
      </m:oMath>
      <w:r w:rsidR="001E2166">
        <w:t xml:space="preserve"> with</w:t>
      </w:r>
      <w:r w:rsidR="005959CC">
        <w:t xml:space="preserve"> </w:t>
      </w:r>
      <w:r w:rsidR="00E70DDB">
        <w:t xml:space="preserve">an </w:t>
      </w:r>
      <w:r w:rsidR="001E2166">
        <w:t xml:space="preserve">ReLU activation function are added. Finally, the output </w:t>
      </w:r>
      <w:r w:rsidR="005959CC">
        <w:t xml:space="preserve">dense </w:t>
      </w:r>
      <w:r w:rsidR="001E2166">
        <w:t xml:space="preserve">layer with the softmax activation function has </w:t>
      </w:r>
      <m:oMath>
        <m:r>
          <w:rPr>
            <w:rFonts w:ascii="Cambria Math" w:hAnsi="Cambria Math"/>
          </w:rPr>
          <m:t>41</m:t>
        </m:r>
      </m:oMath>
      <w:r w:rsidR="0010134F">
        <w:t xml:space="preserve"> </w:t>
      </w:r>
      <w:r w:rsidR="001E2166">
        <w:t xml:space="preserve">neurons which correspond to the </w:t>
      </w:r>
      <m:oMath>
        <m:r>
          <w:rPr>
            <w:rFonts w:ascii="Cambria Math" w:hAnsi="Cambria Math"/>
          </w:rPr>
          <m:t>ϕ</m:t>
        </m:r>
      </m:oMath>
      <w:r w:rsidR="001E2166">
        <w:t xml:space="preserve"> labels. </w:t>
      </w:r>
      <w:r w:rsidR="0010134F">
        <w:t>T</w:t>
      </w:r>
      <w:r w:rsidR="00D81CD9">
        <w:t>he o</w:t>
      </w:r>
      <w:r w:rsidR="001E2166">
        <w:t>utput of the model becomes:</w:t>
      </w:r>
    </w:p>
    <w:p w14:paraId="23E581DA" w14:textId="2424E61D" w:rsidR="001E2166" w:rsidRDefault="00CA39CD" w:rsidP="001E2166">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Cs/>
        </w:rPr>
      </w:pPr>
      <m:oMath>
        <m:sSub>
          <m:sSubPr>
            <m:ctrlPr>
              <w:rPr>
                <w:rFonts w:ascii="Cambria Math" w:hAnsi="Cambria Math"/>
                <w:i/>
              </w:rPr>
            </m:ctrlPr>
          </m:sSubPr>
          <m:e>
            <m:r>
              <w:rPr>
                <w:rFonts w:ascii="Cambria Math" w:hAnsi="Cambria Math"/>
              </w:rPr>
              <m:t>ŝ</m:t>
            </m:r>
          </m:e>
          <m:sub>
            <m:r>
              <w:rPr>
                <w:rFonts w:ascii="Cambria Math" w:hAnsi="Cambria Math"/>
              </w:rPr>
              <m:t>D</m:t>
            </m:r>
          </m:sub>
        </m:sSub>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w:rPr>
                    <w:rFonts w:ascii="Cambria Math" w:hAnsi="Cambria Math"/>
                  </w:rPr>
                  <m:t>argmax</m:t>
                </m:r>
              </m:e>
              <m:lim>
                <m:sSub>
                  <m:sSubPr>
                    <m:ctrlPr>
                      <w:rPr>
                        <w:rFonts w:ascii="Cambria Math" w:hAnsi="Cambria Math"/>
                        <w:i/>
                      </w:rPr>
                    </m:ctrlPr>
                  </m:sSubPr>
                  <m:e>
                    <m:r>
                      <w:rPr>
                        <w:rFonts w:ascii="Cambria Math" w:hAnsi="Cambria Math"/>
                      </w:rPr>
                      <m:t>s</m:t>
                    </m:r>
                  </m:e>
                  <m:sub>
                    <m:r>
                      <w:rPr>
                        <w:rFonts w:ascii="Cambria Math" w:hAnsi="Cambria Math"/>
                      </w:rPr>
                      <m:t>D</m:t>
                    </m:r>
                  </m:sub>
                </m:sSub>
                <m:r>
                  <w:rPr>
                    <w:rFonts w:ascii="Cambria Math" w:hAnsi="Cambria Math"/>
                  </w:rPr>
                  <m:t>∈S</m:t>
                </m:r>
              </m:lim>
            </m:limLow>
          </m:fName>
          <m:e>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D</m:t>
                </m:r>
              </m:sub>
            </m:sSub>
          </m:e>
        </m:func>
      </m:oMath>
      <w:r w:rsidR="001E2166" w:rsidRPr="00BF7BE5">
        <w:rPr>
          <w:rFonts w:eastAsiaTheme="minorEastAsia"/>
          <w:iCs/>
        </w:rPr>
        <w:t> ,</w:t>
      </w:r>
      <w:r w:rsidR="001E2166" w:rsidRPr="00BF7BE5">
        <w:rPr>
          <w:rFonts w:ascii="Cambria Math" w:hAnsi="Cambria Math"/>
          <w:i/>
        </w:rPr>
        <w:tab/>
      </w:r>
      <w:r w:rsidR="001E2166" w:rsidRPr="00BF7BE5">
        <w:rPr>
          <w:rFonts w:ascii="Cambria Math" w:hAnsi="Cambria Math"/>
          <w:iCs/>
        </w:rPr>
        <w:t>(</w:t>
      </w:r>
      <w:bookmarkStart w:id="210" w:name="equation_distmdl_argmax"/>
      <w:r w:rsidR="001E2166" w:rsidRPr="00BF7BE5">
        <w:rPr>
          <w:rFonts w:ascii="Cambria Math" w:hAnsi="Cambria Math"/>
          <w:iCs/>
        </w:rPr>
        <w:fldChar w:fldCharType="begin"/>
      </w:r>
      <w:r w:rsidR="001E2166" w:rsidRPr="00BF7BE5">
        <w:rPr>
          <w:rFonts w:ascii="Cambria Math" w:hAnsi="Cambria Math"/>
          <w:iCs/>
        </w:rPr>
        <w:instrText xml:space="preserve"> SEQ  Equation \* MERGEFORMAT  \* MERGEFORMAT </w:instrText>
      </w:r>
      <w:r w:rsidR="001E2166" w:rsidRPr="00BF7BE5">
        <w:rPr>
          <w:rFonts w:ascii="Cambria Math" w:hAnsi="Cambria Math"/>
          <w:iCs/>
        </w:rPr>
        <w:fldChar w:fldCharType="separate"/>
      </w:r>
      <w:r w:rsidR="00495B2C">
        <w:rPr>
          <w:rFonts w:ascii="Cambria Math" w:hAnsi="Cambria Math"/>
          <w:iCs/>
          <w:noProof/>
        </w:rPr>
        <w:t>24</w:t>
      </w:r>
      <w:r w:rsidR="001E2166" w:rsidRPr="00BF7BE5">
        <w:rPr>
          <w:rFonts w:ascii="Cambria Math" w:hAnsi="Cambria Math"/>
          <w:iCs/>
        </w:rPr>
        <w:fldChar w:fldCharType="end"/>
      </w:r>
      <w:bookmarkEnd w:id="210"/>
      <w:r w:rsidR="001E2166" w:rsidRPr="00BF7BE5">
        <w:rPr>
          <w:rFonts w:ascii="Cambria Math" w:hAnsi="Cambria Math"/>
          <w:iCs/>
        </w:rPr>
        <w:t>)</w:t>
      </w:r>
    </w:p>
    <w:p w14:paraId="36B35466" w14:textId="6B54A0A1" w:rsidR="001E2166" w:rsidRDefault="00E70DDB" w:rsidP="001E2166">
      <w:pPr>
        <w:pStyle w:val="ListParagraph"/>
        <w:numPr>
          <w:ilvl w:val="0"/>
          <w:numId w:val="6"/>
        </w:numPr>
        <w:spacing w:after="0" w:line="480" w:lineRule="auto"/>
        <w:jc w:val="both"/>
      </w:pPr>
      <w:r>
        <w:lastRenderedPageBreak/>
        <w:t>w</w:t>
      </w:r>
      <w:r w:rsidR="001E2166">
        <w:t xml:space="preserve">here </w:t>
      </w:r>
      <m:oMath>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D</m:t>
            </m:r>
          </m:sub>
        </m:sSub>
      </m:oMath>
      <w:r w:rsidR="001E2166">
        <w:t xml:space="preserve"> is the</w:t>
      </w:r>
      <w:r w:rsidR="007733D1">
        <w:t xml:space="preserve"> output of the</w:t>
      </w:r>
      <w:r w:rsidR="001E2166">
        <w:t xml:space="preserve"> softmax </w:t>
      </w:r>
      <w:proofErr w:type="gramStart"/>
      <w:r w:rsidR="007733D1">
        <w:t>function</w:t>
      </w:r>
      <w:r w:rsidR="00B92A88">
        <w:t>.</w:t>
      </w:r>
      <w:proofErr w:type="gramEnd"/>
      <w:r w:rsidR="001E2166">
        <w:t xml:space="preserve"> The</w:t>
      </w:r>
      <w:r w:rsidR="00B43281">
        <w:t xml:space="preserve"> values of </w:t>
      </w:r>
      <m:oMath>
        <m:sSub>
          <m:sSubPr>
            <m:ctrlPr>
              <w:rPr>
                <w:rFonts w:ascii="Cambria Math" w:hAnsi="Cambria Math"/>
                <w:i/>
              </w:rPr>
            </m:ctrlPr>
          </m:sSubPr>
          <m:e>
            <m:r>
              <w:rPr>
                <w:rFonts w:ascii="Cambria Math" w:hAnsi="Cambria Math"/>
              </w:rPr>
              <m:t>ŝ</m:t>
            </m:r>
          </m:e>
          <m:sub>
            <m:r>
              <w:rPr>
                <w:rFonts w:ascii="Cambria Math" w:hAnsi="Cambria Math"/>
              </w:rPr>
              <m:t>D</m:t>
            </m:r>
          </m:sub>
        </m:sSub>
      </m:oMath>
      <w:r w:rsidR="00B43281">
        <w:rPr>
          <w:rFonts w:eastAsiaTheme="minorEastAsia"/>
        </w:rPr>
        <w:t xml:space="preserve"> </w:t>
      </w:r>
      <w:r w:rsidR="001E2166">
        <w:rPr>
          <w:rFonts w:eastAsiaTheme="minorEastAsia"/>
        </w:rPr>
        <w:t xml:space="preserve">are estimated classes ranging from </w:t>
      </w:r>
      <m:oMath>
        <m:r>
          <w:rPr>
            <w:rFonts w:ascii="Cambria Math" w:eastAsiaTheme="minorEastAsia" w:hAnsi="Cambria Math"/>
          </w:rPr>
          <m:t>[0, 40]</m:t>
        </m:r>
      </m:oMath>
      <w:r w:rsidR="001E2166">
        <w:rPr>
          <w:rFonts w:eastAsiaTheme="minorEastAsia"/>
        </w:rPr>
        <w:t xml:space="preserve">. We </w:t>
      </w:r>
      <w:r>
        <w:rPr>
          <w:rFonts w:eastAsiaTheme="minorEastAsia"/>
        </w:rPr>
        <w:t xml:space="preserve">obtain </w:t>
      </w:r>
      <w:r w:rsidR="001E2166">
        <w:rPr>
          <w:rFonts w:eastAsiaTheme="minorEastAsia"/>
        </w:rPr>
        <w:t xml:space="preserve">the corresponding </w:t>
      </w:r>
      <m:oMath>
        <m:r>
          <w:rPr>
            <w:rFonts w:ascii="Cambria Math" w:hAnsi="Cambria Math"/>
          </w:rPr>
          <m:t xml:space="preserve"> ϕ</m:t>
        </m:r>
      </m:oMath>
      <w:r w:rsidR="001E2166">
        <w:rPr>
          <w:rFonts w:eastAsiaTheme="minorEastAsia"/>
        </w:rPr>
        <w:t xml:space="preserve"> value associated with the class labels</w:t>
      </w:r>
      <w:r w:rsidR="005959CC">
        <w:rPr>
          <w:rFonts w:eastAsiaTheme="minorEastAsia"/>
        </w:rPr>
        <w:t xml:space="preserve"> via</w:t>
      </w:r>
      <w:r w:rsidR="001E2166">
        <w:t>:</w:t>
      </w:r>
    </w:p>
    <w:p w14:paraId="18B99C7B" w14:textId="0B74338A" w:rsidR="001E2166" w:rsidRPr="0063149B" w:rsidRDefault="00CA39CD" w:rsidP="001E2166">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acc>
          <m:accPr>
            <m:ctrlPr>
              <w:rPr>
                <w:rFonts w:ascii="Cambria Math" w:hAnsi="Cambria Math"/>
                <w:i/>
              </w:rPr>
            </m:ctrlPr>
          </m:accPr>
          <m:e>
            <m:r>
              <w:rPr>
                <w:rFonts w:ascii="Cambria Math" w:hAnsi="Cambria Math"/>
              </w:rPr>
              <m:t>ø</m:t>
            </m:r>
          </m:e>
        </m:acc>
        <m:r>
          <w:rPr>
            <w:rFonts w:ascii="Cambria Math" w:hAnsi="Cambria Math"/>
          </w:rPr>
          <m:t>=</m:t>
        </m:r>
        <m:sSub>
          <m:sSubPr>
            <m:ctrlPr>
              <w:rPr>
                <w:rFonts w:ascii="Cambria Math" w:eastAsia="Times New Roman" w:hAnsi="Cambria Math"/>
                <w:i/>
              </w:rPr>
            </m:ctrlPr>
          </m:sSubPr>
          <m:e>
            <m:r>
              <w:rPr>
                <w:rFonts w:ascii="Cambria Math" w:hAnsi="Cambria Math"/>
              </w:rPr>
              <m:t>S</m:t>
            </m:r>
          </m:e>
          <m:sub>
            <m:r>
              <w:rPr>
                <w:rFonts w:ascii="Cambria Math" w:hAnsi="Cambria Math"/>
              </w:rPr>
              <m:t>d</m:t>
            </m:r>
          </m:sub>
        </m:sSub>
        <m:r>
          <w:rPr>
            <w:rFonts w:ascii="Cambria Math" w:eastAsia="Times New Roman" w:hAnsi="Cambria Math"/>
          </w:rPr>
          <m:t>(</m:t>
        </m:r>
        <m:sSub>
          <m:sSubPr>
            <m:ctrlPr>
              <w:rPr>
                <w:rFonts w:ascii="Cambria Math" w:hAnsi="Cambria Math"/>
                <w:i/>
              </w:rPr>
            </m:ctrlPr>
          </m:sSubPr>
          <m:e>
            <m:r>
              <w:rPr>
                <w:rFonts w:ascii="Cambria Math" w:hAnsi="Cambria Math"/>
              </w:rPr>
              <m:t>ŝ</m:t>
            </m:r>
          </m:e>
          <m:sub>
            <m:r>
              <w:rPr>
                <w:rFonts w:ascii="Cambria Math" w:hAnsi="Cambria Math"/>
              </w:rPr>
              <m:t>D</m:t>
            </m:r>
          </m:sub>
        </m:sSub>
        <m:r>
          <w:rPr>
            <w:rFonts w:ascii="Cambria Math" w:eastAsia="Times New Roman" w:hAnsi="Cambria Math"/>
          </w:rPr>
          <m:t>)</m:t>
        </m:r>
      </m:oMath>
      <w:r w:rsidR="001E2166" w:rsidRPr="00BF7BE5">
        <w:rPr>
          <w:rFonts w:eastAsiaTheme="minorEastAsia"/>
          <w:iCs/>
        </w:rPr>
        <w:t> </w:t>
      </w:r>
      <w:r w:rsidR="00E70DDB">
        <w:rPr>
          <w:rFonts w:eastAsiaTheme="minorEastAsia"/>
          <w:iCs/>
        </w:rPr>
        <w:t>.</w:t>
      </w:r>
      <w:r w:rsidR="001E2166" w:rsidRPr="00BF7BE5">
        <w:rPr>
          <w:rFonts w:ascii="Cambria Math" w:hAnsi="Cambria Math"/>
          <w:i/>
        </w:rPr>
        <w:tab/>
      </w:r>
      <w:r w:rsidR="001E2166" w:rsidRPr="00BF7BE5">
        <w:rPr>
          <w:rFonts w:ascii="Cambria Math" w:hAnsi="Cambria Math"/>
          <w:iCs/>
        </w:rPr>
        <w:t>(</w:t>
      </w:r>
      <w:bookmarkStart w:id="211" w:name="equation_distmdl_mapping"/>
      <w:r w:rsidR="001E2166" w:rsidRPr="00BF7BE5">
        <w:rPr>
          <w:rFonts w:ascii="Cambria Math" w:hAnsi="Cambria Math"/>
          <w:iCs/>
        </w:rPr>
        <w:fldChar w:fldCharType="begin"/>
      </w:r>
      <w:r w:rsidR="001E2166" w:rsidRPr="00BF7BE5">
        <w:rPr>
          <w:rFonts w:ascii="Cambria Math" w:hAnsi="Cambria Math"/>
          <w:iCs/>
        </w:rPr>
        <w:instrText xml:space="preserve"> SEQ  Equation \* MERGEFORMAT  \* MERGEFORMAT </w:instrText>
      </w:r>
      <w:r w:rsidR="001E2166" w:rsidRPr="00BF7BE5">
        <w:rPr>
          <w:rFonts w:ascii="Cambria Math" w:hAnsi="Cambria Math"/>
          <w:iCs/>
        </w:rPr>
        <w:fldChar w:fldCharType="separate"/>
      </w:r>
      <w:r w:rsidR="00495B2C">
        <w:rPr>
          <w:rFonts w:ascii="Cambria Math" w:hAnsi="Cambria Math"/>
          <w:iCs/>
          <w:noProof/>
        </w:rPr>
        <w:t>25</w:t>
      </w:r>
      <w:r w:rsidR="001E2166" w:rsidRPr="00BF7BE5">
        <w:rPr>
          <w:rFonts w:ascii="Cambria Math" w:hAnsi="Cambria Math"/>
          <w:iCs/>
        </w:rPr>
        <w:fldChar w:fldCharType="end"/>
      </w:r>
      <w:bookmarkEnd w:id="211"/>
      <w:r w:rsidR="001E2166" w:rsidRPr="00BF7BE5">
        <w:rPr>
          <w:rFonts w:ascii="Cambria Math" w:hAnsi="Cambria Math"/>
          <w:iCs/>
        </w:rPr>
        <w:t>)</w:t>
      </w:r>
    </w:p>
    <w:p w14:paraId="23B4E2D7" w14:textId="7AB3C2A9" w:rsidR="001E2166" w:rsidRDefault="00B92A88" w:rsidP="001E2166">
      <w:pPr>
        <w:spacing w:line="480" w:lineRule="auto"/>
        <w:ind w:firstLine="576"/>
        <w:jc w:val="both"/>
      </w:pPr>
      <w:r w:rsidRPr="00152E37">
        <w:rPr>
          <w:noProof/>
        </w:rPr>
        <mc:AlternateContent>
          <mc:Choice Requires="wps">
            <w:drawing>
              <wp:anchor distT="137160" distB="137160" distL="137160" distR="137160" simplePos="0" relativeHeight="251813888" behindDoc="1" locked="0" layoutInCell="1" allowOverlap="0" wp14:anchorId="0B43F7F0" wp14:editId="7EC529AD">
                <wp:simplePos x="0" y="0"/>
                <wp:positionH relativeFrom="margin">
                  <wp:posOffset>44970</wp:posOffset>
                </wp:positionH>
                <wp:positionV relativeFrom="margin">
                  <wp:posOffset>0</wp:posOffset>
                </wp:positionV>
                <wp:extent cx="5394960" cy="3547745"/>
                <wp:effectExtent l="0" t="0" r="2540" b="0"/>
                <wp:wrapSquare wrapText="bothSides"/>
                <wp:docPr id="90" name="Text Box 90"/>
                <wp:cNvGraphicFramePr/>
                <a:graphic xmlns:a="http://schemas.openxmlformats.org/drawingml/2006/main">
                  <a:graphicData uri="http://schemas.microsoft.com/office/word/2010/wordprocessingShape">
                    <wps:wsp>
                      <wps:cNvSpPr txBox="1"/>
                      <wps:spPr>
                        <a:xfrm>
                          <a:off x="0" y="0"/>
                          <a:ext cx="5394960" cy="3547745"/>
                        </a:xfrm>
                        <a:prstGeom prst="rect">
                          <a:avLst/>
                        </a:prstGeom>
                        <a:solidFill>
                          <a:schemeClr val="lt1"/>
                        </a:solidFill>
                        <a:ln w="6350">
                          <a:noFill/>
                        </a:ln>
                      </wps:spPr>
                      <wps:txbx>
                        <w:txbxContent>
                          <w:p w14:paraId="66E4A11F" w14:textId="1A564DE2" w:rsidR="00B34E32" w:rsidRDefault="00B34E32" w:rsidP="005959CC">
                            <w:pPr>
                              <w:jc w:val="center"/>
                            </w:pPr>
                            <w:r>
                              <w:rPr>
                                <w:noProof/>
                              </w:rPr>
                              <w:drawing>
                                <wp:inline distT="0" distB="0" distL="0" distR="0" wp14:anchorId="7BF685A1" wp14:editId="7E591BD2">
                                  <wp:extent cx="3673593" cy="3248328"/>
                                  <wp:effectExtent l="0" t="0" r="3175" b="9525"/>
                                  <wp:docPr id="95" name="Picture 9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able&#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3684510" cy="3257981"/>
                                          </a:xfrm>
                                          <a:prstGeom prst="rect">
                                            <a:avLst/>
                                          </a:prstGeom>
                                        </pic:spPr>
                                      </pic:pic>
                                    </a:graphicData>
                                  </a:graphic>
                                </wp:inline>
                              </w:drawing>
                            </w:r>
                          </w:p>
                          <w:p w14:paraId="6C060FA8" w14:textId="4ED5A963" w:rsidR="00B34E32" w:rsidRPr="00F8622D" w:rsidRDefault="00B34E32" w:rsidP="00E40023">
                            <w:pPr>
                              <w:pStyle w:val="Caption"/>
                              <w:spacing w:before="120" w:after="0"/>
                              <w:jc w:val="center"/>
                              <w:rPr>
                                <w:iCs w:val="0"/>
                              </w:rPr>
                            </w:pPr>
                            <w:bookmarkStart w:id="212" w:name="_Ref66520564"/>
                            <w:bookmarkStart w:id="213" w:name="_Ref6769009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25</w:t>
                            </w:r>
                            <w:r w:rsidRPr="00F8622D">
                              <w:rPr>
                                <w:b/>
                                <w:iCs w:val="0"/>
                                <w:color w:val="000000" w:themeColor="text1"/>
                                <w:szCs w:val="22"/>
                              </w:rPr>
                              <w:fldChar w:fldCharType="end"/>
                            </w:r>
                            <w:bookmarkEnd w:id="212"/>
                            <w:r w:rsidRPr="00F8622D">
                              <w:rPr>
                                <w:b/>
                                <w:iCs w:val="0"/>
                                <w:noProof/>
                                <w:color w:val="000000" w:themeColor="text1"/>
                                <w:szCs w:val="22"/>
                              </w:rPr>
                              <w:t xml:space="preserve">. </w:t>
                            </w:r>
                            <w:bookmarkStart w:id="214" w:name="_Ref67690091"/>
                            <w:r>
                              <w:rPr>
                                <w:iCs w:val="0"/>
                                <w:color w:val="000000" w:themeColor="text1"/>
                                <w:szCs w:val="22"/>
                              </w:rPr>
                              <w:t>Data-driven scalar estimator</w:t>
                            </w:r>
                            <w:bookmarkEnd w:id="213"/>
                            <w:bookmarkEnd w:id="2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B43F7F0" id="Text Box 90" o:spid="_x0000_s1050" type="#_x0000_t202" style="position:absolute;left:0;text-align:left;margin-left:3.55pt;margin-top:0;width:424.8pt;height:279.35pt;z-index:-25150259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" o:allowoverlap="f" fillcolor="white [3201]" stroked="f" strokeweight=".5pt">
                <v:textbox inset="0,0,0,0">
                  <w:txbxContent>
                    <w:p w14:paraId="66E4A11F" w14:textId="1A564DE2" w:rsidR="00B34E32" w:rsidRDefault="00B34E32" w:rsidP="005959CC">
                      <w:pPr>
                        <w:jc w:val="center"/>
                      </w:pPr>
                      <w:r>
                        <w:rPr>
                          <w:noProof/>
                        </w:rPr>
                        <w:drawing>
                          <wp:inline distT="0" distB="0" distL="0" distR="0" wp14:anchorId="7BF685A1" wp14:editId="7E591BD2">
                            <wp:extent cx="3673593" cy="3248328"/>
                            <wp:effectExtent l="0" t="0" r="3175" b="9525"/>
                            <wp:docPr id="95" name="Picture 9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able&#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3684510" cy="3257981"/>
                                    </a:xfrm>
                                    <a:prstGeom prst="rect">
                                      <a:avLst/>
                                    </a:prstGeom>
                                  </pic:spPr>
                                </pic:pic>
                              </a:graphicData>
                            </a:graphic>
                          </wp:inline>
                        </w:drawing>
                      </w:r>
                    </w:p>
                    <w:p w14:paraId="6C060FA8" w14:textId="4ED5A963" w:rsidR="00B34E32" w:rsidRPr="00F8622D" w:rsidRDefault="00B34E32" w:rsidP="00E40023">
                      <w:pPr>
                        <w:pStyle w:val="Caption"/>
                        <w:spacing w:before="120" w:after="0"/>
                        <w:jc w:val="center"/>
                        <w:rPr>
                          <w:iCs w:val="0"/>
                        </w:rPr>
                      </w:pPr>
                      <w:bookmarkStart w:id="293" w:name="_Ref66520564"/>
                      <w:bookmarkStart w:id="294" w:name="_Ref6769009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25</w:t>
                      </w:r>
                      <w:r w:rsidRPr="00F8622D">
                        <w:rPr>
                          <w:b/>
                          <w:iCs w:val="0"/>
                          <w:color w:val="000000" w:themeColor="text1"/>
                          <w:szCs w:val="22"/>
                        </w:rPr>
                        <w:fldChar w:fldCharType="end"/>
                      </w:r>
                      <w:bookmarkEnd w:id="293"/>
                      <w:r w:rsidRPr="00F8622D">
                        <w:rPr>
                          <w:b/>
                          <w:iCs w:val="0"/>
                          <w:noProof/>
                          <w:color w:val="000000" w:themeColor="text1"/>
                          <w:szCs w:val="22"/>
                        </w:rPr>
                        <w:t xml:space="preserve">. </w:t>
                      </w:r>
                      <w:bookmarkStart w:id="295" w:name="_Ref67690091"/>
                      <w:r>
                        <w:rPr>
                          <w:iCs w:val="0"/>
                          <w:color w:val="000000" w:themeColor="text1"/>
                          <w:szCs w:val="22"/>
                        </w:rPr>
                        <w:t>Data-driven scalar estimator</w:t>
                      </w:r>
                      <w:bookmarkEnd w:id="294"/>
                      <w:bookmarkEnd w:id="295"/>
                    </w:p>
                  </w:txbxContent>
                </v:textbox>
                <w10:wrap type="square" anchorx="margin" anchory="margin"/>
              </v:shape>
            </w:pict>
          </mc:Fallback>
        </mc:AlternateContent>
      </w:r>
      <w:r w:rsidR="001E2166">
        <w:t>We evaluate</w:t>
      </w:r>
      <w:r w:rsidR="00E70DDB">
        <w:t>d</w:t>
      </w:r>
      <w:r w:rsidR="001E2166">
        <w:t xml:space="preserve"> </w:t>
      </w:r>
      <w:r w:rsidR="007733D1">
        <w:t>our</w:t>
      </w:r>
      <w:r w:rsidR="001E2166">
        <w:t xml:space="preserve"> model on the </w:t>
      </w:r>
      <w:r w:rsidR="00491775">
        <w:t xml:space="preserve">dev set for </w:t>
      </w:r>
      <w:r w:rsidR="001E2166">
        <w:t>TUSZ</w:t>
      </w:r>
      <w:r w:rsidR="00491775">
        <w:t> v</w:t>
      </w:r>
      <w:r w:rsidR="001E2166">
        <w:t>1.2.1 and compare its performance with the labels</w:t>
      </w:r>
      <w:r w:rsidR="007733D1">
        <w:t xml:space="preserve"> generated by </w:t>
      </w:r>
      <w:r w:rsidR="00E70DDB">
        <w:t>a</w:t>
      </w:r>
      <w:r w:rsidR="007733D1">
        <w:t xml:space="preserve">lgorithm </w:t>
      </w:r>
      <w:r w:rsidR="00E70DDB">
        <w:t>no. </w:t>
      </w:r>
      <w:r w:rsidR="007733D1">
        <w:t>2</w:t>
      </w:r>
      <w:r w:rsidR="001E2166">
        <w:t>.</w:t>
      </w:r>
      <w:r w:rsidR="00474261">
        <w:t xml:space="preserve"> W</w:t>
      </w:r>
      <w:r w:rsidR="001E2166">
        <w:t>e collect</w:t>
      </w:r>
      <w:r w:rsidR="00E70DDB">
        <w:t xml:space="preserve">ed </w:t>
      </w:r>
      <w:r w:rsidR="001E2166">
        <w:t>hypotheses</w:t>
      </w:r>
      <w:r w:rsidR="007733D1">
        <w:t xml:space="preserve"> from all the </w:t>
      </w:r>
      <w:r w:rsidR="00474261">
        <w:t xml:space="preserve">frames of the </w:t>
      </w:r>
      <w:r w:rsidR="007733D1">
        <w:t>se</w:t>
      </w:r>
      <w:r w:rsidR="001E2166">
        <w:t>izure segments</w:t>
      </w:r>
      <w:r w:rsidR="007733D1">
        <w:t xml:space="preserve"> </w:t>
      </w:r>
      <w:r w:rsidR="001E2166">
        <w:t xml:space="preserve">and consider </w:t>
      </w:r>
      <w:r w:rsidR="00C86944">
        <w:t>one</w:t>
      </w:r>
      <w:r w:rsidR="00C43A35">
        <w:t xml:space="preserve"> </w:t>
      </w:r>
      <w:r w:rsidR="00E70DDB">
        <w:t xml:space="preserve">estimated </w:t>
      </w:r>
      <m:oMath>
        <m:r>
          <w:rPr>
            <w:rFonts w:ascii="Cambria Math" w:hAnsi="Cambria Math"/>
          </w:rPr>
          <m:t>ϕ</m:t>
        </m:r>
      </m:oMath>
      <w:r w:rsidR="005959CC">
        <w:t xml:space="preserve"> </w:t>
      </w:r>
      <w:r w:rsidR="001E2166">
        <w:t xml:space="preserve">value as the </w:t>
      </w:r>
      <w:r w:rsidR="005959CC">
        <w:t>final</w:t>
      </w:r>
      <w:r w:rsidR="001E2166">
        <w:t xml:space="preserve"> hypothesis</w:t>
      </w:r>
      <w:r w:rsidR="005959CC">
        <w:t xml:space="preserve"> </w:t>
      </w:r>
      <w:r w:rsidR="00E70DDB">
        <w:t xml:space="preserve">for </w:t>
      </w:r>
      <w:r w:rsidR="005959CC">
        <w:t xml:space="preserve">the </w:t>
      </w:r>
      <w:r w:rsidR="00474261">
        <w:t>segment</w:t>
      </w:r>
      <w:r w:rsidR="001E2166">
        <w:t xml:space="preserve">. Since the default lower and upper bound </w:t>
      </w:r>
      <m:oMath>
        <m:r>
          <w:rPr>
            <w:rFonts w:ascii="Cambria Math" w:hAnsi="Cambria Math"/>
          </w:rPr>
          <m:t>ϕ</m:t>
        </m:r>
      </m:oMath>
      <w:r w:rsidR="001E2166">
        <w:t xml:space="preserve"> values</w:t>
      </w:r>
      <w:r w:rsidR="002953CD">
        <w:t xml:space="preserve"> of </w:t>
      </w:r>
      <m:oMath>
        <m:r>
          <w:rPr>
            <w:rFonts w:ascii="Cambria Math" w:hAnsi="Cambria Math"/>
          </w:rPr>
          <m:t xml:space="preserve">  1.01</m:t>
        </m:r>
      </m:oMath>
      <w:r w:rsidR="002953CD">
        <w:t xml:space="preserve"> and </w:t>
      </w:r>
      <m:oMath>
        <m:r>
          <w:rPr>
            <w:rFonts w:ascii="Cambria Math" w:hAnsi="Cambria Math"/>
          </w:rPr>
          <m:t>1.035</m:t>
        </m:r>
      </m:oMath>
      <w:r w:rsidR="002953CD">
        <w:t xml:space="preserve"> </w:t>
      </w:r>
      <w:r w:rsidR="007733D1">
        <w:t>were</w:t>
      </w:r>
      <w:r w:rsidR="001E2166">
        <w:t xml:space="preserve"> ubiquitous </w:t>
      </w:r>
      <w:r w:rsidR="007733D1">
        <w:t>for the seizure segments</w:t>
      </w:r>
      <w:r w:rsidR="001E2166">
        <w:t xml:space="preserve">, we </w:t>
      </w:r>
      <w:r w:rsidR="007733D1">
        <w:t>give</w:t>
      </w:r>
      <w:r w:rsidR="001E2166">
        <w:t xml:space="preserve"> values other than these </w:t>
      </w:r>
      <w:r w:rsidR="007733D1">
        <w:t>a</w:t>
      </w:r>
      <w:r w:rsidR="005959CC">
        <w:t xml:space="preserve"> </w:t>
      </w:r>
      <w:r w:rsidR="00897343">
        <w:t>higher</w:t>
      </w:r>
      <w:r w:rsidR="001E2166">
        <w:t xml:space="preserve"> priority.</w:t>
      </w:r>
      <w:r w:rsidR="00E526D7">
        <w:t xml:space="preserve"> We collect </w:t>
      </w:r>
      <w:r w:rsidR="00E93ED4">
        <w:t xml:space="preserve">the </w:t>
      </w:r>
      <w:r w:rsidR="00C86944">
        <w:t>number of times each label is detected for a particular seizu</w:t>
      </w:r>
      <w:r w:rsidR="00E526D7">
        <w:t xml:space="preserve">re segment. If the detections only include </w:t>
      </w:r>
      <w:r w:rsidR="00C86944">
        <w:t>two</w:t>
      </w:r>
      <w:r w:rsidR="00E526D7">
        <w:t xml:space="preserve"> default values, we consider the one </w:t>
      </w:r>
      <w:r w:rsidR="00C86944">
        <w:t>which is observed more</w:t>
      </w:r>
      <w:r w:rsidR="00E526D7">
        <w:t>. If</w:t>
      </w:r>
      <w:r w:rsidR="00491775">
        <w:t xml:space="preserve"> </w:t>
      </w:r>
      <w:r w:rsidR="00E526D7">
        <w:t>detections over a segment exceed</w:t>
      </w:r>
      <w:r w:rsidR="00491775">
        <w:t xml:space="preserve"> </w:t>
      </w:r>
      <w:r w:rsidR="00E93ED4">
        <w:t xml:space="preserve">these </w:t>
      </w:r>
      <w:r w:rsidR="00E526D7">
        <w:t>two</w:t>
      </w:r>
      <w:r w:rsidR="00C86944">
        <w:t xml:space="preserve"> values, we remove the default values from </w:t>
      </w:r>
      <w:r w:rsidR="00E93ED4">
        <w:t xml:space="preserve">the </w:t>
      </w:r>
      <w:r w:rsidR="00C86944">
        <w:t>list of detections and consider the most observed detection as a segment’s hypothesis. This</w:t>
      </w:r>
      <w:r w:rsidR="001E2166">
        <w:t xml:space="preserve"> </w:t>
      </w:r>
      <w:r w:rsidR="001E2166">
        <w:lastRenderedPageBreak/>
        <w:t xml:space="preserve">is </w:t>
      </w:r>
      <w:r w:rsidR="00E70DDB">
        <w:t xml:space="preserve">an attempt </w:t>
      </w:r>
      <w:r w:rsidR="001E2166">
        <w:t xml:space="preserve">to spread out the output distribution of the model instead of </w:t>
      </w:r>
      <w:r w:rsidR="00CB49B2">
        <w:t>over-detecting</w:t>
      </w:r>
      <w:r w:rsidR="00E93ED4">
        <w:t xml:space="preserve"> </w:t>
      </w:r>
      <w:r w:rsidR="001E2166">
        <w:t xml:space="preserve">specific </w:t>
      </w:r>
      <w:r w:rsidR="005959CC">
        <w:t xml:space="preserve">sets </w:t>
      </w:r>
      <w:r w:rsidR="007733D1">
        <w:t xml:space="preserve">of </w:t>
      </w:r>
      <w:r w:rsidR="001E2166">
        <w:t>label</w:t>
      </w:r>
      <w:r w:rsidR="005959CC">
        <w:t>s</w:t>
      </w:r>
      <w:r w:rsidR="001E2166">
        <w:t>.</w:t>
      </w:r>
      <w:r w:rsidR="00897343">
        <w:t xml:space="preserve"> Nevertheless, our</w:t>
      </w:r>
      <w:r w:rsidR="005959CC">
        <w:t xml:space="preserve"> model tends to </w:t>
      </w:r>
      <w:r w:rsidR="00897343">
        <w:t>over</w:t>
      </w:r>
      <w:r w:rsidR="00E70DDB">
        <w:t>-</w:t>
      </w:r>
      <w:r w:rsidR="00897343">
        <w:t>detect</w:t>
      </w:r>
      <w:r w:rsidR="005959CC">
        <w:t xml:space="preserve"> the default values</w:t>
      </w:r>
      <w:r w:rsidR="008345C9">
        <w:t xml:space="preserve"> of </w:t>
      </w:r>
      <m:oMath>
        <m:r>
          <w:rPr>
            <w:rFonts w:ascii="Cambria Math" w:hAnsi="Cambria Math"/>
          </w:rPr>
          <m:t>1.01</m:t>
        </m:r>
      </m:oMath>
      <w:r w:rsidR="00897343">
        <w:t xml:space="preserve"> and </w:t>
      </w:r>
      <m:oMath>
        <m:r>
          <w:rPr>
            <w:rFonts w:ascii="Cambria Math" w:hAnsi="Cambria Math"/>
          </w:rPr>
          <m:t>1.035</m:t>
        </m:r>
      </m:oMath>
      <w:r w:rsidR="008345C9">
        <w:t xml:space="preserve"> </w:t>
      </w:r>
      <w:r w:rsidR="00474261">
        <w:t xml:space="preserve">for </w:t>
      </w:r>
      <w:r w:rsidR="00491775">
        <w:t xml:space="preserve">a </w:t>
      </w:r>
      <w:r w:rsidR="00474261">
        <w:t>majority</w:t>
      </w:r>
      <w:r w:rsidR="007733D1">
        <w:t xml:space="preserve"> of</w:t>
      </w:r>
      <w:r w:rsidR="00491775">
        <w:t xml:space="preserve"> </w:t>
      </w:r>
      <w:r w:rsidR="007733D1">
        <w:t>seizure segment</w:t>
      </w:r>
      <w:r w:rsidR="00897343">
        <w:t>.</w:t>
      </w:r>
    </w:p>
    <w:p w14:paraId="7D6064BF" w14:textId="788BAF1F" w:rsidR="002953CD" w:rsidRDefault="007733D1" w:rsidP="003705BD">
      <w:pPr>
        <w:spacing w:line="480" w:lineRule="auto"/>
        <w:ind w:firstLine="576"/>
        <w:jc w:val="both"/>
      </w:pPr>
      <w:r>
        <w:t>To model the density of the scaling factors, we use a</w:t>
      </w:r>
      <w:r w:rsidR="00897343">
        <w:t xml:space="preserve"> range of values </w:t>
      </w:r>
      <w:r>
        <w:t xml:space="preserve">as labels </w:t>
      </w:r>
      <w:r w:rsidR="00897343">
        <w:t xml:space="preserve">to scale the posterior features. </w:t>
      </w:r>
      <w:r w:rsidR="00246BB3">
        <w:t xml:space="preserve">This problem is a multiclass classification problem where the labels represent </w:t>
      </w:r>
      <w:r w:rsidR="002953CD">
        <w:t xml:space="preserve">the </w:t>
      </w:r>
      <w:r w:rsidR="00246BB3">
        <w:t xml:space="preserve">degree to which they are correct </w:t>
      </w:r>
      <w:r>
        <w:t>i</w:t>
      </w:r>
      <w:r w:rsidR="00897343">
        <w:t xml:space="preserve">nstead of </w:t>
      </w:r>
      <w:r w:rsidR="00246BB3">
        <w:t xml:space="preserve">simple </w:t>
      </w:r>
      <w:r w:rsidR="00897343">
        <w:t xml:space="preserve">binary </w:t>
      </w:r>
      <w:r w:rsidR="00246BB3">
        <w:t xml:space="preserve">hit/miss </w:t>
      </w:r>
      <w:r w:rsidR="00897343">
        <w:t>classification</w:t>
      </w:r>
      <w:r w:rsidR="00246BB3">
        <w:t>. The evaluation metric which scores these classes should be able to calculate the difference between the reference and hypothesis</w:t>
      </w:r>
      <w:r w:rsidR="00E93ED4">
        <w:t xml:space="preserve">, which represents the </w:t>
      </w:r>
      <w:r w:rsidR="00C10CF2">
        <w:t xml:space="preserve">degree to which a hypothesis was misclassified. </w:t>
      </w:r>
      <w:r w:rsidR="00246BB3">
        <w:t>W</w:t>
      </w:r>
      <w:r w:rsidR="00897343">
        <w:t>e</w:t>
      </w:r>
      <w:r w:rsidR="00246BB3">
        <w:t xml:space="preserve"> </w:t>
      </w:r>
      <w:r>
        <w:t>use</w:t>
      </w:r>
      <w:r w:rsidR="00897343">
        <w:t xml:space="preserve"> </w:t>
      </w:r>
      <w:r w:rsidR="003705BD">
        <w:t>a</w:t>
      </w:r>
      <w:r w:rsidR="00897343">
        <w:t xml:space="preserve"> metric which </w:t>
      </w:r>
      <w:r>
        <w:t>evaluate</w:t>
      </w:r>
      <w:r w:rsidR="005E74FA">
        <w:t>s</w:t>
      </w:r>
      <w:r>
        <w:t xml:space="preserve"> </w:t>
      </w:r>
      <w:r w:rsidR="005E74FA">
        <w:t xml:space="preserve">the </w:t>
      </w:r>
      <w:r>
        <w:t>extent</w:t>
      </w:r>
      <w:r w:rsidR="003705BD">
        <w:t xml:space="preserve"> </w:t>
      </w:r>
      <w:r w:rsidR="00246BB3">
        <w:t xml:space="preserve">to which </w:t>
      </w:r>
      <w:r w:rsidR="005E74FA">
        <w:t>our</w:t>
      </w:r>
      <w:r w:rsidR="003705BD">
        <w:t xml:space="preserve"> model fail</w:t>
      </w:r>
      <w:r w:rsidR="002953CD">
        <w:t>s</w:t>
      </w:r>
      <w:r w:rsidR="003705BD">
        <w:t xml:space="preserve"> to detect a particular class</w:t>
      </w:r>
      <w:r w:rsidR="00897343">
        <w:t xml:space="preserve">. For example, </w:t>
      </w:r>
      <w:r w:rsidR="002953CD">
        <w:t xml:space="preserve">a </w:t>
      </w:r>
      <w:r w:rsidR="00897343">
        <w:t>label corresponding to</w:t>
      </w:r>
      <w:r w:rsidR="0049339F">
        <w:t xml:space="preserve"> a</w:t>
      </w:r>
      <w:r w:rsidR="00897343">
        <w:t xml:space="preserve"> </w:t>
      </w:r>
      <m:oMath>
        <m:r>
          <w:rPr>
            <w:rFonts w:ascii="Cambria Math" w:hAnsi="Cambria Math"/>
          </w:rPr>
          <m:t>ϕ</m:t>
        </m:r>
      </m:oMath>
      <w:r w:rsidR="00897343">
        <w:t xml:space="preserve"> value</w:t>
      </w:r>
      <w:r w:rsidR="0049339F">
        <w:t xml:space="preserve"> of </w:t>
      </w:r>
      <m:oMath>
        <m:r>
          <w:rPr>
            <w:rFonts w:ascii="Cambria Math" w:hAnsi="Cambria Math"/>
          </w:rPr>
          <m:t>1.13</m:t>
        </m:r>
      </m:oMath>
      <w:r w:rsidR="00897343">
        <w:t xml:space="preserve"> classified as </w:t>
      </w:r>
      <m:oMath>
        <m:r>
          <w:rPr>
            <w:rFonts w:ascii="Cambria Math" w:hAnsi="Cambria Math"/>
          </w:rPr>
          <m:t>1.14</m:t>
        </m:r>
      </m:oMath>
      <w:r w:rsidR="00897343">
        <w:t xml:space="preserve"> should be penalized less than </w:t>
      </w:r>
      <w:r w:rsidR="002953CD">
        <w:t xml:space="preserve">a </w:t>
      </w:r>
      <w:r w:rsidR="00897343">
        <w:t>value</w:t>
      </w:r>
      <w:r w:rsidR="002953CD">
        <w:t xml:space="preserve"> of </w:t>
      </w:r>
      <m:oMath>
        <m:r>
          <w:rPr>
            <w:rFonts w:ascii="Cambria Math" w:hAnsi="Cambria Math"/>
          </w:rPr>
          <m:t>1.5</m:t>
        </m:r>
      </m:oMath>
      <w:r w:rsidR="00897343">
        <w:t xml:space="preserve">. </w:t>
      </w:r>
      <w:r w:rsidR="003705BD">
        <w:t>For that reason, w</w:t>
      </w:r>
      <w:r w:rsidR="00897343">
        <w:t>e use</w:t>
      </w:r>
      <w:r>
        <w:t xml:space="preserve"> </w:t>
      </w:r>
      <w:r w:rsidR="00897343">
        <w:t xml:space="preserve">mean absolute error (MAE) for each class to analyze </w:t>
      </w:r>
      <w:r w:rsidR="003705BD">
        <w:t>model’s</w:t>
      </w:r>
      <w:r w:rsidR="00897343">
        <w:t xml:space="preserve"> performance.</w:t>
      </w:r>
    </w:p>
    <w:p w14:paraId="7065139D" w14:textId="00117FB6" w:rsidR="00246BB3" w:rsidRDefault="00615E9E" w:rsidP="003705BD">
      <w:pPr>
        <w:spacing w:line="480" w:lineRule="auto"/>
        <w:ind w:firstLine="576"/>
        <w:jc w:val="both"/>
      </w:pPr>
      <w:r>
        <w:t>T</w:t>
      </w:r>
      <w:r w:rsidR="007733D1">
        <w:t xml:space="preserve">here is a huge disparity between the </w:t>
      </w:r>
      <w:r w:rsidR="00603028">
        <w:t xml:space="preserve">number of </w:t>
      </w:r>
      <w:r w:rsidR="007733D1">
        <w:t xml:space="preserve">samples associated with </w:t>
      </w:r>
      <w:r w:rsidR="00603028">
        <w:t xml:space="preserve">the </w:t>
      </w:r>
      <w:r w:rsidR="007733D1">
        <w:t>specific labels (e.g.</w:t>
      </w:r>
      <w:r w:rsidR="008345C9">
        <w:t>, the</w:t>
      </w:r>
      <w:r w:rsidR="002953CD">
        <w:t xml:space="preserve"> </w:t>
      </w:r>
      <w:r w:rsidR="007733D1">
        <w:t>lab</w:t>
      </w:r>
      <w:r w:rsidR="00603028">
        <w:t>el</w:t>
      </w:r>
      <w:r w:rsidR="007733D1">
        <w:t xml:space="preserve"> </w:t>
      </w:r>
      <m:oMath>
        <m:r>
          <w:rPr>
            <w:rFonts w:ascii="Cambria Math" w:hAnsi="Cambria Math"/>
          </w:rPr>
          <m:t>1.01</m:t>
        </m:r>
      </m:oMath>
      <w:r w:rsidR="007733D1">
        <w:t xml:space="preserve"> has </w:t>
      </w:r>
      <m:oMath>
        <m:r>
          <w:rPr>
            <w:rFonts w:ascii="Cambria Math" w:hAnsi="Cambria Math"/>
          </w:rPr>
          <m:t>10,853</m:t>
        </m:r>
      </m:oMath>
      <w:r w:rsidR="00603028">
        <w:t xml:space="preserve"> instances whereas label </w:t>
      </w:r>
      <m:oMath>
        <m:r>
          <w:rPr>
            <w:rFonts w:ascii="Cambria Math" w:hAnsi="Cambria Math"/>
          </w:rPr>
          <m:t>1.04</m:t>
        </m:r>
      </m:oMath>
      <w:r w:rsidR="00603028">
        <w:t xml:space="preserve"> has only </w:t>
      </w:r>
      <m:oMath>
        <m:r>
          <w:rPr>
            <w:rFonts w:ascii="Cambria Math" w:hAnsi="Cambria Math"/>
          </w:rPr>
          <m:t>96</m:t>
        </m:r>
      </m:oMath>
      <w:r w:rsidR="007733D1">
        <w:t>).</w:t>
      </w:r>
      <w:r w:rsidR="00603028">
        <w:t xml:space="preserve"> We normalize the error based on the number of reference samples observed for a fair comparison. </w:t>
      </w:r>
      <w:r w:rsidR="003705BD">
        <w:t xml:space="preserve">The MAE for each class can be seen in </w:t>
      </w:r>
      <w:fldSimple w:instr=" REF _Ref66609529  \* MERGEFORMAT ">
        <w:r w:rsidR="00495B2C" w:rsidRPr="00495B2C">
          <w:t>Figure 26</w:t>
        </w:r>
      </w:fldSimple>
      <w:r w:rsidR="003705BD">
        <w:t xml:space="preserve">. </w:t>
      </w:r>
      <w:r w:rsidR="0096485E">
        <w:t>The m</w:t>
      </w:r>
      <w:r w:rsidR="00897343">
        <w:t xml:space="preserve">odel performs well </w:t>
      </w:r>
      <w:r w:rsidR="003705BD">
        <w:t>within</w:t>
      </w:r>
      <w:r w:rsidR="00897343">
        <w:t xml:space="preserve"> </w:t>
      </w:r>
      <w:r>
        <w:t xml:space="preserve">for </w:t>
      </w:r>
      <m:oMath>
        <m:r>
          <w:rPr>
            <w:rFonts w:ascii="Cambria Math" w:hAnsi="Cambria Math"/>
          </w:rPr>
          <m:t>ϕ</m:t>
        </m:r>
      </m:oMath>
      <w:r w:rsidR="00897343">
        <w:t xml:space="preserve"> values </w:t>
      </w:r>
      <w:r>
        <w:t xml:space="preserve">ranging </w:t>
      </w:r>
      <w:r w:rsidR="00897343">
        <w:t xml:space="preserve">from </w:t>
      </w:r>
      <m:oMath>
        <m:r>
          <w:rPr>
            <w:rFonts w:ascii="Cambria Math" w:hAnsi="Cambria Math"/>
          </w:rPr>
          <m:t>1.015</m:t>
        </m:r>
      </m:oMath>
      <w:r w:rsidR="00897343">
        <w:t xml:space="preserve"> to </w:t>
      </w:r>
      <m:oMath>
        <m:r>
          <w:rPr>
            <w:rFonts w:ascii="Cambria Math" w:hAnsi="Cambria Math"/>
          </w:rPr>
          <m:t>1.038</m:t>
        </m:r>
      </m:oMath>
      <w:r w:rsidR="003705BD">
        <w:t xml:space="preserve"> (</w:t>
      </w:r>
      <m:oMath>
        <m:r>
          <w:rPr>
            <w:rFonts w:ascii="Cambria Math" w:hAnsi="Cambria Math"/>
          </w:rPr>
          <m:t>MAE=~0.01</m:t>
        </m:r>
      </m:oMath>
      <w:r w:rsidR="003705BD">
        <w:t>)</w:t>
      </w:r>
      <w:r w:rsidR="00603028">
        <w:t xml:space="preserve"> w</w:t>
      </w:r>
      <w:r w:rsidR="00897343">
        <w:t>hereas the error rates around the edges of the range</w:t>
      </w:r>
      <w:r w:rsidR="0096485E">
        <w:t xml:space="preserve"> for </w:t>
      </w:r>
      <m:oMath>
        <m:r>
          <w:rPr>
            <w:rFonts w:ascii="Cambria Math" w:hAnsi="Cambria Math"/>
          </w:rPr>
          <m:t>ϕ</m:t>
        </m:r>
      </m:oMath>
      <w:r w:rsidR="0096485E">
        <w:t xml:space="preserve"> </w:t>
      </w:r>
      <w:r w:rsidR="00897343">
        <w:t xml:space="preserve">are very high </w:t>
      </w:r>
      <w:r w:rsidR="003705BD">
        <w:t>(</w:t>
      </w:r>
      <m:oMath>
        <m:r>
          <w:rPr>
            <w:rFonts w:ascii="Cambria Math" w:hAnsi="Cambria Math"/>
          </w:rPr>
          <m:t>MAE=~0.02).</m:t>
        </m:r>
      </m:oMath>
      <w:r w:rsidR="0096485E">
        <w:t xml:space="preserve"> </w:t>
      </w:r>
      <w:r w:rsidR="00603028">
        <w:t>This</w:t>
      </w:r>
      <w:r w:rsidR="00897343">
        <w:t xml:space="preserve"> means the model </w:t>
      </w:r>
      <w:r>
        <w:t xml:space="preserve">poorly </w:t>
      </w:r>
      <w:r w:rsidR="00897343">
        <w:t>classified the frequency of recurrent seizures</w:t>
      </w:r>
      <w:r w:rsidR="003705BD">
        <w:t xml:space="preserve"> occurring very frequently or occurring after a </w:t>
      </w:r>
      <w:r w:rsidR="00246BB3">
        <w:t xml:space="preserve">very </w:t>
      </w:r>
      <w:r w:rsidR="003705BD">
        <w:t xml:space="preserve">long </w:t>
      </w:r>
      <w:proofErr w:type="gramStart"/>
      <w:r w:rsidR="003705BD">
        <w:t>period of time</w:t>
      </w:r>
      <w:proofErr w:type="gramEnd"/>
      <w:r w:rsidR="00897343">
        <w:t xml:space="preserve">. </w:t>
      </w:r>
      <w:r w:rsidR="00B676FC">
        <w:t xml:space="preserve">The values of </w:t>
      </w:r>
      <m:oMath>
        <m:r>
          <w:rPr>
            <w:rFonts w:ascii="Cambria Math" w:hAnsi="Cambria Math"/>
          </w:rPr>
          <m:t>ϕ</m:t>
        </m:r>
      </m:oMath>
      <w:r w:rsidR="00B676FC">
        <w:t xml:space="preserve"> </w:t>
      </w:r>
      <w:r>
        <w:t xml:space="preserve">in the middle of this range </w:t>
      </w:r>
      <w:r w:rsidR="00B676FC">
        <w:t>are close to our estimates for the heuristic and data-dependent approaches.</w:t>
      </w:r>
    </w:p>
    <w:p w14:paraId="1503CC8D" w14:textId="1BB4390E" w:rsidR="00DF4B1A" w:rsidRDefault="00897343" w:rsidP="00DF4B1A">
      <w:pPr>
        <w:spacing w:line="480" w:lineRule="auto"/>
        <w:ind w:firstLine="576"/>
        <w:jc w:val="both"/>
      </w:pPr>
      <w:r>
        <w:t xml:space="preserve">We should be </w:t>
      </w:r>
      <w:r w:rsidR="0096485E">
        <w:t xml:space="preserve">stricter about </w:t>
      </w:r>
      <w:r>
        <w:t xml:space="preserve">lower extremes </w:t>
      </w:r>
      <w:r w:rsidR="00615E9E">
        <w:t xml:space="preserve">for </w:t>
      </w:r>
      <m:oMath>
        <m:r>
          <w:rPr>
            <w:rFonts w:ascii="Cambria Math" w:hAnsi="Cambria Math"/>
          </w:rPr>
          <m:t>ϕ</m:t>
        </m:r>
      </m:oMath>
      <w:r>
        <w:t xml:space="preserve"> than </w:t>
      </w:r>
      <w:r w:rsidR="00615E9E">
        <w:t xml:space="preserve">for </w:t>
      </w:r>
      <w:r>
        <w:t xml:space="preserve">higher </w:t>
      </w:r>
      <w:r w:rsidR="0096485E">
        <w:t xml:space="preserve">extremes </w:t>
      </w:r>
      <w:r>
        <w:t xml:space="preserve">because </w:t>
      </w:r>
      <w:r w:rsidR="00603028">
        <w:t xml:space="preserve">labels corresponding to the </w:t>
      </w:r>
      <w:r>
        <w:t>lower extreme</w:t>
      </w:r>
      <w:r w:rsidR="00603028">
        <w:t xml:space="preserve"> value</w:t>
      </w:r>
      <w:r>
        <w:t xml:space="preserve">s </w:t>
      </w:r>
      <w:r w:rsidR="00603028">
        <w:t>(</w:t>
      </w:r>
      <w:r w:rsidR="0096485E">
        <w:t>e.g.,</w:t>
      </w:r>
      <w:r w:rsidR="00603028">
        <w:t xml:space="preserve"> </w:t>
      </w:r>
      <m:oMath>
        <m:r>
          <w:rPr>
            <w:rFonts w:ascii="Cambria Math" w:hAnsi="Cambria Math"/>
          </w:rPr>
          <m:t>1.01</m:t>
        </m:r>
      </m:oMath>
      <w:r w:rsidR="00603028">
        <w:t xml:space="preserve">) </w:t>
      </w:r>
      <w:r>
        <w:t xml:space="preserve">correspond to seizures </w:t>
      </w:r>
      <w:r>
        <w:lastRenderedPageBreak/>
        <w:t>recurring after a long period of time. If the exponential scaling function’s decay rate</w:t>
      </w:r>
      <w:r w:rsidR="0096485E">
        <w:t xml:space="preserve"> </w:t>
      </w:r>
      <w:r>
        <w:t>is higher</w:t>
      </w:r>
      <w:r w:rsidR="00615E9E">
        <w:t xml:space="preserve">, </w:t>
      </w:r>
      <w:r>
        <w:t xml:space="preserve">the </w:t>
      </w:r>
      <w:r w:rsidR="0096485E">
        <w:t xml:space="preserve">influence of </w:t>
      </w:r>
      <w:r>
        <w:t>the history of the seizure</w:t>
      </w:r>
      <w:r w:rsidR="0096485E">
        <w:t xml:space="preserve"> drops significantly.</w:t>
      </w:r>
    </w:p>
    <w:p w14:paraId="283D4934" w14:textId="46F555DC" w:rsidR="00615E9E" w:rsidRDefault="00615E9E" w:rsidP="00DF4B1A">
      <w:pPr>
        <w:spacing w:line="480" w:lineRule="auto"/>
        <w:ind w:firstLine="576"/>
        <w:jc w:val="both"/>
      </w:pPr>
      <w:r w:rsidRPr="00152E37">
        <w:rPr>
          <w:noProof/>
        </w:rPr>
        <mc:AlternateContent>
          <mc:Choice Requires="wps">
            <w:drawing>
              <wp:anchor distT="137160" distB="137160" distL="137160" distR="137160" simplePos="0" relativeHeight="251815936" behindDoc="1" locked="0" layoutInCell="1" allowOverlap="0" wp14:anchorId="32572F94" wp14:editId="7434A972">
                <wp:simplePos x="0" y="0"/>
                <wp:positionH relativeFrom="margin">
                  <wp:posOffset>44970</wp:posOffset>
                </wp:positionH>
                <wp:positionV relativeFrom="margin">
                  <wp:posOffset>0</wp:posOffset>
                </wp:positionV>
                <wp:extent cx="5394960" cy="5440680"/>
                <wp:effectExtent l="0" t="0" r="2540" b="0"/>
                <wp:wrapTight wrapText="bothSides">
                  <wp:wrapPolygon edited="0">
                    <wp:start x="0" y="0"/>
                    <wp:lineTo x="0" y="21529"/>
                    <wp:lineTo x="21559" y="21529"/>
                    <wp:lineTo x="21559" y="0"/>
                    <wp:lineTo x="0" y="0"/>
                  </wp:wrapPolygon>
                </wp:wrapTight>
                <wp:docPr id="97" name="Text Box 97"/>
                <wp:cNvGraphicFramePr/>
                <a:graphic xmlns:a="http://schemas.openxmlformats.org/drawingml/2006/main">
                  <a:graphicData uri="http://schemas.microsoft.com/office/word/2010/wordprocessingShape">
                    <wps:wsp>
                      <wps:cNvSpPr txBox="1"/>
                      <wps:spPr>
                        <a:xfrm>
                          <a:off x="0" y="0"/>
                          <a:ext cx="5394960" cy="5440680"/>
                        </a:xfrm>
                        <a:prstGeom prst="rect">
                          <a:avLst/>
                        </a:prstGeom>
                        <a:solidFill>
                          <a:schemeClr val="lt1"/>
                        </a:solidFill>
                        <a:ln w="6350">
                          <a:noFill/>
                        </a:ln>
                      </wps:spPr>
                      <wps:txbx>
                        <w:txbxContent>
                          <w:p w14:paraId="5D6CFB41" w14:textId="70D439E2" w:rsidR="00B34E32" w:rsidRDefault="00B34E32" w:rsidP="00897343">
                            <w:pPr>
                              <w:jc w:val="center"/>
                            </w:pPr>
                            <w:r>
                              <w:rPr>
                                <w:noProof/>
                              </w:rPr>
                              <w:drawing>
                                <wp:inline distT="0" distB="0" distL="0" distR="0" wp14:anchorId="18BD8F56" wp14:editId="056CABB8">
                                  <wp:extent cx="4622579" cy="5108732"/>
                                  <wp:effectExtent l="0" t="0" r="6985" b="0"/>
                                  <wp:docPr id="102" name="Picture 10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Chart, bar chart&#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4633023" cy="5120274"/>
                                          </a:xfrm>
                                          <a:prstGeom prst="rect">
                                            <a:avLst/>
                                          </a:prstGeom>
                                        </pic:spPr>
                                      </pic:pic>
                                    </a:graphicData>
                                  </a:graphic>
                                </wp:inline>
                              </w:drawing>
                            </w:r>
                          </w:p>
                          <w:p w14:paraId="38EFC6E7" w14:textId="3298EDE0" w:rsidR="00B34E32" w:rsidRPr="00F8622D" w:rsidRDefault="00B34E32" w:rsidP="00E40023">
                            <w:pPr>
                              <w:pStyle w:val="Caption"/>
                              <w:spacing w:before="120" w:after="0"/>
                              <w:jc w:val="center"/>
                              <w:rPr>
                                <w:iCs w:val="0"/>
                              </w:rPr>
                            </w:pPr>
                            <w:bookmarkStart w:id="215" w:name="_Ref66609529"/>
                            <w:bookmarkStart w:id="216" w:name="_Ref6769010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26</w:t>
                            </w:r>
                            <w:r w:rsidRPr="00F8622D">
                              <w:rPr>
                                <w:b/>
                                <w:iCs w:val="0"/>
                                <w:color w:val="000000" w:themeColor="text1"/>
                                <w:szCs w:val="22"/>
                              </w:rPr>
                              <w:fldChar w:fldCharType="end"/>
                            </w:r>
                            <w:bookmarkEnd w:id="215"/>
                            <w:r w:rsidRPr="00F8622D">
                              <w:rPr>
                                <w:b/>
                                <w:iCs w:val="0"/>
                                <w:noProof/>
                                <w:color w:val="000000" w:themeColor="text1"/>
                                <w:szCs w:val="22"/>
                              </w:rPr>
                              <w:t xml:space="preserve">. </w:t>
                            </w:r>
                            <w:bookmarkStart w:id="217" w:name="_Ref67690102"/>
                            <w:r>
                              <w:rPr>
                                <w:iCs w:val="0"/>
                                <w:color w:val="000000" w:themeColor="text1"/>
                                <w:szCs w:val="22"/>
                              </w:rPr>
                              <w:t xml:space="preserve">Mean absolute error for each class of the estimator for </w:t>
                            </w:r>
                            <m:oMath>
                              <m:r>
                                <w:rPr>
                                  <w:rFonts w:ascii="Cambria Math" w:hAnsi="Cambria Math"/>
                                </w:rPr>
                                <m:t>ϕ</m:t>
                              </m:r>
                            </m:oMath>
                            <w:bookmarkEnd w:id="216"/>
                            <w:bookmarkEnd w:id="2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2572F94" id="Text Box 97" o:spid="_x0000_s1051" type="#_x0000_t202" style="position:absolute;left:0;text-align:left;margin-left:3.55pt;margin-top:0;width:424.8pt;height:428.4pt;z-index:-25150054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" o:allowoverlap="f" fillcolor="white [3201]" stroked="f" strokeweight=".5pt">
                <v:textbox inset="0,0,0,0">
                  <w:txbxContent>
                    <w:p w14:paraId="5D6CFB41" w14:textId="70D439E2" w:rsidR="00B34E32" w:rsidRDefault="00B34E32" w:rsidP="00897343">
                      <w:pPr>
                        <w:jc w:val="center"/>
                      </w:pPr>
                      <w:r>
                        <w:rPr>
                          <w:noProof/>
                        </w:rPr>
                        <w:drawing>
                          <wp:inline distT="0" distB="0" distL="0" distR="0" wp14:anchorId="18BD8F56" wp14:editId="056CABB8">
                            <wp:extent cx="4622579" cy="5108732"/>
                            <wp:effectExtent l="0" t="0" r="6985" b="0"/>
                            <wp:docPr id="102" name="Picture 10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Chart, bar chart&#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4633023" cy="5120274"/>
                                    </a:xfrm>
                                    <a:prstGeom prst="rect">
                                      <a:avLst/>
                                    </a:prstGeom>
                                  </pic:spPr>
                                </pic:pic>
                              </a:graphicData>
                            </a:graphic>
                          </wp:inline>
                        </w:drawing>
                      </w:r>
                    </w:p>
                    <w:p w14:paraId="38EFC6E7" w14:textId="3298EDE0" w:rsidR="00B34E32" w:rsidRPr="00F8622D" w:rsidRDefault="00B34E32" w:rsidP="00E40023">
                      <w:pPr>
                        <w:pStyle w:val="Caption"/>
                        <w:spacing w:before="120" w:after="0"/>
                        <w:jc w:val="center"/>
                        <w:rPr>
                          <w:iCs w:val="0"/>
                        </w:rPr>
                      </w:pPr>
                      <w:bookmarkStart w:id="299" w:name="_Ref66609529"/>
                      <w:bookmarkStart w:id="300" w:name="_Ref6769010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26</w:t>
                      </w:r>
                      <w:r w:rsidRPr="00F8622D">
                        <w:rPr>
                          <w:b/>
                          <w:iCs w:val="0"/>
                          <w:color w:val="000000" w:themeColor="text1"/>
                          <w:szCs w:val="22"/>
                        </w:rPr>
                        <w:fldChar w:fldCharType="end"/>
                      </w:r>
                      <w:bookmarkEnd w:id="299"/>
                      <w:r w:rsidRPr="00F8622D">
                        <w:rPr>
                          <w:b/>
                          <w:iCs w:val="0"/>
                          <w:noProof/>
                          <w:color w:val="000000" w:themeColor="text1"/>
                          <w:szCs w:val="22"/>
                        </w:rPr>
                        <w:t xml:space="preserve">. </w:t>
                      </w:r>
                      <w:bookmarkStart w:id="301" w:name="_Ref67690102"/>
                      <w:r>
                        <w:rPr>
                          <w:iCs w:val="0"/>
                          <w:color w:val="000000" w:themeColor="text1"/>
                          <w:szCs w:val="22"/>
                        </w:rPr>
                        <w:t xml:space="preserve">Mean absolute error for each class of the estimator for </w:t>
                      </w:r>
                      <m:oMath>
                        <m:r>
                          <w:rPr>
                            <w:rFonts w:ascii="Cambria Math" w:hAnsi="Cambria Math"/>
                          </w:rPr>
                          <m:t>ϕ</m:t>
                        </m:r>
                      </m:oMath>
                      <w:bookmarkEnd w:id="300"/>
                      <w:bookmarkEnd w:id="301"/>
                    </w:p>
                  </w:txbxContent>
                </v:textbox>
                <w10:wrap type="tight" anchorx="margin" anchory="margin"/>
              </v:shape>
            </w:pict>
          </mc:Fallback>
        </mc:AlternateContent>
      </w:r>
    </w:p>
    <w:p w14:paraId="0C3EA97B" w14:textId="5B2DD932" w:rsidR="002B2BA3" w:rsidRDefault="002B2BA3" w:rsidP="00A36BFF">
      <w:pPr>
        <w:spacing w:line="480" w:lineRule="auto"/>
        <w:ind w:firstLine="576"/>
        <w:jc w:val="both"/>
      </w:pPr>
    </w:p>
    <w:p w14:paraId="372808A5" w14:textId="77777777" w:rsidR="003C73B3" w:rsidRDefault="003C73B3" w:rsidP="008B7EBB">
      <w:pPr>
        <w:pStyle w:val="Heading1"/>
        <w:pageBreakBefore/>
      </w:pPr>
      <w:bookmarkStart w:id="218" w:name="_Ref44489582"/>
    </w:p>
    <w:p w14:paraId="15E06933" w14:textId="470A58F8" w:rsidR="003C73B3" w:rsidRPr="006F232A" w:rsidRDefault="004B7747" w:rsidP="003C73B3">
      <w:pPr>
        <w:spacing w:after="240" w:line="480" w:lineRule="auto"/>
        <w:jc w:val="center"/>
        <w:rPr>
          <w:b/>
          <w:bCs/>
        </w:rPr>
      </w:pPr>
      <w:bookmarkStart w:id="219" w:name="chapter_six"/>
      <w:bookmarkEnd w:id="218"/>
      <w:r>
        <w:rPr>
          <w:b/>
          <w:bCs/>
        </w:rPr>
        <w:t>EVALUATION METRICS</w:t>
      </w:r>
      <w:bookmarkEnd w:id="219"/>
    </w:p>
    <w:p w14:paraId="20E348FD" w14:textId="48886432" w:rsidR="0084469B" w:rsidRDefault="00103794" w:rsidP="004B7747">
      <w:pPr>
        <w:spacing w:line="480" w:lineRule="auto"/>
        <w:ind w:firstLine="576"/>
        <w:jc w:val="both"/>
      </w:pPr>
      <w:r>
        <w:t>Machine learning model optimization is typically performed in four steps: (1)</w:t>
      </w:r>
      <w:r w:rsidR="00000D22">
        <w:t> </w:t>
      </w:r>
      <w:r>
        <w:t>feature extraction, (2)</w:t>
      </w:r>
      <w:r w:rsidR="00000D22">
        <w:t> </w:t>
      </w:r>
      <w:r>
        <w:t>training, (3)</w:t>
      </w:r>
      <w:r w:rsidR="00000D22">
        <w:t> </w:t>
      </w:r>
      <w:r>
        <w:t>decoding, and (4)</w:t>
      </w:r>
      <w:r w:rsidR="00000D22">
        <w:t> </w:t>
      </w:r>
      <w:r>
        <w:t xml:space="preserve">scoring. Feature extraction is </w:t>
      </w:r>
      <w:r w:rsidR="005B5BA0">
        <w:t xml:space="preserve">performed </w:t>
      </w:r>
      <w:r>
        <w:t xml:space="preserve">by </w:t>
      </w:r>
      <w:r w:rsidR="000A187C">
        <w:t xml:space="preserve">designing well-engineered, and in most cases reduced, quantities of variables which effectively represent </w:t>
      </w:r>
      <w:r w:rsidR="005B5BA0">
        <w:t xml:space="preserve">the </w:t>
      </w:r>
      <w:r w:rsidR="000A187C">
        <w:t xml:space="preserve">data </w:t>
      </w:r>
      <w:r w:rsidR="005B5BA0">
        <w:t>in question</w:t>
      </w:r>
      <w:r w:rsidR="000A187C">
        <w:t xml:space="preserve">. In machine learning, training is done in </w:t>
      </w:r>
      <w:r w:rsidR="005B5BA0">
        <w:t xml:space="preserve">both </w:t>
      </w:r>
      <w:r w:rsidR="000A187C">
        <w:t>supervised and unsupervised fashion. Supervised learning requires ground truth labels (</w:t>
      </w:r>
      <w:r w:rsidR="002374C2">
        <w:t>e.g.,</w:t>
      </w:r>
      <w:r w:rsidR="000A187C">
        <w:t xml:space="preserve"> support vector machine) while unsupervised learning doesn’t (</w:t>
      </w:r>
      <w:r w:rsidR="002374C2">
        <w:t>e.g.,</w:t>
      </w:r>
      <w:r w:rsidR="00252E03">
        <w:t xml:space="preserve"> </w:t>
      </w:r>
      <w:r w:rsidR="000A187C">
        <w:t xml:space="preserve">k-nearest neighbors). </w:t>
      </w:r>
      <w:r w:rsidR="00252E03">
        <w:t>Decoding is performed to classify</w:t>
      </w:r>
      <w:r w:rsidR="00C767AA">
        <w:t xml:space="preserve"> </w:t>
      </w:r>
      <w:r w:rsidR="00252E03">
        <w:t>unknown</w:t>
      </w:r>
      <w:r w:rsidR="00EA1215">
        <w:t xml:space="preserve"> data samples</w:t>
      </w:r>
      <w:r w:rsidR="00252E03">
        <w:t xml:space="preserve">. </w:t>
      </w:r>
      <w:r w:rsidR="005B5BA0">
        <w:t xml:space="preserve">The evaluation, or </w:t>
      </w:r>
      <w:r w:rsidR="002E6D3D">
        <w:t>s</w:t>
      </w:r>
      <w:r w:rsidR="00252E03">
        <w:t>coring</w:t>
      </w:r>
      <w:r w:rsidR="005B5BA0">
        <w:t xml:space="preserve">, </w:t>
      </w:r>
      <w:r w:rsidR="00252E03">
        <w:t xml:space="preserve">step </w:t>
      </w:r>
      <w:r w:rsidR="005B5BA0">
        <w:t xml:space="preserve">assesses </w:t>
      </w:r>
      <w:r w:rsidR="00252E03">
        <w:t>the performance of the model against</w:t>
      </w:r>
      <w:r w:rsidR="0084469B">
        <w:t xml:space="preserve"> the </w:t>
      </w:r>
      <w:r w:rsidR="005B5BA0">
        <w:t xml:space="preserve">reference </w:t>
      </w:r>
      <w:r w:rsidR="0084469B">
        <w:t>data</w:t>
      </w:r>
      <w:r w:rsidR="005B5BA0">
        <w:t xml:space="preserve">. Reference data is </w:t>
      </w:r>
      <w:r w:rsidR="00EA1215">
        <w:t xml:space="preserve">typically </w:t>
      </w:r>
      <w:r w:rsidR="005B5BA0">
        <w:t xml:space="preserve">‘held-out’ or blind, meaning it was </w:t>
      </w:r>
      <w:r w:rsidR="0084469B">
        <w:t xml:space="preserve">not used </w:t>
      </w:r>
      <w:r w:rsidR="005B5BA0">
        <w:t>in the training process.</w:t>
      </w:r>
      <w:r w:rsidR="00252E03">
        <w:t xml:space="preserve"> </w:t>
      </w:r>
    </w:p>
    <w:p w14:paraId="0CCAE6A6" w14:textId="102C80E5" w:rsidR="00103794" w:rsidRDefault="00103794" w:rsidP="004B7747">
      <w:pPr>
        <w:spacing w:line="480" w:lineRule="auto"/>
        <w:ind w:firstLine="576"/>
        <w:jc w:val="both"/>
      </w:pPr>
      <w:r>
        <w:t>There are</w:t>
      </w:r>
      <w:r w:rsidR="00DD6B19">
        <w:t>,</w:t>
      </w:r>
      <w:r>
        <w:t xml:space="preserve"> in general</w:t>
      </w:r>
      <w:r w:rsidR="00DD6B19">
        <w:t>,</w:t>
      </w:r>
      <w:r>
        <w:t xml:space="preserve"> two ways to </w:t>
      </w:r>
      <w:r w:rsidR="005457CC">
        <w:t>score or evaluate</w:t>
      </w:r>
      <w:r w:rsidR="005B5BA0">
        <w:t xml:space="preserve"> </w:t>
      </w:r>
      <w:r>
        <w:t>machine learning technology: user acceptance testing</w:t>
      </w:r>
      <w:r w:rsidR="002E6D3D">
        <w:t xml:space="preserve"> (</w:t>
      </w:r>
      <w:r w:rsidR="00E131F0">
        <w:t>von Goethem &amp; Hambling, 2013; Banchs et al., 2006</w:t>
      </w:r>
      <w:r w:rsidR="002E6D3D">
        <w:t>)</w:t>
      </w:r>
      <w:r>
        <w:t xml:space="preserve"> and objective performance metrics based on annotated reference data</w:t>
      </w:r>
      <w:r w:rsidR="002E6D3D">
        <w:t xml:space="preserve"> (</w:t>
      </w:r>
      <w:r w:rsidR="00E131F0">
        <w:t>Picone et al., 1990; Michel et al., 2017)</w:t>
      </w:r>
      <w:r>
        <w:t xml:space="preserve">. User acceptance testing is slow, </w:t>
      </w:r>
      <w:r w:rsidR="000D7B4A">
        <w:t>time-consuming,</w:t>
      </w:r>
      <w:r>
        <w:t xml:space="preserve"> and expensive. It has never been a practical way to guide technology development because algorithm developers need rapid turnaround times on evaluations. Hence evaluations using objective performance metrics, such as sensitivity and specificity, are common in the machine learning field. With this approach, it is very important to have a rich evaluation dataset and a performance metric that correlates well with user and application needs. The metric must have a certain level of granularity so that small differences in algorithms can be investigated and parameter optimizations can be evaluated.</w:t>
      </w:r>
    </w:p>
    <w:p w14:paraId="53963A60" w14:textId="525EA77B" w:rsidR="00E33C5D" w:rsidRDefault="00E33C5D" w:rsidP="00E33C5D">
      <w:pPr>
        <w:pStyle w:val="Heading2"/>
        <w:spacing w:before="240"/>
        <w:ind w:left="720" w:hanging="720"/>
      </w:pPr>
      <w:bookmarkStart w:id="220" w:name="_Ref45163835"/>
      <w:r>
        <w:lastRenderedPageBreak/>
        <w:t>F</w:t>
      </w:r>
      <w:r w:rsidR="00160316">
        <w:t xml:space="preserve">undamental Scores </w:t>
      </w:r>
      <w:r w:rsidR="00E470A8">
        <w:t xml:space="preserve">and </w:t>
      </w:r>
      <w:r w:rsidR="00160316">
        <w:t>Derived Measures</w:t>
      </w:r>
      <w:bookmarkEnd w:id="220"/>
    </w:p>
    <w:p w14:paraId="33DB346F" w14:textId="0681F95C" w:rsidR="00103794" w:rsidRDefault="00103794" w:rsidP="00103794">
      <w:pPr>
        <w:spacing w:line="480" w:lineRule="auto"/>
        <w:ind w:firstLine="576"/>
        <w:jc w:val="both"/>
      </w:pPr>
      <w:r w:rsidRPr="00D35B6D">
        <w:t xml:space="preserve">In </w:t>
      </w:r>
      <w:r w:rsidR="00E470A8">
        <w:t xml:space="preserve">machine learning </w:t>
      </w:r>
      <w:r w:rsidRPr="00D35B6D">
        <w:t xml:space="preserve">research, performance of a system is assessed </w:t>
      </w:r>
      <w:r w:rsidR="00E470A8">
        <w:t xml:space="preserve">using </w:t>
      </w:r>
      <w:r w:rsidRPr="00D35B6D">
        <w:t xml:space="preserve">four fundamental quantities: </w:t>
      </w:r>
      <w:r w:rsidR="00E470A8">
        <w:t>t</w:t>
      </w:r>
      <w:r w:rsidRPr="00D35B6D">
        <w:t xml:space="preserve">rue </w:t>
      </w:r>
      <w:r w:rsidR="00E470A8">
        <w:t>p</w:t>
      </w:r>
      <w:r w:rsidRPr="00D35B6D">
        <w:t xml:space="preserve">ositives </w:t>
      </w:r>
      <w:r w:rsidR="00703DBB">
        <w:t>(TP)</w:t>
      </w:r>
      <w:r w:rsidRPr="00D35B6D">
        <w:t xml:space="preserve">, </w:t>
      </w:r>
      <w:r w:rsidR="00E470A8">
        <w:t>t</w:t>
      </w:r>
      <w:r w:rsidRPr="00D35B6D">
        <w:t xml:space="preserve">rue </w:t>
      </w:r>
      <w:r w:rsidR="00E470A8">
        <w:t>n</w:t>
      </w:r>
      <w:r w:rsidRPr="00D35B6D">
        <w:t>egatives</w:t>
      </w:r>
      <w:r w:rsidR="00703DBB">
        <w:t xml:space="preserve"> (TN),</w:t>
      </w:r>
      <w:r w:rsidRPr="00D35B6D">
        <w:t xml:space="preserve"> </w:t>
      </w:r>
      <w:r w:rsidR="00E470A8">
        <w:t>f</w:t>
      </w:r>
      <w:r w:rsidRPr="00D35B6D">
        <w:t xml:space="preserve">alse </w:t>
      </w:r>
      <w:r w:rsidR="00E470A8">
        <w:t>p</w:t>
      </w:r>
      <w:r w:rsidRPr="00D35B6D">
        <w:t>ositives</w:t>
      </w:r>
      <w:r w:rsidR="00703DBB">
        <w:t xml:space="preserve"> (FP) </w:t>
      </w:r>
      <w:r w:rsidRPr="00D35B6D">
        <w:t xml:space="preserve">and </w:t>
      </w:r>
      <w:r w:rsidR="00E470A8">
        <w:t>f</w:t>
      </w:r>
      <w:r w:rsidRPr="00D35B6D">
        <w:t xml:space="preserve">alse </w:t>
      </w:r>
      <w:r w:rsidR="00E470A8">
        <w:t>n</w:t>
      </w:r>
      <w:r w:rsidRPr="00D35B6D">
        <w:t>egatives</w:t>
      </w:r>
      <w:r w:rsidR="00703DBB">
        <w:t xml:space="preserve"> (FN).</w:t>
      </w:r>
      <w:r w:rsidRPr="00D35B6D">
        <w:t xml:space="preserve"> </w:t>
      </w:r>
      <w:r w:rsidR="00BB1DDB">
        <w:t>The quantities</w:t>
      </w:r>
      <w:r w:rsidR="00703DBB">
        <w:t xml:space="preserve"> TP and TN </w:t>
      </w:r>
      <w:r w:rsidR="00BB1DDB">
        <w:t>represent the correct detections and</w:t>
      </w:r>
      <w:r w:rsidR="00E470A8">
        <w:t xml:space="preserve"> </w:t>
      </w:r>
      <w:r w:rsidR="00BB1DDB">
        <w:t>rejections whereas</w:t>
      </w:r>
      <w:r w:rsidR="00703DBB">
        <w:t xml:space="preserve"> FP and FN </w:t>
      </w:r>
      <w:r w:rsidR="00BB1DDB">
        <w:t xml:space="preserve">represent </w:t>
      </w:r>
      <w:r w:rsidR="007B24B4">
        <w:t>errors</w:t>
      </w:r>
      <w:r w:rsidR="00E470A8">
        <w:t xml:space="preserve"> (</w:t>
      </w:r>
      <w:r w:rsidR="00BB1DDB">
        <w:t>false alarms and misses</w:t>
      </w:r>
      <w:r w:rsidR="00E470A8">
        <w:t xml:space="preserve">). </w:t>
      </w:r>
      <w:r w:rsidRPr="00D35B6D">
        <w:t xml:space="preserve">These fundamental scores can be used to calculate </w:t>
      </w:r>
      <w:r w:rsidR="00DE6037">
        <w:t>further derived</w:t>
      </w:r>
      <w:r w:rsidRPr="00D35B6D">
        <w:t xml:space="preserve"> measures such as sensitivity</w:t>
      </w:r>
      <w:r w:rsidR="00FA3DEC">
        <w:t xml:space="preserve">, </w:t>
      </w:r>
      <w:r w:rsidRPr="00D35B6D">
        <w:t>specificity</w:t>
      </w:r>
      <w:r w:rsidR="00FA3DEC">
        <w:t xml:space="preserve">, </w:t>
      </w:r>
      <w:r w:rsidRPr="00D35B6D">
        <w:t xml:space="preserve">accuracy, </w:t>
      </w:r>
      <w:r w:rsidR="00703DBB">
        <w:t>F</w:t>
      </w:r>
      <w:r w:rsidR="00703DBB">
        <w:noBreakHyphen/>
      </w:r>
      <w:r w:rsidRPr="00D35B6D">
        <w:t>scores, etc.</w:t>
      </w:r>
      <w:r w:rsidR="00703DBB">
        <w:t xml:space="preserve"> In this work,</w:t>
      </w:r>
      <w:r w:rsidR="009F301C">
        <w:t xml:space="preserve"> we prefer the use of the quantity false alarm (FA) rate per 24 hours to characterize the FP performance since this is an important metric in clinical applications.</w:t>
      </w:r>
    </w:p>
    <w:p w14:paraId="7B775A2A" w14:textId="2326EFB1" w:rsidR="00103794" w:rsidRDefault="00103794" w:rsidP="00103794">
      <w:pPr>
        <w:spacing w:line="480" w:lineRule="auto"/>
        <w:ind w:firstLine="576"/>
        <w:jc w:val="both"/>
      </w:pPr>
      <w:r w:rsidRPr="00E93161">
        <w:t xml:space="preserve">Most supervised machine learning algorithms </w:t>
      </w:r>
      <w:r w:rsidR="007B24B4">
        <w:t>output</w:t>
      </w:r>
      <w:r w:rsidRPr="00E93161">
        <w:t xml:space="preserve"> </w:t>
      </w:r>
      <w:r w:rsidR="00B11929">
        <w:t>different types</w:t>
      </w:r>
      <w:r w:rsidRPr="00E93161">
        <w:t xml:space="preserve"> of bounded</w:t>
      </w:r>
      <w:r w:rsidR="007B24B4">
        <w:t xml:space="preserve"> (class probability)</w:t>
      </w:r>
      <w:r w:rsidRPr="00E93161">
        <w:t xml:space="preserve"> or unbounded</w:t>
      </w:r>
      <w:r w:rsidR="007B24B4">
        <w:t xml:space="preserve"> (</w:t>
      </w:r>
      <w:r w:rsidR="007B24B4" w:rsidRPr="00E93161">
        <w:t>log-likelihood</w:t>
      </w:r>
      <w:r w:rsidR="007B24B4">
        <w:t>)</w:t>
      </w:r>
      <w:r w:rsidRPr="00E93161">
        <w:t xml:space="preserve"> confidence measures </w:t>
      </w:r>
      <w:r w:rsidR="00E470A8">
        <w:t xml:space="preserve">for </w:t>
      </w:r>
      <w:r w:rsidR="007B24B4">
        <w:t>the hypotheses</w:t>
      </w:r>
      <w:r>
        <w:t xml:space="preserve">. </w:t>
      </w:r>
      <w:r w:rsidRPr="00D35B6D">
        <w:t xml:space="preserve">It is possible to put </w:t>
      </w:r>
      <w:r w:rsidR="00C174CF">
        <w:t xml:space="preserve">a </w:t>
      </w:r>
      <w:r w:rsidRPr="00D35B6D">
        <w:t>constraint on one of the performance measures</w:t>
      </w:r>
      <w:r w:rsidR="00FA3DEC">
        <w:t>, such as</w:t>
      </w:r>
      <w:r w:rsidR="00703DBB">
        <w:t xml:space="preserve"> TP,</w:t>
      </w:r>
      <w:r w:rsidR="00FA3DEC">
        <w:t xml:space="preserve"> </w:t>
      </w:r>
      <w:r w:rsidR="00C174CF">
        <w:t xml:space="preserve">and evaluate </w:t>
      </w:r>
      <w:r w:rsidR="00D46D3A">
        <w:t>it</w:t>
      </w:r>
      <w:r w:rsidR="00C174CF">
        <w:t xml:space="preserve"> </w:t>
      </w:r>
      <w:r w:rsidR="00FA3DEC">
        <w:t xml:space="preserve">against the </w:t>
      </w:r>
      <w:r w:rsidR="00C174CF">
        <w:t>other</w:t>
      </w:r>
      <w:r w:rsidR="007B24B4">
        <w:t xml:space="preserve"> (</w:t>
      </w:r>
      <w:r w:rsidR="00FA3DEC">
        <w:t>e.g.,</w:t>
      </w:r>
      <w:r w:rsidR="00703DBB">
        <w:t xml:space="preserve"> FP</w:t>
      </w:r>
      <w:r w:rsidR="00FA3DEC">
        <w:t xml:space="preserve">). </w:t>
      </w:r>
      <w:r w:rsidRPr="00D35B6D">
        <w:t>A Receiver Operating Characteristic (ROC)</w:t>
      </w:r>
      <w:r w:rsidR="00E36CB6">
        <w:t xml:space="preserve"> (Hajian-Tilaki, 2013)</w:t>
      </w:r>
      <w:r w:rsidRPr="00D35B6D">
        <w:t xml:space="preserve"> or a Detection Error Trade-</w:t>
      </w:r>
      <w:r w:rsidR="009A6236" w:rsidRPr="00D35B6D">
        <w:t>off (</w:t>
      </w:r>
      <w:r w:rsidRPr="00D35B6D">
        <w:t>DET) curve</w:t>
      </w:r>
      <w:r w:rsidR="00FA3DEC">
        <w:t xml:space="preserve"> </w:t>
      </w:r>
      <w:r w:rsidR="00F3534E">
        <w:t>(Martin et al., 1997)</w:t>
      </w:r>
      <w:r w:rsidR="00FA3DEC">
        <w:t xml:space="preserve"> </w:t>
      </w:r>
      <w:r w:rsidRPr="00D35B6D">
        <w:t>calculate</w:t>
      </w:r>
      <w:r w:rsidR="00FA3DEC">
        <w:t>s</w:t>
      </w:r>
      <w:r w:rsidR="009F301C">
        <w:t xml:space="preserve"> TPs and TNs </w:t>
      </w:r>
      <w:r w:rsidRPr="00D35B6D">
        <w:t xml:space="preserve">respectively by sweeping through </w:t>
      </w:r>
      <w:r w:rsidR="00FA3DEC">
        <w:t>a range of operating points.</w:t>
      </w:r>
      <w:r w:rsidR="00325E4E">
        <w:t xml:space="preserve"> </w:t>
      </w:r>
      <w:r w:rsidR="009A6236">
        <w:t>A</w:t>
      </w:r>
      <w:r w:rsidR="000D7B4A">
        <w:t>n</w:t>
      </w:r>
      <w:r w:rsidR="00FA3DEC">
        <w:t xml:space="preserve"> </w:t>
      </w:r>
      <w:r w:rsidRPr="00D35B6D">
        <w:t>ROC or DET curve</w:t>
      </w:r>
      <w:r w:rsidR="00FA3DEC">
        <w:t xml:space="preserve"> </w:t>
      </w:r>
      <w:r w:rsidRPr="00D35B6D">
        <w:t>provide</w:t>
      </w:r>
      <w:r w:rsidR="00FA3DEC">
        <w:t>s</w:t>
      </w:r>
      <w:r w:rsidRPr="00D35B6D">
        <w:t xml:space="preserve"> a complete view of performance</w:t>
      </w:r>
      <w:r w:rsidR="00FA3DEC">
        <w:t>.</w:t>
      </w:r>
    </w:p>
    <w:p w14:paraId="2CCB0747" w14:textId="27C62701" w:rsidR="00103794" w:rsidRDefault="00103794" w:rsidP="00103794">
      <w:pPr>
        <w:spacing w:line="480" w:lineRule="auto"/>
        <w:ind w:firstLine="576"/>
        <w:jc w:val="both"/>
      </w:pPr>
      <w:r>
        <w:t xml:space="preserve">In </w:t>
      </w:r>
      <w:r w:rsidR="00872764">
        <w:t>subsequent sections</w:t>
      </w:r>
      <w:r>
        <w:t xml:space="preserve">, we will discuss various metrics </w:t>
      </w:r>
      <w:r w:rsidR="00872764">
        <w:t xml:space="preserve">which are </w:t>
      </w:r>
      <w:r>
        <w:t>traditionally used for scoring</w:t>
      </w:r>
      <w:r w:rsidR="005F455E">
        <w:t xml:space="preserve"> </w:t>
      </w:r>
      <w:r>
        <w:t>temporal sequence</w:t>
      </w:r>
      <w:r w:rsidR="005F455E">
        <w:t>s</w:t>
      </w:r>
      <w:r>
        <w:t xml:space="preserve">. </w:t>
      </w:r>
      <w:r w:rsidR="00FA3DEC">
        <w:t>We have adapted these to the EEG problem and discuss their relative merits. W</w:t>
      </w:r>
      <w:r>
        <w:t xml:space="preserve">e </w:t>
      </w:r>
      <w:r w:rsidR="00FA3DEC">
        <w:t xml:space="preserve">introduce </w:t>
      </w:r>
      <w:r>
        <w:t>a new metric</w:t>
      </w:r>
      <w:r w:rsidR="00FA3DEC">
        <w:t xml:space="preserve">, </w:t>
      </w:r>
      <w:r>
        <w:t>Time Aligned Event Scoring</w:t>
      </w:r>
      <w:r w:rsidR="000D7B4A">
        <w:t xml:space="preserve"> (TAES)</w:t>
      </w:r>
      <w:r w:rsidR="00FA3DEC">
        <w:t xml:space="preserve">, that is </w:t>
      </w:r>
      <w:r>
        <w:t xml:space="preserve">specifically designed </w:t>
      </w:r>
      <w:r w:rsidR="00C10CF2">
        <w:t xml:space="preserve">to </w:t>
      </w:r>
      <w:r w:rsidR="00FA3DEC">
        <w:t xml:space="preserve">measure the accuracy of </w:t>
      </w:r>
      <w:r>
        <w:t>EEG events</w:t>
      </w:r>
      <w:r w:rsidR="00FA3DEC">
        <w:t xml:space="preserve"> by carefully considering the accuracy of the segmentation information</w:t>
      </w:r>
      <w:r>
        <w:t>.</w:t>
      </w:r>
      <w:r w:rsidR="000D6372">
        <w:t xml:space="preserve"> </w:t>
      </w:r>
    </w:p>
    <w:p w14:paraId="0E203FA0" w14:textId="11EB9CBA" w:rsidR="00587606" w:rsidRDefault="00587606" w:rsidP="00587606">
      <w:pPr>
        <w:pStyle w:val="Heading2"/>
        <w:spacing w:before="240"/>
        <w:ind w:left="720" w:hanging="720"/>
      </w:pPr>
      <w:bookmarkStart w:id="221" w:name="_Ref45163865"/>
      <w:r>
        <w:lastRenderedPageBreak/>
        <w:t>E</w:t>
      </w:r>
      <w:r w:rsidR="00B20817">
        <w:t>valuation Metrics</w:t>
      </w:r>
      <w:bookmarkEnd w:id="221"/>
    </w:p>
    <w:p w14:paraId="7BD90ABB" w14:textId="4376677B" w:rsidR="000D7B4A" w:rsidRDefault="00623572" w:rsidP="00103794">
      <w:pPr>
        <w:spacing w:line="480" w:lineRule="auto"/>
        <w:ind w:firstLine="576"/>
        <w:jc w:val="both"/>
      </w:pPr>
      <w:r>
        <w:t>Researchers design a</w:t>
      </w:r>
      <w:r w:rsidR="00A23EDA">
        <w:t xml:space="preserve">lgorithms </w:t>
      </w:r>
      <w:r w:rsidR="00AA39D4">
        <w:t>to</w:t>
      </w:r>
      <w:r w:rsidR="00A23EDA">
        <w:t xml:space="preserve"> </w:t>
      </w:r>
      <w:r w:rsidR="00325E4E">
        <w:t xml:space="preserve">optimize </w:t>
      </w:r>
      <w:r w:rsidR="00A23EDA">
        <w:t xml:space="preserve">fundamental </w:t>
      </w:r>
      <w:r w:rsidR="00325E4E">
        <w:t>metrics such as</w:t>
      </w:r>
      <w:r w:rsidR="009809EE">
        <w:t xml:space="preserve"> TP. This is an unavoidable component of machine learning research. </w:t>
      </w:r>
      <w:r w:rsidR="00AA39D4">
        <w:t>For example, evaluation of voice keyword search technology was carefully studied in the Spoken Term Detection (STD) evaluations conducted by NIST (</w:t>
      </w:r>
      <w:r w:rsidR="005558FE">
        <w:t>Wegmann et al., 2013; Fiscus et al., 2006</w:t>
      </w:r>
      <w:r w:rsidR="00AA39D4">
        <w:t xml:space="preserve">). </w:t>
      </w:r>
      <w:r w:rsidR="000D7B4A">
        <w:t>F</w:t>
      </w:r>
      <w:r w:rsidR="007C31F0">
        <w:t xml:space="preserve">A </w:t>
      </w:r>
      <w:r w:rsidR="000D7B4A">
        <w:t xml:space="preserve">rate played an important role in these evaluations. </w:t>
      </w:r>
      <w:r w:rsidR="00AA39D4">
        <w:t xml:space="preserve">On the other hand, </w:t>
      </w:r>
      <w:r w:rsidR="00276462">
        <w:t>EEG</w:t>
      </w:r>
      <w:r w:rsidR="00AA39D4">
        <w:t xml:space="preserve"> research </w:t>
      </w:r>
      <w:r w:rsidR="00276462">
        <w:t>groups</w:t>
      </w:r>
      <w:r w:rsidR="00AA39D4">
        <w:t xml:space="preserve"> </w:t>
      </w:r>
      <w:r w:rsidR="007C31F0">
        <w:t>often</w:t>
      </w:r>
      <w:r w:rsidR="00276462">
        <w:t xml:space="preserve"> consider</w:t>
      </w:r>
      <w:r w:rsidR="007C31F0">
        <w:t xml:space="preserve"> </w:t>
      </w:r>
      <w:r w:rsidR="00276462">
        <w:t>an EEG event as a single target or split</w:t>
      </w:r>
      <w:r w:rsidR="007C31F0">
        <w:t xml:space="preserve"> </w:t>
      </w:r>
      <w:r w:rsidR="00325E4E">
        <w:t xml:space="preserve">the </w:t>
      </w:r>
      <w:r w:rsidR="00276462">
        <w:t>time axis into fixed</w:t>
      </w:r>
      <w:r w:rsidR="000D7B4A">
        <w:t>-</w:t>
      </w:r>
      <w:r w:rsidR="00276462">
        <w:t>sized frames where each frame is considered an individual target</w:t>
      </w:r>
      <w:r w:rsidR="00083DA0">
        <w:t xml:space="preserve"> </w:t>
      </w:r>
      <w:r w:rsidR="00276462">
        <w:t>(</w:t>
      </w:r>
      <w:r w:rsidR="00083DA0" w:rsidRPr="005E3D3C">
        <w:t>Vidyaratne &amp;</w:t>
      </w:r>
      <w:r w:rsidR="00083DA0">
        <w:t xml:space="preserve"> Iftekharuddin, </w:t>
      </w:r>
      <w:r w:rsidR="00083DA0" w:rsidRPr="005E3D3C">
        <w:t>2017</w:t>
      </w:r>
      <w:r w:rsidR="00083DA0">
        <w:t>;</w:t>
      </w:r>
      <w:r w:rsidR="00083DA0" w:rsidRPr="0078137A">
        <w:t xml:space="preserve"> </w:t>
      </w:r>
      <w:r w:rsidR="00083DA0">
        <w:t>Knowles &amp; Ghahramani, 2007</w:t>
      </w:r>
      <w:r w:rsidR="00276462">
        <w:t xml:space="preserve">). </w:t>
      </w:r>
      <w:r w:rsidR="000D7B4A">
        <w:t xml:space="preserve">This tends to </w:t>
      </w:r>
      <w:r w:rsidR="00A3282B">
        <w:t>over-emphasize the importance of a single long event.</w:t>
      </w:r>
    </w:p>
    <w:p w14:paraId="56AD85D6" w14:textId="52253784" w:rsidR="00587606" w:rsidRDefault="00276462" w:rsidP="00103794">
      <w:pPr>
        <w:spacing w:line="480" w:lineRule="auto"/>
        <w:ind w:firstLine="576"/>
        <w:jc w:val="both"/>
      </w:pPr>
      <w:r>
        <w:t>We will discuss five different scoring metrics</w:t>
      </w:r>
      <w:r w:rsidR="00A3282B">
        <w:t xml:space="preserve">: </w:t>
      </w:r>
      <w:r>
        <w:t xml:space="preserve">two of which </w:t>
      </w:r>
      <w:r w:rsidR="00A3282B">
        <w:t xml:space="preserve">were adapted </w:t>
      </w:r>
      <w:r>
        <w:t xml:space="preserve">from </w:t>
      </w:r>
      <w:r w:rsidR="00A3282B">
        <w:t xml:space="preserve">the </w:t>
      </w:r>
      <w:r>
        <w:t>speech recognition community</w:t>
      </w:r>
      <w:r w:rsidR="009C59D1">
        <w:t>;</w:t>
      </w:r>
      <w:r>
        <w:t xml:space="preserve"> two </w:t>
      </w:r>
      <w:r w:rsidR="0014381B">
        <w:t xml:space="preserve">of </w:t>
      </w:r>
      <w:r w:rsidR="00325E4E">
        <w:t xml:space="preserve">which </w:t>
      </w:r>
      <w:r>
        <w:t xml:space="preserve">are </w:t>
      </w:r>
      <w:r w:rsidR="00A3282B">
        <w:t xml:space="preserve">drawn </w:t>
      </w:r>
      <w:r>
        <w:t>from the EEG</w:t>
      </w:r>
      <w:r w:rsidR="007947B9">
        <w:t xml:space="preserve"> </w:t>
      </w:r>
      <w:r>
        <w:t>community</w:t>
      </w:r>
      <w:r w:rsidR="009C59D1">
        <w:t>;</w:t>
      </w:r>
      <w:r>
        <w:t xml:space="preserve"> and </w:t>
      </w:r>
      <w:r w:rsidR="00325E4E">
        <w:t>o</w:t>
      </w:r>
      <w:r>
        <w:t xml:space="preserve">ne </w:t>
      </w:r>
      <w:r w:rsidR="00325E4E">
        <w:t xml:space="preserve">which was </w:t>
      </w:r>
      <w:r w:rsidR="00A3282B">
        <w:t xml:space="preserve">developed for </w:t>
      </w:r>
      <w:r w:rsidR="00325E4E">
        <w:t>this study</w:t>
      </w:r>
      <w:r>
        <w:t>. The metrics are briefly described below:</w:t>
      </w:r>
    </w:p>
    <w:p w14:paraId="55B69E1A" w14:textId="4F828C22" w:rsidR="00276462" w:rsidRPr="00276462" w:rsidRDefault="00276462" w:rsidP="0057179B">
      <w:pPr>
        <w:pStyle w:val="ListParagraph"/>
        <w:numPr>
          <w:ilvl w:val="0"/>
          <w:numId w:val="7"/>
        </w:numPr>
        <w:spacing w:after="240" w:line="240" w:lineRule="auto"/>
        <w:contextualSpacing w:val="0"/>
        <w:jc w:val="both"/>
      </w:pPr>
      <w:r w:rsidRPr="00BC1053">
        <w:rPr>
          <w:i/>
          <w:iCs/>
        </w:rPr>
        <w:t>NIST Actual Term-Weighted Value (ATWV):</w:t>
      </w:r>
      <w:r w:rsidRPr="00276462">
        <w:t xml:space="preserve"> based on NIST’s popular scoring package (F4DE v3.3.1), this metric</w:t>
      </w:r>
      <w:r w:rsidR="009809EE">
        <w:t xml:space="preserve"> </w:t>
      </w:r>
      <w:r w:rsidRPr="00276462">
        <w:t>uses an objective function that accounts for temporal overlap between the reference and hypothesis</w:t>
      </w:r>
      <w:r w:rsidR="005523EF">
        <w:t>.</w:t>
      </w:r>
    </w:p>
    <w:p w14:paraId="59DC1E17" w14:textId="5ECB2F2D" w:rsidR="00276462" w:rsidRPr="00276462" w:rsidRDefault="00276462" w:rsidP="0057179B">
      <w:pPr>
        <w:pStyle w:val="ListParagraph"/>
        <w:numPr>
          <w:ilvl w:val="0"/>
          <w:numId w:val="7"/>
        </w:numPr>
        <w:spacing w:after="240" w:line="240" w:lineRule="auto"/>
        <w:contextualSpacing w:val="0"/>
        <w:jc w:val="both"/>
      </w:pPr>
      <w:r w:rsidRPr="00BC1053">
        <w:rPr>
          <w:i/>
          <w:iCs/>
        </w:rPr>
        <w:t>Dynamic Programming Alignment (DPALIGN):</w:t>
      </w:r>
      <w:r w:rsidRPr="00276462">
        <w:t xml:space="preserve"> </w:t>
      </w:r>
      <w:proofErr w:type="gramStart"/>
      <w:r w:rsidRPr="00276462">
        <w:t>similar to</w:t>
      </w:r>
      <w:proofErr w:type="gramEnd"/>
      <w:r w:rsidRPr="00276462">
        <w:t xml:space="preserve"> the NIST package known as SCLite</w:t>
      </w:r>
      <w:r w:rsidR="00543211">
        <w:t xml:space="preserve"> (Fiscus, 2017)</w:t>
      </w:r>
      <w:r w:rsidRPr="00276462">
        <w:t>, this metric uses a dynamic programming algorithm to align terms.</w:t>
      </w:r>
    </w:p>
    <w:p w14:paraId="6C7B3F9B" w14:textId="77777777" w:rsidR="00276462" w:rsidRPr="00276462" w:rsidRDefault="00276462" w:rsidP="0057179B">
      <w:pPr>
        <w:pStyle w:val="ListParagraph"/>
        <w:numPr>
          <w:ilvl w:val="0"/>
          <w:numId w:val="7"/>
        </w:numPr>
        <w:spacing w:after="240" w:line="240" w:lineRule="auto"/>
        <w:contextualSpacing w:val="0"/>
        <w:jc w:val="both"/>
      </w:pPr>
      <w:r w:rsidRPr="00BC1053">
        <w:rPr>
          <w:i/>
          <w:iCs/>
        </w:rPr>
        <w:t>Epoch-Based Sampling (EPOCH):</w:t>
      </w:r>
      <w:r w:rsidRPr="00276462">
        <w:t xml:space="preserve"> treats the reference and hypothesis as temporal signals, samples each at a fixed epoch duration, and counts errors accordingly.</w:t>
      </w:r>
    </w:p>
    <w:p w14:paraId="4F4402B0" w14:textId="77777777" w:rsidR="00276462" w:rsidRPr="00276462" w:rsidRDefault="00276462" w:rsidP="0057179B">
      <w:pPr>
        <w:pStyle w:val="ListParagraph"/>
        <w:numPr>
          <w:ilvl w:val="0"/>
          <w:numId w:val="7"/>
        </w:numPr>
        <w:spacing w:after="240" w:line="240" w:lineRule="auto"/>
        <w:contextualSpacing w:val="0"/>
        <w:jc w:val="both"/>
      </w:pPr>
      <w:r w:rsidRPr="00BC1053">
        <w:rPr>
          <w:i/>
          <w:iCs/>
        </w:rPr>
        <w:t>Any-Overlap (OVLP):</w:t>
      </w:r>
      <w:r w:rsidRPr="00276462">
        <w:t xml:space="preserve"> assesses the overlap in time between a reference and hypothesis event, and counts errors using binary scores for each event. </w:t>
      </w:r>
    </w:p>
    <w:p w14:paraId="00D1B973" w14:textId="5FCCF1F2" w:rsidR="00276462" w:rsidRDefault="00276462" w:rsidP="0057179B">
      <w:pPr>
        <w:pStyle w:val="ListParagraph"/>
        <w:numPr>
          <w:ilvl w:val="0"/>
          <w:numId w:val="7"/>
        </w:numPr>
        <w:spacing w:after="240" w:line="240" w:lineRule="auto"/>
        <w:contextualSpacing w:val="0"/>
        <w:jc w:val="both"/>
      </w:pPr>
      <w:r w:rsidRPr="00BC1053">
        <w:rPr>
          <w:i/>
          <w:iCs/>
        </w:rPr>
        <w:t>Time-Aligned Event Scoring (TAES):</w:t>
      </w:r>
      <w:r w:rsidRPr="00276462">
        <w:t xml:space="preserve"> </w:t>
      </w:r>
      <w:proofErr w:type="gramStart"/>
      <w:r w:rsidRPr="00276462">
        <w:t>similar to</w:t>
      </w:r>
      <w:proofErr w:type="gramEnd"/>
      <w:r w:rsidRPr="00276462">
        <w:t xml:space="preserve"> (4) but considers the percentage overlap between the two events and weights errors accordingly.</w:t>
      </w:r>
    </w:p>
    <w:p w14:paraId="51CBFFC9" w14:textId="4EE25C32" w:rsidR="006A12B4" w:rsidRDefault="006A12B4" w:rsidP="00BC1053">
      <w:pPr>
        <w:widowControl w:val="0"/>
        <w:spacing w:line="480" w:lineRule="auto"/>
        <w:jc w:val="both"/>
      </w:pPr>
      <w:r>
        <w:t>We</w:t>
      </w:r>
      <w:r w:rsidR="007947B9">
        <w:t xml:space="preserve"> </w:t>
      </w:r>
      <w:r>
        <w:t>d</w:t>
      </w:r>
      <w:r w:rsidR="007947B9">
        <w:t xml:space="preserve">emonstrate the differences between these approaches using </w:t>
      </w:r>
      <w:r>
        <w:t xml:space="preserve">several </w:t>
      </w:r>
      <w:r w:rsidR="007947B9">
        <w:t xml:space="preserve">carefully selected </w:t>
      </w:r>
      <w:r>
        <w:t>examples that illustrate their strengths and weaknesses. These examples are drawn on a compressed timescale for illustrative purposes</w:t>
      </w:r>
      <w:r w:rsidR="007947B9">
        <w:t>.</w:t>
      </w:r>
    </w:p>
    <w:p w14:paraId="59E9C4B9" w14:textId="27E8221A" w:rsidR="006A12B4" w:rsidRDefault="006A12B4" w:rsidP="00BC1053">
      <w:pPr>
        <w:pStyle w:val="Heading3"/>
      </w:pPr>
      <w:bookmarkStart w:id="222" w:name="_Ref45163950"/>
      <w:r>
        <w:lastRenderedPageBreak/>
        <w:t>NIST Actual Term Weighted Value (ATWV)</w:t>
      </w:r>
      <w:bookmarkEnd w:id="222"/>
    </w:p>
    <w:p w14:paraId="71C6044B" w14:textId="0D40B969" w:rsidR="006A12B4" w:rsidRDefault="006A12B4" w:rsidP="006A12B4">
      <w:pPr>
        <w:spacing w:line="480" w:lineRule="auto"/>
        <w:ind w:firstLine="576"/>
        <w:jc w:val="both"/>
      </w:pPr>
      <w:r>
        <w:t>ATWV is a measure that balances sensitivity and FA</w:t>
      </w:r>
      <w:r w:rsidR="00AA6B6D">
        <w:t>s</w:t>
      </w:r>
      <w:r>
        <w:t>. ATWV</w:t>
      </w:r>
      <w:r w:rsidR="00AA6B6D">
        <w:t xml:space="preserve"> </w:t>
      </w:r>
      <w:r>
        <w:t xml:space="preserve">assigns an application-dependent reward to each correct detection and </w:t>
      </w:r>
      <w:r w:rsidR="00AA6B6D">
        <w:t xml:space="preserve">penalizes </w:t>
      </w:r>
      <w:r>
        <w:t xml:space="preserve">each incorrect detection. A perfect system results in an ATWV of </w:t>
      </w:r>
      <w:r w:rsidRPr="00F66FD5">
        <w:t>1.0</w:t>
      </w:r>
      <w:r>
        <w:t xml:space="preserve">, while a system with no output results in an ATWV of </w:t>
      </w:r>
      <w:r w:rsidRPr="00F66FD5">
        <w:t>0</w:t>
      </w:r>
      <w:r>
        <w:t>. It is possible for ATWV to be less than zero if a system is doing very poorly (for example a high</w:t>
      </w:r>
      <w:r w:rsidR="005523EF">
        <w:t xml:space="preserve"> FA </w:t>
      </w:r>
      <w:r>
        <w:t xml:space="preserve">rate). Experiments in voice keyword search have shown that an ATWV greater than </w:t>
      </w:r>
      <w:r w:rsidRPr="00F66FD5">
        <w:t>0.5</w:t>
      </w:r>
      <w:r>
        <w:t xml:space="preserve"> typically indicates a promising or usable system for information retrieval by voice applications. </w:t>
      </w:r>
      <w:r w:rsidR="005523EF">
        <w:t>A</w:t>
      </w:r>
      <w:r>
        <w:t xml:space="preserve"> similar range is applicable to EEG analysis.</w:t>
      </w:r>
    </w:p>
    <w:p w14:paraId="549FB0FF" w14:textId="088147EB" w:rsidR="006A12B4" w:rsidRDefault="006A12B4" w:rsidP="006A12B4">
      <w:pPr>
        <w:spacing w:line="480" w:lineRule="auto"/>
        <w:ind w:firstLine="576"/>
        <w:jc w:val="both"/>
      </w:pPr>
      <w:r>
        <w:t xml:space="preserve">The metric accepts as input a list of </w:t>
      </w:r>
      <w:r w:rsidRPr="00F66FD5">
        <w:t>N</w:t>
      </w:r>
      <w:r>
        <w:t xml:space="preserve">-tuples representing the hypotheses for the system being evaluated. Each of these </w:t>
      </w:r>
      <w:r w:rsidRPr="00F66FD5">
        <w:t>N</w:t>
      </w:r>
      <w:r>
        <w:t>-tuples consists of a start time, end time and system detection score. These entries are matched to the reference annotations using an objective function that accounts for both temporal overlap between the reference and hypotheses and the detection scores assigned by the system being evaluated. These detection scores are often likelihood or confidence scores (</w:t>
      </w:r>
      <w:r w:rsidR="00A64970">
        <w:t>Wegmann et al., 2013</w:t>
      </w:r>
      <w:r>
        <w:t>). The probabilities of miss</w:t>
      </w:r>
      <w:r w:rsidR="00AA6B6D">
        <w:t xml:space="preserve">es and FAs </w:t>
      </w:r>
      <w:r>
        <w:t xml:space="preserve">at a detection threshold </w:t>
      </w:r>
      <w:r w:rsidRPr="00F66FD5">
        <w:t>θ</w:t>
      </w:r>
      <w:r>
        <w:t xml:space="preserve"> are computed using:</w:t>
      </w:r>
    </w:p>
    <w:bookmarkStart w:id="223" w:name="_Hlk503804284"/>
    <w:p w14:paraId="10CFE8A3" w14:textId="2846C680" w:rsidR="006A12B4" w:rsidRPr="00210B84" w:rsidRDefault="00CA39CD"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
          <m:sSubPr>
            <m:ctrlPr>
              <w:rPr>
                <w:rFonts w:ascii="Cambria Math" w:hAnsi="Cambria Math"/>
                <w:i/>
              </w:rPr>
            </m:ctrlPr>
          </m:sSubPr>
          <m:e>
            <m:r>
              <w:rPr>
                <w:rFonts w:ascii="Cambria Math" w:hAnsi="Cambria Math"/>
              </w:rPr>
              <m:t>P</m:t>
            </m:r>
          </m:e>
          <m:sub>
            <m:r>
              <w:rPr>
                <w:rFonts w:ascii="Cambria Math" w:hAnsi="Cambria Math"/>
              </w:rPr>
              <m:t>Miss</m:t>
            </m:r>
            <m:d>
              <m:dPr>
                <m:ctrlPr>
                  <w:rPr>
                    <w:rFonts w:ascii="Cambria Math" w:hAnsi="Cambria Math"/>
                    <w:i/>
                  </w:rPr>
                </m:ctrlPr>
              </m:dPr>
              <m:e>
                <m:r>
                  <w:rPr>
                    <w:rFonts w:ascii="Cambria Math" w:hAnsi="Cambria Math"/>
                  </w:rPr>
                  <m:t>kw,θ</m:t>
                </m:r>
              </m:e>
            </m:d>
          </m:sub>
        </m:sSub>
        <m:r>
          <w:rPr>
            <w:rFonts w:ascii="Cambria Math" w:hAnsi="Cambria Math"/>
          </w:rPr>
          <m:t xml:space="preserve">=1- </m:t>
        </m:r>
        <m:f>
          <m:fPr>
            <m:type m:val="skw"/>
            <m:ctrlPr>
              <w:rPr>
                <w:rFonts w:ascii="Cambria Math" w:hAnsi="Cambria Math"/>
                <w:i/>
              </w:rPr>
            </m:ctrlPr>
          </m:fPr>
          <m:num>
            <w:bookmarkStart w:id="224" w:name="_Hlk503804615"/>
            <m:sSub>
              <m:sSubPr>
                <m:ctrlPr>
                  <w:rPr>
                    <w:rFonts w:ascii="Cambria Math" w:hAnsi="Cambria Math"/>
                    <w:i/>
                  </w:rPr>
                </m:ctrlPr>
              </m:sSubPr>
              <m:e>
                <m:r>
                  <w:rPr>
                    <w:rFonts w:ascii="Cambria Math" w:hAnsi="Cambria Math"/>
                  </w:rPr>
                  <m:t>N</m:t>
                </m:r>
              </m:e>
              <m:sub>
                <m:r>
                  <w:rPr>
                    <w:rFonts w:ascii="Cambria Math" w:hAnsi="Cambria Math"/>
                  </w:rPr>
                  <m:t>Correct</m:t>
                </m:r>
                <m:d>
                  <m:dPr>
                    <m:ctrlPr>
                      <w:rPr>
                        <w:rFonts w:ascii="Cambria Math" w:hAnsi="Cambria Math"/>
                        <w:i/>
                      </w:rPr>
                    </m:ctrlPr>
                  </m:dPr>
                  <m:e>
                    <m:r>
                      <w:rPr>
                        <w:rFonts w:ascii="Cambria Math" w:hAnsi="Cambria Math"/>
                      </w:rPr>
                      <m:t>kw,θ</m:t>
                    </m:r>
                  </m:e>
                </m:d>
              </m:sub>
            </m:sSub>
            <w:bookmarkEnd w:id="224"/>
          </m:num>
          <m:den>
            <m:sSub>
              <m:sSubPr>
                <m:ctrlPr>
                  <w:rPr>
                    <w:rFonts w:ascii="Cambria Math" w:hAnsi="Cambria Math"/>
                    <w:i/>
                  </w:rPr>
                </m:ctrlPr>
              </m:sSubPr>
              <m:e>
                <m:r>
                  <w:rPr>
                    <w:rFonts w:ascii="Cambria Math" w:hAnsi="Cambria Math"/>
                  </w:rPr>
                  <m:t>N</m:t>
                </m:r>
              </m:e>
              <m:sub>
                <m:r>
                  <w:rPr>
                    <w:rFonts w:ascii="Cambria Math" w:hAnsi="Cambria Math"/>
                  </w:rPr>
                  <m:t>Ref</m:t>
                </m:r>
                <m:d>
                  <m:dPr>
                    <m:ctrlPr>
                      <w:rPr>
                        <w:rFonts w:ascii="Cambria Math" w:hAnsi="Cambria Math"/>
                        <w:i/>
                      </w:rPr>
                    </m:ctrlPr>
                  </m:dPr>
                  <m:e>
                    <m:r>
                      <w:rPr>
                        <w:rFonts w:ascii="Cambria Math" w:hAnsi="Cambria Math"/>
                      </w:rPr>
                      <m:t>kw</m:t>
                    </m:r>
                  </m:e>
                </m:d>
              </m:sub>
            </m:sSub>
          </m:den>
        </m:f>
        <m:r>
          <w:rPr>
            <w:rFonts w:ascii="Cambria Math" w:hAnsi="Cambria Math"/>
          </w:rPr>
          <m:t> ,</m:t>
        </m:r>
      </m:oMath>
      <w:r w:rsidR="006A12B4" w:rsidRPr="00210B84">
        <w:rPr>
          <w:rFonts w:ascii="Cambria Math" w:hAnsi="Cambria Math"/>
          <w:i/>
        </w:rPr>
        <w:t> </w:t>
      </w:r>
      <w:r w:rsidR="006A12B4" w:rsidRPr="00210B84">
        <w:rPr>
          <w:rFonts w:ascii="Cambria Math" w:hAnsi="Cambria Math"/>
          <w:i/>
        </w:rPr>
        <w:tab/>
      </w:r>
      <w:r w:rsidR="006A12B4" w:rsidRPr="00A70522">
        <w:rPr>
          <w:rFonts w:ascii="Cambria Math" w:hAnsi="Cambria Math"/>
          <w:iCs/>
        </w:rPr>
        <w:t>(</w:t>
      </w:r>
      <w:r w:rsidR="006A12B4" w:rsidRPr="00A70522">
        <w:rPr>
          <w:rFonts w:ascii="Cambria Math" w:hAnsi="Cambria Math"/>
          <w:iCs/>
        </w:rPr>
        <w:fldChar w:fldCharType="begin"/>
      </w:r>
      <w:r w:rsidR="006A12B4" w:rsidRPr="00A70522">
        <w:rPr>
          <w:rFonts w:ascii="Cambria Math" w:hAnsi="Cambria Math"/>
          <w:iCs/>
        </w:rPr>
        <w:instrText xml:space="preserve"> SEQ Equation \* ARABIC </w:instrText>
      </w:r>
      <w:r w:rsidR="006A12B4" w:rsidRPr="00A70522">
        <w:rPr>
          <w:rFonts w:ascii="Cambria Math" w:hAnsi="Cambria Math"/>
          <w:iCs/>
        </w:rPr>
        <w:fldChar w:fldCharType="separate"/>
      </w:r>
      <w:r w:rsidR="00495B2C">
        <w:rPr>
          <w:rFonts w:ascii="Cambria Math" w:hAnsi="Cambria Math"/>
          <w:iCs/>
          <w:noProof/>
        </w:rPr>
        <w:t>26</w:t>
      </w:r>
      <w:r w:rsidR="006A12B4" w:rsidRPr="00A70522">
        <w:rPr>
          <w:rFonts w:ascii="Cambria Math" w:hAnsi="Cambria Math"/>
          <w:iCs/>
        </w:rPr>
        <w:fldChar w:fldCharType="end"/>
      </w:r>
      <w:r w:rsidR="006A12B4" w:rsidRPr="00A70522">
        <w:rPr>
          <w:rFonts w:ascii="Cambria Math" w:hAnsi="Cambria Math"/>
          <w:iCs/>
        </w:rPr>
        <w:t>)</w:t>
      </w:r>
      <w:bookmarkEnd w:id="223"/>
    </w:p>
    <w:p w14:paraId="131C65D9" w14:textId="16E1E13A" w:rsidR="006A12B4" w:rsidRPr="00D42EDF" w:rsidRDefault="00CA39CD"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iCs/>
        </w:rPr>
      </w:pPr>
      <m:oMath>
        <m:sSub>
          <m:sSubPr>
            <m:ctrlPr>
              <w:rPr>
                <w:rFonts w:ascii="Cambria Math" w:hAnsi="Cambria Math"/>
                <w:i/>
              </w:rPr>
            </m:ctrlPr>
          </m:sSubPr>
          <m:e>
            <m:r>
              <w:rPr>
                <w:rFonts w:ascii="Cambria Math" w:hAnsi="Cambria Math"/>
              </w:rPr>
              <m:t>P</m:t>
            </m:r>
          </m:e>
          <m:sub>
            <m:r>
              <w:rPr>
                <w:rFonts w:ascii="Cambria Math" w:hAnsi="Cambria Math"/>
              </w:rPr>
              <m:t>FA</m:t>
            </m:r>
            <m:d>
              <m:dPr>
                <m:ctrlPr>
                  <w:rPr>
                    <w:rFonts w:ascii="Cambria Math" w:hAnsi="Cambria Math"/>
                    <w:i/>
                  </w:rPr>
                </m:ctrlPr>
              </m:dPr>
              <m:e>
                <m:r>
                  <w:rPr>
                    <w:rFonts w:ascii="Cambria Math" w:hAnsi="Cambria Math"/>
                  </w:rPr>
                  <m:t>kw,θ</m:t>
                </m:r>
              </m:e>
            </m:d>
          </m:sub>
        </m:sSub>
        <m:r>
          <w:rPr>
            <w:rFonts w:ascii="Cambria Math" w:hAnsi="Cambria Math"/>
          </w:rPr>
          <m:t>=</m:t>
        </m:r>
        <m:f>
          <m:fPr>
            <m:type m:val="skw"/>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Spurious</m:t>
                </m:r>
                <m:d>
                  <m:dPr>
                    <m:ctrlPr>
                      <w:rPr>
                        <w:rFonts w:ascii="Cambria Math" w:hAnsi="Cambria Math"/>
                        <w:i/>
                      </w:rPr>
                    </m:ctrlPr>
                  </m:dPr>
                  <m:e>
                    <m:r>
                      <w:rPr>
                        <w:rFonts w:ascii="Cambria Math" w:hAnsi="Cambria Math"/>
                      </w:rPr>
                      <m:t>kw,θ</m:t>
                    </m:r>
                  </m:e>
                </m:d>
              </m:sub>
            </m:sSub>
          </m:num>
          <m:den>
            <w:bookmarkStart w:id="225" w:name="_Hlk503804842"/>
            <m:sSub>
              <m:sSubPr>
                <m:ctrlPr>
                  <w:rPr>
                    <w:rFonts w:ascii="Cambria Math" w:hAnsi="Cambria Math"/>
                    <w:i/>
                  </w:rPr>
                </m:ctrlPr>
              </m:sSubPr>
              <m:e>
                <m:r>
                  <w:rPr>
                    <w:rFonts w:ascii="Cambria Math" w:hAnsi="Cambria Math"/>
                  </w:rPr>
                  <m:t>N</m:t>
                </m:r>
              </m:e>
              <m:sub>
                <m:r>
                  <w:rPr>
                    <w:rFonts w:ascii="Cambria Math" w:hAnsi="Cambria Math"/>
                  </w:rPr>
                  <m:t>NT</m:t>
                </m:r>
                <m:d>
                  <m:dPr>
                    <m:ctrlPr>
                      <w:rPr>
                        <w:rFonts w:ascii="Cambria Math" w:hAnsi="Cambria Math"/>
                        <w:i/>
                      </w:rPr>
                    </m:ctrlPr>
                  </m:dPr>
                  <m:e>
                    <m:r>
                      <w:rPr>
                        <w:rFonts w:ascii="Cambria Math" w:hAnsi="Cambria Math"/>
                      </w:rPr>
                      <m:t>kw</m:t>
                    </m:r>
                  </m:e>
                </m:d>
                <m:r>
                  <w:rPr>
                    <w:rFonts w:ascii="Cambria Math" w:hAnsi="Cambria Math"/>
                  </w:rPr>
                  <m:t> </m:t>
                </m:r>
              </m:sub>
            </m:sSub>
            <w:bookmarkEnd w:id="225"/>
          </m:den>
        </m:f>
        <m:r>
          <w:rPr>
            <w:rFonts w:ascii="Cambria Math" w:hAnsi="Cambria Math"/>
          </w:rPr>
          <m:t>,</m:t>
        </m:r>
      </m:oMath>
      <w:r w:rsidR="006A12B4" w:rsidRPr="00210B84">
        <w:rPr>
          <w:rFonts w:ascii="Cambria Math" w:hAnsi="Cambria Math"/>
          <w:i/>
        </w:rPr>
        <w:tab/>
      </w:r>
      <w:r w:rsidR="006A12B4" w:rsidRPr="00A70522">
        <w:rPr>
          <w:rFonts w:ascii="Cambria Math" w:hAnsi="Cambria Math"/>
          <w:iCs/>
        </w:rPr>
        <w:t>(</w:t>
      </w:r>
      <w:r w:rsidR="006A12B4" w:rsidRPr="00A70522">
        <w:rPr>
          <w:rFonts w:ascii="Cambria Math" w:hAnsi="Cambria Math"/>
          <w:iCs/>
        </w:rPr>
        <w:fldChar w:fldCharType="begin"/>
      </w:r>
      <w:r w:rsidR="006A12B4" w:rsidRPr="00A70522">
        <w:rPr>
          <w:rFonts w:ascii="Cambria Math" w:hAnsi="Cambria Math"/>
          <w:iCs/>
        </w:rPr>
        <w:instrText xml:space="preserve"> SEQ Equation \* ARABIC </w:instrText>
      </w:r>
      <w:r w:rsidR="006A12B4" w:rsidRPr="00A70522">
        <w:rPr>
          <w:rFonts w:ascii="Cambria Math" w:hAnsi="Cambria Math"/>
          <w:iCs/>
        </w:rPr>
        <w:fldChar w:fldCharType="separate"/>
      </w:r>
      <w:r w:rsidR="00495B2C">
        <w:rPr>
          <w:rFonts w:ascii="Cambria Math" w:hAnsi="Cambria Math"/>
          <w:iCs/>
          <w:noProof/>
        </w:rPr>
        <w:t>27</w:t>
      </w:r>
      <w:r w:rsidR="006A12B4" w:rsidRPr="00A70522">
        <w:rPr>
          <w:rFonts w:ascii="Cambria Math" w:hAnsi="Cambria Math"/>
          <w:iCs/>
        </w:rPr>
        <w:fldChar w:fldCharType="end"/>
      </w:r>
      <w:r w:rsidR="006A12B4" w:rsidRPr="00A70522">
        <w:rPr>
          <w:rFonts w:ascii="Cambria Math" w:hAnsi="Cambria Math"/>
          <w:iCs/>
        </w:rPr>
        <w:t>)</w:t>
      </w:r>
    </w:p>
    <w:p w14:paraId="437BE4E3" w14:textId="2E181035" w:rsidR="006A12B4" w:rsidRPr="00F66FD5" w:rsidRDefault="006A12B4" w:rsidP="00D42EDF">
      <w:pPr>
        <w:spacing w:line="480" w:lineRule="auto"/>
        <w:jc w:val="both"/>
      </w:pPr>
      <w:r>
        <w:t xml:space="preserve">where </w:t>
      </w:r>
      <m:oMath>
        <m:sSub>
          <m:sSubPr>
            <m:ctrlPr>
              <w:rPr>
                <w:rFonts w:ascii="Cambria Math" w:hAnsi="Cambria Math"/>
              </w:rPr>
            </m:ctrlPr>
          </m:sSubPr>
          <m:e>
            <m:r>
              <w:rPr>
                <w:rFonts w:ascii="Cambria Math" w:hAnsi="Cambria Math"/>
              </w:rPr>
              <m:t>N</m:t>
            </m:r>
          </m:e>
          <m:sub>
            <m:r>
              <w:rPr>
                <w:rFonts w:ascii="Cambria Math" w:hAnsi="Cambria Math"/>
              </w:rPr>
              <m:t>Correct</m:t>
            </m:r>
            <m:d>
              <m:dPr>
                <m:ctrlPr>
                  <w:rPr>
                    <w:rFonts w:ascii="Cambria Math" w:hAnsi="Cambria Math"/>
                  </w:rPr>
                </m:ctrlPr>
              </m:dPr>
              <m:e>
                <m:r>
                  <w:rPr>
                    <w:rFonts w:ascii="Cambria Math" w:hAnsi="Cambria Math"/>
                  </w:rPr>
                  <m:t>kw</m:t>
                </m:r>
                <m:r>
                  <m:rPr>
                    <m:sty m:val="p"/>
                  </m:rPr>
                  <w:rPr>
                    <w:rFonts w:ascii="Cambria Math" w:hAnsi="Cambria Math"/>
                  </w:rPr>
                  <m:t>,</m:t>
                </m:r>
                <m:r>
                  <w:rPr>
                    <w:rFonts w:ascii="Cambria Math" w:hAnsi="Cambria Math"/>
                  </w:rPr>
                  <m:t>θ</m:t>
                </m:r>
              </m:e>
            </m:d>
          </m:sub>
        </m:sSub>
      </m:oMath>
      <w:r>
        <w:t xml:space="preserve"> is the number of correct detections of terms with a detection score greater than or equal to </w:t>
      </w:r>
      <m:oMath>
        <m:r>
          <w:rPr>
            <w:rFonts w:ascii="Cambria Math" w:hAnsi="Cambria Math"/>
          </w:rPr>
          <m:t>θ</m:t>
        </m:r>
      </m:oMath>
      <w:r>
        <w:t xml:space="preserve">, </w:t>
      </w:r>
      <m:oMath>
        <m:sSub>
          <m:sSubPr>
            <m:ctrlPr>
              <w:rPr>
                <w:rFonts w:ascii="Cambria Math" w:hAnsi="Cambria Math"/>
              </w:rPr>
            </m:ctrlPr>
          </m:sSubPr>
          <m:e>
            <m:r>
              <w:rPr>
                <w:rFonts w:ascii="Cambria Math" w:hAnsi="Cambria Math"/>
              </w:rPr>
              <m:t>N</m:t>
            </m:r>
          </m:e>
          <m:sub>
            <m:r>
              <w:rPr>
                <w:rFonts w:ascii="Cambria Math" w:hAnsi="Cambria Math"/>
              </w:rPr>
              <m:t>Spurious</m:t>
            </m:r>
            <m:d>
              <m:dPr>
                <m:ctrlPr>
                  <w:rPr>
                    <w:rFonts w:ascii="Cambria Math" w:hAnsi="Cambria Math"/>
                  </w:rPr>
                </m:ctrlPr>
              </m:dPr>
              <m:e>
                <m:r>
                  <w:rPr>
                    <w:rFonts w:ascii="Cambria Math" w:hAnsi="Cambria Math"/>
                  </w:rPr>
                  <m:t>kw</m:t>
                </m:r>
                <m:r>
                  <m:rPr>
                    <m:sty m:val="p"/>
                  </m:rPr>
                  <w:rPr>
                    <w:rFonts w:ascii="Cambria Math" w:hAnsi="Cambria Math"/>
                  </w:rPr>
                  <m:t>,</m:t>
                </m:r>
                <m:r>
                  <w:rPr>
                    <w:rFonts w:ascii="Cambria Math" w:hAnsi="Cambria Math"/>
                  </w:rPr>
                  <m:t>θ</m:t>
                </m:r>
              </m:e>
            </m:d>
          </m:sub>
        </m:sSub>
      </m:oMath>
      <w:r w:rsidRPr="00F66FD5">
        <w:t xml:space="preserve"> is </w:t>
      </w:r>
      <w:r>
        <w:t xml:space="preserve">the number of incorrect detections of terms with a detection score greater than or equal to </w:t>
      </w:r>
      <m:oMath>
        <m:r>
          <w:rPr>
            <w:rFonts w:ascii="Cambria Math" w:hAnsi="Cambria Math"/>
          </w:rPr>
          <m:t>θ</m:t>
        </m:r>
      </m:oMath>
      <w:r>
        <w:t xml:space="preserve">, and </w:t>
      </w:r>
      <m:oMath>
        <m:sSub>
          <m:sSubPr>
            <m:ctrlPr>
              <w:rPr>
                <w:rFonts w:ascii="Cambria Math" w:hAnsi="Cambria Math"/>
              </w:rPr>
            </m:ctrlPr>
          </m:sSubPr>
          <m:e>
            <m:r>
              <w:rPr>
                <w:rFonts w:ascii="Cambria Math" w:hAnsi="Cambria Math"/>
              </w:rPr>
              <m:t>N</m:t>
            </m:r>
          </m:e>
          <m:sub>
            <m:r>
              <w:rPr>
                <w:rFonts w:ascii="Cambria Math" w:hAnsi="Cambria Math"/>
              </w:rPr>
              <m:t>NT</m:t>
            </m:r>
            <m:d>
              <m:dPr>
                <m:ctrlPr>
                  <w:rPr>
                    <w:rFonts w:ascii="Cambria Math" w:hAnsi="Cambria Math"/>
                  </w:rPr>
                </m:ctrlPr>
              </m:dPr>
              <m:e>
                <m:r>
                  <w:rPr>
                    <w:rFonts w:ascii="Cambria Math" w:hAnsi="Cambria Math"/>
                  </w:rPr>
                  <m:t>kw</m:t>
                </m:r>
              </m:e>
            </m:d>
          </m:sub>
        </m:sSub>
      </m:oMath>
      <w:r w:rsidRPr="00F66FD5">
        <w:t xml:space="preserve"> is number of non-target trials for the term </w:t>
      </w:r>
      <m:oMath>
        <m:r>
          <w:rPr>
            <w:rFonts w:ascii="Cambria Math" w:hAnsi="Cambria Math"/>
          </w:rPr>
          <m:t>kw</m:t>
        </m:r>
      </m:oMath>
      <w:r w:rsidRPr="00F66FD5">
        <w:t xml:space="preserve"> in the data. The number of non-target trials for a term is related to the total </w:t>
      </w:r>
      <w:r w:rsidRPr="00F66FD5">
        <w:lastRenderedPageBreak/>
        <w:t xml:space="preserve">duration of </w:t>
      </w:r>
      <w:r w:rsidR="00AA6B6D">
        <w:t xml:space="preserve">the </w:t>
      </w:r>
      <w:r w:rsidRPr="00F66FD5">
        <w:t>source signal,</w:t>
      </w:r>
      <m:oMath>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Source</m:t>
            </m:r>
          </m:sub>
        </m:sSub>
      </m:oMath>
      <w:r w:rsidRPr="00F66FD5">
        <w:t xml:space="preserve">, </w:t>
      </w:r>
      <w:r w:rsidR="00AA6B6D">
        <w:t xml:space="preserve">measured in seconds. It </w:t>
      </w:r>
      <w:r w:rsidRPr="00F66FD5">
        <w:t xml:space="preserve">is computed as </w:t>
      </w:r>
      <m:oMath>
        <m:sSub>
          <m:sSubPr>
            <m:ctrlPr>
              <w:rPr>
                <w:rFonts w:ascii="Cambria Math" w:hAnsi="Cambria Math"/>
              </w:rPr>
            </m:ctrlPr>
          </m:sSubPr>
          <m:e>
            <m:r>
              <w:rPr>
                <w:rFonts w:ascii="Cambria Math" w:hAnsi="Cambria Math"/>
              </w:rPr>
              <m:t>N</m:t>
            </m:r>
          </m:e>
          <m:sub>
            <m:r>
              <w:rPr>
                <w:rFonts w:ascii="Cambria Math" w:hAnsi="Cambria Math"/>
              </w:rPr>
              <m:t>NT</m:t>
            </m:r>
            <m:d>
              <m:dPr>
                <m:ctrlPr>
                  <w:rPr>
                    <w:rFonts w:ascii="Cambria Math" w:hAnsi="Cambria Math"/>
                  </w:rPr>
                </m:ctrlPr>
              </m:dPr>
              <m:e>
                <m:r>
                  <w:rPr>
                    <w:rFonts w:ascii="Cambria Math" w:hAnsi="Cambria Math"/>
                  </w:rPr>
                  <m:t>kw</m:t>
                </m:r>
              </m:e>
            </m:d>
          </m:sub>
        </m:s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Source</m:t>
            </m:r>
          </m:sub>
        </m:sSub>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Ref</m:t>
            </m:r>
            <m:d>
              <m:dPr>
                <m:ctrlPr>
                  <w:rPr>
                    <w:rFonts w:ascii="Cambria Math" w:hAnsi="Cambria Math"/>
                  </w:rPr>
                </m:ctrlPr>
              </m:dPr>
              <m:e>
                <m:r>
                  <w:rPr>
                    <w:rFonts w:ascii="Cambria Math" w:hAnsi="Cambria Math"/>
                  </w:rPr>
                  <m:t>kw</m:t>
                </m:r>
              </m:e>
            </m:d>
          </m:sub>
        </m:sSub>
        <m:r>
          <m:rPr>
            <m:sty m:val="p"/>
          </m:rPr>
          <w:rPr>
            <w:rFonts w:ascii="Cambria Math" w:hAnsi="Cambria Math"/>
          </w:rPr>
          <m:t>.</m:t>
        </m:r>
      </m:oMath>
    </w:p>
    <w:p w14:paraId="0308B501" w14:textId="2EB49FA4" w:rsidR="006A12B4" w:rsidRDefault="006A12B4" w:rsidP="006A12B4">
      <w:pPr>
        <w:spacing w:line="480" w:lineRule="auto"/>
        <w:ind w:firstLine="576"/>
        <w:jc w:val="both"/>
      </w:pPr>
      <w:r>
        <w:t>A term-weighted value is then computed that specifies a trade-off between misses and</w:t>
      </w:r>
      <w:r w:rsidR="00AA6B6D">
        <w:t xml:space="preserve"> FAs. </w:t>
      </w:r>
      <w:r>
        <w:t xml:space="preserve">ATWV is defined as the value of TWV at the system’s chosen detection threshold. Using a predefined constant, </w:t>
      </w:r>
      <m:oMath>
        <m:r>
          <w:rPr>
            <w:rFonts w:ascii="Cambria Math" w:hAnsi="Cambria Math"/>
          </w:rPr>
          <m:t>β</m:t>
        </m:r>
      </m:oMath>
      <w:r>
        <w:t>, that was optimized experimentally (</w:t>
      </w:r>
      <m:oMath>
        <m:r>
          <w:rPr>
            <w:rFonts w:ascii="Cambria Math" w:hAnsi="Cambria Math"/>
          </w:rPr>
          <m:t>β</m:t>
        </m:r>
        <m:r>
          <m:rPr>
            <m:sty m:val="p"/>
          </m:rPr>
          <w:rPr>
            <w:rFonts w:ascii="Cambria Math" w:hAnsi="Cambria Math"/>
          </w:rPr>
          <m:t> = 999.9</m:t>
        </m:r>
      </m:oMath>
      <w:r>
        <w:t>) </w:t>
      </w:r>
      <w:r w:rsidR="00C239C9">
        <w:t>(Fiscus et al., 200</w:t>
      </w:r>
      <w:r w:rsidR="002556C3">
        <w:t>7</w:t>
      </w:r>
      <w:r w:rsidR="00C239C9">
        <w:t>)</w:t>
      </w:r>
      <w:r>
        <w:t>, ATWV is computed using:</w:t>
      </w:r>
    </w:p>
    <w:p w14:paraId="0014A75B" w14:textId="0343DFFC" w:rsidR="006A12B4" w:rsidRPr="00210B84" w:rsidRDefault="00CA39CD"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
          <m:sSubPr>
            <m:ctrlPr>
              <w:rPr>
                <w:rFonts w:ascii="Cambria Math" w:hAnsi="Cambria Math"/>
                <w:i/>
              </w:rPr>
            </m:ctrlPr>
          </m:sSubPr>
          <m:e>
            <m:r>
              <w:rPr>
                <w:rFonts w:ascii="Cambria Math" w:hAnsi="Cambria Math"/>
              </w:rPr>
              <m:t>TWV</m:t>
            </m:r>
          </m:e>
          <m:sub>
            <m:d>
              <m:dPr>
                <m:ctrlPr>
                  <w:rPr>
                    <w:rFonts w:ascii="Cambria Math" w:hAnsi="Cambria Math"/>
                    <w:i/>
                  </w:rPr>
                </m:ctrlPr>
              </m:dPr>
              <m:e>
                <m:r>
                  <w:rPr>
                    <w:rFonts w:ascii="Cambria Math" w:hAnsi="Cambria Math"/>
                  </w:rPr>
                  <m:t>kw,θ</m:t>
                </m:r>
              </m:e>
            </m:d>
          </m:sub>
        </m:sSub>
        <m:r>
          <w:rPr>
            <w:rFonts w:ascii="Cambria Math" w:hAnsi="Cambria Math"/>
          </w:rPr>
          <m:t xml:space="preserve">=1- </m:t>
        </m:r>
        <m:sSub>
          <m:sSubPr>
            <m:ctrlPr>
              <w:rPr>
                <w:rFonts w:ascii="Cambria Math" w:hAnsi="Cambria Math"/>
                <w:i/>
              </w:rPr>
            </m:ctrlPr>
          </m:sSubPr>
          <m:e>
            <m:r>
              <w:rPr>
                <w:rFonts w:ascii="Cambria Math" w:hAnsi="Cambria Math"/>
              </w:rPr>
              <m:t>P</m:t>
            </m:r>
          </m:e>
          <m:sub>
            <m:r>
              <w:rPr>
                <w:rFonts w:ascii="Cambria Math" w:hAnsi="Cambria Math"/>
              </w:rPr>
              <m:t>Miss</m:t>
            </m:r>
            <m:d>
              <m:dPr>
                <m:ctrlPr>
                  <w:rPr>
                    <w:rFonts w:ascii="Cambria Math" w:hAnsi="Cambria Math"/>
                    <w:i/>
                  </w:rPr>
                </m:ctrlPr>
              </m:dPr>
              <m:e>
                <m:r>
                  <w:rPr>
                    <w:rFonts w:ascii="Cambria Math" w:hAnsi="Cambria Math"/>
                  </w:rPr>
                  <m:t>kw,θ</m:t>
                </m:r>
              </m:e>
            </m:d>
          </m:sub>
        </m:sSub>
        <m:r>
          <w:rPr>
            <w:rFonts w:ascii="Cambria Math" w:hAnsi="Cambria Math"/>
          </w:rPr>
          <m:t xml:space="preserve">- </m:t>
        </m:r>
        <m:sSub>
          <m:sSubPr>
            <m:ctrlPr>
              <w:rPr>
                <w:rFonts w:ascii="Cambria Math" w:hAnsi="Cambria Math"/>
                <w:i/>
              </w:rPr>
            </m:ctrlPr>
          </m:sSubPr>
          <m:e>
            <m:r>
              <w:rPr>
                <w:rFonts w:ascii="Cambria Math" w:hAnsi="Cambria Math"/>
              </w:rPr>
              <m:t>β P</m:t>
            </m:r>
          </m:e>
          <m:sub>
            <m:r>
              <w:rPr>
                <w:rFonts w:ascii="Cambria Math" w:hAnsi="Cambria Math"/>
              </w:rPr>
              <m:t>FA</m:t>
            </m:r>
            <m:d>
              <m:dPr>
                <m:ctrlPr>
                  <w:rPr>
                    <w:rFonts w:ascii="Cambria Math" w:hAnsi="Cambria Math"/>
                    <w:i/>
                  </w:rPr>
                </m:ctrlPr>
              </m:dPr>
              <m:e>
                <m:r>
                  <w:rPr>
                    <w:rFonts w:ascii="Cambria Math" w:hAnsi="Cambria Math"/>
                  </w:rPr>
                  <m:t>kw,θ</m:t>
                </m:r>
              </m:e>
            </m:d>
          </m:sub>
        </m:sSub>
        <m:r>
          <w:rPr>
            <w:rFonts w:ascii="Cambria Math" w:hAnsi="Cambria Math"/>
          </w:rPr>
          <m:t xml:space="preserve"> .</m:t>
        </m:r>
      </m:oMath>
      <w:r w:rsidR="006A12B4" w:rsidRPr="00210B84">
        <w:rPr>
          <w:rFonts w:ascii="Cambria Math" w:hAnsi="Cambria Math"/>
          <w:i/>
        </w:rPr>
        <w:tab/>
      </w:r>
      <w:r w:rsidR="006A12B4" w:rsidRPr="00A70522">
        <w:rPr>
          <w:rFonts w:ascii="Cambria Math" w:hAnsi="Cambria Math"/>
          <w:iCs/>
        </w:rPr>
        <w:t>(</w:t>
      </w:r>
      <w:r w:rsidR="006A12B4" w:rsidRPr="00A70522">
        <w:rPr>
          <w:rFonts w:ascii="Cambria Math" w:hAnsi="Cambria Math"/>
          <w:iCs/>
        </w:rPr>
        <w:fldChar w:fldCharType="begin"/>
      </w:r>
      <w:r w:rsidR="006A12B4" w:rsidRPr="00A70522">
        <w:rPr>
          <w:rFonts w:ascii="Cambria Math" w:hAnsi="Cambria Math"/>
          <w:iCs/>
        </w:rPr>
        <w:instrText xml:space="preserve"> SEQ Equation \* ARABIC </w:instrText>
      </w:r>
      <w:r w:rsidR="006A12B4" w:rsidRPr="00A70522">
        <w:rPr>
          <w:rFonts w:ascii="Cambria Math" w:hAnsi="Cambria Math"/>
          <w:iCs/>
        </w:rPr>
        <w:fldChar w:fldCharType="separate"/>
      </w:r>
      <w:r w:rsidR="00495B2C">
        <w:rPr>
          <w:rFonts w:ascii="Cambria Math" w:hAnsi="Cambria Math"/>
          <w:iCs/>
          <w:noProof/>
        </w:rPr>
        <w:t>28</w:t>
      </w:r>
      <w:r w:rsidR="006A12B4" w:rsidRPr="00A70522">
        <w:rPr>
          <w:rFonts w:ascii="Cambria Math" w:hAnsi="Cambria Math"/>
          <w:iCs/>
        </w:rPr>
        <w:fldChar w:fldCharType="end"/>
      </w:r>
      <w:r w:rsidR="006A12B4" w:rsidRPr="00A70522">
        <w:rPr>
          <w:rFonts w:ascii="Cambria Math" w:hAnsi="Cambria Math"/>
          <w:iCs/>
        </w:rPr>
        <w:t>)</w:t>
      </w:r>
    </w:p>
    <w:p w14:paraId="45AB056C" w14:textId="625D26D3" w:rsidR="006A12B4" w:rsidRPr="00F66FD5" w:rsidRDefault="006A12B4" w:rsidP="000D7AAF">
      <w:pPr>
        <w:spacing w:line="480" w:lineRule="auto"/>
        <w:jc w:val="both"/>
      </w:pPr>
      <w:r>
        <w:t>A standard implementation of this approach is available a</w:t>
      </w:r>
      <w:r w:rsidR="00210B84">
        <w:t>t (</w:t>
      </w:r>
      <w:r w:rsidR="00210057">
        <w:t>Fiscus, 2017</w:t>
      </w:r>
      <w:r w:rsidR="00210B84">
        <w:t>)</w:t>
      </w:r>
      <w:r>
        <w:t>.</w:t>
      </w:r>
      <w:r w:rsidR="000D7AAF">
        <w:t xml:space="preserve"> </w:t>
      </w:r>
      <w:r>
        <w:t xml:space="preserve">This metric has been widely used throughout the human language technology community for </w:t>
      </w:r>
      <w:r w:rsidR="00AA6B6D">
        <w:t>many years.</w:t>
      </w:r>
      <w:r>
        <w:t xml:space="preserve"> </w:t>
      </w:r>
    </w:p>
    <w:p w14:paraId="72E5E3BF" w14:textId="59464752" w:rsidR="006A12B4" w:rsidRPr="00F66FD5" w:rsidRDefault="006A12B4" w:rsidP="002B37A4">
      <w:pPr>
        <w:spacing w:line="480" w:lineRule="auto"/>
        <w:ind w:firstLine="576"/>
        <w:jc w:val="both"/>
      </w:pPr>
      <w:r>
        <w:t xml:space="preserve">To demonstrate the features of this approach, consider the case shown in </w:t>
      </w:r>
      <w:fldSimple w:instr=" REF _Ref45082378  \* MERGEFORMAT ">
        <w:r w:rsidR="00495B2C" w:rsidRPr="00495B2C">
          <w:t>Figure 27</w:t>
        </w:r>
      </w:fldSimple>
      <w:r>
        <w:t>. The hypothesis for this segment consists of several short seizure events while the reference consists of one long event. The ATWV metric will assign a</w:t>
      </w:r>
      <w:r w:rsidR="00AA6B6D">
        <w:t xml:space="preserve"> TP </w:t>
      </w:r>
      <w:r>
        <w:t xml:space="preserve">score of </w:t>
      </w:r>
      <m:oMath>
        <m:r>
          <w:rPr>
            <w:rFonts w:ascii="Cambria Math" w:hAnsi="Cambria Math"/>
          </w:rPr>
          <m:t>100%</m:t>
        </m:r>
      </m:oMath>
      <w:r w:rsidRPr="00F66FD5">
        <w:t xml:space="preserve"> because the midpoint of the first event in the hypothesis annotation is mapped to the long seizure event in the reference annotation. </w:t>
      </w:r>
      <w:r>
        <w:t xml:space="preserve">This is somewhat generous given that </w:t>
      </w:r>
      <m:oMath>
        <m:r>
          <w:rPr>
            <w:rFonts w:ascii="Cambria Math" w:hAnsi="Cambria Math"/>
          </w:rPr>
          <m:t>50%</m:t>
        </m:r>
      </m:oMath>
      <w:r>
        <w:t xml:space="preserve"> of the event was not detected. The remaining </w:t>
      </w:r>
      <m:oMath>
        <m:r>
          <w:rPr>
            <w:rFonts w:ascii="Cambria Math" w:hAnsi="Cambria Math"/>
          </w:rPr>
          <m:t>5</m:t>
        </m:r>
      </m:oMath>
      <w:r>
        <w:t xml:space="preserve"> events in the hypothesis annotation are counted as false positives. The ATWV metric is relatively insensitive to the duration of the reference event, though the </w:t>
      </w:r>
      <w:r w:rsidRPr="00F66FD5">
        <w:t>5</w:t>
      </w:r>
      <w:r>
        <w:t xml:space="preserve"> false positives will lower the overall performance of the system. The important issue here is that the hypothesis correctly detected about </w:t>
      </w:r>
      <m:oMath>
        <m:r>
          <w:rPr>
            <w:rFonts w:ascii="Cambria Math" w:hAnsi="Cambria Math"/>
          </w:rPr>
          <m:t>70%</m:t>
        </m:r>
      </m:oMath>
      <w:r>
        <w:t xml:space="preserve"> of the seizure event, and yet because of the large number of false positives, it will be penalized heavily. </w:t>
      </w:r>
    </w:p>
    <w:p w14:paraId="785F1D7B" w14:textId="343AB87F" w:rsidR="006A12B4" w:rsidRPr="00F66FD5" w:rsidRDefault="006A12B4" w:rsidP="006A12B4">
      <w:pPr>
        <w:spacing w:line="480" w:lineRule="auto"/>
        <w:ind w:firstLine="576"/>
        <w:jc w:val="both"/>
      </w:pPr>
      <w:r>
        <w:t xml:space="preserve">In </w:t>
      </w:r>
      <w:fldSimple w:instr=" REF _Ref45082522  \* MERGEFORMAT ">
        <w:r w:rsidR="00495B2C" w:rsidRPr="00495B2C">
          <w:t>Figure 28</w:t>
        </w:r>
      </w:fldSimple>
      <w:r>
        <w:t xml:space="preserve"> we demonstrate a similar case in which the metric penalizes the hypothesis for missing three seizure events in the reference. Approximately </w:t>
      </w:r>
      <m:oMath>
        <m:r>
          <w:rPr>
            <w:rFonts w:ascii="Cambria Math" w:hAnsi="Cambria Math"/>
          </w:rPr>
          <m:t>50%</m:t>
        </m:r>
      </m:oMath>
      <w:r>
        <w:t xml:space="preserve"> of the segment is correctly identified. This type of scoring penalizing repeated events that are part of a larger event in the reference might make sense in an application like voice keyword </w:t>
      </w:r>
      <w:r>
        <w:lastRenderedPageBreak/>
        <w:t>search because in human language each word hypothesis serves a unique purpose in the overall understanding of the signal. However, for a two-class event detection problem such as seizure detection, such scoring too heavily penalizes the hypothesis for splitting a long event into a series of short events.</w:t>
      </w:r>
    </w:p>
    <w:bookmarkStart w:id="226" w:name="_Ref45163981"/>
    <w:p w14:paraId="38BB94C1" w14:textId="1ECC7C15" w:rsidR="002B37A4" w:rsidRDefault="00AA6B6D" w:rsidP="00BC1053">
      <w:pPr>
        <w:pStyle w:val="Heading3"/>
      </w:pPr>
      <w:r w:rsidRPr="00AA7F97">
        <w:rPr>
          <w:noProof/>
          <w:sz w:val="22"/>
          <w:highlight w:val="yellow"/>
        </w:rPr>
        <mc:AlternateContent>
          <mc:Choice Requires="wps">
            <w:drawing>
              <wp:anchor distT="137160" distB="137160" distL="137160" distR="137160" simplePos="0" relativeHeight="251716608" behindDoc="1" locked="0" layoutInCell="1" allowOverlap="0" wp14:anchorId="7F66E8B2" wp14:editId="79671628">
                <wp:simplePos x="0" y="0"/>
                <wp:positionH relativeFrom="margin">
                  <wp:align>center</wp:align>
                </wp:positionH>
                <wp:positionV relativeFrom="margin">
                  <wp:align>top</wp:align>
                </wp:positionV>
                <wp:extent cx="5477256" cy="3218688"/>
                <wp:effectExtent l="0" t="0" r="0" b="0"/>
                <wp:wrapSquare wrapText="bothSides"/>
                <wp:docPr id="61" name="Text Box 61"/>
                <wp:cNvGraphicFramePr/>
                <a:graphic xmlns:a="http://schemas.openxmlformats.org/drawingml/2006/main">
                  <a:graphicData uri="http://schemas.microsoft.com/office/word/2010/wordprocessingShape">
                    <wps:wsp>
                      <wps:cNvSpPr txBox="1"/>
                      <wps:spPr>
                        <a:xfrm>
                          <a:off x="0" y="0"/>
                          <a:ext cx="5477256" cy="3218688"/>
                        </a:xfrm>
                        <a:prstGeom prst="rect">
                          <a:avLst/>
                        </a:prstGeom>
                        <a:solidFill>
                          <a:schemeClr val="lt1"/>
                        </a:solidFill>
                        <a:ln w="6350">
                          <a:noFill/>
                        </a:ln>
                      </wps:spPr>
                      <wps:txbx>
                        <w:txbxContent>
                          <w:p w14:paraId="1B593D69" w14:textId="77777777" w:rsidR="00B34E32" w:rsidRDefault="00B34E32" w:rsidP="006A3110">
                            <w:pPr>
                              <w:pStyle w:val="Caption"/>
                              <w:jc w:val="center"/>
                              <w:rPr>
                                <w:b/>
                                <w:i/>
                                <w:color w:val="000000" w:themeColor="text1"/>
                                <w:szCs w:val="22"/>
                              </w:rPr>
                            </w:pPr>
                            <w:r>
                              <w:rPr>
                                <w:noProof/>
                              </w:rPr>
                              <w:drawing>
                                <wp:inline distT="0" distB="0" distL="0" distR="0" wp14:anchorId="6960E784" wp14:editId="45B99D79">
                                  <wp:extent cx="5512614" cy="1255932"/>
                                  <wp:effectExtent l="0" t="0" r="0" b="1905"/>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82947" cy="1271956"/>
                                          </a:xfrm>
                                          <a:prstGeom prst="rect">
                                            <a:avLst/>
                                          </a:prstGeom>
                                          <a:noFill/>
                                          <a:ln>
                                            <a:noFill/>
                                          </a:ln>
                                        </pic:spPr>
                                      </pic:pic>
                                    </a:graphicData>
                                  </a:graphic>
                                </wp:inline>
                              </w:drawing>
                            </w:r>
                          </w:p>
                          <w:p w14:paraId="586973AF" w14:textId="2F9FE424" w:rsidR="00B34E32" w:rsidRPr="006A3110" w:rsidRDefault="00B34E32" w:rsidP="006A3110">
                            <w:pPr>
                              <w:spacing w:after="240"/>
                              <w:jc w:val="center"/>
                              <w:rPr>
                                <w:iCs/>
                                <w:sz w:val="22"/>
                                <w:szCs w:val="22"/>
                              </w:rPr>
                            </w:pPr>
                            <w:bookmarkStart w:id="227" w:name="_Ref45082378"/>
                            <w:bookmarkStart w:id="228" w:name="_Ref45167882"/>
                            <w:r w:rsidRPr="006A3110">
                              <w:rPr>
                                <w:b/>
                                <w:iCs/>
                                <w:color w:val="000000" w:themeColor="text1"/>
                                <w:sz w:val="22"/>
                                <w:szCs w:val="22"/>
                              </w:rPr>
                              <w:t xml:space="preserve">Figure </w:t>
                            </w:r>
                            <w:r w:rsidRPr="006A3110">
                              <w:rPr>
                                <w:b/>
                                <w:iCs/>
                                <w:color w:val="000000" w:themeColor="text1"/>
                                <w:sz w:val="22"/>
                                <w:szCs w:val="22"/>
                              </w:rPr>
                              <w:fldChar w:fldCharType="begin"/>
                            </w:r>
                            <w:r w:rsidRPr="006A3110">
                              <w:rPr>
                                <w:b/>
                                <w:iCs/>
                                <w:color w:val="000000" w:themeColor="text1"/>
                                <w:sz w:val="22"/>
                                <w:szCs w:val="22"/>
                              </w:rPr>
                              <w:instrText xml:space="preserve"> SEQ Figure \* ARABIC </w:instrText>
                            </w:r>
                            <w:r w:rsidRPr="006A3110">
                              <w:rPr>
                                <w:b/>
                                <w:iCs/>
                                <w:color w:val="000000" w:themeColor="text1"/>
                                <w:sz w:val="22"/>
                                <w:szCs w:val="22"/>
                              </w:rPr>
                              <w:fldChar w:fldCharType="separate"/>
                            </w:r>
                            <w:r w:rsidR="00495B2C">
                              <w:rPr>
                                <w:b/>
                                <w:iCs/>
                                <w:noProof/>
                                <w:color w:val="000000" w:themeColor="text1"/>
                                <w:sz w:val="22"/>
                                <w:szCs w:val="22"/>
                              </w:rPr>
                              <w:t>27</w:t>
                            </w:r>
                            <w:r w:rsidRPr="006A3110">
                              <w:rPr>
                                <w:b/>
                                <w:iCs/>
                                <w:color w:val="000000" w:themeColor="text1"/>
                                <w:sz w:val="22"/>
                                <w:szCs w:val="22"/>
                              </w:rPr>
                              <w:fldChar w:fldCharType="end"/>
                            </w:r>
                            <w:bookmarkEnd w:id="227"/>
                            <w:r w:rsidRPr="006A3110">
                              <w:rPr>
                                <w:b/>
                                <w:iCs/>
                                <w:noProof/>
                                <w:color w:val="000000" w:themeColor="text1"/>
                                <w:sz w:val="22"/>
                                <w:szCs w:val="22"/>
                              </w:rPr>
                              <w:t xml:space="preserve">. </w:t>
                            </w:r>
                            <w:bookmarkStart w:id="229" w:name="_Ref45167880"/>
                            <w:r w:rsidRPr="006A3110">
                              <w:rPr>
                                <w:iCs/>
                                <w:sz w:val="22"/>
                                <w:szCs w:val="22"/>
                              </w:rPr>
                              <w:t>ATWV scores this segment as 1 TP and 5 FPs.</w:t>
                            </w:r>
                            <w:bookmarkEnd w:id="228"/>
                            <w:bookmarkEnd w:id="229"/>
                          </w:p>
                          <w:p w14:paraId="68CC27D2" w14:textId="37DEEAF4" w:rsidR="00B34E32" w:rsidRDefault="00B34E32" w:rsidP="006A3110">
                            <w:r>
                              <w:rPr>
                                <w:noProof/>
                              </w:rPr>
                              <w:drawing>
                                <wp:inline distT="0" distB="0" distL="0" distR="0" wp14:anchorId="55C7F043" wp14:editId="4643399F">
                                  <wp:extent cx="5335873" cy="1226185"/>
                                  <wp:effectExtent l="0" t="0" r="0" b="5715"/>
                                  <wp:docPr id="20" name="Picture 20"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50084" cy="1229451"/>
                                          </a:xfrm>
                                          <a:prstGeom prst="rect">
                                            <a:avLst/>
                                          </a:prstGeom>
                                          <a:noFill/>
                                          <a:ln>
                                            <a:noFill/>
                                          </a:ln>
                                        </pic:spPr>
                                      </pic:pic>
                                    </a:graphicData>
                                  </a:graphic>
                                </wp:inline>
                              </w:drawing>
                            </w:r>
                          </w:p>
                          <w:p w14:paraId="7DE859E5" w14:textId="55E720F4" w:rsidR="00B34E32" w:rsidRPr="00F8622D" w:rsidRDefault="00B34E32" w:rsidP="005332C6">
                            <w:pPr>
                              <w:pStyle w:val="Caption"/>
                              <w:spacing w:before="120" w:after="0"/>
                              <w:jc w:val="center"/>
                              <w:rPr>
                                <w:iCs w:val="0"/>
                                <w:color w:val="auto"/>
                                <w:szCs w:val="22"/>
                              </w:rPr>
                            </w:pPr>
                            <w:bookmarkStart w:id="230" w:name="_Ref45082522"/>
                            <w:bookmarkStart w:id="231" w:name="_Ref45167891"/>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28</w:t>
                            </w:r>
                            <w:r w:rsidRPr="00F8622D">
                              <w:rPr>
                                <w:b/>
                                <w:iCs w:val="0"/>
                                <w:color w:val="000000" w:themeColor="text1"/>
                                <w:szCs w:val="22"/>
                              </w:rPr>
                              <w:fldChar w:fldCharType="end"/>
                            </w:r>
                            <w:bookmarkEnd w:id="230"/>
                            <w:r w:rsidRPr="00F8622D">
                              <w:rPr>
                                <w:b/>
                                <w:iCs w:val="0"/>
                                <w:noProof/>
                                <w:color w:val="000000" w:themeColor="text1"/>
                                <w:szCs w:val="22"/>
                              </w:rPr>
                              <w:t xml:space="preserve">. </w:t>
                            </w:r>
                            <w:bookmarkStart w:id="232" w:name="_Ref45167887"/>
                            <w:r w:rsidRPr="00F8622D">
                              <w:rPr>
                                <w:iCs w:val="0"/>
                                <w:color w:val="auto"/>
                                <w:szCs w:val="22"/>
                              </w:rPr>
                              <w:t>ATWV scores this segment as 0 TP and 3 FN events.</w:t>
                            </w:r>
                            <w:bookmarkEnd w:id="231"/>
                            <w:bookmarkEnd w:id="2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F66E8B2" id="Text Box 61" o:spid="_x0000_s1052" type="#_x0000_t202" style="position:absolute;left:0;text-align:left;margin-left:0;margin-top:0;width:431.3pt;height:253.45pt;z-index:-25159987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" o:allowoverlap="f" fillcolor="white [3201]" stroked="f" strokeweight=".5pt">
                <v:textbox inset="0,0,0,0">
                  <w:txbxContent>
                    <w:p w14:paraId="1B593D69" w14:textId="77777777" w:rsidR="00B34E32" w:rsidRDefault="00B34E32" w:rsidP="006A3110">
                      <w:pPr>
                        <w:pStyle w:val="Caption"/>
                        <w:jc w:val="center"/>
                        <w:rPr>
                          <w:b/>
                          <w:i/>
                          <w:color w:val="000000" w:themeColor="text1"/>
                          <w:szCs w:val="22"/>
                        </w:rPr>
                      </w:pPr>
                      <w:r>
                        <w:rPr>
                          <w:noProof/>
                        </w:rPr>
                        <w:drawing>
                          <wp:inline distT="0" distB="0" distL="0" distR="0" wp14:anchorId="6960E784" wp14:editId="45B99D79">
                            <wp:extent cx="5512614" cy="1255932"/>
                            <wp:effectExtent l="0" t="0" r="0" b="1905"/>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82947" cy="1271956"/>
                                    </a:xfrm>
                                    <a:prstGeom prst="rect">
                                      <a:avLst/>
                                    </a:prstGeom>
                                    <a:noFill/>
                                    <a:ln>
                                      <a:noFill/>
                                    </a:ln>
                                  </pic:spPr>
                                </pic:pic>
                              </a:graphicData>
                            </a:graphic>
                          </wp:inline>
                        </w:drawing>
                      </w:r>
                    </w:p>
                    <w:p w14:paraId="586973AF" w14:textId="2F9FE424" w:rsidR="00B34E32" w:rsidRPr="006A3110" w:rsidRDefault="00B34E32" w:rsidP="006A3110">
                      <w:pPr>
                        <w:spacing w:after="240"/>
                        <w:jc w:val="center"/>
                        <w:rPr>
                          <w:iCs/>
                          <w:sz w:val="22"/>
                          <w:szCs w:val="22"/>
                        </w:rPr>
                      </w:pPr>
                      <w:bookmarkStart w:id="317" w:name="_Ref45082378"/>
                      <w:bookmarkStart w:id="318" w:name="_Ref45167882"/>
                      <w:r w:rsidRPr="006A3110">
                        <w:rPr>
                          <w:b/>
                          <w:iCs/>
                          <w:color w:val="000000" w:themeColor="text1"/>
                          <w:sz w:val="22"/>
                          <w:szCs w:val="22"/>
                        </w:rPr>
                        <w:t xml:space="preserve">Figure </w:t>
                      </w:r>
                      <w:r w:rsidRPr="006A3110">
                        <w:rPr>
                          <w:b/>
                          <w:iCs/>
                          <w:color w:val="000000" w:themeColor="text1"/>
                          <w:sz w:val="22"/>
                          <w:szCs w:val="22"/>
                        </w:rPr>
                        <w:fldChar w:fldCharType="begin"/>
                      </w:r>
                      <w:r w:rsidRPr="006A3110">
                        <w:rPr>
                          <w:b/>
                          <w:iCs/>
                          <w:color w:val="000000" w:themeColor="text1"/>
                          <w:sz w:val="22"/>
                          <w:szCs w:val="22"/>
                        </w:rPr>
                        <w:instrText xml:space="preserve"> SEQ Figure \* ARABIC </w:instrText>
                      </w:r>
                      <w:r w:rsidRPr="006A3110">
                        <w:rPr>
                          <w:b/>
                          <w:iCs/>
                          <w:color w:val="000000" w:themeColor="text1"/>
                          <w:sz w:val="22"/>
                          <w:szCs w:val="22"/>
                        </w:rPr>
                        <w:fldChar w:fldCharType="separate"/>
                      </w:r>
                      <w:r w:rsidR="00495B2C">
                        <w:rPr>
                          <w:b/>
                          <w:iCs/>
                          <w:noProof/>
                          <w:color w:val="000000" w:themeColor="text1"/>
                          <w:sz w:val="22"/>
                          <w:szCs w:val="22"/>
                        </w:rPr>
                        <w:t>27</w:t>
                      </w:r>
                      <w:r w:rsidRPr="006A3110">
                        <w:rPr>
                          <w:b/>
                          <w:iCs/>
                          <w:color w:val="000000" w:themeColor="text1"/>
                          <w:sz w:val="22"/>
                          <w:szCs w:val="22"/>
                        </w:rPr>
                        <w:fldChar w:fldCharType="end"/>
                      </w:r>
                      <w:bookmarkEnd w:id="317"/>
                      <w:r w:rsidRPr="006A3110">
                        <w:rPr>
                          <w:b/>
                          <w:iCs/>
                          <w:noProof/>
                          <w:color w:val="000000" w:themeColor="text1"/>
                          <w:sz w:val="22"/>
                          <w:szCs w:val="22"/>
                        </w:rPr>
                        <w:t xml:space="preserve">. </w:t>
                      </w:r>
                      <w:bookmarkStart w:id="319" w:name="_Ref45167880"/>
                      <w:r w:rsidRPr="006A3110">
                        <w:rPr>
                          <w:iCs/>
                          <w:sz w:val="22"/>
                          <w:szCs w:val="22"/>
                        </w:rPr>
                        <w:t>ATWV scores this segment as 1 TP and 5 FPs.</w:t>
                      </w:r>
                      <w:bookmarkEnd w:id="318"/>
                      <w:bookmarkEnd w:id="319"/>
                    </w:p>
                    <w:p w14:paraId="68CC27D2" w14:textId="37DEEAF4" w:rsidR="00B34E32" w:rsidRDefault="00B34E32" w:rsidP="006A3110">
                      <w:r>
                        <w:rPr>
                          <w:noProof/>
                        </w:rPr>
                        <w:drawing>
                          <wp:inline distT="0" distB="0" distL="0" distR="0" wp14:anchorId="55C7F043" wp14:editId="4643399F">
                            <wp:extent cx="5335873" cy="1226185"/>
                            <wp:effectExtent l="0" t="0" r="0" b="5715"/>
                            <wp:docPr id="20" name="Picture 20"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50084" cy="1229451"/>
                                    </a:xfrm>
                                    <a:prstGeom prst="rect">
                                      <a:avLst/>
                                    </a:prstGeom>
                                    <a:noFill/>
                                    <a:ln>
                                      <a:noFill/>
                                    </a:ln>
                                  </pic:spPr>
                                </pic:pic>
                              </a:graphicData>
                            </a:graphic>
                          </wp:inline>
                        </w:drawing>
                      </w:r>
                    </w:p>
                    <w:p w14:paraId="7DE859E5" w14:textId="55E720F4" w:rsidR="00B34E32" w:rsidRPr="00F8622D" w:rsidRDefault="00B34E32" w:rsidP="005332C6">
                      <w:pPr>
                        <w:pStyle w:val="Caption"/>
                        <w:spacing w:before="120" w:after="0"/>
                        <w:jc w:val="center"/>
                        <w:rPr>
                          <w:iCs w:val="0"/>
                          <w:color w:val="auto"/>
                          <w:szCs w:val="22"/>
                        </w:rPr>
                      </w:pPr>
                      <w:bookmarkStart w:id="320" w:name="_Ref45082522"/>
                      <w:bookmarkStart w:id="321" w:name="_Ref45167891"/>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28</w:t>
                      </w:r>
                      <w:r w:rsidRPr="00F8622D">
                        <w:rPr>
                          <w:b/>
                          <w:iCs w:val="0"/>
                          <w:color w:val="000000" w:themeColor="text1"/>
                          <w:szCs w:val="22"/>
                        </w:rPr>
                        <w:fldChar w:fldCharType="end"/>
                      </w:r>
                      <w:bookmarkEnd w:id="320"/>
                      <w:r w:rsidRPr="00F8622D">
                        <w:rPr>
                          <w:b/>
                          <w:iCs w:val="0"/>
                          <w:noProof/>
                          <w:color w:val="000000" w:themeColor="text1"/>
                          <w:szCs w:val="22"/>
                        </w:rPr>
                        <w:t xml:space="preserve">. </w:t>
                      </w:r>
                      <w:bookmarkStart w:id="322" w:name="_Ref45167887"/>
                      <w:r w:rsidRPr="00F8622D">
                        <w:rPr>
                          <w:iCs w:val="0"/>
                          <w:color w:val="auto"/>
                          <w:szCs w:val="22"/>
                        </w:rPr>
                        <w:t>ATWV scores this segment as 0 TP and 3 FN events.</w:t>
                      </w:r>
                      <w:bookmarkEnd w:id="321"/>
                      <w:bookmarkEnd w:id="322"/>
                    </w:p>
                  </w:txbxContent>
                </v:textbox>
                <w10:wrap type="square" anchorx="margin" anchory="margin"/>
              </v:shape>
            </w:pict>
          </mc:Fallback>
        </mc:AlternateContent>
      </w:r>
      <w:r w:rsidR="002B37A4">
        <w:t>Dynamic Programming Alignment (DP</w:t>
      </w:r>
      <w:r w:rsidR="00200A23">
        <w:t>ALIGN</w:t>
      </w:r>
      <w:r w:rsidR="002B37A4">
        <w:t>)</w:t>
      </w:r>
      <w:bookmarkEnd w:id="226"/>
    </w:p>
    <w:p w14:paraId="1E890CBB" w14:textId="01F13E7D" w:rsidR="002B37A4" w:rsidRDefault="002B37A4" w:rsidP="005427DE">
      <w:pPr>
        <w:spacing w:line="480" w:lineRule="auto"/>
        <w:ind w:firstLine="576"/>
        <w:jc w:val="both"/>
      </w:pPr>
      <w:r>
        <w:t>The DPALIGN metric essentially performs a minimization of an edit distance (the Levenshtein distance)</w:t>
      </w:r>
      <w:r w:rsidR="005427DE">
        <w:t xml:space="preserve"> (</w:t>
      </w:r>
      <w:r w:rsidR="00DC0817">
        <w:t>Picone et al., 1990</w:t>
      </w:r>
      <w:r w:rsidR="005427DE">
        <w:t>)</w:t>
      </w:r>
      <w:r>
        <w:t xml:space="preserve"> to map the hypothesis onto the reference. DPALIGN determines the minimum number of edits required to transform the hypothesis string into the reference string. Given two strings, the source string </w:t>
      </w:r>
      <m:oMath>
        <m:r>
          <w:rPr>
            <w:rFonts w:ascii="Cambria Math" w:hAnsi="Cambria Math"/>
          </w:rPr>
          <m:t>X</m:t>
        </m:r>
        <m:r>
          <m:rPr>
            <m:sty m:val="p"/>
          </m:rPr>
          <w:rPr>
            <w:rFonts w:ascii="Cambria Math" w:hAnsi="Cambria Math"/>
          </w:rPr>
          <m:t> = [</m:t>
        </m:r>
        <m:sSub>
          <m:sSubPr>
            <m:ctrlPr>
              <w:rPr>
                <w:rFonts w:ascii="Cambria Math" w:hAnsi="Cambria Math"/>
              </w:rPr>
            </m:ctrlPr>
          </m:sSubPr>
          <m:e>
            <m:r>
              <w:rPr>
                <w:rFonts w:ascii="Cambria Math" w:hAnsi="Cambria Math"/>
              </w:rPr>
              <m:t>x</m:t>
            </m:r>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x</m:t>
            </m:r>
          </m:e>
          <m:sub>
            <m:r>
              <m:rPr>
                <m:sty m:val="p"/>
              </m:rPr>
              <w:rPr>
                <w:rFonts w:ascii="Cambria Math" w:hAnsi="Cambria Math"/>
              </w:rPr>
              <m:t>2</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x</m:t>
            </m:r>
          </m:e>
          <m:sub>
            <m:r>
              <w:rPr>
                <w:rFonts w:ascii="Cambria Math" w:hAnsi="Cambria Math"/>
              </w:rPr>
              <m:t>n</m:t>
            </m:r>
          </m:sub>
        </m:sSub>
        <m:r>
          <m:rPr>
            <m:sty m:val="p"/>
          </m:rPr>
          <w:rPr>
            <w:rFonts w:ascii="Cambria Math" w:hAnsi="Cambria Math"/>
          </w:rPr>
          <m:t>]</m:t>
        </m:r>
      </m:oMath>
      <w:r>
        <w:t xml:space="preserve"> of length </w:t>
      </w:r>
      <m:oMath>
        <m:r>
          <w:rPr>
            <w:rFonts w:ascii="Cambria Math" w:hAnsi="Cambria Math"/>
          </w:rPr>
          <m:t>n</m:t>
        </m:r>
      </m:oMath>
      <w:r>
        <w:t xml:space="preserve">, and target string </w:t>
      </w:r>
      <m:oMath>
        <m:r>
          <w:rPr>
            <w:rFonts w:ascii="Cambria Math" w:hAnsi="Cambria Math"/>
          </w:rPr>
          <m:t>Y</m:t>
        </m:r>
        <m:r>
          <m:rPr>
            <m:sty m:val="p"/>
          </m:rPr>
          <w:rPr>
            <w:rFonts w:ascii="Cambria Math" w:hAnsi="Cambria Math"/>
          </w:rPr>
          <m:t> = [</m:t>
        </m:r>
        <m:sSub>
          <m:sSubPr>
            <m:ctrlPr>
              <w:rPr>
                <w:rFonts w:ascii="Cambria Math" w:hAnsi="Cambria Math"/>
              </w:rPr>
            </m:ctrlPr>
          </m:sSubPr>
          <m:e>
            <m:r>
              <w:rPr>
                <w:rFonts w:ascii="Cambria Math" w:hAnsi="Cambria Math"/>
              </w:rPr>
              <m:t>y</m:t>
            </m:r>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y</m:t>
            </m:r>
          </m:e>
          <m:sub>
            <m:r>
              <m:rPr>
                <m:sty m:val="p"/>
              </m:rPr>
              <w:rPr>
                <w:rFonts w:ascii="Cambria Math" w:hAnsi="Cambria Math"/>
              </w:rPr>
              <m:t>2</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y</m:t>
            </m:r>
          </m:e>
          <m:sub>
            <m:r>
              <w:rPr>
                <w:rFonts w:ascii="Cambria Math" w:hAnsi="Cambria Math"/>
              </w:rPr>
              <m:t>m</m:t>
            </m:r>
          </m:sub>
        </m:sSub>
        <m:r>
          <m:rPr>
            <m:sty m:val="p"/>
          </m:rPr>
          <w:rPr>
            <w:rFonts w:ascii="Cambria Math" w:hAnsi="Cambria Math"/>
          </w:rPr>
          <m:t>]</m:t>
        </m:r>
      </m:oMath>
      <w:r>
        <w:t xml:space="preserve">  of length </w:t>
      </w:r>
      <m:oMath>
        <m:r>
          <w:rPr>
            <w:rFonts w:ascii="Cambria Math" w:hAnsi="Cambria Math"/>
          </w:rPr>
          <m:t>m</m:t>
        </m:r>
      </m:oMath>
      <w:r>
        <w:t xml:space="preserve">, we define </w:t>
      </w:r>
      <m:oMath>
        <m:sSub>
          <m:sSubPr>
            <m:ctrlPr>
              <w:rPr>
                <w:rFonts w:ascii="Cambria Math" w:hAnsi="Cambria Math"/>
              </w:rPr>
            </m:ctrlPr>
          </m:sSubPr>
          <m:e>
            <m:r>
              <w:rPr>
                <w:rFonts w:ascii="Cambria Math" w:hAnsi="Cambria Math"/>
              </w:rPr>
              <m:t>d</m:t>
            </m:r>
          </m:e>
          <m:sub>
            <m:r>
              <w:rPr>
                <w:rFonts w:ascii="Cambria Math" w:hAnsi="Cambria Math"/>
              </w:rPr>
              <m:t>i</m:t>
            </m:r>
            <m:r>
              <m:rPr>
                <m:sty m:val="p"/>
              </m:rPr>
              <w:rPr>
                <w:rFonts w:ascii="Cambria Math" w:hAnsi="Cambria Math"/>
              </w:rPr>
              <m:t>,</m:t>
            </m:r>
            <m:r>
              <w:rPr>
                <w:rFonts w:ascii="Cambria Math" w:hAnsi="Cambria Math"/>
              </w:rPr>
              <m:t>j</m:t>
            </m:r>
          </m:sub>
        </m:sSub>
      </m:oMath>
      <w:r>
        <w:t xml:space="preserve">, which is the edit distance between the substring </w:t>
      </w:r>
      <m:oMath>
        <m:sSub>
          <m:sSubPr>
            <m:ctrlPr>
              <w:rPr>
                <w:rFonts w:ascii="Cambria Math" w:hAnsi="Cambria Math"/>
              </w:rPr>
            </m:ctrlPr>
          </m:sSubPr>
          <m:e>
            <m:r>
              <w:rPr>
                <w:rFonts w:ascii="Cambria Math" w:hAnsi="Cambria Math"/>
              </w:rPr>
              <m:t>x</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oMath>
      <w:r>
        <w:t xml:space="preserve"> and </w:t>
      </w:r>
      <m:oMath>
        <m:sSub>
          <m:sSubPr>
            <m:ctrlPr>
              <w:rPr>
                <w:rFonts w:ascii="Cambria Math" w:hAnsi="Cambria Math"/>
              </w:rPr>
            </m:ctrlPr>
          </m:sSubPr>
          <m:e>
            <m:r>
              <w:rPr>
                <w:rFonts w:ascii="Cambria Math" w:hAnsi="Cambria Math"/>
              </w:rPr>
              <m:t>y</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j</m:t>
            </m:r>
          </m:sub>
        </m:sSub>
      </m:oMath>
      <w:r>
        <w:t>, as:</w:t>
      </w:r>
    </w:p>
    <w:p w14:paraId="0ABA25BF" w14:textId="535122EB" w:rsidR="002B37A4" w:rsidRPr="005427DE" w:rsidRDefault="002B37A4"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w:r w:rsidRPr="005427DE">
        <w:rPr>
          <w:rFonts w:ascii="Cambria Math" w:hAnsi="Cambria Math"/>
          <w:i/>
        </w:rPr>
        <w:t xml:space="preserve"> </w:t>
      </w:r>
      <w:bookmarkStart w:id="233" w:name="_Ref37169823"/>
      <m:oMath>
        <m:sSub>
          <m:sSubPr>
            <m:ctrlPr>
              <w:rPr>
                <w:rFonts w:ascii="Cambria Math" w:hAnsi="Cambria Math"/>
                <w:i/>
              </w:rPr>
            </m:ctrlPr>
          </m:sSubPr>
          <m:e>
            <m:r>
              <w:rPr>
                <w:rFonts w:ascii="Cambria Math" w:hAnsi="Cambria Math"/>
              </w:rPr>
              <m:t>d</m:t>
            </m:r>
          </m:e>
          <m:sub>
            <m:r>
              <w:rPr>
                <w:rFonts w:ascii="Cambria Math" w:hAnsi="Cambria Math"/>
              </w:rPr>
              <m:t>i,j</m:t>
            </m:r>
          </m:sub>
        </m:sSub>
        <m:r>
          <w:rPr>
            <w:rFonts w:ascii="Cambria Math" w:hAnsi="Cambria Math"/>
          </w:rPr>
          <m:t xml:space="preserve">= </m:t>
        </m:r>
        <m:d>
          <m:dPr>
            <m:begChr m:val="{"/>
            <m:endChr m:val=""/>
            <m:ctrlPr>
              <w:rPr>
                <w:rFonts w:ascii="Cambria Math" w:hAnsi="Cambria Math"/>
                <w:i/>
              </w:rPr>
            </m:ctrlPr>
          </m:dPr>
          <m:e>
            <m:m>
              <m:mPr>
                <m:cGp m:val="8"/>
                <m:mcs>
                  <m:mc>
                    <m:mcPr>
                      <m:count m:val="1"/>
                      <m:mcJc m:val="left"/>
                    </m:mcPr>
                  </m:mc>
                </m:mcs>
                <m:ctrlPr>
                  <w:rPr>
                    <w:rFonts w:ascii="Cambria Math" w:hAnsi="Cambria Math"/>
                    <w:i/>
                  </w:rPr>
                </m:ctrlPr>
              </m:mPr>
              <m:mr>
                <m:e>
                  <m:sSub>
                    <m:sSubPr>
                      <m:ctrlPr>
                        <w:rPr>
                          <w:rFonts w:ascii="Cambria Math" w:hAnsi="Cambria Math"/>
                          <w:i/>
                        </w:rPr>
                      </m:ctrlPr>
                    </m:sSubPr>
                    <m:e>
                      <m:r>
                        <w:rPr>
                          <w:rFonts w:ascii="Cambria Math" w:hAnsi="Cambria Math"/>
                        </w:rPr>
                        <m:t>d</m:t>
                      </m:r>
                    </m:e>
                    <m:sub>
                      <m:r>
                        <w:rPr>
                          <w:rFonts w:ascii="Cambria Math" w:hAnsi="Cambria Math"/>
                        </w:rPr>
                        <m:t>i-1,j</m:t>
                      </m:r>
                    </m:sub>
                  </m:sSub>
                  <m:r>
                    <w:rPr>
                      <w:rFonts w:ascii="Cambria Math" w:hAnsi="Cambria Math"/>
                    </w:rPr>
                    <m:t>+del</m:t>
                  </m:r>
                </m:e>
              </m:mr>
              <m:mr>
                <m:e>
                  <m:sSub>
                    <m:sSubPr>
                      <m:ctrlPr>
                        <w:rPr>
                          <w:rFonts w:ascii="Cambria Math" w:hAnsi="Cambria Math"/>
                          <w:i/>
                        </w:rPr>
                      </m:ctrlPr>
                    </m:sSubPr>
                    <m:e>
                      <m:r>
                        <w:rPr>
                          <w:rFonts w:ascii="Cambria Math" w:hAnsi="Cambria Math"/>
                        </w:rPr>
                        <m:t>d</m:t>
                      </m:r>
                    </m:e>
                    <m:sub>
                      <m:r>
                        <w:rPr>
                          <w:rFonts w:ascii="Cambria Math" w:hAnsi="Cambria Math"/>
                        </w:rPr>
                        <m:t>i,j-1</m:t>
                      </m:r>
                    </m:sub>
                  </m:sSub>
                  <m:r>
                    <w:rPr>
                      <w:rFonts w:ascii="Cambria Math" w:hAnsi="Cambria Math"/>
                    </w:rPr>
                    <m:t>+ins</m:t>
                  </m:r>
                </m:e>
              </m:mr>
              <m:mr>
                <m:e>
                  <m:sSub>
                    <m:sSubPr>
                      <m:ctrlPr>
                        <w:rPr>
                          <w:rFonts w:ascii="Cambria Math" w:hAnsi="Cambria Math"/>
                          <w:i/>
                        </w:rPr>
                      </m:ctrlPr>
                    </m:sSubPr>
                    <m:e>
                      <m:r>
                        <w:rPr>
                          <w:rFonts w:ascii="Cambria Math" w:hAnsi="Cambria Math"/>
                        </w:rPr>
                        <m:t>d</m:t>
                      </m:r>
                    </m:e>
                    <m:sub>
                      <m:r>
                        <w:rPr>
                          <w:rFonts w:ascii="Cambria Math" w:hAnsi="Cambria Math"/>
                        </w:rPr>
                        <m:t>i-1,j-1</m:t>
                      </m:r>
                    </m:sub>
                  </m:sSub>
                  <m:r>
                    <w:rPr>
                      <w:rFonts w:ascii="Cambria Math" w:hAnsi="Cambria Math"/>
                    </w:rPr>
                    <m:t>+sub</m:t>
                  </m:r>
                </m:e>
              </m:mr>
            </m:m>
          </m:e>
        </m:d>
        <m:r>
          <w:rPr>
            <w:rFonts w:ascii="Cambria Math" w:hAnsi="Cambria Math"/>
          </w:rPr>
          <m:t> .</m:t>
        </m:r>
      </m:oMath>
      <w:r w:rsidRPr="005427DE">
        <w:rPr>
          <w:rFonts w:ascii="Cambria Math" w:hAnsi="Cambria Math"/>
          <w:i/>
        </w:rPr>
        <w:tab/>
      </w:r>
      <w:r w:rsidRPr="00A70522">
        <w:rPr>
          <w:rFonts w:ascii="Cambria Math" w:hAnsi="Cambria Math"/>
          <w:iCs/>
        </w:rPr>
        <w:t>(</w:t>
      </w:r>
      <w:r w:rsidRPr="00A70522">
        <w:rPr>
          <w:rFonts w:ascii="Cambria Math" w:hAnsi="Cambria Math"/>
          <w:iCs/>
        </w:rPr>
        <w:fldChar w:fldCharType="begin"/>
      </w:r>
      <w:r w:rsidRPr="00A70522">
        <w:rPr>
          <w:rFonts w:ascii="Cambria Math" w:hAnsi="Cambria Math"/>
          <w:iCs/>
        </w:rPr>
        <w:instrText xml:space="preserve"> SEQ Equation \* ARABIC </w:instrText>
      </w:r>
      <w:r w:rsidRPr="00A70522">
        <w:rPr>
          <w:rFonts w:ascii="Cambria Math" w:hAnsi="Cambria Math"/>
          <w:iCs/>
        </w:rPr>
        <w:fldChar w:fldCharType="separate"/>
      </w:r>
      <w:r w:rsidR="00495B2C">
        <w:rPr>
          <w:rFonts w:ascii="Cambria Math" w:hAnsi="Cambria Math"/>
          <w:iCs/>
          <w:noProof/>
        </w:rPr>
        <w:t>29</w:t>
      </w:r>
      <w:r w:rsidRPr="00A70522">
        <w:rPr>
          <w:rFonts w:ascii="Cambria Math" w:hAnsi="Cambria Math"/>
          <w:iCs/>
        </w:rPr>
        <w:fldChar w:fldCharType="end"/>
      </w:r>
      <w:r w:rsidRPr="00A70522">
        <w:rPr>
          <w:rFonts w:ascii="Cambria Math" w:hAnsi="Cambria Math"/>
          <w:iCs/>
        </w:rPr>
        <w:t>)</w:t>
      </w:r>
      <w:bookmarkEnd w:id="233"/>
    </w:p>
    <w:p w14:paraId="2246D2A0" w14:textId="5BA75FDA" w:rsidR="002B37A4" w:rsidRPr="00F66FD5" w:rsidRDefault="002B37A4" w:rsidP="00A9020C">
      <w:pPr>
        <w:spacing w:line="480" w:lineRule="auto"/>
        <w:jc w:val="both"/>
      </w:pPr>
      <w:r>
        <w:lastRenderedPageBreak/>
        <w:t xml:space="preserve">The quantities being measured here are often referred to as substitution (sub), insertion (ins) and deletion (del) penalties. For this study, these three penalties are assigned equal weights of </w:t>
      </w:r>
      <m:oMath>
        <m:r>
          <w:rPr>
            <w:rFonts w:ascii="Cambria Math" w:hAnsi="Cambria Math"/>
          </w:rPr>
          <m:t>1</m:t>
        </m:r>
      </m:oMath>
      <w:r>
        <w:t xml:space="preserve">. A dynamic programming algorithm is used to find the optimal alignment between the reference and hypothesis based on these weights. Though there are versions of this metric that perform time-aligned scoring in which both the reference and hypothesis must include start and end times, this metric is </w:t>
      </w:r>
      <w:proofErr w:type="gramStart"/>
      <w:r>
        <w:t>most commonly used</w:t>
      </w:r>
      <w:proofErr w:type="gramEnd"/>
      <w:r>
        <w:t xml:space="preserve"> without time alignment information. </w:t>
      </w:r>
    </w:p>
    <w:p w14:paraId="120B0D7C" w14:textId="5B301FF2" w:rsidR="002B37A4" w:rsidRDefault="005332C6" w:rsidP="005427DE">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718656" behindDoc="1" locked="0" layoutInCell="1" allowOverlap="0" wp14:anchorId="41A0E8EF" wp14:editId="3D046260">
                <wp:simplePos x="0" y="0"/>
                <wp:positionH relativeFrom="margin">
                  <wp:align>center</wp:align>
                </wp:positionH>
                <wp:positionV relativeFrom="margin">
                  <wp:align>bottom</wp:align>
                </wp:positionV>
                <wp:extent cx="5477256" cy="1335024"/>
                <wp:effectExtent l="0" t="0" r="0" b="0"/>
                <wp:wrapTight wrapText="bothSides">
                  <wp:wrapPolygon edited="0">
                    <wp:start x="0" y="0"/>
                    <wp:lineTo x="0" y="21374"/>
                    <wp:lineTo x="21537" y="21374"/>
                    <wp:lineTo x="21537" y="0"/>
                    <wp:lineTo x="0" y="0"/>
                  </wp:wrapPolygon>
                </wp:wrapTight>
                <wp:docPr id="63" name="Text Box 63"/>
                <wp:cNvGraphicFramePr/>
                <a:graphic xmlns:a="http://schemas.openxmlformats.org/drawingml/2006/main">
                  <a:graphicData uri="http://schemas.microsoft.com/office/word/2010/wordprocessingShape">
                    <wps:wsp>
                      <wps:cNvSpPr txBox="1"/>
                      <wps:spPr>
                        <a:xfrm>
                          <a:off x="0" y="0"/>
                          <a:ext cx="5477256" cy="1335024"/>
                        </a:xfrm>
                        <a:prstGeom prst="rect">
                          <a:avLst/>
                        </a:prstGeom>
                        <a:solidFill>
                          <a:schemeClr val="lt1"/>
                        </a:solidFill>
                        <a:ln w="6350">
                          <a:noFill/>
                        </a:ln>
                      </wps:spPr>
                      <wps:txbx>
                        <w:txbxContent>
                          <w:p w14:paraId="473F96C2" w14:textId="77777777" w:rsidR="00B34E32" w:rsidRDefault="00B34E32" w:rsidP="0085317D">
                            <w:pPr>
                              <w:jc w:val="center"/>
                              <w:rPr>
                                <w:rFonts w:ascii="Courier New" w:hAnsi="Courier New" w:cs="Courier New"/>
                                <w:b/>
                                <w:sz w:val="18"/>
                                <w:szCs w:val="18"/>
                              </w:rPr>
                            </w:pPr>
                            <w:r>
                              <w:rPr>
                                <w:rFonts w:ascii="Courier New" w:hAnsi="Courier New" w:cs="Courier New"/>
                                <w:b/>
                                <w:sz w:val="18"/>
                                <w:szCs w:val="18"/>
                              </w:rPr>
                              <w:t xml:space="preserve">Ref: bckg seiz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bckg seiz bckg</w:t>
                            </w:r>
                          </w:p>
                          <w:p w14:paraId="6D877A6C" w14:textId="77777777" w:rsidR="00B34E32" w:rsidRDefault="00B34E32" w:rsidP="0085317D">
                            <w:pPr>
                              <w:jc w:val="center"/>
                              <w:rPr>
                                <w:rFonts w:ascii="Courier New" w:hAnsi="Courier New" w:cs="Courier New"/>
                                <w:b/>
                                <w:sz w:val="18"/>
                                <w:szCs w:val="18"/>
                              </w:rPr>
                            </w:pPr>
                            <w:r>
                              <w:rPr>
                                <w:rFonts w:ascii="Courier New" w:hAnsi="Courier New" w:cs="Courier New"/>
                                <w:b/>
                                <w:sz w:val="18"/>
                                <w:szCs w:val="18"/>
                              </w:rPr>
                              <w:t>Hyp: bckg seiz BCKG **** bckg seiz ****</w:t>
                            </w:r>
                          </w:p>
                          <w:p w14:paraId="01707B4C" w14:textId="77777777" w:rsidR="00B34E32" w:rsidRDefault="00B34E32" w:rsidP="0085317D">
                            <w:pPr>
                              <w:spacing w:after="120"/>
                              <w:jc w:val="center"/>
                              <w:rPr>
                                <w:rFonts w:ascii="Courier New" w:hAnsi="Courier New" w:cs="Courier New"/>
                                <w:b/>
                                <w:sz w:val="18"/>
                                <w:szCs w:val="18"/>
                              </w:rPr>
                            </w:pPr>
                            <w:r>
                              <w:rPr>
                                <w:rFonts w:ascii="Courier New" w:hAnsi="Courier New" w:cs="Courier New"/>
                                <w:b/>
                                <w:sz w:val="18"/>
                                <w:szCs w:val="18"/>
                              </w:rPr>
                              <w:t>(Hits: 4 Sub: 1 Ins: 0 Del: 2 Total Errors: 3)</w:t>
                            </w:r>
                          </w:p>
                          <w:p w14:paraId="5336C20A" w14:textId="77777777" w:rsidR="00B34E32" w:rsidRDefault="00B34E32" w:rsidP="0085317D">
                            <w:pPr>
                              <w:jc w:val="center"/>
                              <w:rPr>
                                <w:rFonts w:ascii="Courier New" w:hAnsi="Courier New" w:cs="Courier New"/>
                                <w:b/>
                                <w:sz w:val="18"/>
                                <w:szCs w:val="18"/>
                              </w:rPr>
                            </w:pPr>
                            <w:r>
                              <w:rPr>
                                <w:rFonts w:ascii="Courier New" w:hAnsi="Courier New" w:cs="Courier New"/>
                                <w:b/>
                                <w:sz w:val="18"/>
                                <w:szCs w:val="18"/>
                              </w:rPr>
                              <w:t>Ref: bckg seiz BCKG **** bckg seiz ****</w:t>
                            </w:r>
                          </w:p>
                          <w:p w14:paraId="76BED2A5" w14:textId="77777777" w:rsidR="00B34E32" w:rsidRDefault="00B34E32" w:rsidP="0085317D">
                            <w:pPr>
                              <w:jc w:val="center"/>
                              <w:rPr>
                                <w:rFonts w:ascii="Courier New" w:hAnsi="Courier New" w:cs="Courier New"/>
                                <w:b/>
                                <w:sz w:val="18"/>
                                <w:szCs w:val="18"/>
                              </w:rPr>
                            </w:pPr>
                            <w:proofErr w:type="spellStart"/>
                            <w:r>
                              <w:rPr>
                                <w:rFonts w:ascii="Courier New" w:hAnsi="Courier New" w:cs="Courier New"/>
                                <w:b/>
                                <w:sz w:val="18"/>
                                <w:szCs w:val="18"/>
                              </w:rPr>
                              <w:t>Hyp</w:t>
                            </w:r>
                            <w:proofErr w:type="spellEnd"/>
                            <w:r>
                              <w:rPr>
                                <w:rFonts w:ascii="Courier New" w:hAnsi="Courier New" w:cs="Courier New"/>
                                <w:b/>
                                <w:sz w:val="18"/>
                                <w:szCs w:val="18"/>
                              </w:rPr>
                              <w:t xml:space="preserve">: bckg seiz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bckg seiz bckg </w:t>
                            </w:r>
                          </w:p>
                          <w:p w14:paraId="11A40785" w14:textId="77777777" w:rsidR="00B34E32" w:rsidRDefault="00B34E32" w:rsidP="0085317D">
                            <w:pPr>
                              <w:spacing w:after="120"/>
                              <w:jc w:val="center"/>
                              <w:rPr>
                                <w:rFonts w:ascii="Courier New" w:hAnsi="Courier New" w:cs="Courier New"/>
                                <w:b/>
                                <w:sz w:val="18"/>
                                <w:szCs w:val="18"/>
                              </w:rPr>
                            </w:pPr>
                            <w:r>
                              <w:rPr>
                                <w:rFonts w:ascii="Courier New" w:hAnsi="Courier New" w:cs="Courier New"/>
                                <w:b/>
                                <w:sz w:val="18"/>
                                <w:szCs w:val="18"/>
                              </w:rPr>
                              <w:t>(Hits: 4 Sub: 1 Ins: 2 Del: 0 Total Errors: 3)</w:t>
                            </w:r>
                          </w:p>
                          <w:p w14:paraId="2884C816" w14:textId="59984B44" w:rsidR="00B34E32" w:rsidRPr="00F8622D" w:rsidRDefault="00B34E32" w:rsidP="00F8622D">
                            <w:pPr>
                              <w:pStyle w:val="Caption"/>
                              <w:jc w:val="both"/>
                              <w:rPr>
                                <w:iCs w:val="0"/>
                                <w:color w:val="000000" w:themeColor="text1"/>
                                <w:szCs w:val="22"/>
                              </w:rPr>
                            </w:pPr>
                            <w:bookmarkStart w:id="234" w:name="_Ref45082900"/>
                            <w:bookmarkStart w:id="235" w:name="_Ref45167899"/>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29</w:t>
                            </w:r>
                            <w:r w:rsidRPr="00F8622D">
                              <w:rPr>
                                <w:b/>
                                <w:iCs w:val="0"/>
                                <w:color w:val="000000" w:themeColor="text1"/>
                                <w:szCs w:val="22"/>
                              </w:rPr>
                              <w:fldChar w:fldCharType="end"/>
                            </w:r>
                            <w:bookmarkEnd w:id="234"/>
                            <w:r w:rsidRPr="00F8622D">
                              <w:rPr>
                                <w:b/>
                                <w:iCs w:val="0"/>
                                <w:noProof/>
                                <w:color w:val="000000" w:themeColor="text1"/>
                                <w:szCs w:val="22"/>
                              </w:rPr>
                              <w:t xml:space="preserve">. </w:t>
                            </w:r>
                            <w:bookmarkStart w:id="236" w:name="_Ref45167896"/>
                            <w:r w:rsidRPr="00F8622D">
                              <w:rPr>
                                <w:iCs w:val="0"/>
                                <w:color w:val="000000" w:themeColor="text1"/>
                                <w:szCs w:val="22"/>
                              </w:rPr>
                              <w:t>DPALIGN aligns symbol sequences based on edit distance, ignoring the actual time alignments present in the reference annotation and the system output</w:t>
                            </w:r>
                            <w:bookmarkEnd w:id="235"/>
                            <w:bookmarkEnd w:id="236"/>
                            <w:r>
                              <w:rPr>
                                <w:iCs w:val="0"/>
                                <w:color w:val="000000" w:themeColor="text1"/>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1A0E8EF" id="Text Box 63" o:spid="_x0000_s1053" type="#_x0000_t202" style="position:absolute;left:0;text-align:left;margin-left:0;margin-top:0;width:431.3pt;height:105.1pt;z-index:-251597824;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" o:allowoverlap="f" fillcolor="white [3201]" stroked="f" strokeweight=".5pt">
                <v:textbox inset="0,0,0,0">
                  <w:txbxContent>
                    <w:p w14:paraId="473F96C2" w14:textId="77777777" w:rsidR="00B34E32" w:rsidRDefault="00B34E32" w:rsidP="0085317D">
                      <w:pPr>
                        <w:jc w:val="center"/>
                        <w:rPr>
                          <w:rFonts w:ascii="Courier New" w:hAnsi="Courier New" w:cs="Courier New"/>
                          <w:b/>
                          <w:sz w:val="18"/>
                          <w:szCs w:val="18"/>
                        </w:rPr>
                      </w:pPr>
                      <w:r>
                        <w:rPr>
                          <w:rFonts w:ascii="Courier New" w:hAnsi="Courier New" w:cs="Courier New"/>
                          <w:b/>
                          <w:sz w:val="18"/>
                          <w:szCs w:val="18"/>
                        </w:rPr>
                        <w:t xml:space="preserve">Ref: bckg seiz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bckg seiz bckg</w:t>
                      </w:r>
                    </w:p>
                    <w:p w14:paraId="6D877A6C" w14:textId="77777777" w:rsidR="00B34E32" w:rsidRDefault="00B34E32" w:rsidP="0085317D">
                      <w:pPr>
                        <w:jc w:val="center"/>
                        <w:rPr>
                          <w:rFonts w:ascii="Courier New" w:hAnsi="Courier New" w:cs="Courier New"/>
                          <w:b/>
                          <w:sz w:val="18"/>
                          <w:szCs w:val="18"/>
                        </w:rPr>
                      </w:pPr>
                      <w:r>
                        <w:rPr>
                          <w:rFonts w:ascii="Courier New" w:hAnsi="Courier New" w:cs="Courier New"/>
                          <w:b/>
                          <w:sz w:val="18"/>
                          <w:szCs w:val="18"/>
                        </w:rPr>
                        <w:t>Hyp: bckg seiz BCKG **** bckg seiz ****</w:t>
                      </w:r>
                    </w:p>
                    <w:p w14:paraId="01707B4C" w14:textId="77777777" w:rsidR="00B34E32" w:rsidRDefault="00B34E32" w:rsidP="0085317D">
                      <w:pPr>
                        <w:spacing w:after="120"/>
                        <w:jc w:val="center"/>
                        <w:rPr>
                          <w:rFonts w:ascii="Courier New" w:hAnsi="Courier New" w:cs="Courier New"/>
                          <w:b/>
                          <w:sz w:val="18"/>
                          <w:szCs w:val="18"/>
                        </w:rPr>
                      </w:pPr>
                      <w:r>
                        <w:rPr>
                          <w:rFonts w:ascii="Courier New" w:hAnsi="Courier New" w:cs="Courier New"/>
                          <w:b/>
                          <w:sz w:val="18"/>
                          <w:szCs w:val="18"/>
                        </w:rPr>
                        <w:t>(Hits: 4 Sub: 1 Ins: 0 Del: 2 Total Errors: 3)</w:t>
                      </w:r>
                    </w:p>
                    <w:p w14:paraId="5336C20A" w14:textId="77777777" w:rsidR="00B34E32" w:rsidRDefault="00B34E32" w:rsidP="0085317D">
                      <w:pPr>
                        <w:jc w:val="center"/>
                        <w:rPr>
                          <w:rFonts w:ascii="Courier New" w:hAnsi="Courier New" w:cs="Courier New"/>
                          <w:b/>
                          <w:sz w:val="18"/>
                          <w:szCs w:val="18"/>
                        </w:rPr>
                      </w:pPr>
                      <w:r>
                        <w:rPr>
                          <w:rFonts w:ascii="Courier New" w:hAnsi="Courier New" w:cs="Courier New"/>
                          <w:b/>
                          <w:sz w:val="18"/>
                          <w:szCs w:val="18"/>
                        </w:rPr>
                        <w:t>Ref: bckg seiz BCKG **** bckg seiz ****</w:t>
                      </w:r>
                    </w:p>
                    <w:p w14:paraId="76BED2A5" w14:textId="77777777" w:rsidR="00B34E32" w:rsidRDefault="00B34E32" w:rsidP="0085317D">
                      <w:pPr>
                        <w:jc w:val="center"/>
                        <w:rPr>
                          <w:rFonts w:ascii="Courier New" w:hAnsi="Courier New" w:cs="Courier New"/>
                          <w:b/>
                          <w:sz w:val="18"/>
                          <w:szCs w:val="18"/>
                        </w:rPr>
                      </w:pPr>
                      <w:r>
                        <w:rPr>
                          <w:rFonts w:ascii="Courier New" w:hAnsi="Courier New" w:cs="Courier New"/>
                          <w:b/>
                          <w:sz w:val="18"/>
                          <w:szCs w:val="18"/>
                        </w:rPr>
                        <w:t xml:space="preserve">Hyp: bckg seiz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w:t>
                      </w:r>
                      <w:proofErr w:type="spellStart"/>
                      <w:r>
                        <w:rPr>
                          <w:rFonts w:ascii="Courier New" w:hAnsi="Courier New" w:cs="Courier New"/>
                          <w:b/>
                          <w:sz w:val="18"/>
                          <w:szCs w:val="18"/>
                        </w:rPr>
                        <w:t>SEIZ</w:t>
                      </w:r>
                      <w:proofErr w:type="spellEnd"/>
                      <w:r>
                        <w:rPr>
                          <w:rFonts w:ascii="Courier New" w:hAnsi="Courier New" w:cs="Courier New"/>
                          <w:b/>
                          <w:sz w:val="18"/>
                          <w:szCs w:val="18"/>
                        </w:rPr>
                        <w:t xml:space="preserve"> bckg seiz bckg </w:t>
                      </w:r>
                    </w:p>
                    <w:p w14:paraId="11A40785" w14:textId="77777777" w:rsidR="00B34E32" w:rsidRDefault="00B34E32" w:rsidP="0085317D">
                      <w:pPr>
                        <w:spacing w:after="120"/>
                        <w:jc w:val="center"/>
                        <w:rPr>
                          <w:rFonts w:ascii="Courier New" w:hAnsi="Courier New" w:cs="Courier New"/>
                          <w:b/>
                          <w:sz w:val="18"/>
                          <w:szCs w:val="18"/>
                        </w:rPr>
                      </w:pPr>
                      <w:r>
                        <w:rPr>
                          <w:rFonts w:ascii="Courier New" w:hAnsi="Courier New" w:cs="Courier New"/>
                          <w:b/>
                          <w:sz w:val="18"/>
                          <w:szCs w:val="18"/>
                        </w:rPr>
                        <w:t>(Hits: 4 Sub: 1 Ins: 2 Del: 0 Total Errors: 3)</w:t>
                      </w:r>
                    </w:p>
                    <w:p w14:paraId="2884C816" w14:textId="59984B44" w:rsidR="00B34E32" w:rsidRPr="00F8622D" w:rsidRDefault="00B34E32" w:rsidP="00F8622D">
                      <w:pPr>
                        <w:pStyle w:val="Caption"/>
                        <w:jc w:val="both"/>
                        <w:rPr>
                          <w:iCs w:val="0"/>
                          <w:color w:val="000000" w:themeColor="text1"/>
                          <w:szCs w:val="22"/>
                        </w:rPr>
                      </w:pPr>
                      <w:bookmarkStart w:id="327" w:name="_Ref45082900"/>
                      <w:bookmarkStart w:id="328" w:name="_Ref45167899"/>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29</w:t>
                      </w:r>
                      <w:r w:rsidRPr="00F8622D">
                        <w:rPr>
                          <w:b/>
                          <w:iCs w:val="0"/>
                          <w:color w:val="000000" w:themeColor="text1"/>
                          <w:szCs w:val="22"/>
                        </w:rPr>
                        <w:fldChar w:fldCharType="end"/>
                      </w:r>
                      <w:bookmarkEnd w:id="327"/>
                      <w:r w:rsidRPr="00F8622D">
                        <w:rPr>
                          <w:b/>
                          <w:iCs w:val="0"/>
                          <w:noProof/>
                          <w:color w:val="000000" w:themeColor="text1"/>
                          <w:szCs w:val="22"/>
                        </w:rPr>
                        <w:t xml:space="preserve">. </w:t>
                      </w:r>
                      <w:bookmarkStart w:id="329" w:name="_Ref45167896"/>
                      <w:r w:rsidRPr="00F8622D">
                        <w:rPr>
                          <w:iCs w:val="0"/>
                          <w:color w:val="000000" w:themeColor="text1"/>
                          <w:szCs w:val="22"/>
                        </w:rPr>
                        <w:t>DPALIGN aligns symbol sequences based on edit distance, ignoring the actual time alignments present in the reference annotation and the system output</w:t>
                      </w:r>
                      <w:bookmarkEnd w:id="328"/>
                      <w:bookmarkEnd w:id="329"/>
                      <w:r>
                        <w:rPr>
                          <w:iCs w:val="0"/>
                          <w:color w:val="000000" w:themeColor="text1"/>
                          <w:szCs w:val="22"/>
                        </w:rPr>
                        <w:t>.</w:t>
                      </w:r>
                    </w:p>
                  </w:txbxContent>
                </v:textbox>
                <w10:wrap type="tight" anchorx="margin" anchory="margin"/>
              </v:shape>
            </w:pict>
          </mc:Fallback>
        </mc:AlternateContent>
      </w:r>
      <w:r w:rsidR="002B37A4">
        <w:t xml:space="preserve">The metric is best demonstrated using the two examples shown in </w:t>
      </w:r>
      <w:fldSimple w:instr=" REF _Ref45082900  \* MERGEFORMAT ">
        <w:r w:rsidR="00495B2C" w:rsidRPr="00495B2C">
          <w:t>Figure 29</w:t>
        </w:r>
      </w:fldSimple>
      <w:r w:rsidR="002B37A4">
        <w:t xml:space="preserve">. In the first example, the reference annotation has a series of </w:t>
      </w:r>
      <m:oMath>
        <m:r>
          <w:rPr>
            <w:rFonts w:ascii="Cambria Math" w:hAnsi="Cambria Math"/>
          </w:rPr>
          <m:t>7</m:t>
        </m:r>
      </m:oMath>
      <w:r w:rsidR="002B37A4">
        <w:t xml:space="preserve"> events, while the hypothesis contains </w:t>
      </w:r>
      <m:oMath>
        <m:r>
          <w:rPr>
            <w:rFonts w:ascii="Cambria Math" w:hAnsi="Cambria Math"/>
          </w:rPr>
          <m:t>5</m:t>
        </m:r>
      </m:oMath>
      <w:r w:rsidR="002B37A4">
        <w:t xml:space="preserve"> events. The hypothesis substitutes background for the second seizure event, omits the third seizure event and the last background event. Hence, there are a total of three errors: two deletions and one substitution.</w:t>
      </w:r>
      <w:r w:rsidR="002B37A4" w:rsidRPr="009F128A">
        <w:t xml:space="preserve"> </w:t>
      </w:r>
      <w:r w:rsidR="002B37A4">
        <w:t>In the second example, the reference annotation and hypothesis have been swapped to demonstrate the symmetry of the error calculations. The hypothesis generated two insertions and one substitution.</w:t>
      </w:r>
    </w:p>
    <w:p w14:paraId="5BB8921B" w14:textId="55259AC0" w:rsidR="00803FEA" w:rsidRDefault="00803FEA" w:rsidP="00BC1053">
      <w:pPr>
        <w:pStyle w:val="Heading3"/>
      </w:pPr>
      <w:bookmarkStart w:id="237" w:name="_Ref45164016"/>
      <w:r>
        <w:t>Epoch-Based Sampling (EPOCH)</w:t>
      </w:r>
      <w:bookmarkEnd w:id="237"/>
    </w:p>
    <w:p w14:paraId="71A9CC19" w14:textId="2C96E931" w:rsidR="00803FEA" w:rsidRPr="00F66FD5" w:rsidRDefault="00803FEA" w:rsidP="00803FEA">
      <w:pPr>
        <w:spacing w:line="480" w:lineRule="auto"/>
        <w:ind w:firstLine="576"/>
        <w:jc w:val="both"/>
      </w:pPr>
      <w:r w:rsidRPr="00F66FD5">
        <w:t xml:space="preserve">Epoch-based scoring uses a metric that treats the reference and hypothesis as signals. These signals are sampled at a fixed epoch duration. The corresponding label in the reference is compared to the hypothesis. This process is depicted in </w:t>
      </w:r>
      <w:fldSimple w:instr=" REF _Ref45088949  \* MERGEFORMAT ">
        <w:r w:rsidR="00495B2C" w:rsidRPr="00495B2C">
          <w:t>Figure 30</w:t>
        </w:r>
      </w:fldSimple>
      <w:r w:rsidRPr="00F66FD5">
        <w:t>. Epoch-based scoring requires that the entire signal be annotated</w:t>
      </w:r>
      <w:r>
        <w:t xml:space="preserve"> (every second of the signal must be </w:t>
      </w:r>
      <w:r>
        <w:lastRenderedPageBreak/>
        <w:t>accounted for in the reference and hypothesis annotations)</w:t>
      </w:r>
      <w:r w:rsidRPr="00F66FD5">
        <w:t xml:space="preserve">, which is normally the case for sequential decoding evaluations. It attempts to account </w:t>
      </w:r>
      <w:proofErr w:type="gramStart"/>
      <w:r w:rsidRPr="00F66FD5">
        <w:t>for the amount of</w:t>
      </w:r>
      <w:proofErr w:type="gramEnd"/>
      <w:r w:rsidRPr="00F66FD5">
        <w:t xml:space="preserve"> time the two annotations overlap, so it directly addresses the inconsistencies demonstrated in </w:t>
      </w:r>
      <w:fldSimple w:instr=" REF _Ref45082378  \* MERGEFORMAT ">
        <w:r w:rsidR="00495B2C" w:rsidRPr="00495B2C">
          <w:t>Figure 27</w:t>
        </w:r>
      </w:fldSimple>
      <w:r w:rsidR="00CA730C">
        <w:t xml:space="preserve"> and </w:t>
      </w:r>
      <w:fldSimple w:instr=" REF _Ref45082522  \* MERGEFORMAT ">
        <w:r w:rsidR="00495B2C" w:rsidRPr="00495B2C">
          <w:t>Figure 28</w:t>
        </w:r>
      </w:fldSimple>
      <w:r w:rsidR="00CA730C">
        <w:t>.</w:t>
      </w:r>
    </w:p>
    <w:p w14:paraId="04EBA2A9" w14:textId="24D2EF2E" w:rsidR="009E6032" w:rsidRPr="00F66FD5" w:rsidRDefault="00C244ED" w:rsidP="00DD268A">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720704" behindDoc="1" locked="0" layoutInCell="1" allowOverlap="0" wp14:anchorId="19385C1F" wp14:editId="3AEFCBCF">
                <wp:simplePos x="0" y="0"/>
                <wp:positionH relativeFrom="margin">
                  <wp:align>center</wp:align>
                </wp:positionH>
                <wp:positionV relativeFrom="margin">
                  <wp:align>top</wp:align>
                </wp:positionV>
                <wp:extent cx="5477256" cy="2121408"/>
                <wp:effectExtent l="0" t="0" r="0" b="0"/>
                <wp:wrapTight wrapText="bothSides">
                  <wp:wrapPolygon edited="0">
                    <wp:start x="0" y="0"/>
                    <wp:lineTo x="0" y="21471"/>
                    <wp:lineTo x="21537" y="21471"/>
                    <wp:lineTo x="21537" y="0"/>
                    <wp:lineTo x="0" y="0"/>
                  </wp:wrapPolygon>
                </wp:wrapTight>
                <wp:docPr id="66" name="Text Box 66"/>
                <wp:cNvGraphicFramePr/>
                <a:graphic xmlns:a="http://schemas.openxmlformats.org/drawingml/2006/main">
                  <a:graphicData uri="http://schemas.microsoft.com/office/word/2010/wordprocessingShape">
                    <wps:wsp>
                      <wps:cNvSpPr txBox="1"/>
                      <wps:spPr>
                        <a:xfrm>
                          <a:off x="0" y="0"/>
                          <a:ext cx="5477256" cy="2121408"/>
                        </a:xfrm>
                        <a:prstGeom prst="rect">
                          <a:avLst/>
                        </a:prstGeom>
                        <a:solidFill>
                          <a:schemeClr val="lt1"/>
                        </a:solidFill>
                        <a:ln w="6350">
                          <a:noFill/>
                        </a:ln>
                      </wps:spPr>
                      <wps:txbx>
                        <w:txbxContent>
                          <w:p w14:paraId="49903238" w14:textId="77777777" w:rsidR="00B34E32" w:rsidRDefault="00B34E32" w:rsidP="009E6032">
                            <w:pPr>
                              <w:pStyle w:val="Caption"/>
                              <w:jc w:val="center"/>
                              <w:rPr>
                                <w:b/>
                                <w:i/>
                                <w:color w:val="000000" w:themeColor="text1"/>
                                <w:szCs w:val="22"/>
                              </w:rPr>
                            </w:pPr>
                            <w:r>
                              <w:rPr>
                                <w:noProof/>
                              </w:rPr>
                              <w:drawing>
                                <wp:inline distT="0" distB="0" distL="0" distR="0" wp14:anchorId="5686457E" wp14:editId="39B31208">
                                  <wp:extent cx="5413682" cy="1620455"/>
                                  <wp:effectExtent l="0" t="0" r="0" b="5715"/>
                                  <wp:docPr id="72" name="Picture 7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33567" cy="1626407"/>
                                          </a:xfrm>
                                          <a:prstGeom prst="rect">
                                            <a:avLst/>
                                          </a:prstGeom>
                                          <a:noFill/>
                                          <a:ln>
                                            <a:noFill/>
                                          </a:ln>
                                        </pic:spPr>
                                      </pic:pic>
                                    </a:graphicData>
                                  </a:graphic>
                                </wp:inline>
                              </w:drawing>
                            </w:r>
                          </w:p>
                          <w:p w14:paraId="6BA543A5" w14:textId="49862A31" w:rsidR="00B34E32" w:rsidRPr="0085317D" w:rsidRDefault="00B34E32" w:rsidP="00595AC9">
                            <w:pPr>
                              <w:spacing w:after="240"/>
                              <w:jc w:val="center"/>
                              <w:rPr>
                                <w:i/>
                                <w:iCs/>
                                <w:color w:val="000000" w:themeColor="text1"/>
                                <w:sz w:val="22"/>
                                <w:szCs w:val="22"/>
                              </w:rPr>
                            </w:pPr>
                            <w:bookmarkStart w:id="238" w:name="_Ref45088949"/>
                            <w:bookmarkStart w:id="239" w:name="_Ref45167906"/>
                            <w:r w:rsidRPr="009E6032">
                              <w:rPr>
                                <w:b/>
                                <w:iCs/>
                                <w:color w:val="000000" w:themeColor="text1"/>
                                <w:sz w:val="22"/>
                                <w:szCs w:val="22"/>
                              </w:rPr>
                              <w:t xml:space="preserve">Figure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sidR="00495B2C">
                              <w:rPr>
                                <w:b/>
                                <w:iCs/>
                                <w:noProof/>
                                <w:color w:val="000000" w:themeColor="text1"/>
                                <w:sz w:val="22"/>
                                <w:szCs w:val="22"/>
                              </w:rPr>
                              <w:t>30</w:t>
                            </w:r>
                            <w:r w:rsidRPr="009E6032">
                              <w:rPr>
                                <w:b/>
                                <w:iCs/>
                                <w:color w:val="000000" w:themeColor="text1"/>
                                <w:sz w:val="22"/>
                                <w:szCs w:val="22"/>
                              </w:rPr>
                              <w:fldChar w:fldCharType="end"/>
                            </w:r>
                            <w:bookmarkEnd w:id="238"/>
                            <w:r w:rsidRPr="009E6032">
                              <w:rPr>
                                <w:b/>
                                <w:iCs/>
                                <w:noProof/>
                                <w:color w:val="000000" w:themeColor="text1"/>
                                <w:sz w:val="22"/>
                                <w:szCs w:val="22"/>
                              </w:rPr>
                              <w:t xml:space="preserve">. </w:t>
                            </w:r>
                            <w:bookmarkStart w:id="240" w:name="_Ref45167903"/>
                            <w:r>
                              <w:rPr>
                                <w:iCs/>
                                <w:color w:val="000000" w:themeColor="text1"/>
                                <w:sz w:val="22"/>
                                <w:szCs w:val="22"/>
                              </w:rPr>
                              <w:t>EPOCH</w:t>
                            </w:r>
                            <w:r w:rsidRPr="009E6032">
                              <w:rPr>
                                <w:iCs/>
                                <w:color w:val="000000" w:themeColor="text1"/>
                                <w:sz w:val="22"/>
                                <w:szCs w:val="22"/>
                              </w:rPr>
                              <w:t xml:space="preserve"> scoring directly measures the similarity of the time-aligned annotations. TP, </w:t>
                            </w:r>
                            <w:r w:rsidRPr="009E6032">
                              <w:rPr>
                                <w:iCs/>
                                <w:color w:val="000000" w:themeColor="text1"/>
                                <w:sz w:val="22"/>
                                <w:szCs w:val="22"/>
                              </w:rPr>
                              <w:t xml:space="preserve">FN and FP are </w:t>
                            </w:r>
                            <m:oMath>
                              <m:r>
                                <w:rPr>
                                  <w:rFonts w:ascii="Cambria Math" w:hAnsi="Cambria Math"/>
                                  <w:color w:val="000000" w:themeColor="text1"/>
                                  <w:sz w:val="22"/>
                                  <w:szCs w:val="22"/>
                                </w:rPr>
                                <m:t>5</m:t>
                              </m:r>
                            </m:oMath>
                            <w:r w:rsidRPr="009E6032">
                              <w:rPr>
                                <w:iCs/>
                                <w:color w:val="000000" w:themeColor="text1"/>
                                <w:sz w:val="22"/>
                                <w:szCs w:val="22"/>
                              </w:rPr>
                              <w:t xml:space="preserve">, </w:t>
                            </w:r>
                            <m:oMath>
                              <m:r>
                                <w:rPr>
                                  <w:rFonts w:ascii="Cambria Math" w:hAnsi="Cambria Math"/>
                                  <w:color w:val="000000" w:themeColor="text1"/>
                                  <w:sz w:val="22"/>
                                  <w:szCs w:val="22"/>
                                </w:rPr>
                                <m:t>2</m:t>
                              </m:r>
                            </m:oMath>
                            <w:r w:rsidRPr="009E6032">
                              <w:rPr>
                                <w:iCs/>
                                <w:color w:val="000000" w:themeColor="text1"/>
                                <w:sz w:val="22"/>
                                <w:szCs w:val="22"/>
                              </w:rPr>
                              <w:t xml:space="preserve"> and </w:t>
                            </w:r>
                            <m:oMath>
                              <m:r>
                                <w:rPr>
                                  <w:rFonts w:ascii="Cambria Math" w:hAnsi="Cambria Math"/>
                                  <w:color w:val="000000" w:themeColor="text1"/>
                                  <w:sz w:val="22"/>
                                  <w:szCs w:val="22"/>
                                </w:rPr>
                                <m:t>1</m:t>
                              </m:r>
                            </m:oMath>
                            <w:r w:rsidRPr="009E6032">
                              <w:rPr>
                                <w:iCs/>
                                <w:color w:val="000000" w:themeColor="text1"/>
                                <w:sz w:val="22"/>
                                <w:szCs w:val="22"/>
                              </w:rPr>
                              <w:t xml:space="preserve"> respectively.</w:t>
                            </w:r>
                            <w:bookmarkEnd w:id="239"/>
                            <w:bookmarkEnd w:id="2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9385C1F" id="Text Box 66" o:spid="_x0000_s1054" type="#_x0000_t202" style="position:absolute;left:0;text-align:left;margin-left:0;margin-top:0;width:431.3pt;height:167.05pt;z-index:-251595776;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" o:allowoverlap="f" fillcolor="white [3201]" stroked="f" strokeweight=".5pt">
                <v:textbox inset="0,0,0,0">
                  <w:txbxContent>
                    <w:p w14:paraId="49903238" w14:textId="77777777" w:rsidR="00B34E32" w:rsidRDefault="00B34E32" w:rsidP="009E6032">
                      <w:pPr>
                        <w:pStyle w:val="Caption"/>
                        <w:jc w:val="center"/>
                        <w:rPr>
                          <w:b/>
                          <w:i/>
                          <w:color w:val="000000" w:themeColor="text1"/>
                          <w:szCs w:val="22"/>
                        </w:rPr>
                      </w:pPr>
                      <w:r>
                        <w:rPr>
                          <w:noProof/>
                        </w:rPr>
                        <w:drawing>
                          <wp:inline distT="0" distB="0" distL="0" distR="0" wp14:anchorId="5686457E" wp14:editId="39B31208">
                            <wp:extent cx="5413682" cy="1620455"/>
                            <wp:effectExtent l="0" t="0" r="0" b="5715"/>
                            <wp:docPr id="72" name="Picture 7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33567" cy="1626407"/>
                                    </a:xfrm>
                                    <a:prstGeom prst="rect">
                                      <a:avLst/>
                                    </a:prstGeom>
                                    <a:noFill/>
                                    <a:ln>
                                      <a:noFill/>
                                    </a:ln>
                                  </pic:spPr>
                                </pic:pic>
                              </a:graphicData>
                            </a:graphic>
                          </wp:inline>
                        </w:drawing>
                      </w:r>
                    </w:p>
                    <w:p w14:paraId="6BA543A5" w14:textId="49862A31" w:rsidR="00B34E32" w:rsidRPr="0085317D" w:rsidRDefault="00B34E32" w:rsidP="00595AC9">
                      <w:pPr>
                        <w:spacing w:after="240"/>
                        <w:jc w:val="center"/>
                        <w:rPr>
                          <w:i/>
                          <w:iCs/>
                          <w:color w:val="000000" w:themeColor="text1"/>
                          <w:sz w:val="22"/>
                          <w:szCs w:val="22"/>
                        </w:rPr>
                      </w:pPr>
                      <w:bookmarkStart w:id="334" w:name="_Ref45088949"/>
                      <w:bookmarkStart w:id="335" w:name="_Ref45167906"/>
                      <w:r w:rsidRPr="009E6032">
                        <w:rPr>
                          <w:b/>
                          <w:iCs/>
                          <w:color w:val="000000" w:themeColor="text1"/>
                          <w:sz w:val="22"/>
                          <w:szCs w:val="22"/>
                        </w:rPr>
                        <w:t xml:space="preserve">Figure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sidR="00495B2C">
                        <w:rPr>
                          <w:b/>
                          <w:iCs/>
                          <w:noProof/>
                          <w:color w:val="000000" w:themeColor="text1"/>
                          <w:sz w:val="22"/>
                          <w:szCs w:val="22"/>
                        </w:rPr>
                        <w:t>30</w:t>
                      </w:r>
                      <w:r w:rsidRPr="009E6032">
                        <w:rPr>
                          <w:b/>
                          <w:iCs/>
                          <w:color w:val="000000" w:themeColor="text1"/>
                          <w:sz w:val="22"/>
                          <w:szCs w:val="22"/>
                        </w:rPr>
                        <w:fldChar w:fldCharType="end"/>
                      </w:r>
                      <w:bookmarkEnd w:id="334"/>
                      <w:r w:rsidRPr="009E6032">
                        <w:rPr>
                          <w:b/>
                          <w:iCs/>
                          <w:noProof/>
                          <w:color w:val="000000" w:themeColor="text1"/>
                          <w:sz w:val="22"/>
                          <w:szCs w:val="22"/>
                        </w:rPr>
                        <w:t xml:space="preserve">. </w:t>
                      </w:r>
                      <w:bookmarkStart w:id="336" w:name="_Ref45167903"/>
                      <w:r>
                        <w:rPr>
                          <w:iCs/>
                          <w:color w:val="000000" w:themeColor="text1"/>
                          <w:sz w:val="22"/>
                          <w:szCs w:val="22"/>
                        </w:rPr>
                        <w:t>EPOCH</w:t>
                      </w:r>
                      <w:r w:rsidRPr="009E6032">
                        <w:rPr>
                          <w:iCs/>
                          <w:color w:val="000000" w:themeColor="text1"/>
                          <w:sz w:val="22"/>
                          <w:szCs w:val="22"/>
                        </w:rPr>
                        <w:t xml:space="preserve"> scoring directly measures the similarity of the time-aligned annotations. TP, </w:t>
                      </w:r>
                      <w:proofErr w:type="gramStart"/>
                      <w:r w:rsidRPr="009E6032">
                        <w:rPr>
                          <w:iCs/>
                          <w:color w:val="000000" w:themeColor="text1"/>
                          <w:sz w:val="22"/>
                          <w:szCs w:val="22"/>
                        </w:rPr>
                        <w:t>FN</w:t>
                      </w:r>
                      <w:proofErr w:type="gramEnd"/>
                      <w:r w:rsidRPr="009E6032">
                        <w:rPr>
                          <w:iCs/>
                          <w:color w:val="000000" w:themeColor="text1"/>
                          <w:sz w:val="22"/>
                          <w:szCs w:val="22"/>
                        </w:rPr>
                        <w:t xml:space="preserve"> and FP are </w:t>
                      </w:r>
                      <m:oMath>
                        <m:r>
                          <w:rPr>
                            <w:rFonts w:ascii="Cambria Math" w:hAnsi="Cambria Math"/>
                            <w:color w:val="000000" w:themeColor="text1"/>
                            <w:sz w:val="22"/>
                            <w:szCs w:val="22"/>
                          </w:rPr>
                          <m:t>5</m:t>
                        </m:r>
                      </m:oMath>
                      <w:r w:rsidRPr="009E6032">
                        <w:rPr>
                          <w:iCs/>
                          <w:color w:val="000000" w:themeColor="text1"/>
                          <w:sz w:val="22"/>
                          <w:szCs w:val="22"/>
                        </w:rPr>
                        <w:t xml:space="preserve">, </w:t>
                      </w:r>
                      <m:oMath>
                        <m:r>
                          <w:rPr>
                            <w:rFonts w:ascii="Cambria Math" w:hAnsi="Cambria Math"/>
                            <w:color w:val="000000" w:themeColor="text1"/>
                            <w:sz w:val="22"/>
                            <w:szCs w:val="22"/>
                          </w:rPr>
                          <m:t>2</m:t>
                        </m:r>
                      </m:oMath>
                      <w:r w:rsidRPr="009E6032">
                        <w:rPr>
                          <w:iCs/>
                          <w:color w:val="000000" w:themeColor="text1"/>
                          <w:sz w:val="22"/>
                          <w:szCs w:val="22"/>
                        </w:rPr>
                        <w:t xml:space="preserve"> and </w:t>
                      </w:r>
                      <m:oMath>
                        <m:r>
                          <w:rPr>
                            <w:rFonts w:ascii="Cambria Math" w:hAnsi="Cambria Math"/>
                            <w:color w:val="000000" w:themeColor="text1"/>
                            <w:sz w:val="22"/>
                            <w:szCs w:val="22"/>
                          </w:rPr>
                          <m:t>1</m:t>
                        </m:r>
                      </m:oMath>
                      <w:r w:rsidRPr="009E6032">
                        <w:rPr>
                          <w:iCs/>
                          <w:color w:val="000000" w:themeColor="text1"/>
                          <w:sz w:val="22"/>
                          <w:szCs w:val="22"/>
                        </w:rPr>
                        <w:t xml:space="preserve"> respectively.</w:t>
                      </w:r>
                      <w:bookmarkEnd w:id="335"/>
                      <w:bookmarkEnd w:id="336"/>
                    </w:p>
                  </w:txbxContent>
                </v:textbox>
                <w10:wrap type="tight" anchorx="margin" anchory="margin"/>
              </v:shape>
            </w:pict>
          </mc:Fallback>
        </mc:AlternateContent>
      </w:r>
      <w:r w:rsidR="00803FEA" w:rsidRPr="00F66FD5">
        <w:t>One important parameter to be tweaked in this algorithm is the frequency with which we sample the two annotations, which we refer to as the scoring epoch duration. It is ideally set to an amount of time smaller than the unit of time used by the classification system to make decisions. For example, the hypothesis in</w:t>
      </w:r>
      <w:r w:rsidR="00B45B79">
        <w:t xml:space="preserve"> </w:t>
      </w:r>
      <w:fldSimple w:instr=" REF _Ref45088949  \* MERGEFORMAT ">
        <w:r w:rsidR="00495B2C" w:rsidRPr="00495B2C">
          <w:t>Figure 30</w:t>
        </w:r>
      </w:fldSimple>
      <w:r w:rsidR="00803FEA" w:rsidRPr="00F66FD5">
        <w:t xml:space="preserve"> </w:t>
      </w:r>
      <w:r w:rsidR="00803FEA">
        <w:t xml:space="preserve">contains </w:t>
      </w:r>
      <w:r w:rsidR="00803FEA" w:rsidRPr="00F66FD5">
        <w:t>decisions</w:t>
      </w:r>
      <w:r w:rsidR="00803FEA">
        <w:t xml:space="preserve"> made for </w:t>
      </w:r>
      <w:r w:rsidR="00803FEA" w:rsidRPr="00F66FD5">
        <w:t xml:space="preserve">every </w:t>
      </w:r>
      <m:oMath>
        <m:r>
          <w:rPr>
            <w:rFonts w:ascii="Cambria Math" w:hAnsi="Cambria Math"/>
          </w:rPr>
          <m:t>1</m:t>
        </m:r>
      </m:oMath>
      <w:r w:rsidR="00803FEA" w:rsidRPr="00F66FD5">
        <w:t xml:space="preserve"> sec</w:t>
      </w:r>
      <w:r w:rsidR="00803FEA">
        <w:t xml:space="preserve"> of data. </w:t>
      </w:r>
      <w:r w:rsidR="00803FEA" w:rsidRPr="00F66FD5">
        <w:t xml:space="preserve">The scoring epoch duration should be set </w:t>
      </w:r>
      <w:r w:rsidR="00803FEA">
        <w:t xml:space="preserve">less </w:t>
      </w:r>
      <w:r w:rsidR="00803FEA" w:rsidRPr="00F66FD5">
        <w:t>than</w:t>
      </w:r>
      <w:r w:rsidR="00803FEA">
        <w:t xml:space="preserve"> </w:t>
      </w:r>
      <m:oMath>
        <m:r>
          <w:rPr>
            <w:rFonts w:ascii="Cambria Math" w:hAnsi="Cambria Math"/>
          </w:rPr>
          <m:t>1</m:t>
        </m:r>
      </m:oMath>
      <w:r w:rsidR="00803FEA">
        <w:t xml:space="preserve"> sec.</w:t>
      </w:r>
      <w:r w:rsidR="00803FEA" w:rsidRPr="00F66FD5">
        <w:t xml:space="preserve"> We </w:t>
      </w:r>
      <w:r w:rsidR="00803FEA">
        <w:t xml:space="preserve">set this parameter to </w:t>
      </w:r>
      <m:oMath>
        <m:r>
          <w:rPr>
            <w:rFonts w:ascii="Cambria Math" w:hAnsi="Cambria Math"/>
          </w:rPr>
          <m:t>0.25</m:t>
        </m:r>
      </m:oMath>
      <w:r w:rsidR="00803FEA" w:rsidRPr="00F66FD5">
        <w:t xml:space="preserve"> sec for most of our work because our analysis system epoch duration is typically </w:t>
      </w:r>
      <m:oMath>
        <m:r>
          <w:rPr>
            <w:rFonts w:ascii="Cambria Math" w:hAnsi="Cambria Math"/>
          </w:rPr>
          <m:t>1</m:t>
        </m:r>
      </m:oMath>
      <w:r w:rsidR="00803FEA" w:rsidRPr="00F66FD5">
        <w:t xml:space="preserve"> sec. We find in situations like this the results are not overly sensitive to the choice of the epoch duration </w:t>
      </w:r>
      <w:proofErr w:type="gramStart"/>
      <w:r w:rsidR="00803FEA" w:rsidRPr="00F66FD5">
        <w:t>as long as</w:t>
      </w:r>
      <w:proofErr w:type="gramEnd"/>
      <w:r w:rsidR="00803FEA" w:rsidRPr="00F66FD5">
        <w:t xml:space="preserve"> it is below </w:t>
      </w:r>
      <m:oMath>
        <m:r>
          <w:rPr>
            <w:rFonts w:ascii="Cambria Math" w:hAnsi="Cambria Math"/>
          </w:rPr>
          <m:t>1</m:t>
        </m:r>
      </m:oMath>
      <w:r w:rsidR="00803FEA" w:rsidRPr="00F66FD5">
        <w:t xml:space="preserve"> sec. This parameter simply controls </w:t>
      </w:r>
      <w:r w:rsidR="00803FEA">
        <w:t xml:space="preserve">the </w:t>
      </w:r>
      <w:r w:rsidR="00803FEA" w:rsidRPr="00F66FD5">
        <w:t xml:space="preserve">precision </w:t>
      </w:r>
      <w:r w:rsidR="00803FEA">
        <w:t xml:space="preserve">used to assess the accuracy of </w:t>
      </w:r>
      <w:r w:rsidR="00803FEA" w:rsidRPr="00F66FD5">
        <w:t xml:space="preserve">segment boundaries. </w:t>
      </w:r>
    </w:p>
    <w:p w14:paraId="39C4F93B" w14:textId="1C6AA9E1" w:rsidR="00803FEA" w:rsidRDefault="00803FEA" w:rsidP="00803FEA">
      <w:pPr>
        <w:spacing w:line="480" w:lineRule="auto"/>
        <w:ind w:firstLine="576"/>
        <w:jc w:val="both"/>
      </w:pPr>
      <w:r w:rsidRPr="00F66FD5">
        <w:t xml:space="preserve">Because EPOCH scoring samples the annotations at fixed time intervals, it is inherently biased to weigh long seizure events more heavily. For example, if a signal contains one extremely long seizure event (e.g., </w:t>
      </w:r>
      <m:oMath>
        <m:r>
          <w:rPr>
            <w:rFonts w:ascii="Cambria Math" w:hAnsi="Cambria Math"/>
          </w:rPr>
          <m:t>1,000</m:t>
        </m:r>
      </m:oMath>
      <w:r w:rsidRPr="00F66FD5">
        <w:t xml:space="preserve"> secs) and two short events (e.g., each </w:t>
      </w:r>
      <m:oMath>
        <m:r>
          <w:rPr>
            <w:rFonts w:ascii="Cambria Math" w:hAnsi="Cambria Math"/>
          </w:rPr>
          <m:t>10</m:t>
        </m:r>
      </m:oMath>
      <w:r w:rsidRPr="00F66FD5">
        <w:t xml:space="preserve"> secs in duration), the accuracy with which the first event is detected will dominate </w:t>
      </w:r>
      <w:r w:rsidRPr="00F66FD5">
        <w:lastRenderedPageBreak/>
        <w:t>the overall scoring. Since seizure events can vary dramatically in duration, this is a cause for concern.</w:t>
      </w:r>
    </w:p>
    <w:p w14:paraId="397238AE" w14:textId="75092504" w:rsidR="00803FEA" w:rsidRDefault="00803FEA" w:rsidP="00BC1053">
      <w:pPr>
        <w:pStyle w:val="Heading3"/>
      </w:pPr>
      <w:bookmarkStart w:id="241" w:name="_Ref45164063"/>
      <w:r>
        <w:t>Any-Overlap Method (OVLP)</w:t>
      </w:r>
      <w:bookmarkEnd w:id="241"/>
    </w:p>
    <w:p w14:paraId="04026A2D" w14:textId="2BD03BAA" w:rsidR="00814F92" w:rsidRDefault="009A5840" w:rsidP="00814F92">
      <w:pPr>
        <w:spacing w:line="480" w:lineRule="auto"/>
        <w:ind w:firstLine="576"/>
        <w:jc w:val="both"/>
      </w:pPr>
      <w:r>
        <w:t xml:space="preserve">The OVLP </w:t>
      </w:r>
      <w:r w:rsidR="00B922FC">
        <w:t xml:space="preserve">metric </w:t>
      </w:r>
      <w:r>
        <w:t>is</w:t>
      </w:r>
      <w:r w:rsidR="00803FEA">
        <w:t xml:space="preserve"> a popular choice in the neuroengineering community (</w:t>
      </w:r>
      <w:r w:rsidR="00D0155D">
        <w:t>Gotman et al., 1997; Wilson et al., 2003)</w:t>
      </w:r>
      <w:r>
        <w:t xml:space="preserve"> due to difficulties associated with the accurate annotations of targets</w:t>
      </w:r>
      <w:r w:rsidR="00803FEA">
        <w:t xml:space="preserve">. OVLP is a more permissive metric that tends to produce much higher sensitivities. If an event is detected </w:t>
      </w:r>
      <w:proofErr w:type="gramStart"/>
      <w:r w:rsidR="00803FEA">
        <w:t>in close proximity to</w:t>
      </w:r>
      <w:proofErr w:type="gramEnd"/>
      <w:r w:rsidR="00803FEA">
        <w:t xml:space="preserve"> a reference event, the reference event is considered correctly detected. If a long </w:t>
      </w:r>
      <w:r w:rsidR="00ED476B">
        <w:t xml:space="preserve">duration </w:t>
      </w:r>
      <w:r w:rsidR="00803FEA">
        <w:t xml:space="preserve">event in the reference annotation is detected as multiple shorter </w:t>
      </w:r>
      <w:r w:rsidR="00ED476B">
        <w:t xml:space="preserve">duration </w:t>
      </w:r>
      <w:r w:rsidR="00803FEA">
        <w:t xml:space="preserve">events in the hypothesis, the reference event is also considered correctly detected. Multiple events in the hypothesis annotation corresponding to the same event in the reference annotation are </w:t>
      </w:r>
      <w:r w:rsidR="00814F92">
        <w:t>counted as detected for the overlapping reference event. Duration of the events or partial overlaps are ignored during scoring which tends to yield higher sensitivities.</w:t>
      </w:r>
    </w:p>
    <w:p w14:paraId="0A397016" w14:textId="2C239E26" w:rsidR="00803FEA" w:rsidRDefault="00803FEA" w:rsidP="00803FEA">
      <w:pPr>
        <w:spacing w:line="480" w:lineRule="auto"/>
        <w:ind w:firstLine="576"/>
        <w:jc w:val="both"/>
      </w:pPr>
      <w:r>
        <w:t xml:space="preserve">The OVLP scoring method is demonstrated in </w:t>
      </w:r>
      <w:fldSimple w:instr=" REF _Ref45089772  \* MERGEFORMAT ">
        <w:r w:rsidR="00495B2C" w:rsidRPr="00495B2C">
          <w:t>Figure 31</w:t>
        </w:r>
      </w:fldSimple>
      <w:r>
        <w:t xml:space="preserve">. It has one significant tunable parameter </w:t>
      </w:r>
      <w:r>
        <w:softHyphen/>
        <w:t>– a guard band that controls the degree to which a misalignment is still considered as a correct match. In this study, we use a guard band of zero. The guard band needs to be tuned based on the needs of the application. Sensitivity generally increases as the guard band is increased.</w:t>
      </w:r>
    </w:p>
    <w:p w14:paraId="00FCF7DD" w14:textId="4BBFC20D" w:rsidR="00416B46" w:rsidRDefault="00416B46" w:rsidP="00BC1053">
      <w:pPr>
        <w:pStyle w:val="Heading3"/>
      </w:pPr>
      <w:bookmarkStart w:id="242" w:name="_Ref45164090"/>
      <w:r>
        <w:t>Time-Aligned Event Scoring (TAES)</w:t>
      </w:r>
      <w:bookmarkEnd w:id="242"/>
    </w:p>
    <w:p w14:paraId="4AA50D39" w14:textId="4889274D" w:rsidR="001A7485" w:rsidRDefault="001A7485" w:rsidP="001A7485">
      <w:pPr>
        <w:spacing w:line="480" w:lineRule="auto"/>
        <w:ind w:firstLine="576"/>
        <w:jc w:val="both"/>
      </w:pPr>
      <w:r>
        <w:t xml:space="preserve">Though EPOCH scoring directly measures the amount of overlap between the annotations, there is a </w:t>
      </w:r>
      <w:r w:rsidR="00ED476B">
        <w:t xml:space="preserve">tendency for </w:t>
      </w:r>
      <w:r>
        <w:t xml:space="preserve">this metric </w:t>
      </w:r>
      <w:r w:rsidR="00ED476B">
        <w:t xml:space="preserve">to </w:t>
      </w:r>
      <w:proofErr w:type="gramStart"/>
      <w:r>
        <w:t>too heavily weigh</w:t>
      </w:r>
      <w:r w:rsidR="00ED476B">
        <w:t xml:space="preserve">t </w:t>
      </w:r>
      <w:r>
        <w:t xml:space="preserve">single long </w:t>
      </w:r>
      <w:r w:rsidR="00ED476B">
        <w:t xml:space="preserve">duration </w:t>
      </w:r>
      <w:r>
        <w:t>events</w:t>
      </w:r>
      <w:proofErr w:type="gramEnd"/>
      <w:r>
        <w:t>. Seizure events can vary in duration from a few seconds to</w:t>
      </w:r>
      <w:r w:rsidR="00D84170">
        <w:t xml:space="preserve"> days</w:t>
      </w:r>
      <w:r>
        <w:t xml:space="preserve">. In some applications, correctly detecting the number of events is as important as their duration. </w:t>
      </w:r>
      <w:r>
        <w:lastRenderedPageBreak/>
        <w:t>Hence, the TAES metric was designed as a compromise between these competing constraints. The essential parameters for calculation of sensitivity and specificity such as</w:t>
      </w:r>
      <w:r w:rsidR="00ED476B">
        <w:t xml:space="preserve"> TP, TN, and FP </w:t>
      </w:r>
      <w:r>
        <w:t>for the TAES scoring metric are defined as follows:</w:t>
      </w:r>
    </w:p>
    <w:p w14:paraId="38F92976" w14:textId="18DF09A7" w:rsidR="001A7485" w:rsidRPr="001A7485" w:rsidRDefault="00C244ED"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w:r w:rsidRPr="00AA7F97">
        <w:rPr>
          <w:noProof/>
          <w:sz w:val="22"/>
          <w:highlight w:val="yellow"/>
        </w:rPr>
        <mc:AlternateContent>
          <mc:Choice Requires="wps">
            <w:drawing>
              <wp:anchor distT="137160" distB="137160" distL="137160" distR="137160" simplePos="0" relativeHeight="251722752" behindDoc="1" locked="0" layoutInCell="1" allowOverlap="0" wp14:anchorId="4B5C88A1" wp14:editId="09B433F5">
                <wp:simplePos x="0" y="0"/>
                <wp:positionH relativeFrom="margin">
                  <wp:posOffset>3658</wp:posOffset>
                </wp:positionH>
                <wp:positionV relativeFrom="margin">
                  <wp:posOffset>0</wp:posOffset>
                </wp:positionV>
                <wp:extent cx="5476875" cy="3465195"/>
                <wp:effectExtent l="0" t="0" r="0" b="1905"/>
                <wp:wrapSquare wrapText="bothSides"/>
                <wp:docPr id="67" name="Text Box 67"/>
                <wp:cNvGraphicFramePr/>
                <a:graphic xmlns:a="http://schemas.openxmlformats.org/drawingml/2006/main">
                  <a:graphicData uri="http://schemas.microsoft.com/office/word/2010/wordprocessingShape">
                    <wps:wsp>
                      <wps:cNvSpPr txBox="1"/>
                      <wps:spPr>
                        <a:xfrm>
                          <a:off x="0" y="0"/>
                          <a:ext cx="5476875" cy="3465195"/>
                        </a:xfrm>
                        <a:prstGeom prst="rect">
                          <a:avLst/>
                        </a:prstGeom>
                        <a:solidFill>
                          <a:schemeClr val="lt1"/>
                        </a:solidFill>
                        <a:ln w="6350">
                          <a:noFill/>
                        </a:ln>
                      </wps:spPr>
                      <wps:txbx>
                        <w:txbxContent>
                          <w:p w14:paraId="209074CB" w14:textId="4D42CBD0" w:rsidR="00B34E32" w:rsidRDefault="00B34E32" w:rsidP="00814F92">
                            <w:pPr>
                              <w:pStyle w:val="Caption"/>
                              <w:jc w:val="center"/>
                              <w:rPr>
                                <w:b/>
                                <w:i/>
                                <w:color w:val="000000" w:themeColor="text1"/>
                                <w:szCs w:val="22"/>
                              </w:rPr>
                            </w:pPr>
                            <w:r>
                              <w:rPr>
                                <w:noProof/>
                              </w:rPr>
                              <w:drawing>
                                <wp:inline distT="0" distB="0" distL="0" distR="0" wp14:anchorId="1691CE12" wp14:editId="3692E1E6">
                                  <wp:extent cx="5380282" cy="2818068"/>
                                  <wp:effectExtent l="0" t="0" r="5080" b="1905"/>
                                  <wp:docPr id="73" name="Picture 7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24464" cy="2841210"/>
                                          </a:xfrm>
                                          <a:prstGeom prst="rect">
                                            <a:avLst/>
                                          </a:prstGeom>
                                          <a:noFill/>
                                          <a:ln>
                                            <a:noFill/>
                                          </a:ln>
                                        </pic:spPr>
                                      </pic:pic>
                                    </a:graphicData>
                                  </a:graphic>
                                </wp:inline>
                              </w:drawing>
                            </w:r>
                          </w:p>
                          <w:p w14:paraId="25B8D8BD" w14:textId="70E2B544" w:rsidR="00B34E32" w:rsidRPr="00814F92" w:rsidRDefault="00B34E32" w:rsidP="00F8622D">
                            <w:pPr>
                              <w:spacing w:after="240"/>
                              <w:jc w:val="both"/>
                              <w:rPr>
                                <w:iCs/>
                                <w:color w:val="000000" w:themeColor="text1"/>
                                <w:sz w:val="22"/>
                                <w:szCs w:val="22"/>
                              </w:rPr>
                            </w:pPr>
                            <w:bookmarkStart w:id="243" w:name="_Ref45089772"/>
                            <w:bookmarkStart w:id="244" w:name="_Ref45167931"/>
                            <w:r w:rsidRPr="009E6032">
                              <w:rPr>
                                <w:b/>
                                <w:iCs/>
                                <w:color w:val="000000" w:themeColor="text1"/>
                                <w:sz w:val="22"/>
                                <w:szCs w:val="22"/>
                              </w:rPr>
                              <w:t xml:space="preserve">Figure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sidR="00495B2C">
                              <w:rPr>
                                <w:b/>
                                <w:iCs/>
                                <w:noProof/>
                                <w:color w:val="000000" w:themeColor="text1"/>
                                <w:sz w:val="22"/>
                                <w:szCs w:val="22"/>
                              </w:rPr>
                              <w:t>31</w:t>
                            </w:r>
                            <w:r w:rsidRPr="009E6032">
                              <w:rPr>
                                <w:b/>
                                <w:iCs/>
                                <w:color w:val="000000" w:themeColor="text1"/>
                                <w:sz w:val="22"/>
                                <w:szCs w:val="22"/>
                              </w:rPr>
                              <w:fldChar w:fldCharType="end"/>
                            </w:r>
                            <w:bookmarkEnd w:id="243"/>
                            <w:r w:rsidRPr="009E6032">
                              <w:rPr>
                                <w:b/>
                                <w:iCs/>
                                <w:noProof/>
                                <w:color w:val="000000" w:themeColor="text1"/>
                                <w:sz w:val="22"/>
                                <w:szCs w:val="22"/>
                              </w:rPr>
                              <w:t xml:space="preserve">. </w:t>
                            </w:r>
                            <w:bookmarkStart w:id="245" w:name="_Ref45167923"/>
                            <w:r>
                              <w:rPr>
                                <w:iCs/>
                                <w:color w:val="000000" w:themeColor="text1"/>
                                <w:sz w:val="22"/>
                                <w:szCs w:val="22"/>
                              </w:rPr>
                              <w:t>OVLP</w:t>
                            </w:r>
                            <w:r w:rsidRPr="009E6032">
                              <w:rPr>
                                <w:iCs/>
                                <w:color w:val="000000" w:themeColor="text1"/>
                                <w:sz w:val="22"/>
                                <w:szCs w:val="22"/>
                              </w:rPr>
                              <w:t xml:space="preserve"> </w:t>
                            </w:r>
                            <w:r w:rsidRPr="00814F92">
                              <w:rPr>
                                <w:iCs/>
                                <w:color w:val="000000" w:themeColor="text1"/>
                                <w:sz w:val="22"/>
                                <w:szCs w:val="22"/>
                              </w:rPr>
                              <w:t xml:space="preserve">scoring is very permissive about the degree of overlap between the reference and hypothesis. The TP score for Example 1 is 1 with no false alarms. In Example 2, the system detects 2 out of 3 seizure events, so the TP and FN scores are 2 and </w:t>
                            </w:r>
                            <w:r w:rsidRPr="00814F92">
                              <w:rPr>
                                <w:iCs/>
                                <w:color w:val="000000" w:themeColor="text1"/>
                                <w:sz w:val="22"/>
                                <w:szCs w:val="22"/>
                              </w:rPr>
                              <w:t>1 respectively.</w:t>
                            </w:r>
                            <w:bookmarkEnd w:id="244"/>
                            <w:bookmarkEnd w:id="24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B5C88A1" id="Text Box 67" o:spid="_x0000_s1055" type="#_x0000_t202" style="position:absolute;left:0;text-align:left;margin-left:.3pt;margin-top:0;width:431.25pt;height:272.85pt;z-index:-25159372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" o:allowoverlap="f" fillcolor="white [3201]" stroked="f" strokeweight=".5pt">
                <v:textbox inset="0,0,0,0">
                  <w:txbxContent>
                    <w:p w14:paraId="209074CB" w14:textId="4D42CBD0" w:rsidR="00B34E32" w:rsidRDefault="00B34E32" w:rsidP="00814F92">
                      <w:pPr>
                        <w:pStyle w:val="Caption"/>
                        <w:jc w:val="center"/>
                        <w:rPr>
                          <w:b/>
                          <w:i/>
                          <w:color w:val="000000" w:themeColor="text1"/>
                          <w:szCs w:val="22"/>
                        </w:rPr>
                      </w:pPr>
                      <w:r>
                        <w:rPr>
                          <w:noProof/>
                        </w:rPr>
                        <w:drawing>
                          <wp:inline distT="0" distB="0" distL="0" distR="0" wp14:anchorId="1691CE12" wp14:editId="3692E1E6">
                            <wp:extent cx="5380282" cy="2818068"/>
                            <wp:effectExtent l="0" t="0" r="5080" b="1905"/>
                            <wp:docPr id="73" name="Picture 7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24464" cy="2841210"/>
                                    </a:xfrm>
                                    <a:prstGeom prst="rect">
                                      <a:avLst/>
                                    </a:prstGeom>
                                    <a:noFill/>
                                    <a:ln>
                                      <a:noFill/>
                                    </a:ln>
                                  </pic:spPr>
                                </pic:pic>
                              </a:graphicData>
                            </a:graphic>
                          </wp:inline>
                        </w:drawing>
                      </w:r>
                    </w:p>
                    <w:p w14:paraId="25B8D8BD" w14:textId="70E2B544" w:rsidR="00B34E32" w:rsidRPr="00814F92" w:rsidRDefault="00B34E32" w:rsidP="00F8622D">
                      <w:pPr>
                        <w:spacing w:after="240"/>
                        <w:jc w:val="both"/>
                        <w:rPr>
                          <w:iCs/>
                          <w:color w:val="000000" w:themeColor="text1"/>
                          <w:sz w:val="22"/>
                          <w:szCs w:val="22"/>
                        </w:rPr>
                      </w:pPr>
                      <w:bookmarkStart w:id="342" w:name="_Ref45089772"/>
                      <w:bookmarkStart w:id="343" w:name="_Ref45167931"/>
                      <w:r w:rsidRPr="009E6032">
                        <w:rPr>
                          <w:b/>
                          <w:iCs/>
                          <w:color w:val="000000" w:themeColor="text1"/>
                          <w:sz w:val="22"/>
                          <w:szCs w:val="22"/>
                        </w:rPr>
                        <w:t xml:space="preserve">Figure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sidR="00495B2C">
                        <w:rPr>
                          <w:b/>
                          <w:iCs/>
                          <w:noProof/>
                          <w:color w:val="000000" w:themeColor="text1"/>
                          <w:sz w:val="22"/>
                          <w:szCs w:val="22"/>
                        </w:rPr>
                        <w:t>31</w:t>
                      </w:r>
                      <w:r w:rsidRPr="009E6032">
                        <w:rPr>
                          <w:b/>
                          <w:iCs/>
                          <w:color w:val="000000" w:themeColor="text1"/>
                          <w:sz w:val="22"/>
                          <w:szCs w:val="22"/>
                        </w:rPr>
                        <w:fldChar w:fldCharType="end"/>
                      </w:r>
                      <w:bookmarkEnd w:id="342"/>
                      <w:r w:rsidRPr="009E6032">
                        <w:rPr>
                          <w:b/>
                          <w:iCs/>
                          <w:noProof/>
                          <w:color w:val="000000" w:themeColor="text1"/>
                          <w:sz w:val="22"/>
                          <w:szCs w:val="22"/>
                        </w:rPr>
                        <w:t xml:space="preserve">. </w:t>
                      </w:r>
                      <w:bookmarkStart w:id="344" w:name="_Ref45167923"/>
                      <w:r>
                        <w:rPr>
                          <w:iCs/>
                          <w:color w:val="000000" w:themeColor="text1"/>
                          <w:sz w:val="22"/>
                          <w:szCs w:val="22"/>
                        </w:rPr>
                        <w:t>OVLP</w:t>
                      </w:r>
                      <w:r w:rsidRPr="009E6032">
                        <w:rPr>
                          <w:iCs/>
                          <w:color w:val="000000" w:themeColor="text1"/>
                          <w:sz w:val="22"/>
                          <w:szCs w:val="22"/>
                        </w:rPr>
                        <w:t xml:space="preserve"> </w:t>
                      </w:r>
                      <w:r w:rsidRPr="00814F92">
                        <w:rPr>
                          <w:iCs/>
                          <w:color w:val="000000" w:themeColor="text1"/>
                          <w:sz w:val="22"/>
                          <w:szCs w:val="22"/>
                        </w:rPr>
                        <w:t xml:space="preserve">scoring is very permissive about the degree of overlap between the reference and hypothesis. The TP score for Example 1 is 1 with no false alarms. In Example 2, the system detects 2 out of 3 seizure events, so the TP and FN scores are 2 and </w:t>
                      </w:r>
                      <w:proofErr w:type="gramStart"/>
                      <w:r w:rsidRPr="00814F92">
                        <w:rPr>
                          <w:iCs/>
                          <w:color w:val="000000" w:themeColor="text1"/>
                          <w:sz w:val="22"/>
                          <w:szCs w:val="22"/>
                        </w:rPr>
                        <w:t>1</w:t>
                      </w:r>
                      <w:proofErr w:type="gramEnd"/>
                      <w:r w:rsidRPr="00814F92">
                        <w:rPr>
                          <w:iCs/>
                          <w:color w:val="000000" w:themeColor="text1"/>
                          <w:sz w:val="22"/>
                          <w:szCs w:val="22"/>
                        </w:rPr>
                        <w:t xml:space="preserve"> respectively.</w:t>
                      </w:r>
                      <w:bookmarkEnd w:id="343"/>
                      <w:bookmarkEnd w:id="344"/>
                    </w:p>
                  </w:txbxContent>
                </v:textbox>
                <w10:wrap type="square" anchorx="margin" anchory="margin"/>
              </v:shape>
            </w:pict>
          </mc:Fallback>
        </mc:AlternateContent>
      </w:r>
      <m:oMath>
        <m:r>
          <w:rPr>
            <w:rFonts w:ascii="Cambria Math" w:hAnsi="Cambria Math"/>
          </w:rPr>
          <m:t>TP=</m:t>
        </m:r>
        <m:f>
          <m:fPr>
            <m:ctrlPr>
              <w:rPr>
                <w:rFonts w:ascii="Cambria Math" w:hAnsi="Cambria Math"/>
                <w:i/>
              </w:rPr>
            </m:ctrlPr>
          </m:fPr>
          <m:num>
            <m:sSub>
              <m:sSubPr>
                <m:ctrlPr>
                  <w:rPr>
                    <w:rFonts w:ascii="Cambria Math" w:hAnsi="Cambria Math"/>
                    <w:i/>
                  </w:rPr>
                </m:ctrlPr>
              </m:sSubPr>
              <m:e>
                <m:r>
                  <w:rPr>
                    <w:rFonts w:ascii="Cambria Math" w:hAnsi="Cambria Math"/>
                  </w:rPr>
                  <m:t>H</m:t>
                </m:r>
              </m:e>
              <m:sub>
                <m:r>
                  <w:rPr>
                    <w:rFonts w:ascii="Cambria Math" w:hAnsi="Cambria Math"/>
                  </w:rPr>
                  <m:t>stop</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start</m:t>
                </m:r>
              </m:sub>
            </m:sSub>
          </m:num>
          <m:den>
            <m:sSub>
              <m:sSubPr>
                <m:ctrlPr>
                  <w:rPr>
                    <w:rFonts w:ascii="Cambria Math" w:hAnsi="Cambria Math"/>
                    <w:i/>
                  </w:rPr>
                </m:ctrlPr>
              </m:sSubPr>
              <m:e>
                <m:r>
                  <w:rPr>
                    <w:rFonts w:ascii="Cambria Math" w:hAnsi="Cambria Math"/>
                  </w:rPr>
                  <m:t>Ref</m:t>
                </m:r>
              </m:e>
              <m:sub>
                <m:r>
                  <w:rPr>
                    <w:rFonts w:ascii="Cambria Math" w:hAnsi="Cambria Math"/>
                  </w:rPr>
                  <m:t>dur</m:t>
                </m:r>
              </m:sub>
            </m:sSub>
          </m:den>
        </m:f>
        <m:r>
          <w:rPr>
            <w:rFonts w:ascii="Cambria Math" w:hAnsi="Cambria Math"/>
          </w:rPr>
          <m:t xml:space="preserve">,  where </m:t>
        </m:r>
        <m:sSub>
          <m:sSubPr>
            <m:ctrlPr>
              <w:rPr>
                <w:rFonts w:ascii="Cambria Math" w:hAnsi="Cambria Math"/>
                <w:i/>
              </w:rPr>
            </m:ctrlPr>
          </m:sSubPr>
          <m:e>
            <m:r>
              <w:rPr>
                <w:rFonts w:ascii="Cambria Math" w:hAnsi="Cambria Math"/>
              </w:rPr>
              <m:t>R</m:t>
            </m:r>
          </m:e>
          <m:sub>
            <m:r>
              <w:rPr>
                <w:rFonts w:ascii="Cambria Math" w:hAnsi="Cambria Math"/>
              </w:rPr>
              <m:t>start</m:t>
            </m:r>
          </m:sub>
        </m:sSub>
        <m:r>
          <w:rPr>
            <w:rFonts w:ascii="Cambria Math" w:hAnsi="Cambria Math"/>
          </w:rPr>
          <m:t xml:space="preserve"> ≤H ≤ </m:t>
        </m:r>
        <m:sSub>
          <m:sSubPr>
            <m:ctrlPr>
              <w:rPr>
                <w:rFonts w:ascii="Cambria Math" w:hAnsi="Cambria Math"/>
                <w:i/>
              </w:rPr>
            </m:ctrlPr>
          </m:sSubPr>
          <m:e>
            <m:r>
              <w:rPr>
                <w:rFonts w:ascii="Cambria Math" w:hAnsi="Cambria Math"/>
              </w:rPr>
              <m:t>R</m:t>
            </m:r>
          </m:e>
          <m:sub>
            <m:r>
              <w:rPr>
                <w:rFonts w:ascii="Cambria Math" w:hAnsi="Cambria Math"/>
              </w:rPr>
              <m:t xml:space="preserve">stop </m:t>
            </m:r>
          </m:sub>
        </m:sSub>
        <m:r>
          <w:rPr>
            <w:rFonts w:ascii="Cambria Math" w:hAnsi="Cambria Math"/>
          </w:rPr>
          <m:t>,</m:t>
        </m:r>
      </m:oMath>
      <w:r w:rsidR="001A7485" w:rsidRPr="001A7485">
        <w:rPr>
          <w:rFonts w:ascii="Cambria Math" w:hAnsi="Cambria Math"/>
          <w:i/>
        </w:rPr>
        <w:tab/>
      </w:r>
      <w:r w:rsidR="001A7485" w:rsidRPr="00A70522">
        <w:rPr>
          <w:rFonts w:ascii="Cambria Math" w:hAnsi="Cambria Math"/>
          <w:iCs/>
        </w:rPr>
        <w:t>(</w:t>
      </w:r>
      <w:r w:rsidR="001A7485" w:rsidRPr="00A70522">
        <w:rPr>
          <w:rFonts w:ascii="Cambria Math" w:hAnsi="Cambria Math"/>
          <w:iCs/>
        </w:rPr>
        <w:fldChar w:fldCharType="begin"/>
      </w:r>
      <w:r w:rsidR="001A7485" w:rsidRPr="00A70522">
        <w:rPr>
          <w:rFonts w:ascii="Cambria Math" w:hAnsi="Cambria Math"/>
          <w:iCs/>
        </w:rPr>
        <w:instrText xml:space="preserve"> SEQ Equation \* ARABIC </w:instrText>
      </w:r>
      <w:r w:rsidR="001A7485" w:rsidRPr="00A70522">
        <w:rPr>
          <w:rFonts w:ascii="Cambria Math" w:hAnsi="Cambria Math"/>
          <w:iCs/>
        </w:rPr>
        <w:fldChar w:fldCharType="separate"/>
      </w:r>
      <w:r w:rsidR="00495B2C">
        <w:rPr>
          <w:rFonts w:ascii="Cambria Math" w:hAnsi="Cambria Math"/>
          <w:iCs/>
          <w:noProof/>
        </w:rPr>
        <w:t>30</w:t>
      </w:r>
      <w:r w:rsidR="001A7485" w:rsidRPr="00A70522">
        <w:rPr>
          <w:rFonts w:ascii="Cambria Math" w:hAnsi="Cambria Math"/>
          <w:iCs/>
        </w:rPr>
        <w:fldChar w:fldCharType="end"/>
      </w:r>
      <w:r w:rsidR="001A7485" w:rsidRPr="00A70522">
        <w:rPr>
          <w:rFonts w:ascii="Cambria Math" w:hAnsi="Cambria Math"/>
          <w:iCs/>
        </w:rPr>
        <w:t>)</w:t>
      </w:r>
      <w:r w:rsidR="001A7485" w:rsidRPr="001A7485">
        <w:rPr>
          <w:rFonts w:ascii="Cambria Math" w:hAnsi="Cambria Math"/>
          <w:i/>
        </w:rPr>
        <w:t xml:space="preserve"> </w:t>
      </w:r>
    </w:p>
    <w:p w14:paraId="49B860F8" w14:textId="5957BA38" w:rsidR="001A7485" w:rsidRPr="001A7485" w:rsidRDefault="001A7485"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r>
          <w:rPr>
            <w:rFonts w:ascii="Cambria Math" w:hAnsi="Cambria Math"/>
          </w:rPr>
          <m:t>TN=</m:t>
        </m:r>
        <m:f>
          <m:fPr>
            <m:ctrlPr>
              <w:rPr>
                <w:rFonts w:ascii="Cambria Math" w:hAnsi="Cambria Math"/>
                <w:i/>
              </w:rPr>
            </m:ctrlPr>
          </m:fPr>
          <m:num>
            <m:sSub>
              <m:sSubPr>
                <m:ctrlPr>
                  <w:rPr>
                    <w:rFonts w:ascii="Cambria Math" w:hAnsi="Cambria Math"/>
                    <w:i/>
                  </w:rPr>
                </m:ctrlPr>
              </m:sSubPr>
              <m:e>
                <m:r>
                  <w:rPr>
                    <w:rFonts w:ascii="Cambria Math" w:hAnsi="Cambria Math"/>
                  </w:rPr>
                  <m:t>1-(TH</m:t>
                </m:r>
              </m:e>
              <m:sub>
                <m:r>
                  <w:rPr>
                    <w:rFonts w:ascii="Cambria Math" w:hAnsi="Cambria Math"/>
                  </w:rPr>
                  <m:t>stop</m:t>
                </m:r>
              </m:sub>
            </m:sSub>
            <m:r>
              <w:rPr>
                <w:rFonts w:ascii="Cambria Math" w:hAnsi="Cambria Math"/>
              </w:rPr>
              <m:t>-</m:t>
            </m:r>
            <m:sSub>
              <m:sSubPr>
                <m:ctrlPr>
                  <w:rPr>
                    <w:rFonts w:ascii="Cambria Math" w:hAnsi="Cambria Math"/>
                    <w:i/>
                  </w:rPr>
                </m:ctrlPr>
              </m:sSubPr>
              <m:e>
                <m:r>
                  <w:rPr>
                    <w:rFonts w:ascii="Cambria Math" w:hAnsi="Cambria Math"/>
                  </w:rPr>
                  <m:t>TH</m:t>
                </m:r>
              </m:e>
              <m:sub>
                <m:r>
                  <w:rPr>
                    <w:rFonts w:ascii="Cambria Math" w:hAnsi="Cambria Math"/>
                  </w:rPr>
                  <m:t>start</m:t>
                </m:r>
              </m:sub>
            </m:sSub>
            <m:r>
              <w:rPr>
                <w:rFonts w:ascii="Cambria Math" w:hAnsi="Cambria Math"/>
              </w:rPr>
              <m:t>)</m:t>
            </m:r>
          </m:num>
          <m:den>
            <m:sSub>
              <m:sSubPr>
                <m:ctrlPr>
                  <w:rPr>
                    <w:rFonts w:ascii="Cambria Math" w:hAnsi="Cambria Math"/>
                    <w:i/>
                  </w:rPr>
                </m:ctrlPr>
              </m:sSubPr>
              <m:e>
                <m:r>
                  <w:rPr>
                    <w:rFonts w:ascii="Cambria Math" w:hAnsi="Cambria Math"/>
                  </w:rPr>
                  <m:t>Ref</m:t>
                </m:r>
              </m:e>
              <m:sub>
                <m:r>
                  <w:rPr>
                    <w:rFonts w:ascii="Cambria Math" w:hAnsi="Cambria Math"/>
                  </w:rPr>
                  <m:t>dur</m:t>
                </m:r>
              </m:sub>
            </m:sSub>
          </m:den>
        </m:f>
        <m:r>
          <w:rPr>
            <w:rFonts w:ascii="Cambria Math" w:hAnsi="Cambria Math"/>
          </w:rPr>
          <m:t xml:space="preserve">,  where </m:t>
        </m:r>
        <m:sSub>
          <m:sSubPr>
            <m:ctrlPr>
              <w:rPr>
                <w:rFonts w:ascii="Cambria Math" w:hAnsi="Cambria Math"/>
                <w:i/>
              </w:rPr>
            </m:ctrlPr>
          </m:sSubPr>
          <m:e>
            <m:r>
              <w:rPr>
                <w:rFonts w:ascii="Cambria Math" w:hAnsi="Cambria Math"/>
              </w:rPr>
              <m:t>R</m:t>
            </m:r>
          </m:e>
          <m:sub>
            <m:r>
              <w:rPr>
                <w:rFonts w:ascii="Cambria Math" w:hAnsi="Cambria Math"/>
              </w:rPr>
              <m:t>start</m:t>
            </m:r>
          </m:sub>
        </m:sSub>
        <m:r>
          <w:rPr>
            <w:rFonts w:ascii="Cambria Math" w:hAnsi="Cambria Math"/>
          </w:rPr>
          <m:t xml:space="preserve"> ≤H ≤ </m:t>
        </m:r>
        <m:sSub>
          <m:sSubPr>
            <m:ctrlPr>
              <w:rPr>
                <w:rFonts w:ascii="Cambria Math" w:hAnsi="Cambria Math"/>
                <w:i/>
              </w:rPr>
            </m:ctrlPr>
          </m:sSubPr>
          <m:e>
            <m:r>
              <w:rPr>
                <w:rFonts w:ascii="Cambria Math" w:hAnsi="Cambria Math"/>
              </w:rPr>
              <m:t>R</m:t>
            </m:r>
          </m:e>
          <m:sub>
            <m:r>
              <w:rPr>
                <w:rFonts w:ascii="Cambria Math" w:hAnsi="Cambria Math"/>
              </w:rPr>
              <m:t>stop</m:t>
            </m:r>
          </m:sub>
        </m:sSub>
        <m:r>
          <w:rPr>
            <w:rFonts w:ascii="Cambria Math" w:hAnsi="Cambria Math"/>
          </w:rPr>
          <m:t xml:space="preserve"> ,</m:t>
        </m:r>
      </m:oMath>
      <w:r w:rsidRPr="001A7485">
        <w:rPr>
          <w:rFonts w:ascii="Cambria Math" w:hAnsi="Cambria Math"/>
          <w:i/>
        </w:rPr>
        <w:t xml:space="preserve"> </w:t>
      </w:r>
      <w:r w:rsidRPr="001A7485">
        <w:rPr>
          <w:rFonts w:ascii="Cambria Math" w:hAnsi="Cambria Math"/>
          <w:i/>
        </w:rPr>
        <w:tab/>
      </w:r>
      <w:r w:rsidRPr="00A70522">
        <w:rPr>
          <w:rFonts w:ascii="Cambria Math" w:hAnsi="Cambria Math"/>
          <w:iCs/>
        </w:rPr>
        <w:t>(</w:t>
      </w:r>
      <w:r w:rsidRPr="00A70522">
        <w:rPr>
          <w:rFonts w:ascii="Cambria Math" w:hAnsi="Cambria Math"/>
          <w:iCs/>
        </w:rPr>
        <w:fldChar w:fldCharType="begin"/>
      </w:r>
      <w:r w:rsidRPr="00A70522">
        <w:rPr>
          <w:rFonts w:ascii="Cambria Math" w:hAnsi="Cambria Math"/>
          <w:iCs/>
        </w:rPr>
        <w:instrText xml:space="preserve"> SEQ Equation \* ARABIC </w:instrText>
      </w:r>
      <w:r w:rsidRPr="00A70522">
        <w:rPr>
          <w:rFonts w:ascii="Cambria Math" w:hAnsi="Cambria Math"/>
          <w:iCs/>
        </w:rPr>
        <w:fldChar w:fldCharType="separate"/>
      </w:r>
      <w:r w:rsidR="00495B2C">
        <w:rPr>
          <w:rFonts w:ascii="Cambria Math" w:hAnsi="Cambria Math"/>
          <w:iCs/>
          <w:noProof/>
        </w:rPr>
        <w:t>31</w:t>
      </w:r>
      <w:r w:rsidRPr="00A70522">
        <w:rPr>
          <w:rFonts w:ascii="Cambria Math" w:hAnsi="Cambria Math"/>
          <w:iCs/>
        </w:rPr>
        <w:fldChar w:fldCharType="end"/>
      </w:r>
      <w:r w:rsidRPr="00A70522">
        <w:rPr>
          <w:rFonts w:ascii="Cambria Math" w:hAnsi="Cambria Math"/>
          <w:iCs/>
        </w:rPr>
        <w:t>)</w:t>
      </w:r>
    </w:p>
    <w:p w14:paraId="416CE069" w14:textId="4457021B" w:rsidR="001A7485" w:rsidRPr="001A7485" w:rsidRDefault="001A7485"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r>
          <w:rPr>
            <w:rFonts w:ascii="Cambria Math" w:hAnsi="Cambria Math"/>
          </w:rPr>
          <m:t>FP=</m:t>
        </m:r>
        <m:d>
          <m:dPr>
            <m:begChr m:val="{"/>
            <m:endChr m:val=""/>
            <m:ctrlPr>
              <w:rPr>
                <w:rFonts w:ascii="Cambria Math" w:hAnsi="Cambria Math"/>
                <w:i/>
              </w:rPr>
            </m:ctrlPr>
          </m:dPr>
          <m:e>
            <m:m>
              <m:mPr>
                <m:mcs>
                  <m:mc>
                    <m:mcPr>
                      <m:count m:val="2"/>
                      <m:mcJc m:val="center"/>
                    </m:mcPr>
                  </m:mc>
                </m:mcs>
                <m:ctrlPr>
                  <w:rPr>
                    <w:rFonts w:ascii="Cambria Math" w:hAnsi="Cambria Math"/>
                    <w:i/>
                  </w:rPr>
                </m:ctrlPr>
              </m:mPr>
              <m:mr>
                <m:e>
                  <m:f>
                    <m:fPr>
                      <m:ctrlPr>
                        <w:rPr>
                          <w:rFonts w:ascii="Cambria Math" w:hAnsi="Cambria Math"/>
                          <w:i/>
                        </w:rPr>
                      </m:ctrlPr>
                    </m:fPr>
                    <m:num>
                      <m:sSub>
                        <m:sSubPr>
                          <m:ctrlPr>
                            <w:rPr>
                              <w:rFonts w:ascii="Cambria Math" w:hAnsi="Cambria Math"/>
                              <w:i/>
                            </w:rPr>
                          </m:ctrlPr>
                        </m:sSubPr>
                        <m:e>
                          <m:r>
                            <w:rPr>
                              <w:rFonts w:ascii="Cambria Math" w:hAnsi="Cambria Math"/>
                            </w:rPr>
                            <m:t>H</m:t>
                          </m:r>
                        </m:e>
                        <m:sub>
                          <m:r>
                            <w:rPr>
                              <w:rFonts w:ascii="Cambria Math" w:hAnsi="Cambria Math"/>
                            </w:rPr>
                            <m:t>stop</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stop</m:t>
                          </m:r>
                        </m:sub>
                      </m:sSub>
                    </m:num>
                    <m:den>
                      <m:sSub>
                        <m:sSubPr>
                          <m:ctrlPr>
                            <w:rPr>
                              <w:rFonts w:ascii="Cambria Math" w:hAnsi="Cambria Math"/>
                              <w:i/>
                            </w:rPr>
                          </m:ctrlPr>
                        </m:sSubPr>
                        <m:e>
                          <m:r>
                            <w:rPr>
                              <w:rFonts w:ascii="Cambria Math" w:hAnsi="Cambria Math"/>
                            </w:rPr>
                            <m:t>Ref</m:t>
                          </m:r>
                        </m:e>
                        <m:sub>
                          <m:r>
                            <w:rPr>
                              <w:rFonts w:ascii="Cambria Math" w:hAnsi="Cambria Math"/>
                            </w:rPr>
                            <m:t>dur</m:t>
                          </m:r>
                        </m:sub>
                      </m:sSub>
                    </m:den>
                  </m:f>
                  <m:r>
                    <w:rPr>
                      <w:rFonts w:ascii="Cambria Math" w:hAnsi="Cambria Math"/>
                    </w:rPr>
                    <m:t>,</m:t>
                  </m:r>
                </m:e>
                <m:e>
                  <m:r>
                    <w:rPr>
                      <w:rFonts w:ascii="Cambria Math" w:hAnsi="Cambria Math"/>
                    </w:rPr>
                    <m:t>if </m:t>
                  </m:r>
                  <m:sSub>
                    <m:sSubPr>
                      <m:ctrlPr>
                        <w:rPr>
                          <w:rFonts w:ascii="Cambria Math" w:hAnsi="Cambria Math"/>
                          <w:i/>
                        </w:rPr>
                      </m:ctrlPr>
                    </m:sSubPr>
                    <m:e>
                      <m:r>
                        <w:rPr>
                          <w:rFonts w:ascii="Cambria Math" w:hAnsi="Cambria Math"/>
                        </w:rPr>
                        <m:t>H</m:t>
                      </m:r>
                    </m:e>
                    <m:sub>
                      <m:r>
                        <w:rPr>
                          <w:rFonts w:ascii="Cambria Math" w:hAnsi="Cambria Math"/>
                        </w:rPr>
                        <m:t>stop</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stop</m:t>
                      </m:r>
                    </m:sub>
                  </m:sSub>
                  <m:sSub>
                    <m:sSubPr>
                      <m:ctrlPr>
                        <w:rPr>
                          <w:rFonts w:ascii="Cambria Math" w:hAnsi="Cambria Math"/>
                          <w:i/>
                        </w:rPr>
                      </m:ctrlPr>
                    </m:sSubPr>
                    <m:e>
                      <m:r>
                        <w:rPr>
                          <w:rFonts w:ascii="Cambria Math" w:hAnsi="Cambria Math"/>
                        </w:rPr>
                        <m:t>, H</m:t>
                      </m:r>
                    </m:e>
                    <m:sub>
                      <m:r>
                        <w:rPr>
                          <w:rFonts w:ascii="Cambria Math" w:hAnsi="Cambria Math"/>
                        </w:rPr>
                        <m:t>start</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start</m:t>
                      </m:r>
                    </m:sub>
                  </m:sSub>
                  <m:r>
                    <w:rPr>
                      <w:rFonts w:ascii="Cambria Math" w:hAnsi="Cambria Math"/>
                    </w:rPr>
                    <m:t> and </m:t>
                  </m:r>
                  <m:sSub>
                    <m:sSubPr>
                      <m:ctrlPr>
                        <w:rPr>
                          <w:rFonts w:ascii="Cambria Math" w:hAnsi="Cambria Math"/>
                          <w:i/>
                        </w:rPr>
                      </m:ctrlPr>
                    </m:sSubPr>
                    <m:e>
                      <m:r>
                        <w:rPr>
                          <w:rFonts w:ascii="Cambria Math" w:hAnsi="Cambria Math"/>
                        </w:rPr>
                        <m:t>H</m:t>
                      </m:r>
                    </m:e>
                    <m:sub>
                      <m:r>
                        <w:rPr>
                          <w:rFonts w:ascii="Cambria Math" w:hAnsi="Cambria Math"/>
                        </w:rPr>
                        <m:t>stop</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stop</m:t>
                      </m:r>
                    </m:sub>
                  </m:sSub>
                  <m:r>
                    <w:rPr>
                      <w:rFonts w:ascii="Cambria Math" w:hAnsi="Cambria Math"/>
                    </w:rPr>
                    <m:t>≤1,</m:t>
                  </m:r>
                </m:e>
              </m:mr>
              <m:mr>
                <m:e>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start</m:t>
                          </m:r>
                        </m:sub>
                      </m:sSub>
                      <m:r>
                        <w:rPr>
                          <w:rFonts w:ascii="Cambria Math" w:hAnsi="Cambria Math"/>
                        </w:rPr>
                        <m:t xml:space="preserve">- </m:t>
                      </m:r>
                      <m:sSub>
                        <m:sSubPr>
                          <m:ctrlPr>
                            <w:rPr>
                              <w:rFonts w:ascii="Cambria Math" w:hAnsi="Cambria Math"/>
                              <w:i/>
                            </w:rPr>
                          </m:ctrlPr>
                        </m:sSubPr>
                        <m:e>
                          <m:r>
                            <w:rPr>
                              <w:rFonts w:ascii="Cambria Math" w:hAnsi="Cambria Math"/>
                            </w:rPr>
                            <m:t>H</m:t>
                          </m:r>
                        </m:e>
                        <m:sub>
                          <m:r>
                            <w:rPr>
                              <w:rFonts w:ascii="Cambria Math" w:hAnsi="Cambria Math"/>
                            </w:rPr>
                            <m:t>start</m:t>
                          </m:r>
                        </m:sub>
                      </m:sSub>
                    </m:num>
                    <m:den>
                      <m:sSub>
                        <m:sSubPr>
                          <m:ctrlPr>
                            <w:rPr>
                              <w:rFonts w:ascii="Cambria Math" w:hAnsi="Cambria Math"/>
                              <w:i/>
                            </w:rPr>
                          </m:ctrlPr>
                        </m:sSubPr>
                        <m:e>
                          <m:r>
                            <w:rPr>
                              <w:rFonts w:ascii="Cambria Math" w:hAnsi="Cambria Math"/>
                            </w:rPr>
                            <m:t>Ref</m:t>
                          </m:r>
                        </m:e>
                        <m:sub>
                          <m:r>
                            <w:rPr>
                              <w:rFonts w:ascii="Cambria Math" w:hAnsi="Cambria Math"/>
                            </w:rPr>
                            <m:t>dur</m:t>
                          </m:r>
                        </m:sub>
                      </m:sSub>
                    </m:den>
                  </m:f>
                  <m:r>
                    <w:rPr>
                      <w:rFonts w:ascii="Cambria Math" w:hAnsi="Cambria Math"/>
                    </w:rPr>
                    <m:t>,</m:t>
                  </m:r>
                </m:e>
                <m:e>
                  <m:r>
                    <w:rPr>
                      <w:rFonts w:ascii="Cambria Math" w:hAnsi="Cambria Math"/>
                    </w:rPr>
                    <m:t>if </m:t>
                  </m:r>
                  <m:sSub>
                    <m:sSubPr>
                      <m:ctrlPr>
                        <w:rPr>
                          <w:rFonts w:ascii="Cambria Math" w:hAnsi="Cambria Math"/>
                          <w:i/>
                        </w:rPr>
                      </m:ctrlPr>
                    </m:sSubPr>
                    <m:e>
                      <m:r>
                        <w:rPr>
                          <w:rFonts w:ascii="Cambria Math" w:hAnsi="Cambria Math"/>
                        </w:rPr>
                        <m:t>R</m:t>
                      </m:r>
                    </m:e>
                    <m:sub>
                      <m:r>
                        <w:rPr>
                          <w:rFonts w:ascii="Cambria Math" w:hAnsi="Cambria Math"/>
                        </w:rPr>
                        <m:t>start</m:t>
                      </m:r>
                    </m:sub>
                  </m:sSub>
                  <m:r>
                    <w:rPr>
                      <w:rFonts w:ascii="Cambria Math" w:hAnsi="Cambria Math"/>
                    </w:rPr>
                    <m:t>≥ </m:t>
                  </m:r>
                  <m:sSub>
                    <m:sSubPr>
                      <m:ctrlPr>
                        <w:rPr>
                          <w:rFonts w:ascii="Cambria Math" w:hAnsi="Cambria Math"/>
                          <w:i/>
                        </w:rPr>
                      </m:ctrlPr>
                    </m:sSubPr>
                    <m:e>
                      <m:r>
                        <w:rPr>
                          <w:rFonts w:ascii="Cambria Math" w:hAnsi="Cambria Math"/>
                        </w:rPr>
                        <m:t>H</m:t>
                      </m:r>
                    </m:e>
                    <m:sub>
                      <m:r>
                        <w:rPr>
                          <w:rFonts w:ascii="Cambria Math" w:hAnsi="Cambria Math"/>
                        </w:rPr>
                        <m:t>start</m:t>
                      </m:r>
                    </m:sub>
                  </m:sSub>
                  <m:r>
                    <w:rPr>
                      <w:rFonts w:ascii="Cambria Math" w:hAnsi="Cambria Math"/>
                    </w:rPr>
                    <m:t>, </m:t>
                  </m:r>
                  <m:sSub>
                    <m:sSubPr>
                      <m:ctrlPr>
                        <w:rPr>
                          <w:rFonts w:ascii="Cambria Math" w:hAnsi="Cambria Math"/>
                          <w:i/>
                        </w:rPr>
                      </m:ctrlPr>
                    </m:sSubPr>
                    <m:e>
                      <m:r>
                        <w:rPr>
                          <w:rFonts w:ascii="Cambria Math" w:hAnsi="Cambria Math"/>
                        </w:rPr>
                        <m:t>R</m:t>
                      </m:r>
                    </m:e>
                    <m:sub>
                      <m:r>
                        <w:rPr>
                          <w:rFonts w:ascii="Cambria Math" w:hAnsi="Cambria Math"/>
                        </w:rPr>
                        <m:t>stop</m:t>
                      </m:r>
                    </m:sub>
                  </m:sSub>
                  <m:r>
                    <w:rPr>
                      <w:rFonts w:ascii="Cambria Math" w:hAnsi="Cambria Math"/>
                    </w:rPr>
                    <m:t xml:space="preserve">≥ </m:t>
                  </m:r>
                  <m:sSub>
                    <m:sSubPr>
                      <m:ctrlPr>
                        <w:rPr>
                          <w:rFonts w:ascii="Cambria Math" w:hAnsi="Cambria Math"/>
                          <w:i/>
                        </w:rPr>
                      </m:ctrlPr>
                    </m:sSubPr>
                    <m:e>
                      <m:r>
                        <w:rPr>
                          <w:rFonts w:ascii="Cambria Math" w:hAnsi="Cambria Math"/>
                        </w:rPr>
                        <m:t>H</m:t>
                      </m:r>
                    </m:e>
                    <m:sub>
                      <m:r>
                        <w:rPr>
                          <w:rFonts w:ascii="Cambria Math" w:hAnsi="Cambria Math"/>
                        </w:rPr>
                        <m:t>stop</m:t>
                      </m:r>
                    </m:sub>
                  </m:sSub>
                  <m:r>
                    <w:rPr>
                      <w:rFonts w:ascii="Cambria Math" w:hAnsi="Cambria Math"/>
                    </w:rPr>
                    <m:t> and </m:t>
                  </m:r>
                  <m:sSub>
                    <m:sSubPr>
                      <m:ctrlPr>
                        <w:rPr>
                          <w:rFonts w:ascii="Cambria Math" w:hAnsi="Cambria Math"/>
                          <w:i/>
                        </w:rPr>
                      </m:ctrlPr>
                    </m:sSubPr>
                    <m:e>
                      <m:r>
                        <w:rPr>
                          <w:rFonts w:ascii="Cambria Math" w:hAnsi="Cambria Math"/>
                        </w:rPr>
                        <m:t>R</m:t>
                      </m:r>
                    </m:e>
                    <m:sub>
                      <m:r>
                        <w:rPr>
                          <w:rFonts w:ascii="Cambria Math" w:hAnsi="Cambria Math"/>
                        </w:rPr>
                        <m:t>start</m:t>
                      </m:r>
                    </m:sub>
                  </m:sSub>
                  <m:r>
                    <w:rPr>
                      <w:rFonts w:ascii="Cambria Math" w:hAnsi="Cambria Math"/>
                    </w:rPr>
                    <m:t xml:space="preserve">- </m:t>
                  </m:r>
                  <m:sSub>
                    <m:sSubPr>
                      <m:ctrlPr>
                        <w:rPr>
                          <w:rFonts w:ascii="Cambria Math" w:hAnsi="Cambria Math"/>
                          <w:i/>
                        </w:rPr>
                      </m:ctrlPr>
                    </m:sSubPr>
                    <m:e>
                      <m:r>
                        <w:rPr>
                          <w:rFonts w:ascii="Cambria Math" w:hAnsi="Cambria Math"/>
                        </w:rPr>
                        <m:t>H</m:t>
                      </m:r>
                    </m:e>
                    <m:sub>
                      <m:r>
                        <w:rPr>
                          <w:rFonts w:ascii="Cambria Math" w:hAnsi="Cambria Math"/>
                        </w:rPr>
                        <m:t>start</m:t>
                      </m:r>
                    </m:sub>
                  </m:sSub>
                  <m:r>
                    <w:rPr>
                      <w:rFonts w:ascii="Cambria Math" w:hAnsi="Cambria Math"/>
                    </w:rPr>
                    <m:t>≤1,</m:t>
                  </m:r>
                </m:e>
              </m:mr>
              <m:mr>
                <m:e>
                  <m:r>
                    <w:rPr>
                      <w:rFonts w:ascii="Cambria Math" w:hAnsi="Cambria Math"/>
                    </w:rPr>
                    <m:t>1,</m:t>
                  </m:r>
                </m:e>
                <m:e>
                  <m:r>
                    <w:rPr>
                      <w:rFonts w:ascii="Cambria Math" w:hAnsi="Cambria Math"/>
                    </w:rPr>
                    <m:t>otherwise.</m:t>
                  </m:r>
                </m:e>
              </m:mr>
            </m:m>
          </m:e>
        </m:d>
      </m:oMath>
      <w:r w:rsidRPr="001A7485">
        <w:rPr>
          <w:rFonts w:ascii="Cambria Math" w:hAnsi="Cambria Math"/>
          <w:i/>
        </w:rPr>
        <w:tab/>
      </w:r>
      <w:r w:rsidRPr="00A70522">
        <w:rPr>
          <w:rFonts w:ascii="Cambria Math" w:hAnsi="Cambria Math"/>
          <w:iCs/>
        </w:rPr>
        <w:t>(</w:t>
      </w:r>
      <w:r w:rsidRPr="00A70522">
        <w:rPr>
          <w:rFonts w:ascii="Cambria Math" w:hAnsi="Cambria Math"/>
          <w:iCs/>
        </w:rPr>
        <w:fldChar w:fldCharType="begin"/>
      </w:r>
      <w:r w:rsidRPr="00A70522">
        <w:rPr>
          <w:rFonts w:ascii="Cambria Math" w:hAnsi="Cambria Math"/>
          <w:iCs/>
        </w:rPr>
        <w:instrText xml:space="preserve"> SEQ Equation \* ARABIC </w:instrText>
      </w:r>
      <w:r w:rsidRPr="00A70522">
        <w:rPr>
          <w:rFonts w:ascii="Cambria Math" w:hAnsi="Cambria Math"/>
          <w:iCs/>
        </w:rPr>
        <w:fldChar w:fldCharType="separate"/>
      </w:r>
      <w:r w:rsidR="00495B2C">
        <w:rPr>
          <w:rFonts w:ascii="Cambria Math" w:hAnsi="Cambria Math"/>
          <w:iCs/>
          <w:noProof/>
        </w:rPr>
        <w:t>32</w:t>
      </w:r>
      <w:r w:rsidRPr="00A70522">
        <w:rPr>
          <w:rFonts w:ascii="Cambria Math" w:hAnsi="Cambria Math"/>
          <w:iCs/>
        </w:rPr>
        <w:fldChar w:fldCharType="end"/>
      </w:r>
      <w:r w:rsidRPr="00A70522">
        <w:rPr>
          <w:rFonts w:ascii="Cambria Math" w:hAnsi="Cambria Math"/>
          <w:iCs/>
        </w:rPr>
        <w:t>)</w:t>
      </w:r>
    </w:p>
    <w:p w14:paraId="26637F64" w14:textId="6D486914" w:rsidR="00F3341E" w:rsidRPr="005611CC" w:rsidRDefault="001A7485" w:rsidP="00A70522">
      <w:pPr>
        <w:spacing w:line="480" w:lineRule="auto"/>
        <w:jc w:val="both"/>
      </w:pPr>
      <w:r>
        <w:t xml:space="preserve">where </w:t>
      </w:r>
      <m:oMath>
        <m:r>
          <w:rPr>
            <w:rFonts w:ascii="Cambria Math" w:hAnsi="Cambria Math"/>
          </w:rPr>
          <m:t>H</m:t>
        </m:r>
      </m:oMath>
      <w:r>
        <w:t xml:space="preserve"> and </w:t>
      </w:r>
      <m:oMath>
        <m:r>
          <w:rPr>
            <w:rFonts w:ascii="Cambria Math" w:hAnsi="Cambria Math"/>
          </w:rPr>
          <m:t>R</m:t>
        </m:r>
      </m:oMath>
      <w:r w:rsidRPr="005611CC">
        <w:t xml:space="preserve"> </w:t>
      </w:r>
      <w:r>
        <w:t xml:space="preserve">represent the reference and hypothesis events respectively, and </w:t>
      </w:r>
      <m:oMath>
        <m:sSub>
          <m:sSubPr>
            <m:ctrlPr>
              <w:rPr>
                <w:rFonts w:ascii="Cambria Math" w:hAnsi="Cambria Math"/>
              </w:rPr>
            </m:ctrlPr>
          </m:sSubPr>
          <m:e>
            <m:r>
              <w:rPr>
                <w:rFonts w:ascii="Cambria Math" w:hAnsi="Cambria Math"/>
              </w:rPr>
              <m:t>Ref</m:t>
            </m:r>
          </m:e>
          <m:sub>
            <m:r>
              <w:rPr>
                <w:rFonts w:ascii="Cambria Math" w:hAnsi="Cambria Math"/>
              </w:rPr>
              <m:t>dur</m:t>
            </m:r>
          </m:sub>
        </m:sSub>
      </m:oMath>
      <w:r w:rsidRPr="005611CC">
        <w:t xml:space="preserve"> </w:t>
      </w:r>
      <w:r>
        <w:t>represents the duration of the reference events.</w:t>
      </w:r>
    </w:p>
    <w:p w14:paraId="13FE85AB" w14:textId="07C1475A" w:rsidR="001A7485" w:rsidRDefault="001A7485" w:rsidP="001A7485">
      <w:pPr>
        <w:spacing w:line="480" w:lineRule="auto"/>
        <w:ind w:firstLine="576"/>
        <w:jc w:val="both"/>
      </w:pPr>
      <w:r>
        <w:t xml:space="preserve">TAES gives equal weight to each event, but it calculates a partial score for each event based on the amount of overlap. </w:t>
      </w:r>
      <w:r w:rsidRPr="005611CC">
        <w:t>The</w:t>
      </w:r>
      <w:r w:rsidR="00ED476B">
        <w:t xml:space="preserve"> TP s</w:t>
      </w:r>
      <w:r w:rsidRPr="005611CC">
        <w:t xml:space="preserve">core is the total duration of a detected term </w:t>
      </w:r>
      <w:r w:rsidRPr="005611CC">
        <w:lastRenderedPageBreak/>
        <w:t>divided by the total duration of the reference term. The</w:t>
      </w:r>
      <w:r w:rsidR="00ED476B">
        <w:t xml:space="preserve"> FN </w:t>
      </w:r>
      <w:r w:rsidRPr="005611CC">
        <w:t>score is the fraction of the time the reference term was missed divided by the total duration of the reference term. The</w:t>
      </w:r>
      <w:r w:rsidR="00ED476B">
        <w:t xml:space="preserve"> FP </w:t>
      </w:r>
      <w:r w:rsidRPr="005611CC">
        <w:t>score is the total duration of the inserted term divided by total amount of time this inserted term was incorrect according to the reference annotation.</w:t>
      </w:r>
      <w:r w:rsidR="00ED476B">
        <w:t xml:space="preserve"> False positives a</w:t>
      </w:r>
      <w:r w:rsidRPr="005611CC">
        <w:t xml:space="preserve">re limited to a maximum of </w:t>
      </w:r>
      <w:r w:rsidR="00C244ED">
        <w:t xml:space="preserve">one </w:t>
      </w:r>
      <w:r w:rsidRPr="005611CC">
        <w:t>per event. Therefore, a single</w:t>
      </w:r>
      <w:r w:rsidR="00ED476B">
        <w:t xml:space="preserve"> FP e</w:t>
      </w:r>
      <w:r w:rsidRPr="005611CC">
        <w:t>vent contributes only a fractional amount to the overall</w:t>
      </w:r>
      <w:r w:rsidR="00ED476B">
        <w:t xml:space="preserve"> FP </w:t>
      </w:r>
      <w:r w:rsidRPr="005611CC">
        <w:t>score if it correctly detects a portion of the same event in the reference annotation (partial overlap). Moreover, if multiple reference events are detected by a single long hypothesis event, all but the first detection are considered as</w:t>
      </w:r>
      <w:r w:rsidR="00ED476B">
        <w:t xml:space="preserve"> FNs.</w:t>
      </w:r>
      <w:r w:rsidRPr="005611CC">
        <w:t xml:space="preserve"> These properties of the metric help manage the tradeoff between sensitivity and</w:t>
      </w:r>
      <w:r w:rsidR="00ED476B">
        <w:t xml:space="preserve"> FAs </w:t>
      </w:r>
      <w:r w:rsidRPr="005611CC">
        <w:t xml:space="preserve">by balancing </w:t>
      </w:r>
      <w:r w:rsidR="00ED476B" w:rsidRPr="00AA7F97">
        <w:rPr>
          <w:noProof/>
          <w:sz w:val="22"/>
          <w:highlight w:val="yellow"/>
        </w:rPr>
        <mc:AlternateContent>
          <mc:Choice Requires="wps">
            <w:drawing>
              <wp:anchor distT="137160" distB="137160" distL="137160" distR="137160" simplePos="0" relativeHeight="251848704" behindDoc="1" locked="0" layoutInCell="1" allowOverlap="0" wp14:anchorId="39902585" wp14:editId="6D361B1A">
                <wp:simplePos x="0" y="0"/>
                <wp:positionH relativeFrom="margin">
                  <wp:align>center</wp:align>
                </wp:positionH>
                <wp:positionV relativeFrom="margin">
                  <wp:align>bottom</wp:align>
                </wp:positionV>
                <wp:extent cx="5477256" cy="3557016"/>
                <wp:effectExtent l="0" t="0" r="0" b="0"/>
                <wp:wrapTight wrapText="bothSides">
                  <wp:wrapPolygon edited="0">
                    <wp:start x="0" y="0"/>
                    <wp:lineTo x="0" y="21519"/>
                    <wp:lineTo x="21537" y="21519"/>
                    <wp:lineTo x="21537" y="0"/>
                    <wp:lineTo x="0" y="0"/>
                  </wp:wrapPolygon>
                </wp:wrapTight>
                <wp:docPr id="54" name="Text Box 54"/>
                <wp:cNvGraphicFramePr/>
                <a:graphic xmlns:a="http://schemas.openxmlformats.org/drawingml/2006/main">
                  <a:graphicData uri="http://schemas.microsoft.com/office/word/2010/wordprocessingShape">
                    <wps:wsp>
                      <wps:cNvSpPr txBox="1"/>
                      <wps:spPr>
                        <a:xfrm>
                          <a:off x="0" y="0"/>
                          <a:ext cx="5477256" cy="3557016"/>
                        </a:xfrm>
                        <a:prstGeom prst="rect">
                          <a:avLst/>
                        </a:prstGeom>
                        <a:solidFill>
                          <a:schemeClr val="lt1"/>
                        </a:solidFill>
                        <a:ln w="6350">
                          <a:noFill/>
                        </a:ln>
                      </wps:spPr>
                      <wps:txbx>
                        <w:txbxContent>
                          <w:p w14:paraId="24A7575A" w14:textId="77777777" w:rsidR="00ED476B" w:rsidRDefault="00ED476B" w:rsidP="00ED476B">
                            <w:pPr>
                              <w:pStyle w:val="Caption"/>
                              <w:jc w:val="center"/>
                              <w:rPr>
                                <w:b/>
                                <w:i/>
                                <w:color w:val="000000" w:themeColor="text1"/>
                                <w:szCs w:val="22"/>
                              </w:rPr>
                            </w:pPr>
                            <w:r>
                              <w:rPr>
                                <w:noProof/>
                              </w:rPr>
                              <w:drawing>
                                <wp:inline distT="0" distB="0" distL="0" distR="0" wp14:anchorId="77993BD8" wp14:editId="4C99C4FB">
                                  <wp:extent cx="5472098" cy="2916820"/>
                                  <wp:effectExtent l="0" t="0" r="1905" b="4445"/>
                                  <wp:docPr id="78" name="Picture 7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2078" cy="2922139"/>
                                          </a:xfrm>
                                          <a:prstGeom prst="rect">
                                            <a:avLst/>
                                          </a:prstGeom>
                                          <a:noFill/>
                                          <a:ln>
                                            <a:noFill/>
                                          </a:ln>
                                        </pic:spPr>
                                      </pic:pic>
                                    </a:graphicData>
                                  </a:graphic>
                                </wp:inline>
                              </w:drawing>
                            </w:r>
                          </w:p>
                          <w:p w14:paraId="3A553F3E" w14:textId="65E44468" w:rsidR="00ED476B" w:rsidRPr="002E5400" w:rsidRDefault="00ED476B" w:rsidP="006233DF">
                            <w:bookmarkStart w:id="246" w:name="_Ref74008770"/>
                            <w:bookmarkStart w:id="247" w:name="_Ref74008691"/>
                            <w:r w:rsidRPr="009E6032">
                              <w:rPr>
                                <w:b/>
                                <w:iCs/>
                                <w:color w:val="000000" w:themeColor="text1"/>
                                <w:sz w:val="22"/>
                                <w:szCs w:val="22"/>
                              </w:rPr>
                              <w:t xml:space="preserve">Figure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sidR="00495B2C">
                              <w:rPr>
                                <w:b/>
                                <w:iCs/>
                                <w:noProof/>
                                <w:color w:val="000000" w:themeColor="text1"/>
                                <w:sz w:val="22"/>
                                <w:szCs w:val="22"/>
                              </w:rPr>
                              <w:t>32</w:t>
                            </w:r>
                            <w:r w:rsidRPr="009E6032">
                              <w:rPr>
                                <w:b/>
                                <w:iCs/>
                                <w:color w:val="000000" w:themeColor="text1"/>
                                <w:sz w:val="22"/>
                                <w:szCs w:val="22"/>
                              </w:rPr>
                              <w:fldChar w:fldCharType="end"/>
                            </w:r>
                            <w:bookmarkEnd w:id="246"/>
                            <w:r w:rsidRPr="009E6032">
                              <w:rPr>
                                <w:b/>
                                <w:iCs/>
                                <w:noProof/>
                                <w:color w:val="000000" w:themeColor="text1"/>
                                <w:sz w:val="22"/>
                                <w:szCs w:val="22"/>
                              </w:rPr>
                              <w:t xml:space="preserve">. </w:t>
                            </w:r>
                            <w:bookmarkStart w:id="248" w:name="_Ref74008683"/>
                            <w:r>
                              <w:rPr>
                                <w:iCs/>
                                <w:color w:val="000000" w:themeColor="text1"/>
                                <w:sz w:val="22"/>
                                <w:szCs w:val="22"/>
                              </w:rPr>
                              <w:t xml:space="preserve">TAES </w:t>
                            </w:r>
                            <w:r w:rsidRPr="00F3341E">
                              <w:rPr>
                                <w:iCs/>
                                <w:color w:val="000000" w:themeColor="text1"/>
                                <w:sz w:val="22"/>
                                <w:szCs w:val="22"/>
                              </w:rPr>
                              <w:t xml:space="preserve">scoring accounts </w:t>
                            </w:r>
                            <w:r w:rsidRPr="00F3341E">
                              <w:rPr>
                                <w:iCs/>
                                <w:color w:val="000000" w:themeColor="text1"/>
                                <w:sz w:val="22"/>
                                <w:szCs w:val="22"/>
                              </w:rPr>
                              <w:t>for the amount of overlap between the reference and hypothesis. TAES scores Example 1 as 0.71 TP, 0.29 FN and 0.14 FP. Example 2 is scored as 1 TP, 1 FN and 1 FP.</w:t>
                            </w:r>
                            <w:bookmarkEnd w:id="247"/>
                            <w:bookmarkEnd w:id="2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9902585" id="Text Box 54" o:spid="_x0000_s1056" type="#_x0000_t202" style="position:absolute;left:0;text-align:left;margin-left:0;margin-top:0;width:431.3pt;height:280.1pt;z-index:-251467776;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" o:allowoverlap="f" fillcolor="white [3201]" stroked="f" strokeweight=".5pt">
                <v:textbox inset="0,0,0,0">
                  <w:txbxContent>
                    <w:p w14:paraId="24A7575A" w14:textId="77777777" w:rsidR="00ED476B" w:rsidRDefault="00ED476B" w:rsidP="00ED476B">
                      <w:pPr>
                        <w:pStyle w:val="Caption"/>
                        <w:jc w:val="center"/>
                        <w:rPr>
                          <w:b/>
                          <w:i/>
                          <w:color w:val="000000" w:themeColor="text1"/>
                          <w:szCs w:val="22"/>
                        </w:rPr>
                      </w:pPr>
                      <w:r>
                        <w:rPr>
                          <w:noProof/>
                        </w:rPr>
                        <w:drawing>
                          <wp:inline distT="0" distB="0" distL="0" distR="0" wp14:anchorId="77993BD8" wp14:editId="4C99C4FB">
                            <wp:extent cx="5472098" cy="2916820"/>
                            <wp:effectExtent l="0" t="0" r="1905" b="4445"/>
                            <wp:docPr id="78" name="Picture 7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82078" cy="2922139"/>
                                    </a:xfrm>
                                    <a:prstGeom prst="rect">
                                      <a:avLst/>
                                    </a:prstGeom>
                                    <a:noFill/>
                                    <a:ln>
                                      <a:noFill/>
                                    </a:ln>
                                  </pic:spPr>
                                </pic:pic>
                              </a:graphicData>
                            </a:graphic>
                          </wp:inline>
                        </w:drawing>
                      </w:r>
                    </w:p>
                    <w:p w14:paraId="3A553F3E" w14:textId="65E44468" w:rsidR="00ED476B" w:rsidRPr="002E5400" w:rsidRDefault="00ED476B" w:rsidP="006233DF">
                      <w:bookmarkStart w:id="348" w:name="_Ref74008770"/>
                      <w:bookmarkStart w:id="349" w:name="_Ref74008691"/>
                      <w:r w:rsidRPr="009E6032">
                        <w:rPr>
                          <w:b/>
                          <w:iCs/>
                          <w:color w:val="000000" w:themeColor="text1"/>
                          <w:sz w:val="22"/>
                          <w:szCs w:val="22"/>
                        </w:rPr>
                        <w:t xml:space="preserve">Figure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sidR="00495B2C">
                        <w:rPr>
                          <w:b/>
                          <w:iCs/>
                          <w:noProof/>
                          <w:color w:val="000000" w:themeColor="text1"/>
                          <w:sz w:val="22"/>
                          <w:szCs w:val="22"/>
                        </w:rPr>
                        <w:t>32</w:t>
                      </w:r>
                      <w:r w:rsidRPr="009E6032">
                        <w:rPr>
                          <w:b/>
                          <w:iCs/>
                          <w:color w:val="000000" w:themeColor="text1"/>
                          <w:sz w:val="22"/>
                          <w:szCs w:val="22"/>
                        </w:rPr>
                        <w:fldChar w:fldCharType="end"/>
                      </w:r>
                      <w:bookmarkEnd w:id="348"/>
                      <w:r w:rsidRPr="009E6032">
                        <w:rPr>
                          <w:b/>
                          <w:iCs/>
                          <w:noProof/>
                          <w:color w:val="000000" w:themeColor="text1"/>
                          <w:sz w:val="22"/>
                          <w:szCs w:val="22"/>
                        </w:rPr>
                        <w:t xml:space="preserve">. </w:t>
                      </w:r>
                      <w:bookmarkStart w:id="350" w:name="_Ref74008683"/>
                      <w:r>
                        <w:rPr>
                          <w:iCs/>
                          <w:color w:val="000000" w:themeColor="text1"/>
                          <w:sz w:val="22"/>
                          <w:szCs w:val="22"/>
                        </w:rPr>
                        <w:t xml:space="preserve">TAES </w:t>
                      </w:r>
                      <w:r w:rsidRPr="00F3341E">
                        <w:rPr>
                          <w:iCs/>
                          <w:color w:val="000000" w:themeColor="text1"/>
                          <w:sz w:val="22"/>
                          <w:szCs w:val="22"/>
                        </w:rPr>
                        <w:t xml:space="preserve">scoring accounts </w:t>
                      </w:r>
                      <w:proofErr w:type="gramStart"/>
                      <w:r w:rsidRPr="00F3341E">
                        <w:rPr>
                          <w:iCs/>
                          <w:color w:val="000000" w:themeColor="text1"/>
                          <w:sz w:val="22"/>
                          <w:szCs w:val="22"/>
                        </w:rPr>
                        <w:t>for the amount of</w:t>
                      </w:r>
                      <w:proofErr w:type="gramEnd"/>
                      <w:r w:rsidRPr="00F3341E">
                        <w:rPr>
                          <w:iCs/>
                          <w:color w:val="000000" w:themeColor="text1"/>
                          <w:sz w:val="22"/>
                          <w:szCs w:val="22"/>
                        </w:rPr>
                        <w:t xml:space="preserve"> overlap between the reference and hypothesis. TAES scores Example 1 as 0.71 TP, 0.29 FN and 0.14 FP. Example 2 is scored as 1 TP, 1 FN and 1 FP.</w:t>
                      </w:r>
                      <w:bookmarkEnd w:id="349"/>
                      <w:bookmarkEnd w:id="350"/>
                    </w:p>
                  </w:txbxContent>
                </v:textbox>
                <w10:wrap type="tight" anchorx="margin" anchory="margin"/>
              </v:shape>
            </w:pict>
          </mc:Fallback>
        </mc:AlternateContent>
      </w:r>
      <w:r w:rsidRPr="005611CC">
        <w:t>the contributions from short and long duration events. An example of TAES scoring is depicted in</w:t>
      </w:r>
      <w:r w:rsidR="009E78FD">
        <w:t xml:space="preserve"> </w:t>
      </w:r>
      <w:fldSimple w:instr=" REF _Ref74008770  \* MERGEFORMAT ">
        <w:r w:rsidR="00495B2C" w:rsidRPr="00495B2C">
          <w:t>Figure 32</w:t>
        </w:r>
      </w:fldSimple>
      <w:r w:rsidRPr="005611CC">
        <w:t>.</w:t>
      </w:r>
    </w:p>
    <w:p w14:paraId="27BDA127" w14:textId="39D34821" w:rsidR="00570BC8" w:rsidRDefault="00570BC8" w:rsidP="00570BC8">
      <w:pPr>
        <w:pStyle w:val="Heading2"/>
        <w:spacing w:before="240"/>
        <w:ind w:left="720" w:hanging="720"/>
      </w:pPr>
      <w:bookmarkStart w:id="249" w:name="_Ref45164132"/>
      <w:r>
        <w:lastRenderedPageBreak/>
        <w:t>A C</w:t>
      </w:r>
      <w:r w:rsidR="00B20817">
        <w:t>omparison of Metrics</w:t>
      </w:r>
      <w:bookmarkEnd w:id="249"/>
    </w:p>
    <w:p w14:paraId="423E1B1D" w14:textId="14691845" w:rsidR="006A5FD3" w:rsidRDefault="001A7485" w:rsidP="006A5FD3">
      <w:pPr>
        <w:spacing w:line="480" w:lineRule="auto"/>
        <w:ind w:firstLine="576"/>
        <w:jc w:val="both"/>
      </w:pPr>
      <w:r w:rsidRPr="005E56CD">
        <w:t xml:space="preserve">A simple example of how these metrics compare on a specific segment of a signal is shown in </w:t>
      </w:r>
      <w:fldSimple w:instr=" REF _Ref46608421  \* MERGEFORMAT ">
        <w:r w:rsidR="00495B2C" w:rsidRPr="00495B2C">
          <w:t>Figure 33</w:t>
        </w:r>
      </w:fldSimple>
      <w:r w:rsidRPr="005E56CD">
        <w:t xml:space="preserve">. A </w:t>
      </w:r>
      <m:oMath>
        <m:r>
          <m:rPr>
            <m:sty m:val="p"/>
          </m:rPr>
          <w:rPr>
            <w:rFonts w:ascii="Cambria Math" w:hAnsi="Cambria Math"/>
          </w:rPr>
          <m:t>10</m:t>
        </m:r>
      </m:oMath>
      <w:r w:rsidRPr="005E56CD">
        <w:t xml:space="preserve">-sec section of an EEG signal is shown subdivided into </w:t>
      </w:r>
      <m:oMath>
        <m:r>
          <w:rPr>
            <w:rFonts w:ascii="Cambria Math" w:hAnsi="Cambria Math"/>
          </w:rPr>
          <m:t>1</m:t>
        </m:r>
      </m:oMath>
      <w:r w:rsidRPr="005E56CD">
        <w:t>-sec segments. The reference has three isolated events. The system being evaluated outputs one hypothesis that starts in the middle of the first event and continues through the remaining two events.</w:t>
      </w:r>
    </w:p>
    <w:p w14:paraId="347274AE" w14:textId="10F38C8B" w:rsidR="001A7485" w:rsidRDefault="001A7485" w:rsidP="001A7485">
      <w:pPr>
        <w:spacing w:line="480" w:lineRule="auto"/>
        <w:ind w:firstLine="576"/>
        <w:jc w:val="both"/>
      </w:pPr>
      <w:r w:rsidRPr="005E56CD">
        <w:t xml:space="preserve">ATWV scores the system as </w:t>
      </w:r>
      <m:oMath>
        <m:r>
          <w:rPr>
            <w:rFonts w:ascii="Cambria Math" w:hAnsi="Cambria Math"/>
          </w:rPr>
          <m:t>1</m:t>
        </m:r>
      </m:oMath>
      <w:r w:rsidR="006232C0">
        <w:t xml:space="preserve"> TP </w:t>
      </w:r>
      <w:r w:rsidRPr="005E56CD">
        <w:t xml:space="preserve">and </w:t>
      </w:r>
      <m:oMath>
        <m:r>
          <w:rPr>
            <w:rFonts w:ascii="Cambria Math" w:hAnsi="Cambria Math"/>
          </w:rPr>
          <m:t>2</m:t>
        </m:r>
      </m:oMath>
      <w:r w:rsidR="006232C0">
        <w:t> FNs s</w:t>
      </w:r>
      <w:r w:rsidRPr="005E56CD">
        <w:t xml:space="preserve">ince it assigns the extended hypothesis event to the center reference event and leaves the other two undetected. The ATWV score is </w:t>
      </w:r>
      <m:oMath>
        <m:r>
          <w:rPr>
            <w:rFonts w:ascii="Cambria Math" w:hAnsi="Cambria Math"/>
          </w:rPr>
          <m:t>0.33</m:t>
        </m:r>
      </m:oMath>
      <w:r w:rsidRPr="005E56CD">
        <w:t xml:space="preserve"> for seizure events, </w:t>
      </w:r>
      <w:r w:rsidR="00530C83" w:rsidRPr="00530C83">
        <w:rPr>
          <w:rFonts w:eastAsiaTheme="minorEastAsia"/>
        </w:rPr>
        <w:t>0.25</w:t>
      </w:r>
      <w:r w:rsidRPr="005E56CD">
        <w:t xml:space="preserve"> for background events, resulting in an average ATWV of </w:t>
      </w:r>
      <m:oMath>
        <m:r>
          <w:rPr>
            <w:rFonts w:ascii="Cambria Math" w:hAnsi="Cambria Math"/>
          </w:rPr>
          <m:t>0.29</m:t>
        </m:r>
      </m:oMath>
      <w:r w:rsidRPr="005E56CD">
        <w:t>. The sensitivity and FA</w:t>
      </w:r>
      <w:r w:rsidR="004D528E">
        <w:t xml:space="preserve">s </w:t>
      </w:r>
      <w:r w:rsidRPr="005E56CD">
        <w:t xml:space="preserve">for this metric are </w:t>
      </w:r>
      <m:oMath>
        <m:r>
          <w:rPr>
            <w:rFonts w:ascii="Cambria Math" w:hAnsi="Cambria Math"/>
          </w:rPr>
          <m:t>33%</m:t>
        </m:r>
      </m:oMath>
      <w:r w:rsidRPr="005E56CD">
        <w:t xml:space="preserve"> and </w:t>
      </w:r>
      <m:oMath>
        <m:r>
          <w:rPr>
            <w:rFonts w:ascii="Cambria Math" w:hAnsi="Cambria Math"/>
          </w:rPr>
          <m:t>0</m:t>
        </m:r>
      </m:oMath>
      <w:r w:rsidRPr="005E56CD">
        <w:t xml:space="preserve"> respectively.</w:t>
      </w:r>
    </w:p>
    <w:p w14:paraId="25F2F5B4" w14:textId="329F5D85" w:rsidR="001A7485" w:rsidRPr="005E56CD" w:rsidRDefault="001A7485" w:rsidP="001A7485">
      <w:pPr>
        <w:spacing w:line="480" w:lineRule="auto"/>
        <w:ind w:firstLine="576"/>
        <w:jc w:val="both"/>
      </w:pPr>
      <w:r w:rsidRPr="005E56CD">
        <w:t>DPALIGN scores the system the same way since time alignments are ignored and the first event in each annotation are matched together, leaving the other two events undetected.</w:t>
      </w:r>
    </w:p>
    <w:p w14:paraId="74C8C098" w14:textId="597E23B5" w:rsidR="001A7485" w:rsidRDefault="00ED476B" w:rsidP="001A7485">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724800" behindDoc="1" locked="0" layoutInCell="1" allowOverlap="0" wp14:anchorId="7C2AC00A" wp14:editId="4D4F1D0D">
                <wp:simplePos x="0" y="0"/>
                <wp:positionH relativeFrom="margin">
                  <wp:align>center</wp:align>
                </wp:positionH>
                <wp:positionV relativeFrom="margin">
                  <wp:align>bottom</wp:align>
                </wp:positionV>
                <wp:extent cx="5477256" cy="1600200"/>
                <wp:effectExtent l="0" t="0" r="0" b="0"/>
                <wp:wrapTight wrapText="bothSides">
                  <wp:wrapPolygon edited="0">
                    <wp:start x="0" y="0"/>
                    <wp:lineTo x="0" y="21429"/>
                    <wp:lineTo x="21537" y="21429"/>
                    <wp:lineTo x="21537" y="0"/>
                    <wp:lineTo x="0" y="0"/>
                  </wp:wrapPolygon>
                </wp:wrapTight>
                <wp:docPr id="69" name="Text Box 69"/>
                <wp:cNvGraphicFramePr/>
                <a:graphic xmlns:a="http://schemas.openxmlformats.org/drawingml/2006/main">
                  <a:graphicData uri="http://schemas.microsoft.com/office/word/2010/wordprocessingShape">
                    <wps:wsp>
                      <wps:cNvSpPr txBox="1"/>
                      <wps:spPr>
                        <a:xfrm>
                          <a:off x="0" y="0"/>
                          <a:ext cx="5477256" cy="1600200"/>
                        </a:xfrm>
                        <a:prstGeom prst="rect">
                          <a:avLst/>
                        </a:prstGeom>
                        <a:solidFill>
                          <a:schemeClr val="lt1"/>
                        </a:solidFill>
                        <a:ln w="6350">
                          <a:noFill/>
                        </a:ln>
                      </wps:spPr>
                      <wps:txbx>
                        <w:txbxContent>
                          <w:p w14:paraId="7BD15C86" w14:textId="77777777" w:rsidR="00B34E32" w:rsidRDefault="00B34E32" w:rsidP="002E5400">
                            <w:pPr>
                              <w:pStyle w:val="Caption"/>
                              <w:jc w:val="center"/>
                              <w:rPr>
                                <w:b/>
                                <w:i/>
                                <w:color w:val="000000" w:themeColor="text1"/>
                                <w:szCs w:val="22"/>
                              </w:rPr>
                            </w:pPr>
                            <w:r>
                              <w:rPr>
                                <w:noProof/>
                              </w:rPr>
                              <w:drawing>
                                <wp:inline distT="0" distB="0" distL="0" distR="0" wp14:anchorId="4AC03820" wp14:editId="4B35FF30">
                                  <wp:extent cx="5462483" cy="1238491"/>
                                  <wp:effectExtent l="0" t="0" r="0" b="635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79313" cy="1242307"/>
                                          </a:xfrm>
                                          <a:prstGeom prst="rect">
                                            <a:avLst/>
                                          </a:prstGeom>
                                          <a:noFill/>
                                          <a:ln>
                                            <a:noFill/>
                                          </a:ln>
                                        </pic:spPr>
                                      </pic:pic>
                                    </a:graphicData>
                                  </a:graphic>
                                </wp:inline>
                              </w:drawing>
                            </w:r>
                          </w:p>
                          <w:p w14:paraId="5BF25C72" w14:textId="5F7BEE04" w:rsidR="00B34E32" w:rsidRPr="002E5400" w:rsidRDefault="00B34E32" w:rsidP="002E5400">
                            <w:pPr>
                              <w:pStyle w:val="Caption"/>
                              <w:jc w:val="center"/>
                              <w:rPr>
                                <w:iCs w:val="0"/>
                              </w:rPr>
                            </w:pPr>
                            <w:bookmarkStart w:id="250" w:name="_Ref46608421"/>
                            <w:bookmarkStart w:id="251" w:name="_Ref46608470"/>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33</w:t>
                            </w:r>
                            <w:r w:rsidRPr="00F8622D">
                              <w:rPr>
                                <w:b/>
                                <w:iCs w:val="0"/>
                                <w:color w:val="000000" w:themeColor="text1"/>
                                <w:szCs w:val="22"/>
                              </w:rPr>
                              <w:fldChar w:fldCharType="end"/>
                            </w:r>
                            <w:bookmarkEnd w:id="250"/>
                            <w:r w:rsidRPr="00F8622D">
                              <w:rPr>
                                <w:b/>
                                <w:iCs w:val="0"/>
                                <w:noProof/>
                                <w:color w:val="000000" w:themeColor="text1"/>
                                <w:szCs w:val="22"/>
                              </w:rPr>
                              <w:t xml:space="preserve">. </w:t>
                            </w:r>
                            <w:bookmarkStart w:id="252" w:name="_Ref46608456"/>
                            <w:r w:rsidRPr="00F8622D">
                              <w:rPr>
                                <w:iCs w:val="0"/>
                                <w:color w:val="000000" w:themeColor="text1"/>
                                <w:szCs w:val="22"/>
                              </w:rPr>
                              <w:t>An example that summarizes the differences between scoring metrics</w:t>
                            </w:r>
                            <w:bookmarkEnd w:id="251"/>
                            <w:bookmarkEnd w:id="2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C2AC00A" id="Text Box 69" o:spid="_x0000_s1057" type="#_x0000_t202" style="position:absolute;left:0;text-align:left;margin-left:0;margin-top:0;width:431.3pt;height:126pt;z-index:-251591680;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" o:allowoverlap="f" fillcolor="white [3201]" stroked="f" strokeweight=".5pt">
                <v:textbox inset="0,0,0,0">
                  <w:txbxContent>
                    <w:p w14:paraId="7BD15C86" w14:textId="77777777" w:rsidR="00B34E32" w:rsidRDefault="00B34E32" w:rsidP="002E5400">
                      <w:pPr>
                        <w:pStyle w:val="Caption"/>
                        <w:jc w:val="center"/>
                        <w:rPr>
                          <w:b/>
                          <w:i/>
                          <w:color w:val="000000" w:themeColor="text1"/>
                          <w:szCs w:val="22"/>
                        </w:rPr>
                      </w:pPr>
                      <w:r>
                        <w:rPr>
                          <w:noProof/>
                        </w:rPr>
                        <w:drawing>
                          <wp:inline distT="0" distB="0" distL="0" distR="0" wp14:anchorId="4AC03820" wp14:editId="4B35FF30">
                            <wp:extent cx="5462483" cy="1238491"/>
                            <wp:effectExtent l="0" t="0" r="0" b="635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79313" cy="1242307"/>
                                    </a:xfrm>
                                    <a:prstGeom prst="rect">
                                      <a:avLst/>
                                    </a:prstGeom>
                                    <a:noFill/>
                                    <a:ln>
                                      <a:noFill/>
                                    </a:ln>
                                  </pic:spPr>
                                </pic:pic>
                              </a:graphicData>
                            </a:graphic>
                          </wp:inline>
                        </w:drawing>
                      </w:r>
                    </w:p>
                    <w:p w14:paraId="5BF25C72" w14:textId="5F7BEE04" w:rsidR="00B34E32" w:rsidRPr="002E5400" w:rsidRDefault="00B34E32" w:rsidP="002E5400">
                      <w:pPr>
                        <w:pStyle w:val="Caption"/>
                        <w:jc w:val="center"/>
                        <w:rPr>
                          <w:iCs w:val="0"/>
                        </w:rPr>
                      </w:pPr>
                      <w:bookmarkStart w:id="355" w:name="_Ref46608421"/>
                      <w:bookmarkStart w:id="356" w:name="_Ref46608470"/>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33</w:t>
                      </w:r>
                      <w:r w:rsidRPr="00F8622D">
                        <w:rPr>
                          <w:b/>
                          <w:iCs w:val="0"/>
                          <w:color w:val="000000" w:themeColor="text1"/>
                          <w:szCs w:val="22"/>
                        </w:rPr>
                        <w:fldChar w:fldCharType="end"/>
                      </w:r>
                      <w:bookmarkEnd w:id="355"/>
                      <w:r w:rsidRPr="00F8622D">
                        <w:rPr>
                          <w:b/>
                          <w:iCs w:val="0"/>
                          <w:noProof/>
                          <w:color w:val="000000" w:themeColor="text1"/>
                          <w:szCs w:val="22"/>
                        </w:rPr>
                        <w:t xml:space="preserve">. </w:t>
                      </w:r>
                      <w:bookmarkStart w:id="357" w:name="_Ref46608456"/>
                      <w:r w:rsidRPr="00F8622D">
                        <w:rPr>
                          <w:iCs w:val="0"/>
                          <w:color w:val="000000" w:themeColor="text1"/>
                          <w:szCs w:val="22"/>
                        </w:rPr>
                        <w:t>An example that summarizes the differences between scoring metrics</w:t>
                      </w:r>
                      <w:bookmarkEnd w:id="356"/>
                      <w:bookmarkEnd w:id="357"/>
                    </w:p>
                  </w:txbxContent>
                </v:textbox>
                <w10:wrap type="tight" anchorx="margin" anchory="margin"/>
              </v:shape>
            </w:pict>
          </mc:Fallback>
        </mc:AlternateContent>
      </w:r>
      <w:r w:rsidR="001A7485" w:rsidRPr="005E56CD">
        <w:t xml:space="preserve">The EPOCH method scores the alignment </w:t>
      </w:r>
      <m:oMath>
        <m:r>
          <w:rPr>
            <w:rFonts w:ascii="Cambria Math" w:hAnsi="Cambria Math"/>
          </w:rPr>
          <m:t>5</m:t>
        </m:r>
      </m:oMath>
      <w:r w:rsidR="004D528E">
        <w:t xml:space="preserve"> TP, </w:t>
      </w:r>
      <w:r w:rsidR="001A7485" w:rsidRPr="005E56CD">
        <w:t xml:space="preserve"> </w:t>
      </w:r>
      <m:oMath>
        <m:r>
          <w:rPr>
            <w:rFonts w:ascii="Cambria Math" w:hAnsi="Cambria Math"/>
          </w:rPr>
          <m:t>3</m:t>
        </m:r>
      </m:oMath>
      <w:r w:rsidR="004D528E">
        <w:t xml:space="preserve"> FP </w:t>
      </w:r>
      <w:r w:rsidR="001A7485" w:rsidRPr="005E56CD">
        <w:t xml:space="preserve">and </w:t>
      </w:r>
      <m:oMath>
        <m:r>
          <w:rPr>
            <w:rFonts w:ascii="Cambria Math" w:hAnsi="Cambria Math"/>
          </w:rPr>
          <m:t>1 </m:t>
        </m:r>
      </m:oMath>
      <w:r w:rsidR="004D528E">
        <w:t xml:space="preserve">FN </w:t>
      </w:r>
      <w:r w:rsidR="001A7485" w:rsidRPr="005E56CD">
        <w:t xml:space="preserve">using a </w:t>
      </w:r>
      <m:oMath>
        <m:r>
          <w:rPr>
            <w:rFonts w:ascii="Cambria Math" w:hAnsi="Cambria Math"/>
          </w:rPr>
          <m:t>1</m:t>
        </m:r>
      </m:oMath>
      <w:r w:rsidR="001A7485" w:rsidRPr="005E56CD">
        <w:t xml:space="preserve">-sec epoch duration because there are </w:t>
      </w:r>
      <m:oMath>
        <m:r>
          <w:rPr>
            <w:rFonts w:ascii="Cambria Math" w:hAnsi="Cambria Math"/>
          </w:rPr>
          <m:t>4</m:t>
        </m:r>
      </m:oMath>
      <w:r w:rsidR="001A7485" w:rsidRPr="005E56CD">
        <w:t xml:space="preserve"> epochs for which the annotations do not agree and </w:t>
      </w:r>
      <m:oMath>
        <m:r>
          <w:rPr>
            <w:rFonts w:ascii="Cambria Math" w:hAnsi="Cambria Math"/>
          </w:rPr>
          <m:t>5</m:t>
        </m:r>
      </m:oMath>
      <w:r w:rsidR="001A7485" w:rsidRPr="005E56CD">
        <w:t xml:space="preserve"> epochs where they agree. The sensitivity is </w:t>
      </w:r>
      <m:oMath>
        <m:r>
          <w:rPr>
            <w:rFonts w:ascii="Cambria Math" w:hAnsi="Cambria Math"/>
          </w:rPr>
          <m:t>83.33%</m:t>
        </m:r>
      </m:oMath>
      <w:r w:rsidR="001A7485" w:rsidRPr="005E56CD">
        <w:t xml:space="preserve"> and </w:t>
      </w:r>
      <w:r w:rsidR="004D528E">
        <w:t xml:space="preserve">FAs are </w:t>
      </w:r>
      <w:r w:rsidR="001A7485" w:rsidRPr="005E56CD">
        <w:t xml:space="preserve">very high because of the </w:t>
      </w:r>
      <m:oMath>
        <m:r>
          <w:rPr>
            <w:rFonts w:ascii="Cambria Math" w:hAnsi="Cambria Math"/>
          </w:rPr>
          <m:t>3</m:t>
        </m:r>
      </m:oMath>
      <w:r w:rsidR="004D528E">
        <w:t> FPs</w:t>
      </w:r>
      <w:r w:rsidR="001A7485" w:rsidRPr="005E56CD">
        <w:t>.</w:t>
      </w:r>
    </w:p>
    <w:p w14:paraId="54918EFD" w14:textId="0664ED43" w:rsidR="001A7485" w:rsidRPr="005E56CD" w:rsidRDefault="001A7485" w:rsidP="001A7485">
      <w:pPr>
        <w:spacing w:line="480" w:lineRule="auto"/>
        <w:ind w:firstLine="576"/>
        <w:jc w:val="both"/>
      </w:pPr>
      <w:r w:rsidRPr="005E56CD">
        <w:t xml:space="preserve">The OVLP method scores the segment as </w:t>
      </w:r>
      <m:oMath>
        <m:r>
          <w:rPr>
            <w:rFonts w:ascii="Cambria Math" w:hAnsi="Cambria Math"/>
          </w:rPr>
          <m:t>3</m:t>
        </m:r>
      </m:oMath>
      <w:r w:rsidR="005E67E9">
        <w:t xml:space="preserve"> TP </w:t>
      </w:r>
      <w:r w:rsidRPr="005E56CD">
        <w:t xml:space="preserve">and </w:t>
      </w:r>
      <m:oMath>
        <m:r>
          <w:rPr>
            <w:rFonts w:ascii="Cambria Math" w:hAnsi="Cambria Math"/>
          </w:rPr>
          <m:t>0</m:t>
        </m:r>
      </m:oMath>
      <w:r w:rsidR="005E67E9">
        <w:t xml:space="preserve"> FP </w:t>
      </w:r>
      <w:r w:rsidRPr="005E56CD">
        <w:t xml:space="preserve">because detected events have partial to full overlap with all the reference events, giving a sensitivity of </w:t>
      </w:r>
      <m:oMath>
        <m:r>
          <w:rPr>
            <w:rFonts w:ascii="Cambria Math" w:hAnsi="Cambria Math"/>
          </w:rPr>
          <m:t>100%</m:t>
        </m:r>
      </m:oMath>
      <w:r w:rsidRPr="005E56CD">
        <w:t xml:space="preserve"> </w:t>
      </w:r>
      <w:r w:rsidRPr="005E56CD">
        <w:lastRenderedPageBreak/>
        <w:t>with</w:t>
      </w:r>
      <m:oMath>
        <m:r>
          <w:rPr>
            <w:rFonts w:ascii="Cambria Math" w:hAnsi="Cambria Math"/>
          </w:rPr>
          <m:t xml:space="preserve"> 0</m:t>
        </m:r>
      </m:oMath>
      <w:r w:rsidR="005E67E9">
        <w:t> FAs</w:t>
      </w:r>
      <w:r w:rsidRPr="005E56CD">
        <w:t xml:space="preserve">. TAES scores this segment as </w:t>
      </w:r>
      <m:oMath>
        <m:r>
          <w:rPr>
            <w:rFonts w:ascii="Cambria Math" w:hAnsi="Cambria Math"/>
          </w:rPr>
          <m:t>0.5</m:t>
        </m:r>
      </m:oMath>
      <w:r w:rsidR="005E67E9">
        <w:t xml:space="preserve"> TP </w:t>
      </w:r>
      <w:r w:rsidRPr="005E56CD">
        <w:t xml:space="preserve">and </w:t>
      </w:r>
      <m:oMath>
        <m:r>
          <w:rPr>
            <w:rFonts w:ascii="Cambria Math" w:hAnsi="Cambria Math"/>
          </w:rPr>
          <m:t>2.5</m:t>
        </m:r>
      </m:oMath>
      <w:r w:rsidR="005E67E9">
        <w:t xml:space="preserve"> FN </w:t>
      </w:r>
      <w:r w:rsidRPr="005E56CD">
        <w:t xml:space="preserve">because the first event is only </w:t>
      </w:r>
      <m:oMath>
        <m:r>
          <w:rPr>
            <w:rFonts w:ascii="Cambria Math" w:hAnsi="Cambria Math"/>
          </w:rPr>
          <m:t>50%</m:t>
        </m:r>
      </m:oMath>
      <w:r w:rsidRPr="005E56CD">
        <w:t xml:space="preserve"> correct and there are</w:t>
      </w:r>
      <w:r w:rsidR="005E67E9">
        <w:t xml:space="preserve"> FN </w:t>
      </w:r>
      <w:r w:rsidRPr="005E56CD">
        <w:t>errors for the 5</w:t>
      </w:r>
      <w:r w:rsidRPr="00BC1053">
        <w:rPr>
          <w:vertAlign w:val="superscript"/>
        </w:rPr>
        <w:t>th</w:t>
      </w:r>
      <w:r w:rsidR="005E67E9">
        <w:t>-</w:t>
      </w:r>
      <w:r w:rsidRPr="005E56CD">
        <w:t>9</w:t>
      </w:r>
      <w:r w:rsidR="005E67E9">
        <w:rPr>
          <w:vertAlign w:val="superscript"/>
        </w:rPr>
        <w:t>th</w:t>
      </w:r>
      <w:r w:rsidR="005E67E9">
        <w:t xml:space="preserve"> </w:t>
      </w:r>
      <w:r w:rsidRPr="005E56CD">
        <w:t xml:space="preserve">epochs (an example of multiple overlapping reference events), giving a sensitivity of </w:t>
      </w:r>
      <m:oMath>
        <m:r>
          <w:rPr>
            <w:rFonts w:ascii="Cambria Math" w:hAnsi="Cambria Math"/>
          </w:rPr>
          <m:t>16.66%</m:t>
        </m:r>
      </m:oMath>
      <w:r w:rsidRPr="005E56CD">
        <w:t xml:space="preserve"> and a high</w:t>
      </w:r>
      <w:r w:rsidR="005E67E9">
        <w:t xml:space="preserve"> FA </w:t>
      </w:r>
      <w:r w:rsidRPr="005E56CD">
        <w:t>rate.</w:t>
      </w:r>
    </w:p>
    <w:p w14:paraId="7DA87C89" w14:textId="4E930FDB" w:rsidR="00570BC8" w:rsidRDefault="001A7485" w:rsidP="00200A23">
      <w:pPr>
        <w:spacing w:line="480" w:lineRule="auto"/>
        <w:ind w:firstLine="576"/>
        <w:jc w:val="both"/>
      </w:pPr>
      <w:r w:rsidRPr="005E56CD">
        <w:t>It is difficult to conclude from this example which of these measures are most appropriate for EEG analysis. However, we see that ATWV and DPALIGN generally produce similar results. The EPOCH metric produces larger counts because it samples time rather than events. OVLP produces a high sensitivity while TAES produces a low sensitivity but</w:t>
      </w:r>
      <w:r w:rsidR="00047720">
        <w:t xml:space="preserve"> </w:t>
      </w:r>
      <w:r w:rsidRPr="005E56CD">
        <w:t>relatively higher FA</w:t>
      </w:r>
      <w:r w:rsidR="00047720">
        <w:t>s</w:t>
      </w:r>
      <w:r w:rsidRPr="005E56CD">
        <w:t>.</w:t>
      </w:r>
    </w:p>
    <w:p w14:paraId="5CDAB32B" w14:textId="48552113" w:rsidR="00426B71" w:rsidRDefault="00447741" w:rsidP="009F5AA3">
      <w:pPr>
        <w:spacing w:line="480" w:lineRule="auto"/>
        <w:ind w:firstLine="576"/>
        <w:jc w:val="both"/>
      </w:pPr>
      <w:r>
        <w:t xml:space="preserve">Comparing performance on </w:t>
      </w:r>
      <w:r w:rsidR="00047720">
        <w:t xml:space="preserve">real data </w:t>
      </w:r>
      <w:r>
        <w:t>provide</w:t>
      </w:r>
      <w:r w:rsidR="00047720">
        <w:t xml:space="preserve">s a more informative view of the differences between these metrics. </w:t>
      </w:r>
      <w:r w:rsidR="00426B71">
        <w:t xml:space="preserve">In </w:t>
      </w:r>
      <w:fldSimple w:instr=" REF _Ref45091867  \* MERGEFORMAT ">
        <w:r w:rsidR="00495B2C" w:rsidRPr="00495B2C">
          <w:t>Table 2</w:t>
        </w:r>
      </w:fldSimple>
      <w:r w:rsidR="00426B71">
        <w:t>, w</w:t>
      </w:r>
      <w:r w:rsidR="00B36960">
        <w:t xml:space="preserve">e evaluated </w:t>
      </w:r>
      <w:r>
        <w:t>five hybrid architectures</w:t>
      </w:r>
      <w:r w:rsidR="00426B71">
        <w:t>. We</w:t>
      </w:r>
      <w:r w:rsidR="007D7D52">
        <w:t xml:space="preserve"> </w:t>
      </w:r>
      <w:r w:rsidR="00426B71">
        <w:t xml:space="preserve">adjusted </w:t>
      </w:r>
      <w:r w:rsidR="007D7D52">
        <w:t xml:space="preserve">each model so that </w:t>
      </w:r>
      <w:r w:rsidR="00426B71">
        <w:t xml:space="preserve">each model performed at approximately </w:t>
      </w:r>
      <w:r w:rsidR="007D7D52">
        <w:t>the same operating point according to OVLP</w:t>
      </w:r>
      <w:r w:rsidR="00426B71">
        <w:t xml:space="preserve"> (</w:t>
      </w:r>
      <w:r w:rsidR="007D7D52">
        <w:t xml:space="preserve">sensitivity </w:t>
      </w:r>
      <w:r w:rsidR="00426B71">
        <w:t xml:space="preserve">close to </w:t>
      </w:r>
      <m:oMath>
        <m:r>
          <w:rPr>
            <w:rFonts w:ascii="Cambria Math" w:hAnsi="Cambria Math"/>
          </w:rPr>
          <m:t>35%</m:t>
        </m:r>
      </m:oMath>
      <w:r w:rsidR="00426B71">
        <w:t xml:space="preserve">). Even though the systems performed similarly according to </w:t>
      </w:r>
      <w:r w:rsidR="007D7D52">
        <w:t>OVLP</w:t>
      </w:r>
      <w:r w:rsidR="00426B71">
        <w:t xml:space="preserve">, the </w:t>
      </w:r>
      <w:r w:rsidR="007D7D52">
        <w:t xml:space="preserve">other metrics </w:t>
      </w:r>
      <w:r w:rsidR="00356B11">
        <w:t>show</w:t>
      </w:r>
      <w:r w:rsidR="007D7D52">
        <w:t xml:space="preserve"> </w:t>
      </w:r>
      <w:r w:rsidR="00426B71">
        <w:t xml:space="preserve">significant differences between the systems. </w:t>
      </w:r>
      <w:r w:rsidR="00570BC8">
        <w:t xml:space="preserve">For example, the IPCA/LSTM and HMM/LSTM systems have relatively higher sensitivities according to the EPOCH metric, indicating that these systems tend to detect longer seizure events. </w:t>
      </w:r>
      <w:r w:rsidR="00426B71">
        <w:t>T</w:t>
      </w:r>
      <w:r w:rsidR="00570BC8">
        <w:t xml:space="preserve">he CNN/LSTM system has </w:t>
      </w:r>
      <w:r w:rsidR="00426B71">
        <w:t xml:space="preserve">a </w:t>
      </w:r>
      <w:r w:rsidR="00570BC8">
        <w:t>relatively low sensitivit</w:t>
      </w:r>
      <w:r w:rsidR="00426B71">
        <w:t xml:space="preserve">y </w:t>
      </w:r>
      <w:r w:rsidR="00570BC8">
        <w:t xml:space="preserve">according to the TAES and EPOCH metrics, </w:t>
      </w:r>
      <w:r w:rsidR="00426B71">
        <w:t xml:space="preserve">which indicates that it </w:t>
      </w:r>
      <w:r w:rsidR="00570BC8">
        <w:t xml:space="preserve">misses longer seizure events. Similarly, if the sensitivity </w:t>
      </w:r>
      <w:r w:rsidR="00426B71">
        <w:t xml:space="preserve">is </w:t>
      </w:r>
      <w:r w:rsidR="00570BC8">
        <w:t xml:space="preserve">relatively high for TAES and relatively low for EPOCH, </w:t>
      </w:r>
      <w:r w:rsidR="00426B71">
        <w:t xml:space="preserve">this is an indication </w:t>
      </w:r>
      <w:r w:rsidR="00570BC8">
        <w:t>that the system tends to detect a majority of smaller to moderate events precisely regardless of the duration of an event.</w:t>
      </w:r>
    </w:p>
    <w:p w14:paraId="652B3B08" w14:textId="37EC4D16" w:rsidR="0056115B" w:rsidRDefault="00570BC8" w:rsidP="009F5AA3">
      <w:pPr>
        <w:spacing w:line="480" w:lineRule="auto"/>
        <w:ind w:firstLine="576"/>
        <w:jc w:val="both"/>
      </w:pPr>
      <w:r>
        <w:t xml:space="preserve">A comparison of ATWV scores with </w:t>
      </w:r>
      <w:r w:rsidR="00426B71">
        <w:t xml:space="preserve">the </w:t>
      </w:r>
      <w:r>
        <w:t xml:space="preserve">other metrics gives diagnostic information such as whether a system accurately detects </w:t>
      </w:r>
      <w:r w:rsidR="00486550">
        <w:t xml:space="preserve">the </w:t>
      </w:r>
      <w:r w:rsidR="00713B1E">
        <w:t xml:space="preserve">midpoint of an event and </w:t>
      </w:r>
      <w:r>
        <w:t>whether the system splits long events into multiple short events.</w:t>
      </w:r>
      <w:r w:rsidR="00713B1E">
        <w:t xml:space="preserve"> This type of analysis helps us </w:t>
      </w:r>
      <w:r w:rsidR="00713B1E">
        <w:lastRenderedPageBreak/>
        <w:t xml:space="preserve">understand alignments between the reference and hypothesis events and whether multiple </w:t>
      </w:r>
      <w:r w:rsidR="00486550">
        <w:t xml:space="preserve">short </w:t>
      </w:r>
      <w:r w:rsidR="00713B1E">
        <w:t xml:space="preserve">bursts of seizure events need to be aggregated into a single unique event. </w:t>
      </w:r>
    </w:p>
    <w:p w14:paraId="5032E66D" w14:textId="55169039" w:rsidR="00314571" w:rsidRDefault="00314571" w:rsidP="008C6284">
      <w:pPr>
        <w:spacing w:line="480" w:lineRule="auto"/>
        <w:ind w:firstLine="576"/>
        <w:jc w:val="both"/>
      </w:pPr>
      <w:r w:rsidRPr="00E848C1">
        <w:rPr>
          <w:rFonts w:eastAsiaTheme="minorEastAsia"/>
          <w:noProof/>
          <w:sz w:val="22"/>
        </w:rPr>
        <mc:AlternateContent>
          <mc:Choice Requires="wps">
            <w:drawing>
              <wp:anchor distT="91440" distB="137160" distL="0" distR="0" simplePos="0" relativeHeight="251702272" behindDoc="1" locked="0" layoutInCell="1" allowOverlap="0" wp14:anchorId="49767DCF" wp14:editId="605763F7">
                <wp:simplePos x="0" y="0"/>
                <wp:positionH relativeFrom="margin">
                  <wp:posOffset>-3976</wp:posOffset>
                </wp:positionH>
                <wp:positionV relativeFrom="margin">
                  <wp:posOffset>0</wp:posOffset>
                </wp:positionV>
                <wp:extent cx="5495290" cy="3181985"/>
                <wp:effectExtent l="0" t="0" r="3810" b="5715"/>
                <wp:wrapTight wrapText="bothSides">
                  <wp:wrapPolygon edited="0">
                    <wp:start x="0" y="0"/>
                    <wp:lineTo x="0" y="21553"/>
                    <wp:lineTo x="21565" y="21553"/>
                    <wp:lineTo x="21565" y="0"/>
                    <wp:lineTo x="0" y="0"/>
                  </wp:wrapPolygon>
                </wp:wrapTight>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290" cy="3181985"/>
                        </a:xfrm>
                        <a:prstGeom prst="rect">
                          <a:avLst/>
                        </a:prstGeom>
                        <a:solidFill>
                          <a:srgbClr val="FFFFFF"/>
                        </a:solidFill>
                        <a:ln w="9525">
                          <a:noFill/>
                          <a:miter lim="800000"/>
                          <a:headEnd/>
                          <a:tailEnd/>
                        </a:ln>
                      </wps:spPr>
                      <wps:txbx>
                        <w:txbxContent>
                          <w:p w14:paraId="65878C94" w14:textId="263443F1" w:rsidR="00B34E32" w:rsidRPr="00F8622D" w:rsidRDefault="00B34E32" w:rsidP="006E4241">
                            <w:pPr>
                              <w:pStyle w:val="Caption"/>
                              <w:jc w:val="center"/>
                              <w:rPr>
                                <w:iCs w:val="0"/>
                                <w:noProof/>
                                <w:color w:val="000000" w:themeColor="text1"/>
                                <w:szCs w:val="22"/>
                                <w:lang w:bidi="en-US"/>
                              </w:rPr>
                            </w:pPr>
                            <w:bookmarkStart w:id="253" w:name="_Ref45091867"/>
                            <w:bookmarkStart w:id="254" w:name="_Ref45164488"/>
                            <w:r w:rsidRPr="00F8622D">
                              <w:rPr>
                                <w:b/>
                                <w:iCs w:val="0"/>
                                <w:color w:val="000000" w:themeColor="text1"/>
                                <w:szCs w:val="22"/>
                              </w:rPr>
                              <w:t>Table</w:t>
                            </w:r>
                            <w:r w:rsidR="00314571">
                              <w:rPr>
                                <w:b/>
                                <w:iCs w:val="0"/>
                                <w:color w:val="000000" w:themeColor="text1"/>
                                <w:szCs w:val="22"/>
                              </w:rPr>
                              <w:t>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2</w:t>
                            </w:r>
                            <w:r w:rsidRPr="00F8622D">
                              <w:rPr>
                                <w:b/>
                                <w:iCs w:val="0"/>
                                <w:color w:val="000000" w:themeColor="text1"/>
                                <w:szCs w:val="22"/>
                              </w:rPr>
                              <w:fldChar w:fldCharType="end"/>
                            </w:r>
                            <w:bookmarkEnd w:id="253"/>
                            <w:r w:rsidRPr="00F8622D">
                              <w:rPr>
                                <w:b/>
                                <w:iCs w:val="0"/>
                                <w:color w:val="000000" w:themeColor="text1"/>
                                <w:szCs w:val="22"/>
                              </w:rPr>
                              <w:t xml:space="preserve">. </w:t>
                            </w:r>
                            <w:bookmarkStart w:id="255" w:name="_Ref45164464"/>
                            <w:r w:rsidRPr="00F8622D">
                              <w:rPr>
                                <w:iCs w:val="0"/>
                                <w:color w:val="000000" w:themeColor="text1"/>
                                <w:szCs w:val="22"/>
                              </w:rPr>
                              <w:t>Performance of machine learning architectures according to derived metrics</w:t>
                            </w:r>
                            <w:bookmarkEnd w:id="254"/>
                            <w:bookmarkEnd w:id="255"/>
                          </w:p>
                          <w:tbl>
                            <w:tblPr>
                              <w:tblW w:w="6490" w:type="dxa"/>
                              <w:jc w:val="center"/>
                              <w:tblLayout w:type="fixed"/>
                              <w:tblCellMar>
                                <w:left w:w="115" w:type="dxa"/>
                                <w:right w:w="115" w:type="dxa"/>
                              </w:tblCellMar>
                              <w:tblLook w:val="04A0" w:firstRow="1" w:lastRow="0" w:firstColumn="1" w:lastColumn="0" w:noHBand="0" w:noVBand="1"/>
                            </w:tblPr>
                            <w:tblGrid>
                              <w:gridCol w:w="990"/>
                              <w:gridCol w:w="1065"/>
                              <w:gridCol w:w="887"/>
                              <w:gridCol w:w="887"/>
                              <w:gridCol w:w="887"/>
                              <w:gridCol w:w="887"/>
                              <w:gridCol w:w="887"/>
                            </w:tblGrid>
                            <w:tr w:rsidR="00B34E32" w:rsidRPr="004534C9" w14:paraId="3A892B8C" w14:textId="77777777" w:rsidTr="006345C8">
                              <w:trPr>
                                <w:trHeight w:val="473"/>
                                <w:jc w:val="center"/>
                              </w:trPr>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D4E1A6B" w14:textId="77777777" w:rsidR="00B34E32" w:rsidRPr="004534C9" w:rsidRDefault="00B34E32" w:rsidP="006345C8">
                                  <w:pPr>
                                    <w:jc w:val="center"/>
                                    <w:rPr>
                                      <w:b/>
                                      <w:bCs/>
                                      <w:color w:val="000000" w:themeColor="text1"/>
                                      <w:spacing w:val="5"/>
                                      <w:kern w:val="2"/>
                                      <w:sz w:val="18"/>
                                      <w:szCs w:val="18"/>
                                    </w:rPr>
                                  </w:pPr>
                                  <w:r>
                                    <w:rPr>
                                      <w:b/>
                                      <w:bCs/>
                                      <w:color w:val="000000" w:themeColor="text1"/>
                                      <w:spacing w:val="5"/>
                                      <w:kern w:val="2"/>
                                      <w:sz w:val="18"/>
                                      <w:szCs w:val="18"/>
                                    </w:rPr>
                                    <w:t>Metric</w:t>
                                  </w:r>
                                </w:p>
                              </w:tc>
                              <w:tc>
                                <w:tcPr>
                                  <w:tcW w:w="10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8585383" w14:textId="77777777" w:rsidR="00B34E32" w:rsidRPr="004534C9" w:rsidRDefault="00B34E32" w:rsidP="006345C8">
                                  <w:pPr>
                                    <w:jc w:val="center"/>
                                    <w:rPr>
                                      <w:b/>
                                      <w:bCs/>
                                      <w:color w:val="000000" w:themeColor="text1"/>
                                      <w:spacing w:val="5"/>
                                      <w:kern w:val="2"/>
                                      <w:sz w:val="18"/>
                                      <w:szCs w:val="18"/>
                                    </w:rPr>
                                  </w:pPr>
                                  <w:r w:rsidRPr="004534C9">
                                    <w:rPr>
                                      <w:b/>
                                      <w:bCs/>
                                      <w:color w:val="000000" w:themeColor="text1"/>
                                      <w:spacing w:val="5"/>
                                      <w:kern w:val="2"/>
                                      <w:sz w:val="18"/>
                                      <w:szCs w:val="18"/>
                                    </w:rPr>
                                    <w:t>Measure</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F889DDB" w14:textId="77777777" w:rsidR="00B34E32" w:rsidRPr="004534C9" w:rsidRDefault="00B34E32" w:rsidP="00530C83">
                                  <w:pPr>
                                    <w:jc w:val="center"/>
                                    <w:rPr>
                                      <w:b/>
                                      <w:bCs/>
                                      <w:color w:val="000000" w:themeColor="text1"/>
                                      <w:spacing w:val="5"/>
                                      <w:kern w:val="2"/>
                                      <w:sz w:val="18"/>
                                      <w:szCs w:val="18"/>
                                    </w:rPr>
                                  </w:pPr>
                                  <w:r w:rsidRPr="004534C9">
                                    <w:rPr>
                                      <w:b/>
                                      <w:bCs/>
                                      <w:color w:val="000000" w:themeColor="text1"/>
                                      <w:spacing w:val="5"/>
                                      <w:kern w:val="2"/>
                                      <w:sz w:val="18"/>
                                      <w:szCs w:val="18"/>
                                    </w:rPr>
                                    <w:t>HMM/</w:t>
                                  </w:r>
                                  <w:r w:rsidRPr="004534C9">
                                    <w:rPr>
                                      <w:b/>
                                      <w:bCs/>
                                      <w:color w:val="000000" w:themeColor="text1"/>
                                      <w:spacing w:val="5"/>
                                      <w:kern w:val="2"/>
                                      <w:sz w:val="18"/>
                                      <w:szCs w:val="18"/>
                                    </w:rPr>
                                    <w:br/>
                                    <w:t>SdA</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171CCF86" w14:textId="77777777" w:rsidR="00B34E32" w:rsidRPr="004534C9" w:rsidRDefault="00B34E32" w:rsidP="00530C83">
                                  <w:pPr>
                                    <w:jc w:val="center"/>
                                    <w:rPr>
                                      <w:b/>
                                      <w:bCs/>
                                      <w:color w:val="000000" w:themeColor="text1"/>
                                      <w:spacing w:val="5"/>
                                      <w:kern w:val="2"/>
                                      <w:sz w:val="18"/>
                                      <w:szCs w:val="18"/>
                                    </w:rPr>
                                  </w:pPr>
                                  <w:r w:rsidRPr="004534C9">
                                    <w:rPr>
                                      <w:b/>
                                      <w:bCs/>
                                      <w:color w:val="000000" w:themeColor="text1"/>
                                      <w:spacing w:val="5"/>
                                      <w:kern w:val="2"/>
                                      <w:sz w:val="18"/>
                                      <w:szCs w:val="18"/>
                                    </w:rPr>
                                    <w:t>HMM/</w:t>
                                  </w:r>
                                  <w:r w:rsidRPr="004534C9">
                                    <w:rPr>
                                      <w:b/>
                                      <w:bCs/>
                                      <w:color w:val="000000" w:themeColor="text1"/>
                                      <w:spacing w:val="5"/>
                                      <w:kern w:val="2"/>
                                      <w:sz w:val="18"/>
                                      <w:szCs w:val="18"/>
                                    </w:rPr>
                                    <w:br/>
                                    <w:t>LSTM</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47520FE9" w14:textId="77777777" w:rsidR="00B34E32" w:rsidRPr="004534C9" w:rsidRDefault="00B34E32" w:rsidP="00530C83">
                                  <w:pPr>
                                    <w:jc w:val="center"/>
                                    <w:rPr>
                                      <w:b/>
                                      <w:bCs/>
                                      <w:color w:val="000000" w:themeColor="text1"/>
                                      <w:spacing w:val="5"/>
                                      <w:kern w:val="2"/>
                                      <w:sz w:val="18"/>
                                      <w:szCs w:val="18"/>
                                    </w:rPr>
                                  </w:pPr>
                                  <w:r w:rsidRPr="004534C9">
                                    <w:rPr>
                                      <w:b/>
                                      <w:bCs/>
                                      <w:color w:val="000000" w:themeColor="text1"/>
                                      <w:spacing w:val="5"/>
                                      <w:kern w:val="2"/>
                                      <w:sz w:val="18"/>
                                      <w:szCs w:val="18"/>
                                    </w:rPr>
                                    <w:t>IPCA/</w:t>
                                  </w:r>
                                  <w:r w:rsidRPr="004534C9">
                                    <w:rPr>
                                      <w:b/>
                                      <w:bCs/>
                                      <w:color w:val="000000" w:themeColor="text1"/>
                                      <w:spacing w:val="5"/>
                                      <w:kern w:val="2"/>
                                      <w:sz w:val="18"/>
                                      <w:szCs w:val="18"/>
                                    </w:rPr>
                                    <w:br/>
                                    <w:t>LSTM</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2393B62" w14:textId="77777777" w:rsidR="00B34E32" w:rsidRPr="004534C9" w:rsidRDefault="00B34E32" w:rsidP="00530C83">
                                  <w:pPr>
                                    <w:jc w:val="center"/>
                                    <w:rPr>
                                      <w:b/>
                                      <w:bCs/>
                                      <w:color w:val="000000" w:themeColor="text1"/>
                                      <w:spacing w:val="5"/>
                                      <w:kern w:val="2"/>
                                      <w:sz w:val="18"/>
                                      <w:szCs w:val="18"/>
                                    </w:rPr>
                                  </w:pPr>
                                  <w:r w:rsidRPr="004534C9">
                                    <w:rPr>
                                      <w:b/>
                                      <w:bCs/>
                                      <w:color w:val="000000" w:themeColor="text1"/>
                                      <w:spacing w:val="5"/>
                                      <w:kern w:val="2"/>
                                      <w:sz w:val="18"/>
                                      <w:szCs w:val="18"/>
                                    </w:rPr>
                                    <w:t>CNN/</w:t>
                                  </w:r>
                                  <w:r w:rsidRPr="004534C9">
                                    <w:rPr>
                                      <w:b/>
                                      <w:bCs/>
                                      <w:color w:val="000000" w:themeColor="text1"/>
                                      <w:spacing w:val="5"/>
                                      <w:kern w:val="2"/>
                                      <w:sz w:val="18"/>
                                      <w:szCs w:val="18"/>
                                    </w:rPr>
                                    <w:br/>
                                    <w:t>MLP</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8A7DAFE" w14:textId="77777777" w:rsidR="00B34E32" w:rsidRPr="004534C9" w:rsidRDefault="00B34E32" w:rsidP="00530C83">
                                  <w:pPr>
                                    <w:jc w:val="center"/>
                                    <w:rPr>
                                      <w:b/>
                                      <w:bCs/>
                                      <w:color w:val="000000" w:themeColor="text1"/>
                                      <w:spacing w:val="5"/>
                                      <w:kern w:val="2"/>
                                      <w:sz w:val="18"/>
                                      <w:szCs w:val="18"/>
                                    </w:rPr>
                                  </w:pPr>
                                  <w:r w:rsidRPr="004534C9">
                                    <w:rPr>
                                      <w:b/>
                                      <w:bCs/>
                                      <w:color w:val="000000" w:themeColor="text1"/>
                                      <w:spacing w:val="5"/>
                                      <w:kern w:val="2"/>
                                      <w:sz w:val="18"/>
                                      <w:szCs w:val="18"/>
                                    </w:rPr>
                                    <w:t>CNN/</w:t>
                                  </w:r>
                                  <w:r w:rsidRPr="004534C9">
                                    <w:rPr>
                                      <w:b/>
                                      <w:bCs/>
                                      <w:color w:val="000000" w:themeColor="text1"/>
                                      <w:spacing w:val="5"/>
                                      <w:kern w:val="2"/>
                                      <w:sz w:val="18"/>
                                      <w:szCs w:val="18"/>
                                    </w:rPr>
                                    <w:br/>
                                    <w:t>LSTM</w:t>
                                  </w:r>
                                </w:p>
                              </w:tc>
                            </w:tr>
                            <w:tr w:rsidR="00B34E32" w:rsidRPr="004534C9" w14:paraId="51D6B4E3"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B587B91" w14:textId="77777777" w:rsidR="00B34E32" w:rsidRPr="004534C9" w:rsidRDefault="00B34E32" w:rsidP="006345C8">
                                  <w:pPr>
                                    <w:jc w:val="center"/>
                                    <w:rPr>
                                      <w:b/>
                                      <w:bCs/>
                                      <w:spacing w:val="5"/>
                                      <w:kern w:val="2"/>
                                      <w:sz w:val="18"/>
                                      <w:szCs w:val="18"/>
                                    </w:rPr>
                                  </w:pPr>
                                  <w:r w:rsidRPr="004534C9">
                                    <w:rPr>
                                      <w:b/>
                                      <w:bCs/>
                                      <w:spacing w:val="5"/>
                                      <w:kern w:val="2"/>
                                      <w:sz w:val="18"/>
                                      <w:szCs w:val="18"/>
                                    </w:rPr>
                                    <w:t>ATWV</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4C893E1F" w14:textId="77777777" w:rsidR="00B34E32" w:rsidRPr="00C3043F" w:rsidRDefault="00B34E32"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820F9F0" w14:textId="77777777" w:rsidR="00B34E32" w:rsidRPr="00C3043F" w:rsidRDefault="00B34E32" w:rsidP="006345C8">
                                  <w:pPr>
                                    <w:jc w:val="right"/>
                                    <w:rPr>
                                      <w:spacing w:val="5"/>
                                      <w:kern w:val="2"/>
                                      <w:sz w:val="18"/>
                                      <w:szCs w:val="18"/>
                                    </w:rPr>
                                  </w:pPr>
                                  <w:r w:rsidRPr="00C3043F">
                                    <w:rPr>
                                      <w:spacing w:val="5"/>
                                      <w:kern w:val="2"/>
                                      <w:sz w:val="18"/>
                                      <w:szCs w:val="18"/>
                                    </w:rPr>
                                    <w:t>30.35%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4213B63"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26.73%</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9F01E93" w14:textId="77777777" w:rsidR="00B34E32" w:rsidRPr="00C3043F" w:rsidRDefault="00B34E32" w:rsidP="006345C8">
                                  <w:pPr>
                                    <w:jc w:val="right"/>
                                    <w:rPr>
                                      <w:spacing w:val="5"/>
                                      <w:kern w:val="2"/>
                                      <w:sz w:val="18"/>
                                      <w:szCs w:val="18"/>
                                    </w:rPr>
                                  </w:pPr>
                                  <w:r w:rsidRPr="00C3043F">
                                    <w:rPr>
                                      <w:spacing w:val="5"/>
                                      <w:kern w:val="2"/>
                                      <w:sz w:val="18"/>
                                      <w:szCs w:val="18"/>
                                    </w:rPr>
                                    <w:t>24.73%</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BD1F6E6" w14:textId="77777777" w:rsidR="00B34E32" w:rsidRPr="00C3043F" w:rsidRDefault="00B34E32" w:rsidP="006345C8">
                                  <w:pPr>
                                    <w:jc w:val="right"/>
                                    <w:rPr>
                                      <w:spacing w:val="5"/>
                                      <w:kern w:val="2"/>
                                      <w:sz w:val="18"/>
                                      <w:szCs w:val="18"/>
                                    </w:rPr>
                                  </w:pPr>
                                  <w:r w:rsidRPr="00C3043F">
                                    <w:rPr>
                                      <w:spacing w:val="5"/>
                                      <w:kern w:val="2"/>
                                      <w:sz w:val="18"/>
                                      <w:szCs w:val="18"/>
                                    </w:rPr>
                                    <w:t>29.52%</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0F99506" w14:textId="77777777" w:rsidR="00B34E32" w:rsidRPr="00C3043F" w:rsidRDefault="00B34E32" w:rsidP="006345C8">
                                  <w:pPr>
                                    <w:jc w:val="right"/>
                                    <w:rPr>
                                      <w:spacing w:val="5"/>
                                      <w:kern w:val="2"/>
                                      <w:sz w:val="18"/>
                                      <w:szCs w:val="18"/>
                                    </w:rPr>
                                  </w:pPr>
                                  <w:r w:rsidRPr="00C3043F">
                                    <w:rPr>
                                      <w:spacing w:val="5"/>
                                      <w:kern w:val="2"/>
                                      <w:sz w:val="18"/>
                                      <w:szCs w:val="18"/>
                                    </w:rPr>
                                    <w:t>30.34%</w:t>
                                  </w:r>
                                </w:p>
                              </w:tc>
                            </w:tr>
                            <w:tr w:rsidR="00B34E32" w:rsidRPr="004534C9" w14:paraId="05F7F139" w14:textId="77777777" w:rsidTr="006345C8">
                              <w:trPr>
                                <w:trHeight w:val="6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4E63AAA"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7F654932" w14:textId="77777777" w:rsidR="00B34E32" w:rsidRPr="00C3043F" w:rsidRDefault="00B34E32"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BB60144" w14:textId="77777777" w:rsidR="00B34E32" w:rsidRPr="00C3043F" w:rsidRDefault="00B34E32" w:rsidP="006345C8">
                                  <w:pPr>
                                    <w:jc w:val="right"/>
                                    <w:rPr>
                                      <w:spacing w:val="5"/>
                                      <w:kern w:val="2"/>
                                      <w:sz w:val="18"/>
                                      <w:szCs w:val="18"/>
                                    </w:rPr>
                                  </w:pPr>
                                  <w:r w:rsidRPr="00C3043F">
                                    <w:rPr>
                                      <w:spacing w:val="5"/>
                                      <w:kern w:val="2"/>
                                      <w:sz w:val="18"/>
                                      <w:szCs w:val="18"/>
                                    </w:rPr>
                                    <w:t>61.38%</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05B8284"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68.93%</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1AAE2B0" w14:textId="77777777" w:rsidR="00B34E32" w:rsidRPr="00C3043F" w:rsidRDefault="00B34E32" w:rsidP="006345C8">
                                  <w:pPr>
                                    <w:jc w:val="right"/>
                                    <w:rPr>
                                      <w:spacing w:val="5"/>
                                      <w:kern w:val="2"/>
                                      <w:sz w:val="18"/>
                                      <w:szCs w:val="18"/>
                                    </w:rPr>
                                  </w:pPr>
                                  <w:r w:rsidRPr="00C3043F">
                                    <w:rPr>
                                      <w:spacing w:val="5"/>
                                      <w:kern w:val="2"/>
                                      <w:sz w:val="18"/>
                                      <w:szCs w:val="18"/>
                                    </w:rPr>
                                    <w:t>64.51%</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3C74085" w14:textId="77777777" w:rsidR="00B34E32" w:rsidRPr="00C3043F" w:rsidRDefault="00B34E32" w:rsidP="006345C8">
                                  <w:pPr>
                                    <w:jc w:val="right"/>
                                    <w:rPr>
                                      <w:spacing w:val="5"/>
                                      <w:kern w:val="2"/>
                                      <w:sz w:val="18"/>
                                      <w:szCs w:val="18"/>
                                    </w:rPr>
                                  </w:pPr>
                                  <w:r w:rsidRPr="00C3043F">
                                    <w:rPr>
                                      <w:spacing w:val="5"/>
                                      <w:kern w:val="2"/>
                                      <w:sz w:val="18"/>
                                      <w:szCs w:val="18"/>
                                    </w:rPr>
                                    <w:t>65.87%</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E030C33" w14:textId="77777777" w:rsidR="00B34E32" w:rsidRPr="00C3043F" w:rsidRDefault="00B34E32" w:rsidP="006345C8">
                                  <w:pPr>
                                    <w:jc w:val="right"/>
                                    <w:rPr>
                                      <w:spacing w:val="5"/>
                                      <w:kern w:val="2"/>
                                      <w:sz w:val="18"/>
                                      <w:szCs w:val="18"/>
                                    </w:rPr>
                                  </w:pPr>
                                  <w:r w:rsidRPr="00C3043F">
                                    <w:rPr>
                                      <w:spacing w:val="5"/>
                                      <w:kern w:val="2"/>
                                      <w:sz w:val="18"/>
                                      <w:szCs w:val="18"/>
                                    </w:rPr>
                                    <w:t>93.15%</w:t>
                                  </w:r>
                                </w:p>
                              </w:tc>
                            </w:tr>
                            <w:tr w:rsidR="00B34E32" w:rsidRPr="004534C9" w14:paraId="228BF19F" w14:textId="77777777" w:rsidTr="006345C8">
                              <w:trPr>
                                <w:trHeight w:val="6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13EDD261"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25AC8F55" w14:textId="77777777" w:rsidR="00B34E32" w:rsidRPr="00C3043F" w:rsidRDefault="00B34E32"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8037D47" w14:textId="77777777" w:rsidR="00B34E32" w:rsidRPr="006C2D92" w:rsidRDefault="00B34E32" w:rsidP="006345C8">
                                  <w:pPr>
                                    <w:jc w:val="right"/>
                                    <w:rPr>
                                      <w:bCs/>
                                      <w:spacing w:val="5"/>
                                      <w:kern w:val="2"/>
                                      <w:sz w:val="18"/>
                                      <w:szCs w:val="18"/>
                                    </w:rPr>
                                  </w:pPr>
                                  <w:r w:rsidRPr="006C2D92">
                                    <w:rPr>
                                      <w:bCs/>
                                      <w:spacing w:val="5"/>
                                      <w:kern w:val="2"/>
                                      <w:sz w:val="18"/>
                                      <w:szCs w:val="18"/>
                                    </w:rPr>
                                    <w:t>98.65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8E9FEFB" w14:textId="77777777" w:rsidR="00B34E32" w:rsidRPr="006C2D92" w:rsidRDefault="00B34E32" w:rsidP="006345C8">
                                  <w:pPr>
                                    <w:jc w:val="right"/>
                                    <w:rPr>
                                      <w:bCs/>
                                      <w:spacing w:val="5"/>
                                      <w:kern w:val="2"/>
                                      <w:sz w:val="18"/>
                                      <w:szCs w:val="18"/>
                                    </w:rPr>
                                  </w:pPr>
                                  <w:r w:rsidRPr="006C2D92">
                                    <w:rPr>
                                      <w:bCs/>
                                      <w:spacing w:val="5"/>
                                      <w:kern w:val="2"/>
                                      <w:sz w:val="18"/>
                                      <w:szCs w:val="18"/>
                                    </w:rPr>
                                    <w:t>75.59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3E7DC7D" w14:textId="77777777" w:rsidR="00B34E32" w:rsidRPr="006C2D92" w:rsidRDefault="00B34E32" w:rsidP="006345C8">
                                  <w:pPr>
                                    <w:jc w:val="right"/>
                                    <w:rPr>
                                      <w:bCs/>
                                      <w:spacing w:val="5"/>
                                      <w:kern w:val="2"/>
                                      <w:sz w:val="18"/>
                                      <w:szCs w:val="18"/>
                                    </w:rPr>
                                  </w:pPr>
                                  <w:r w:rsidRPr="006C2D92">
                                    <w:rPr>
                                      <w:bCs/>
                                      <w:spacing w:val="5"/>
                                      <w:kern w:val="2"/>
                                      <w:sz w:val="18"/>
                                      <w:szCs w:val="18"/>
                                    </w:rPr>
                                    <w:t>94.41</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102AA89" w14:textId="77777777" w:rsidR="00B34E32" w:rsidRPr="006C2D92" w:rsidRDefault="00B34E32" w:rsidP="006345C8">
                                  <w:pPr>
                                    <w:jc w:val="right"/>
                                    <w:rPr>
                                      <w:bCs/>
                                      <w:spacing w:val="5"/>
                                      <w:kern w:val="2"/>
                                      <w:sz w:val="18"/>
                                      <w:szCs w:val="18"/>
                                    </w:rPr>
                                  </w:pPr>
                                  <w:r w:rsidRPr="006C2D92">
                                    <w:rPr>
                                      <w:bCs/>
                                      <w:spacing w:val="5"/>
                                      <w:kern w:val="2"/>
                                      <w:sz w:val="18"/>
                                      <w:szCs w:val="18"/>
                                    </w:rPr>
                                    <w:t>94.25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E551ECF" w14:textId="77777777" w:rsidR="00B34E32" w:rsidRPr="006C2D92" w:rsidRDefault="00B34E32" w:rsidP="006345C8">
                                  <w:pPr>
                                    <w:jc w:val="right"/>
                                    <w:rPr>
                                      <w:bCs/>
                                      <w:spacing w:val="5"/>
                                      <w:kern w:val="2"/>
                                      <w:sz w:val="18"/>
                                      <w:szCs w:val="18"/>
                                    </w:rPr>
                                  </w:pPr>
                                  <w:r w:rsidRPr="006C2D92">
                                    <w:rPr>
                                      <w:bCs/>
                                      <w:spacing w:val="5"/>
                                      <w:kern w:val="2"/>
                                      <w:sz w:val="18"/>
                                      <w:szCs w:val="18"/>
                                    </w:rPr>
                                    <w:t>12.78</w:t>
                                  </w:r>
                                </w:p>
                              </w:tc>
                            </w:tr>
                            <w:tr w:rsidR="00B34E32" w:rsidRPr="004534C9" w14:paraId="13821915" w14:textId="77777777" w:rsidTr="006345C8">
                              <w:trPr>
                                <w:trHeight w:val="6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6DC13581"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282E806A" w14:textId="77777777" w:rsidR="00B34E32" w:rsidRPr="00C3043F" w:rsidRDefault="00B34E32" w:rsidP="006345C8">
                                  <w:pPr>
                                    <w:jc w:val="center"/>
                                    <w:rPr>
                                      <w:bCs/>
                                      <w:spacing w:val="5"/>
                                      <w:kern w:val="2"/>
                                      <w:sz w:val="18"/>
                                      <w:szCs w:val="18"/>
                                    </w:rPr>
                                  </w:pPr>
                                  <w:r w:rsidRPr="00C3043F">
                                    <w:rPr>
                                      <w:bCs/>
                                      <w:spacing w:val="5"/>
                                      <w:kern w:val="2"/>
                                      <w:sz w:val="18"/>
                                      <w:szCs w:val="18"/>
                                    </w:rPr>
                                    <w:t>ATWV</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1B012160" w14:textId="77777777" w:rsidR="00B34E32" w:rsidRPr="00C3043F" w:rsidRDefault="00B34E32" w:rsidP="006345C8">
                                  <w:pPr>
                                    <w:jc w:val="right"/>
                                    <w:rPr>
                                      <w:spacing w:val="5"/>
                                      <w:kern w:val="2"/>
                                      <w:sz w:val="18"/>
                                      <w:szCs w:val="18"/>
                                    </w:rPr>
                                  </w:pPr>
                                  <w:r w:rsidRPr="00C3043F">
                                    <w:rPr>
                                      <w:spacing w:val="5"/>
                                      <w:kern w:val="2"/>
                                      <w:sz w:val="18"/>
                                      <w:szCs w:val="18"/>
                                    </w:rPr>
                                    <w:t>-0.8392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156A2290"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-0.8469</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23BCBB1E" w14:textId="77777777" w:rsidR="00B34E32" w:rsidRPr="00C3043F" w:rsidRDefault="00B34E32" w:rsidP="006345C8">
                                  <w:pPr>
                                    <w:jc w:val="right"/>
                                    <w:rPr>
                                      <w:spacing w:val="5"/>
                                      <w:kern w:val="2"/>
                                      <w:sz w:val="18"/>
                                      <w:szCs w:val="18"/>
                                    </w:rPr>
                                  </w:pPr>
                                  <w:r w:rsidRPr="00C3043F">
                                    <w:rPr>
                                      <w:spacing w:val="5"/>
                                      <w:kern w:val="2"/>
                                      <w:sz w:val="18"/>
                                      <w:szCs w:val="18"/>
                                    </w:rPr>
                                    <w:t>-0.4628</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1A632858" w14:textId="77777777" w:rsidR="00B34E32" w:rsidRPr="00C3043F" w:rsidRDefault="00B34E32" w:rsidP="006345C8">
                                  <w:pPr>
                                    <w:jc w:val="right"/>
                                    <w:rPr>
                                      <w:spacing w:val="5"/>
                                      <w:kern w:val="2"/>
                                      <w:sz w:val="18"/>
                                      <w:szCs w:val="18"/>
                                    </w:rPr>
                                  </w:pPr>
                                  <w:r w:rsidRPr="00C3043F">
                                    <w:rPr>
                                      <w:spacing w:val="5"/>
                                      <w:kern w:val="2"/>
                                      <w:sz w:val="18"/>
                                      <w:szCs w:val="18"/>
                                    </w:rPr>
                                    <w:t>-0.7971</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90F8584" w14:textId="77777777" w:rsidR="00B34E32" w:rsidRPr="00C3043F" w:rsidRDefault="00B34E32" w:rsidP="006345C8">
                                  <w:pPr>
                                    <w:jc w:val="right"/>
                                    <w:rPr>
                                      <w:spacing w:val="5"/>
                                      <w:kern w:val="2"/>
                                      <w:sz w:val="18"/>
                                      <w:szCs w:val="18"/>
                                    </w:rPr>
                                  </w:pPr>
                                  <w:r w:rsidRPr="00C3043F">
                                    <w:rPr>
                                      <w:spacing w:val="5"/>
                                      <w:kern w:val="2"/>
                                      <w:sz w:val="18"/>
                                      <w:szCs w:val="18"/>
                                    </w:rPr>
                                    <w:t>0.1737</w:t>
                                  </w:r>
                                </w:p>
                              </w:tc>
                            </w:tr>
                            <w:tr w:rsidR="00B34E32" w:rsidRPr="004534C9" w14:paraId="7014382E"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01090556" w14:textId="77777777" w:rsidR="00B34E32" w:rsidRPr="004534C9" w:rsidRDefault="00B34E32" w:rsidP="006345C8">
                                  <w:pPr>
                                    <w:jc w:val="center"/>
                                    <w:rPr>
                                      <w:b/>
                                      <w:bCs/>
                                      <w:spacing w:val="5"/>
                                      <w:kern w:val="2"/>
                                      <w:sz w:val="18"/>
                                      <w:szCs w:val="18"/>
                                    </w:rPr>
                                  </w:pPr>
                                  <w:r w:rsidRPr="004534C9">
                                    <w:rPr>
                                      <w:b/>
                                      <w:bCs/>
                                      <w:spacing w:val="5"/>
                                      <w:kern w:val="2"/>
                                      <w:sz w:val="18"/>
                                      <w:szCs w:val="18"/>
                                    </w:rPr>
                                    <w:t>DPALIGN</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521E6B63" w14:textId="77777777" w:rsidR="00B34E32" w:rsidRPr="00C3043F" w:rsidRDefault="00B34E32"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40AA92D" w14:textId="77777777" w:rsidR="00B34E32" w:rsidRPr="00C3043F" w:rsidRDefault="00B34E32" w:rsidP="006345C8">
                                  <w:pPr>
                                    <w:jc w:val="right"/>
                                    <w:rPr>
                                      <w:spacing w:val="5"/>
                                      <w:kern w:val="2"/>
                                      <w:sz w:val="18"/>
                                      <w:szCs w:val="18"/>
                                    </w:rPr>
                                  </w:pPr>
                                  <w:r w:rsidRPr="00C3043F">
                                    <w:rPr>
                                      <w:spacing w:val="5"/>
                                      <w:kern w:val="2"/>
                                      <w:sz w:val="18"/>
                                      <w:szCs w:val="18"/>
                                    </w:rPr>
                                    <w:t>44.11%</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8092473"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33.77%</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1C8286A" w14:textId="77777777" w:rsidR="00B34E32" w:rsidRPr="00C3043F" w:rsidRDefault="00B34E32" w:rsidP="006345C8">
                                  <w:pPr>
                                    <w:jc w:val="right"/>
                                    <w:rPr>
                                      <w:spacing w:val="5"/>
                                      <w:kern w:val="2"/>
                                      <w:sz w:val="18"/>
                                      <w:szCs w:val="18"/>
                                    </w:rPr>
                                  </w:pPr>
                                  <w:r w:rsidRPr="00C3043F">
                                    <w:rPr>
                                      <w:spacing w:val="5"/>
                                      <w:kern w:val="2"/>
                                      <w:sz w:val="18"/>
                                      <w:szCs w:val="18"/>
                                    </w:rPr>
                                    <w:t>35.77%</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6C36624" w14:textId="77777777" w:rsidR="00B34E32" w:rsidRPr="00C3043F" w:rsidRDefault="00B34E32" w:rsidP="006345C8">
                                  <w:pPr>
                                    <w:jc w:val="right"/>
                                    <w:rPr>
                                      <w:spacing w:val="5"/>
                                      <w:kern w:val="2"/>
                                      <w:sz w:val="18"/>
                                      <w:szCs w:val="18"/>
                                    </w:rPr>
                                  </w:pPr>
                                  <w:r w:rsidRPr="00C3043F">
                                    <w:rPr>
                                      <w:spacing w:val="5"/>
                                      <w:kern w:val="2"/>
                                      <w:sz w:val="18"/>
                                      <w:szCs w:val="18"/>
                                    </w:rPr>
                                    <w:t>43.35%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13241D4" w14:textId="77777777" w:rsidR="00B34E32" w:rsidRPr="00C3043F" w:rsidRDefault="00B34E32" w:rsidP="006345C8">
                                  <w:pPr>
                                    <w:jc w:val="right"/>
                                    <w:rPr>
                                      <w:spacing w:val="5"/>
                                      <w:kern w:val="2"/>
                                      <w:sz w:val="18"/>
                                      <w:szCs w:val="18"/>
                                    </w:rPr>
                                  </w:pPr>
                                  <w:r w:rsidRPr="00C3043F">
                                    <w:rPr>
                                      <w:spacing w:val="5"/>
                                      <w:kern w:val="2"/>
                                      <w:sz w:val="18"/>
                                      <w:szCs w:val="18"/>
                                    </w:rPr>
                                    <w:t>32.46%</w:t>
                                  </w:r>
                                </w:p>
                              </w:tc>
                            </w:tr>
                            <w:tr w:rsidR="00B34E32" w:rsidRPr="004534C9" w14:paraId="22B7D517"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2BC3891"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19D2F642" w14:textId="77777777" w:rsidR="00B34E32" w:rsidRPr="00C3043F" w:rsidRDefault="00B34E32"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D3E04D0" w14:textId="77777777" w:rsidR="00B34E32" w:rsidRPr="00C3043F" w:rsidRDefault="00B34E32" w:rsidP="006345C8">
                                  <w:pPr>
                                    <w:jc w:val="right"/>
                                    <w:rPr>
                                      <w:spacing w:val="5"/>
                                      <w:kern w:val="2"/>
                                      <w:sz w:val="18"/>
                                      <w:szCs w:val="18"/>
                                    </w:rPr>
                                  </w:pPr>
                                  <w:r w:rsidRPr="00C3043F">
                                    <w:rPr>
                                      <w:spacing w:val="5"/>
                                      <w:kern w:val="2"/>
                                      <w:sz w:val="18"/>
                                      <w:szCs w:val="18"/>
                                    </w:rPr>
                                    <w:t>66.87%</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F4B7A4D"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72.99%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D9FB489" w14:textId="77777777" w:rsidR="00B34E32" w:rsidRPr="00C3043F" w:rsidRDefault="00B34E32" w:rsidP="006345C8">
                                  <w:pPr>
                                    <w:jc w:val="right"/>
                                    <w:rPr>
                                      <w:spacing w:val="5"/>
                                      <w:kern w:val="2"/>
                                      <w:sz w:val="18"/>
                                      <w:szCs w:val="18"/>
                                    </w:rPr>
                                  </w:pPr>
                                  <w:r w:rsidRPr="00C3043F">
                                    <w:rPr>
                                      <w:spacing w:val="5"/>
                                      <w:kern w:val="2"/>
                                      <w:sz w:val="18"/>
                                      <w:szCs w:val="18"/>
                                    </w:rPr>
                                    <w:t>69.59%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2DDE06F" w14:textId="77777777" w:rsidR="00B34E32" w:rsidRPr="00C3043F" w:rsidRDefault="00B34E32" w:rsidP="006345C8">
                                  <w:pPr>
                                    <w:jc w:val="right"/>
                                    <w:rPr>
                                      <w:spacing w:val="5"/>
                                      <w:kern w:val="2"/>
                                      <w:sz w:val="18"/>
                                      <w:szCs w:val="18"/>
                                    </w:rPr>
                                  </w:pPr>
                                  <w:r w:rsidRPr="00C3043F">
                                    <w:rPr>
                                      <w:spacing w:val="5"/>
                                      <w:kern w:val="2"/>
                                      <w:sz w:val="18"/>
                                      <w:szCs w:val="18"/>
                                    </w:rPr>
                                    <w:t>71.49%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4F7D51F" w14:textId="77777777" w:rsidR="00B34E32" w:rsidRPr="00C3043F" w:rsidRDefault="00B34E32" w:rsidP="006345C8">
                                  <w:pPr>
                                    <w:jc w:val="right"/>
                                    <w:rPr>
                                      <w:spacing w:val="5"/>
                                      <w:kern w:val="2"/>
                                      <w:sz w:val="18"/>
                                      <w:szCs w:val="18"/>
                                    </w:rPr>
                                  </w:pPr>
                                  <w:r w:rsidRPr="00C3043F">
                                    <w:rPr>
                                      <w:spacing w:val="5"/>
                                      <w:kern w:val="2"/>
                                      <w:sz w:val="18"/>
                                      <w:szCs w:val="18"/>
                                    </w:rPr>
                                    <w:t>95.17%</w:t>
                                  </w:r>
                                </w:p>
                              </w:tc>
                            </w:tr>
                            <w:tr w:rsidR="00B34E32" w:rsidRPr="004534C9" w14:paraId="709767F3"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01768A22"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3B9DE55C" w14:textId="77777777" w:rsidR="00B34E32" w:rsidRPr="00C3043F" w:rsidRDefault="00B34E32"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374DE4E" w14:textId="77777777" w:rsidR="00B34E32" w:rsidRPr="00C3043F" w:rsidRDefault="00B34E32" w:rsidP="006345C8">
                                  <w:pPr>
                                    <w:jc w:val="right"/>
                                    <w:rPr>
                                      <w:spacing w:val="5"/>
                                      <w:kern w:val="2"/>
                                      <w:sz w:val="18"/>
                                      <w:szCs w:val="18"/>
                                    </w:rPr>
                                  </w:pPr>
                                  <w:r w:rsidRPr="00C3043F">
                                    <w:rPr>
                                      <w:color w:val="000000"/>
                                      <w:sz w:val="18"/>
                                      <w:szCs w:val="18"/>
                                    </w:rPr>
                                    <w:t>86.15</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25811A26" w14:textId="77777777" w:rsidR="00B34E32" w:rsidRPr="00C3043F" w:rsidRDefault="00B34E32" w:rsidP="006345C8">
                                  <w:pPr>
                                    <w:jc w:val="right"/>
                                    <w:rPr>
                                      <w:color w:val="000000" w:themeColor="text1"/>
                                      <w:spacing w:val="5"/>
                                      <w:kern w:val="2"/>
                                      <w:sz w:val="18"/>
                                      <w:szCs w:val="18"/>
                                    </w:rPr>
                                  </w:pPr>
                                  <w:r w:rsidRPr="00C3043F">
                                    <w:rPr>
                                      <w:color w:val="000000"/>
                                      <w:sz w:val="18"/>
                                      <w:szCs w:val="18"/>
                                    </w:rPr>
                                    <w:t>66.98</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4D4E60A" w14:textId="77777777" w:rsidR="00B34E32" w:rsidRPr="00C3043F" w:rsidRDefault="00B34E32" w:rsidP="006345C8">
                                  <w:pPr>
                                    <w:jc w:val="right"/>
                                    <w:rPr>
                                      <w:spacing w:val="5"/>
                                      <w:kern w:val="2"/>
                                      <w:sz w:val="18"/>
                                      <w:szCs w:val="18"/>
                                    </w:rPr>
                                  </w:pPr>
                                  <w:r w:rsidRPr="00C3043F">
                                    <w:rPr>
                                      <w:color w:val="000000"/>
                                      <w:sz w:val="18"/>
                                      <w:szCs w:val="18"/>
                                    </w:rPr>
                                    <w:t>81.17</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5689FD5A" w14:textId="77777777" w:rsidR="00B34E32" w:rsidRPr="00C3043F" w:rsidRDefault="00B34E32" w:rsidP="006345C8">
                                  <w:pPr>
                                    <w:jc w:val="right"/>
                                    <w:rPr>
                                      <w:spacing w:val="5"/>
                                      <w:kern w:val="2"/>
                                      <w:sz w:val="18"/>
                                      <w:szCs w:val="18"/>
                                    </w:rPr>
                                  </w:pPr>
                                  <w:r w:rsidRPr="00C3043F">
                                    <w:rPr>
                                      <w:color w:val="000000"/>
                                      <w:sz w:val="18"/>
                                      <w:szCs w:val="18"/>
                                    </w:rPr>
                                    <w:t>77.67</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06C938DF" w14:textId="77777777" w:rsidR="00B34E32" w:rsidRPr="00C3043F" w:rsidRDefault="00B34E32" w:rsidP="006345C8">
                                  <w:pPr>
                                    <w:jc w:val="right"/>
                                    <w:rPr>
                                      <w:spacing w:val="5"/>
                                      <w:kern w:val="2"/>
                                      <w:sz w:val="18"/>
                                      <w:szCs w:val="18"/>
                                    </w:rPr>
                                  </w:pPr>
                                  <w:r w:rsidRPr="00C3043F">
                                    <w:rPr>
                                      <w:color w:val="000000"/>
                                      <w:sz w:val="18"/>
                                      <w:szCs w:val="18"/>
                                    </w:rPr>
                                    <w:t>10.19</w:t>
                                  </w:r>
                                </w:p>
                              </w:tc>
                            </w:tr>
                            <w:tr w:rsidR="00B34E32" w:rsidRPr="004534C9" w14:paraId="2FBADF2B"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7B7BC42B" w14:textId="77777777" w:rsidR="00B34E32" w:rsidRPr="004534C9" w:rsidRDefault="00B34E32" w:rsidP="006345C8">
                                  <w:pPr>
                                    <w:jc w:val="center"/>
                                    <w:rPr>
                                      <w:b/>
                                      <w:bCs/>
                                      <w:spacing w:val="5"/>
                                      <w:kern w:val="2"/>
                                      <w:sz w:val="18"/>
                                      <w:szCs w:val="18"/>
                                    </w:rPr>
                                  </w:pPr>
                                  <w:r w:rsidRPr="004534C9">
                                    <w:rPr>
                                      <w:b/>
                                      <w:bCs/>
                                      <w:spacing w:val="5"/>
                                      <w:kern w:val="2"/>
                                      <w:sz w:val="18"/>
                                      <w:szCs w:val="18"/>
                                    </w:rPr>
                                    <w:t>EPOCH</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56219F3B" w14:textId="77777777" w:rsidR="00B34E32" w:rsidRPr="00C3043F" w:rsidRDefault="00B34E32"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2E66CC7" w14:textId="77777777" w:rsidR="00B34E32" w:rsidRPr="00C3043F" w:rsidRDefault="00B34E32" w:rsidP="006345C8">
                                  <w:pPr>
                                    <w:jc w:val="right"/>
                                    <w:rPr>
                                      <w:spacing w:val="5"/>
                                      <w:kern w:val="2"/>
                                      <w:sz w:val="18"/>
                                      <w:szCs w:val="18"/>
                                    </w:rPr>
                                  </w:pPr>
                                  <w:r w:rsidRPr="00C3043F">
                                    <w:rPr>
                                      <w:spacing w:val="5"/>
                                      <w:kern w:val="2"/>
                                      <w:sz w:val="18"/>
                                      <w:szCs w:val="18"/>
                                    </w:rPr>
                                    <w:t>20.71%</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CE80009"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50.46%</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B5628C5" w14:textId="77777777" w:rsidR="00B34E32" w:rsidRPr="00C3043F" w:rsidRDefault="00B34E32" w:rsidP="006345C8">
                                  <w:pPr>
                                    <w:jc w:val="right"/>
                                    <w:rPr>
                                      <w:spacing w:val="5"/>
                                      <w:kern w:val="2"/>
                                      <w:sz w:val="18"/>
                                      <w:szCs w:val="18"/>
                                    </w:rPr>
                                  </w:pPr>
                                  <w:r w:rsidRPr="00C3043F">
                                    <w:rPr>
                                      <w:spacing w:val="5"/>
                                      <w:kern w:val="2"/>
                                      <w:sz w:val="18"/>
                                      <w:szCs w:val="18"/>
                                    </w:rPr>
                                    <w:t>51.02%</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366DCB1" w14:textId="77777777" w:rsidR="00B34E32" w:rsidRPr="00C3043F" w:rsidRDefault="00B34E32" w:rsidP="006345C8">
                                  <w:pPr>
                                    <w:jc w:val="right"/>
                                    <w:rPr>
                                      <w:spacing w:val="5"/>
                                      <w:kern w:val="2"/>
                                      <w:sz w:val="18"/>
                                      <w:szCs w:val="18"/>
                                    </w:rPr>
                                  </w:pPr>
                                  <w:r w:rsidRPr="00C3043F">
                                    <w:rPr>
                                      <w:spacing w:val="5"/>
                                      <w:kern w:val="2"/>
                                      <w:sz w:val="18"/>
                                      <w:szCs w:val="18"/>
                                    </w:rPr>
                                    <w:t>65.03%</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C2D44F2" w14:textId="77777777" w:rsidR="00B34E32" w:rsidRPr="00C3043F" w:rsidRDefault="00B34E32" w:rsidP="006345C8">
                                  <w:pPr>
                                    <w:jc w:val="right"/>
                                    <w:rPr>
                                      <w:spacing w:val="5"/>
                                      <w:kern w:val="2"/>
                                      <w:sz w:val="18"/>
                                      <w:szCs w:val="18"/>
                                    </w:rPr>
                                  </w:pPr>
                                  <w:r w:rsidRPr="00C3043F">
                                    <w:rPr>
                                      <w:spacing w:val="5"/>
                                      <w:kern w:val="2"/>
                                      <w:sz w:val="18"/>
                                      <w:szCs w:val="18"/>
                                    </w:rPr>
                                    <w:t>9.784%</w:t>
                                  </w:r>
                                </w:p>
                              </w:tc>
                            </w:tr>
                            <w:tr w:rsidR="00B34E32" w:rsidRPr="004534C9" w14:paraId="6E2F94D5"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F1033A3"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1B99C4D7" w14:textId="77777777" w:rsidR="00B34E32" w:rsidRPr="00C3043F" w:rsidRDefault="00B34E32"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52130A9" w14:textId="77777777" w:rsidR="00B34E32" w:rsidRPr="00C3043F" w:rsidRDefault="00B34E32" w:rsidP="006345C8">
                                  <w:pPr>
                                    <w:jc w:val="right"/>
                                    <w:rPr>
                                      <w:spacing w:val="5"/>
                                      <w:kern w:val="2"/>
                                      <w:sz w:val="18"/>
                                      <w:szCs w:val="18"/>
                                    </w:rPr>
                                  </w:pPr>
                                  <w:r w:rsidRPr="00C3043F">
                                    <w:rPr>
                                      <w:spacing w:val="5"/>
                                      <w:kern w:val="2"/>
                                      <w:sz w:val="18"/>
                                      <w:szCs w:val="18"/>
                                    </w:rPr>
                                    <w:t>98.22%</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554CB51"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94.82%</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108A915" w14:textId="77777777" w:rsidR="00B34E32" w:rsidRPr="00C3043F" w:rsidRDefault="00B34E32" w:rsidP="006345C8">
                                  <w:pPr>
                                    <w:jc w:val="right"/>
                                    <w:rPr>
                                      <w:spacing w:val="5"/>
                                      <w:kern w:val="2"/>
                                      <w:sz w:val="18"/>
                                      <w:szCs w:val="18"/>
                                    </w:rPr>
                                  </w:pPr>
                                  <w:r w:rsidRPr="00C3043F">
                                    <w:rPr>
                                      <w:spacing w:val="5"/>
                                      <w:kern w:val="2"/>
                                      <w:sz w:val="18"/>
                                      <w:szCs w:val="18"/>
                                    </w:rPr>
                                    <w:t>94.09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44B6F7B" w14:textId="77777777" w:rsidR="00B34E32" w:rsidRPr="00C3043F" w:rsidRDefault="00B34E32" w:rsidP="006345C8">
                                  <w:pPr>
                                    <w:jc w:val="right"/>
                                    <w:rPr>
                                      <w:spacing w:val="5"/>
                                      <w:kern w:val="2"/>
                                      <w:sz w:val="18"/>
                                      <w:szCs w:val="18"/>
                                    </w:rPr>
                                  </w:pPr>
                                  <w:r w:rsidRPr="00C3043F">
                                    <w:rPr>
                                      <w:spacing w:val="5"/>
                                      <w:kern w:val="2"/>
                                      <w:sz w:val="18"/>
                                      <w:szCs w:val="18"/>
                                    </w:rPr>
                                    <w:t>91.55%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D00AE68" w14:textId="77777777" w:rsidR="00B34E32" w:rsidRPr="00C3043F" w:rsidRDefault="00B34E32" w:rsidP="006345C8">
                                  <w:pPr>
                                    <w:jc w:val="right"/>
                                    <w:rPr>
                                      <w:spacing w:val="5"/>
                                      <w:kern w:val="2"/>
                                      <w:sz w:val="18"/>
                                      <w:szCs w:val="18"/>
                                    </w:rPr>
                                  </w:pPr>
                                  <w:r w:rsidRPr="00C3043F">
                                    <w:rPr>
                                      <w:spacing w:val="5"/>
                                      <w:kern w:val="2"/>
                                      <w:sz w:val="18"/>
                                      <w:szCs w:val="18"/>
                                    </w:rPr>
                                    <w:t>99.84%</w:t>
                                  </w:r>
                                </w:p>
                              </w:tc>
                            </w:tr>
                            <w:tr w:rsidR="00B34E32" w:rsidRPr="004534C9" w14:paraId="67EA62E2"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26DB367"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3588525B" w14:textId="77777777" w:rsidR="00B34E32" w:rsidRPr="00C3043F" w:rsidRDefault="00B34E32"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9CC4207" w14:textId="77777777" w:rsidR="00B34E32" w:rsidRPr="00C3043F" w:rsidRDefault="00B34E32" w:rsidP="006345C8">
                                  <w:pPr>
                                    <w:jc w:val="right"/>
                                    <w:rPr>
                                      <w:spacing w:val="5"/>
                                      <w:kern w:val="2"/>
                                      <w:sz w:val="18"/>
                                      <w:szCs w:val="18"/>
                                    </w:rPr>
                                  </w:pPr>
                                  <w:r w:rsidRPr="00C3043F">
                                    <w:rPr>
                                      <w:color w:val="000000"/>
                                      <w:sz w:val="18"/>
                                      <w:szCs w:val="18"/>
                                    </w:rPr>
                                    <w:t>1418.02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C0DDFA2" w14:textId="77777777" w:rsidR="00B34E32" w:rsidRPr="00C3043F" w:rsidRDefault="00B34E32" w:rsidP="006345C8">
                                  <w:pPr>
                                    <w:jc w:val="right"/>
                                    <w:rPr>
                                      <w:color w:val="000000" w:themeColor="text1"/>
                                      <w:spacing w:val="5"/>
                                      <w:kern w:val="2"/>
                                      <w:sz w:val="18"/>
                                      <w:szCs w:val="18"/>
                                    </w:rPr>
                                  </w:pPr>
                                  <w:r w:rsidRPr="00C3043F">
                                    <w:rPr>
                                      <w:color w:val="000000"/>
                                      <w:sz w:val="18"/>
                                      <w:szCs w:val="18"/>
                                    </w:rPr>
                                    <w:t>4133.34</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7B492290" w14:textId="77777777" w:rsidR="00B34E32" w:rsidRPr="00C3043F" w:rsidRDefault="00B34E32" w:rsidP="006345C8">
                                  <w:pPr>
                                    <w:jc w:val="right"/>
                                    <w:rPr>
                                      <w:spacing w:val="5"/>
                                      <w:kern w:val="2"/>
                                      <w:sz w:val="18"/>
                                      <w:szCs w:val="18"/>
                                    </w:rPr>
                                  </w:pPr>
                                  <w:r w:rsidRPr="00C3043F">
                                    <w:rPr>
                                      <w:color w:val="000000"/>
                                      <w:sz w:val="18"/>
                                      <w:szCs w:val="18"/>
                                    </w:rPr>
                                    <w:t>4711.58</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FBFF0EA" w14:textId="77777777" w:rsidR="00B34E32" w:rsidRPr="00C3043F" w:rsidRDefault="00B34E32" w:rsidP="006345C8">
                                  <w:pPr>
                                    <w:jc w:val="right"/>
                                    <w:rPr>
                                      <w:spacing w:val="5"/>
                                      <w:kern w:val="2"/>
                                      <w:sz w:val="18"/>
                                      <w:szCs w:val="18"/>
                                    </w:rPr>
                                  </w:pPr>
                                  <w:r w:rsidRPr="00C3043F">
                                    <w:rPr>
                                      <w:color w:val="000000"/>
                                      <w:sz w:val="18"/>
                                      <w:szCs w:val="18"/>
                                    </w:rPr>
                                    <w:t>6738.82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18A0B90" w14:textId="77777777" w:rsidR="00B34E32" w:rsidRPr="00C3043F" w:rsidRDefault="00B34E32" w:rsidP="006345C8">
                                  <w:pPr>
                                    <w:jc w:val="right"/>
                                    <w:rPr>
                                      <w:spacing w:val="5"/>
                                      <w:kern w:val="2"/>
                                      <w:sz w:val="18"/>
                                      <w:szCs w:val="18"/>
                                    </w:rPr>
                                  </w:pPr>
                                  <w:r w:rsidRPr="00C3043F">
                                    <w:rPr>
                                      <w:color w:val="000000"/>
                                      <w:sz w:val="18"/>
                                      <w:szCs w:val="18"/>
                                    </w:rPr>
                                    <w:t>125.79</w:t>
                                  </w:r>
                                </w:p>
                              </w:tc>
                            </w:tr>
                            <w:tr w:rsidR="00B34E32" w:rsidRPr="004534C9" w14:paraId="366A57A6"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5E0748F" w14:textId="77777777" w:rsidR="00B34E32" w:rsidRPr="004534C9" w:rsidRDefault="00B34E32" w:rsidP="006345C8">
                                  <w:pPr>
                                    <w:jc w:val="center"/>
                                    <w:rPr>
                                      <w:b/>
                                      <w:bCs/>
                                      <w:spacing w:val="5"/>
                                      <w:kern w:val="2"/>
                                      <w:sz w:val="18"/>
                                      <w:szCs w:val="18"/>
                                    </w:rPr>
                                  </w:pPr>
                                  <w:r w:rsidRPr="004534C9">
                                    <w:rPr>
                                      <w:b/>
                                      <w:bCs/>
                                      <w:spacing w:val="5"/>
                                      <w:kern w:val="2"/>
                                      <w:sz w:val="18"/>
                                      <w:szCs w:val="18"/>
                                    </w:rPr>
                                    <w:t>OVLP</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2EE4607A" w14:textId="77777777" w:rsidR="00B34E32" w:rsidRPr="00C3043F" w:rsidRDefault="00B34E32"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A55E996" w14:textId="77777777" w:rsidR="00B34E32" w:rsidRPr="00C3043F" w:rsidRDefault="00B34E32" w:rsidP="006345C8">
                                  <w:pPr>
                                    <w:jc w:val="right"/>
                                    <w:rPr>
                                      <w:spacing w:val="5"/>
                                      <w:kern w:val="2"/>
                                      <w:sz w:val="18"/>
                                      <w:szCs w:val="18"/>
                                    </w:rPr>
                                  </w:pPr>
                                  <w:r w:rsidRPr="00C3043F">
                                    <w:rPr>
                                      <w:spacing w:val="5"/>
                                      <w:kern w:val="2"/>
                                      <w:sz w:val="18"/>
                                      <w:szCs w:val="18"/>
                                    </w:rPr>
                                    <w:t>35.35%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CEEDAFD"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30.05%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253D7EE" w14:textId="77777777" w:rsidR="00B34E32" w:rsidRPr="00C3043F" w:rsidRDefault="00B34E32" w:rsidP="006345C8">
                                  <w:pPr>
                                    <w:jc w:val="right"/>
                                    <w:rPr>
                                      <w:spacing w:val="5"/>
                                      <w:kern w:val="2"/>
                                      <w:sz w:val="18"/>
                                      <w:szCs w:val="18"/>
                                    </w:rPr>
                                  </w:pPr>
                                  <w:r w:rsidRPr="00C3043F">
                                    <w:rPr>
                                      <w:spacing w:val="5"/>
                                      <w:kern w:val="2"/>
                                      <w:sz w:val="18"/>
                                      <w:szCs w:val="18"/>
                                    </w:rPr>
                                    <w:t>32.97%</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58F8BE5" w14:textId="77777777" w:rsidR="00B34E32" w:rsidRPr="00C3043F" w:rsidRDefault="00B34E32" w:rsidP="006345C8">
                                  <w:pPr>
                                    <w:jc w:val="right"/>
                                    <w:rPr>
                                      <w:spacing w:val="5"/>
                                      <w:kern w:val="2"/>
                                      <w:sz w:val="18"/>
                                      <w:szCs w:val="18"/>
                                    </w:rPr>
                                  </w:pPr>
                                  <w:r w:rsidRPr="00C3043F">
                                    <w:rPr>
                                      <w:spacing w:val="5"/>
                                      <w:kern w:val="2"/>
                                      <w:sz w:val="18"/>
                                      <w:szCs w:val="18"/>
                                    </w:rPr>
                                    <w:t>39.09%</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EF6A023" w14:textId="77777777" w:rsidR="00B34E32" w:rsidRPr="00C3043F" w:rsidRDefault="00B34E32" w:rsidP="006345C8">
                                  <w:pPr>
                                    <w:jc w:val="right"/>
                                    <w:rPr>
                                      <w:spacing w:val="5"/>
                                      <w:kern w:val="2"/>
                                      <w:sz w:val="18"/>
                                      <w:szCs w:val="18"/>
                                    </w:rPr>
                                  </w:pPr>
                                  <w:r w:rsidRPr="00C3043F">
                                    <w:rPr>
                                      <w:spacing w:val="5"/>
                                      <w:kern w:val="2"/>
                                      <w:sz w:val="18"/>
                                      <w:szCs w:val="18"/>
                                    </w:rPr>
                                    <w:t>30.83%</w:t>
                                  </w:r>
                                </w:p>
                              </w:tc>
                            </w:tr>
                            <w:tr w:rsidR="00B34E32" w:rsidRPr="004534C9" w14:paraId="555616D6"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8B15B97"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371372FE" w14:textId="77777777" w:rsidR="00B34E32" w:rsidRPr="00C3043F" w:rsidRDefault="00B34E32"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02F4A87" w14:textId="77777777" w:rsidR="00B34E32" w:rsidRPr="00C3043F" w:rsidRDefault="00B34E32" w:rsidP="006345C8">
                                  <w:pPr>
                                    <w:jc w:val="right"/>
                                    <w:rPr>
                                      <w:spacing w:val="5"/>
                                      <w:kern w:val="2"/>
                                      <w:sz w:val="18"/>
                                      <w:szCs w:val="18"/>
                                    </w:rPr>
                                  </w:pPr>
                                  <w:r w:rsidRPr="00C3043F">
                                    <w:rPr>
                                      <w:spacing w:val="5"/>
                                      <w:kern w:val="2"/>
                                      <w:sz w:val="18"/>
                                      <w:szCs w:val="18"/>
                                    </w:rPr>
                                    <w:t>73.35%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14ABEC3"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80.53%</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B850EA4" w14:textId="77777777" w:rsidR="00B34E32" w:rsidRPr="00C3043F" w:rsidRDefault="00B34E32" w:rsidP="006345C8">
                                  <w:pPr>
                                    <w:jc w:val="right"/>
                                    <w:rPr>
                                      <w:spacing w:val="5"/>
                                      <w:kern w:val="2"/>
                                      <w:sz w:val="18"/>
                                      <w:szCs w:val="18"/>
                                    </w:rPr>
                                  </w:pPr>
                                  <w:r w:rsidRPr="00C3043F">
                                    <w:rPr>
                                      <w:spacing w:val="5"/>
                                      <w:kern w:val="2"/>
                                      <w:sz w:val="18"/>
                                      <w:szCs w:val="18"/>
                                    </w:rPr>
                                    <w:t>77.57%</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A8F7C99" w14:textId="77777777" w:rsidR="00B34E32" w:rsidRPr="00C3043F" w:rsidRDefault="00B34E32" w:rsidP="006345C8">
                                  <w:pPr>
                                    <w:jc w:val="right"/>
                                    <w:rPr>
                                      <w:spacing w:val="5"/>
                                      <w:kern w:val="2"/>
                                      <w:sz w:val="18"/>
                                      <w:szCs w:val="18"/>
                                    </w:rPr>
                                  </w:pPr>
                                  <w:r w:rsidRPr="00C3043F">
                                    <w:rPr>
                                      <w:spacing w:val="5"/>
                                      <w:kern w:val="2"/>
                                      <w:sz w:val="18"/>
                                      <w:szCs w:val="18"/>
                                    </w:rPr>
                                    <w:t>76.84%</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DABDD50" w14:textId="77777777" w:rsidR="00B34E32" w:rsidRPr="00C3043F" w:rsidRDefault="00B34E32" w:rsidP="006345C8">
                                  <w:pPr>
                                    <w:jc w:val="right"/>
                                    <w:rPr>
                                      <w:spacing w:val="5"/>
                                      <w:kern w:val="2"/>
                                      <w:sz w:val="18"/>
                                      <w:szCs w:val="18"/>
                                    </w:rPr>
                                  </w:pPr>
                                  <w:r w:rsidRPr="00C3043F">
                                    <w:rPr>
                                      <w:spacing w:val="5"/>
                                      <w:kern w:val="2"/>
                                      <w:sz w:val="18"/>
                                      <w:szCs w:val="18"/>
                                    </w:rPr>
                                    <w:t>96.86%</w:t>
                                  </w:r>
                                </w:p>
                              </w:tc>
                            </w:tr>
                            <w:tr w:rsidR="00B34E32" w:rsidRPr="004534C9" w14:paraId="50861F3D"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62B6E23D"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1D12177A" w14:textId="77777777" w:rsidR="00B34E32" w:rsidRPr="00C3043F" w:rsidRDefault="00B34E32"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5A1B6A93" w14:textId="77777777" w:rsidR="00B34E32" w:rsidRPr="00C3043F" w:rsidRDefault="00B34E32" w:rsidP="006345C8">
                                  <w:pPr>
                                    <w:jc w:val="right"/>
                                    <w:rPr>
                                      <w:spacing w:val="5"/>
                                      <w:kern w:val="2"/>
                                      <w:sz w:val="18"/>
                                      <w:szCs w:val="18"/>
                                    </w:rPr>
                                  </w:pPr>
                                  <w:r w:rsidRPr="00C3043F">
                                    <w:rPr>
                                      <w:color w:val="000000"/>
                                      <w:sz w:val="18"/>
                                      <w:szCs w:val="18"/>
                                    </w:rPr>
                                    <w:t>77.39</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8D47FA3" w14:textId="77777777" w:rsidR="00B34E32" w:rsidRPr="00C3043F" w:rsidRDefault="00B34E32" w:rsidP="006345C8">
                                  <w:pPr>
                                    <w:jc w:val="right"/>
                                    <w:rPr>
                                      <w:color w:val="000000" w:themeColor="text1"/>
                                      <w:spacing w:val="5"/>
                                      <w:kern w:val="2"/>
                                      <w:sz w:val="18"/>
                                      <w:szCs w:val="18"/>
                                    </w:rPr>
                                  </w:pPr>
                                  <w:r w:rsidRPr="00C3043F">
                                    <w:rPr>
                                      <w:color w:val="000000"/>
                                      <w:sz w:val="18"/>
                                      <w:szCs w:val="18"/>
                                    </w:rPr>
                                    <w:t>60.92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B31822E" w14:textId="77777777" w:rsidR="00B34E32" w:rsidRPr="00C3043F" w:rsidRDefault="00B34E32" w:rsidP="006345C8">
                                  <w:pPr>
                                    <w:jc w:val="right"/>
                                    <w:rPr>
                                      <w:spacing w:val="5"/>
                                      <w:kern w:val="2"/>
                                      <w:sz w:val="18"/>
                                      <w:szCs w:val="18"/>
                                    </w:rPr>
                                  </w:pPr>
                                  <w:r w:rsidRPr="00C3043F">
                                    <w:rPr>
                                      <w:color w:val="000000"/>
                                      <w:sz w:val="18"/>
                                      <w:szCs w:val="18"/>
                                    </w:rPr>
                                    <w:t>73.52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755C031D" w14:textId="77777777" w:rsidR="00B34E32" w:rsidRPr="00C3043F" w:rsidRDefault="00B34E32" w:rsidP="006345C8">
                                  <w:pPr>
                                    <w:jc w:val="right"/>
                                    <w:rPr>
                                      <w:spacing w:val="5"/>
                                      <w:kern w:val="2"/>
                                      <w:sz w:val="18"/>
                                      <w:szCs w:val="18"/>
                                    </w:rPr>
                                  </w:pPr>
                                  <w:r w:rsidRPr="00C3043F">
                                    <w:rPr>
                                      <w:color w:val="000000"/>
                                      <w:sz w:val="18"/>
                                      <w:szCs w:val="18"/>
                                    </w:rPr>
                                    <w:t>77.19</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5F058A8" w14:textId="77777777" w:rsidR="00B34E32" w:rsidRPr="00C3043F" w:rsidRDefault="00B34E32" w:rsidP="006345C8">
                                  <w:pPr>
                                    <w:jc w:val="right"/>
                                    <w:rPr>
                                      <w:spacing w:val="5"/>
                                      <w:kern w:val="2"/>
                                      <w:sz w:val="18"/>
                                      <w:szCs w:val="18"/>
                                    </w:rPr>
                                  </w:pPr>
                                  <w:r w:rsidRPr="00C3043F">
                                    <w:rPr>
                                      <w:color w:val="000000"/>
                                      <w:sz w:val="18"/>
                                      <w:szCs w:val="18"/>
                                    </w:rPr>
                                    <w:t>6.75</w:t>
                                  </w:r>
                                </w:p>
                              </w:tc>
                            </w:tr>
                            <w:tr w:rsidR="00B34E32" w:rsidRPr="004534C9" w14:paraId="5AA6FF55" w14:textId="77777777" w:rsidTr="006345C8">
                              <w:trPr>
                                <w:trHeight w:val="11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44694AD1" w14:textId="77777777" w:rsidR="00B34E32" w:rsidRPr="004534C9" w:rsidRDefault="00B34E32" w:rsidP="006345C8">
                                  <w:pPr>
                                    <w:jc w:val="center"/>
                                    <w:rPr>
                                      <w:b/>
                                      <w:bCs/>
                                      <w:spacing w:val="5"/>
                                      <w:kern w:val="2"/>
                                      <w:sz w:val="18"/>
                                      <w:szCs w:val="18"/>
                                    </w:rPr>
                                  </w:pPr>
                                  <w:r w:rsidRPr="004534C9">
                                    <w:rPr>
                                      <w:b/>
                                      <w:bCs/>
                                      <w:spacing w:val="5"/>
                                      <w:kern w:val="2"/>
                                      <w:sz w:val="18"/>
                                      <w:szCs w:val="18"/>
                                    </w:rPr>
                                    <w:t>TAES</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1667FDBC" w14:textId="77777777" w:rsidR="00B34E32" w:rsidRPr="00C3043F" w:rsidRDefault="00B34E32"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E7DC58D" w14:textId="77777777" w:rsidR="00B34E32" w:rsidRPr="00C3043F" w:rsidRDefault="00B34E32" w:rsidP="006345C8">
                                  <w:pPr>
                                    <w:jc w:val="right"/>
                                    <w:rPr>
                                      <w:spacing w:val="5"/>
                                      <w:kern w:val="2"/>
                                      <w:sz w:val="18"/>
                                      <w:szCs w:val="18"/>
                                    </w:rPr>
                                  </w:pPr>
                                  <w:r w:rsidRPr="00C3043F">
                                    <w:rPr>
                                      <w:spacing w:val="5"/>
                                      <w:kern w:val="2"/>
                                      <w:sz w:val="18"/>
                                      <w:szCs w:val="18"/>
                                    </w:rPr>
                                    <w:t>17.29%</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A108B2A"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22.84%</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7B79509" w14:textId="77777777" w:rsidR="00B34E32" w:rsidRPr="00C3043F" w:rsidRDefault="00B34E32" w:rsidP="006345C8">
                                  <w:pPr>
                                    <w:jc w:val="right"/>
                                    <w:rPr>
                                      <w:spacing w:val="5"/>
                                      <w:kern w:val="2"/>
                                      <w:sz w:val="18"/>
                                      <w:szCs w:val="18"/>
                                    </w:rPr>
                                  </w:pPr>
                                  <w:r w:rsidRPr="00C3043F">
                                    <w:rPr>
                                      <w:spacing w:val="5"/>
                                      <w:kern w:val="2"/>
                                      <w:sz w:val="18"/>
                                      <w:szCs w:val="18"/>
                                    </w:rPr>
                                    <w:t>22.12%</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8DD5EC0" w14:textId="77777777" w:rsidR="00B34E32" w:rsidRPr="00C3043F" w:rsidRDefault="00B34E32" w:rsidP="006345C8">
                                  <w:pPr>
                                    <w:jc w:val="right"/>
                                    <w:rPr>
                                      <w:spacing w:val="5"/>
                                      <w:kern w:val="2"/>
                                      <w:sz w:val="18"/>
                                      <w:szCs w:val="18"/>
                                    </w:rPr>
                                  </w:pPr>
                                  <w:r w:rsidRPr="00C3043F">
                                    <w:rPr>
                                      <w:spacing w:val="5"/>
                                      <w:kern w:val="2"/>
                                      <w:sz w:val="18"/>
                                      <w:szCs w:val="18"/>
                                    </w:rPr>
                                    <w:t>31.58%</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F88B57B" w14:textId="77777777" w:rsidR="00B34E32" w:rsidRPr="00C3043F" w:rsidRDefault="00B34E32" w:rsidP="006345C8">
                                  <w:pPr>
                                    <w:jc w:val="right"/>
                                    <w:rPr>
                                      <w:spacing w:val="5"/>
                                      <w:kern w:val="2"/>
                                      <w:sz w:val="18"/>
                                      <w:szCs w:val="18"/>
                                    </w:rPr>
                                  </w:pPr>
                                  <w:r w:rsidRPr="00C3043F">
                                    <w:rPr>
                                      <w:spacing w:val="5"/>
                                      <w:kern w:val="2"/>
                                      <w:sz w:val="18"/>
                                      <w:szCs w:val="18"/>
                                    </w:rPr>
                                    <w:t>12.48%</w:t>
                                  </w:r>
                                </w:p>
                              </w:tc>
                            </w:tr>
                            <w:tr w:rsidR="00B34E32" w:rsidRPr="004534C9" w14:paraId="7CAECD22" w14:textId="77777777" w:rsidTr="006345C8">
                              <w:trPr>
                                <w:trHeight w:val="11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39E3CF0"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7894B3F4" w14:textId="77777777" w:rsidR="00B34E32" w:rsidRPr="00C3043F" w:rsidRDefault="00B34E32"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BC87FA3" w14:textId="77777777" w:rsidR="00B34E32" w:rsidRPr="00C3043F" w:rsidRDefault="00B34E32" w:rsidP="006345C8">
                                  <w:pPr>
                                    <w:jc w:val="right"/>
                                    <w:rPr>
                                      <w:spacing w:val="5"/>
                                      <w:kern w:val="2"/>
                                      <w:sz w:val="18"/>
                                      <w:szCs w:val="18"/>
                                    </w:rPr>
                                  </w:pPr>
                                  <w:r w:rsidRPr="00C3043F">
                                    <w:rPr>
                                      <w:spacing w:val="5"/>
                                      <w:kern w:val="2"/>
                                      <w:sz w:val="18"/>
                                      <w:szCs w:val="18"/>
                                    </w:rPr>
                                    <w:t>66.04%</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5D594E9"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70.41%</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DBEA2DB" w14:textId="77777777" w:rsidR="00B34E32" w:rsidRPr="00C3043F" w:rsidRDefault="00B34E32" w:rsidP="006345C8">
                                  <w:pPr>
                                    <w:jc w:val="right"/>
                                    <w:rPr>
                                      <w:spacing w:val="5"/>
                                      <w:kern w:val="2"/>
                                      <w:sz w:val="18"/>
                                      <w:szCs w:val="18"/>
                                    </w:rPr>
                                  </w:pPr>
                                  <w:r w:rsidRPr="00C3043F">
                                    <w:rPr>
                                      <w:spacing w:val="5"/>
                                      <w:kern w:val="2"/>
                                      <w:sz w:val="18"/>
                                      <w:szCs w:val="18"/>
                                    </w:rPr>
                                    <w:t>66.64%</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57AA133" w14:textId="77777777" w:rsidR="00B34E32" w:rsidRPr="00C3043F" w:rsidRDefault="00B34E32" w:rsidP="006345C8">
                                  <w:pPr>
                                    <w:jc w:val="right"/>
                                    <w:rPr>
                                      <w:spacing w:val="5"/>
                                      <w:kern w:val="2"/>
                                      <w:sz w:val="18"/>
                                      <w:szCs w:val="18"/>
                                    </w:rPr>
                                  </w:pPr>
                                  <w:r w:rsidRPr="00C3043F">
                                    <w:rPr>
                                      <w:spacing w:val="5"/>
                                      <w:kern w:val="2"/>
                                      <w:sz w:val="18"/>
                                      <w:szCs w:val="18"/>
                                    </w:rPr>
                                    <w:t>64.75%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C86DBE6" w14:textId="77777777" w:rsidR="00B34E32" w:rsidRPr="00C3043F" w:rsidRDefault="00B34E32" w:rsidP="006345C8">
                                  <w:pPr>
                                    <w:jc w:val="right"/>
                                    <w:rPr>
                                      <w:spacing w:val="5"/>
                                      <w:kern w:val="2"/>
                                      <w:sz w:val="18"/>
                                      <w:szCs w:val="18"/>
                                    </w:rPr>
                                  </w:pPr>
                                  <w:r w:rsidRPr="00C3043F">
                                    <w:rPr>
                                      <w:spacing w:val="5"/>
                                      <w:kern w:val="2"/>
                                      <w:sz w:val="18"/>
                                      <w:szCs w:val="18"/>
                                    </w:rPr>
                                    <w:t>95.24%</w:t>
                                  </w:r>
                                </w:p>
                              </w:tc>
                            </w:tr>
                            <w:tr w:rsidR="00B34E32" w:rsidRPr="004534C9" w14:paraId="294A2A0F"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9009599"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0677FF5A" w14:textId="77777777" w:rsidR="00B34E32" w:rsidRPr="00C3043F" w:rsidRDefault="00B34E32"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48BE155" w14:textId="77777777" w:rsidR="00B34E32" w:rsidRPr="00C3043F" w:rsidRDefault="00B34E32" w:rsidP="006345C8">
                                  <w:pPr>
                                    <w:jc w:val="right"/>
                                    <w:rPr>
                                      <w:spacing w:val="5"/>
                                      <w:kern w:val="2"/>
                                      <w:sz w:val="18"/>
                                      <w:szCs w:val="18"/>
                                    </w:rPr>
                                  </w:pPr>
                                  <w:r w:rsidRPr="00C3043F">
                                    <w:rPr>
                                      <w:color w:val="000000"/>
                                      <w:sz w:val="18"/>
                                      <w:szCs w:val="18"/>
                                    </w:rPr>
                                    <w:t>82.26</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5505837" w14:textId="77777777" w:rsidR="00B34E32" w:rsidRPr="00C3043F" w:rsidRDefault="00B34E32" w:rsidP="006345C8">
                                  <w:pPr>
                                    <w:jc w:val="right"/>
                                    <w:rPr>
                                      <w:color w:val="000000" w:themeColor="text1"/>
                                      <w:spacing w:val="5"/>
                                      <w:kern w:val="2"/>
                                      <w:sz w:val="18"/>
                                      <w:szCs w:val="18"/>
                                    </w:rPr>
                                  </w:pPr>
                                  <w:r w:rsidRPr="00C3043F">
                                    <w:rPr>
                                      <w:color w:val="000000"/>
                                      <w:sz w:val="18"/>
                                      <w:szCs w:val="18"/>
                                    </w:rPr>
                                    <w:t>68.31</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65503C2" w14:textId="77777777" w:rsidR="00B34E32" w:rsidRPr="00C3043F" w:rsidRDefault="00B34E32" w:rsidP="006345C8">
                                  <w:pPr>
                                    <w:jc w:val="right"/>
                                    <w:rPr>
                                      <w:spacing w:val="5"/>
                                      <w:kern w:val="2"/>
                                      <w:sz w:val="18"/>
                                      <w:szCs w:val="18"/>
                                    </w:rPr>
                                  </w:pPr>
                                  <w:r w:rsidRPr="00C3043F">
                                    <w:rPr>
                                      <w:color w:val="000000"/>
                                      <w:sz w:val="18"/>
                                      <w:szCs w:val="18"/>
                                    </w:rPr>
                                    <w:t>83.01</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767DF1C8" w14:textId="77777777" w:rsidR="00B34E32" w:rsidRPr="00C3043F" w:rsidRDefault="00B34E32" w:rsidP="006345C8">
                                  <w:pPr>
                                    <w:jc w:val="right"/>
                                    <w:rPr>
                                      <w:spacing w:val="5"/>
                                      <w:kern w:val="2"/>
                                      <w:sz w:val="18"/>
                                      <w:szCs w:val="18"/>
                                    </w:rPr>
                                  </w:pPr>
                                  <w:r w:rsidRPr="00C3043F">
                                    <w:rPr>
                                      <w:color w:val="000000"/>
                                      <w:sz w:val="18"/>
                                      <w:szCs w:val="18"/>
                                    </w:rPr>
                                    <w:t>91.53</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58B16A5C" w14:textId="77777777" w:rsidR="00B34E32" w:rsidRPr="00C3043F" w:rsidRDefault="00B34E32" w:rsidP="006345C8">
                                  <w:pPr>
                                    <w:jc w:val="right"/>
                                    <w:rPr>
                                      <w:spacing w:val="5"/>
                                      <w:kern w:val="2"/>
                                      <w:sz w:val="18"/>
                                      <w:szCs w:val="18"/>
                                    </w:rPr>
                                  </w:pPr>
                                  <w:r w:rsidRPr="00C3043F">
                                    <w:rPr>
                                      <w:color w:val="000000"/>
                                      <w:sz w:val="18"/>
                                      <w:szCs w:val="18"/>
                                    </w:rPr>
                                    <w:t>7.54</w:t>
                                  </w:r>
                                </w:p>
                              </w:tc>
                            </w:tr>
                          </w:tbl>
                          <w:p w14:paraId="47172B6D" w14:textId="77777777" w:rsidR="00B34E32" w:rsidRPr="00992E18" w:rsidRDefault="00B34E32" w:rsidP="006E4241">
                            <w:pPr>
                              <w:rPr>
                                <w:sz w:val="20"/>
                                <w:szCs w:val="2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67DCF" id="_x0000_s1058" type="#_x0000_t202" style="position:absolute;left:0;text-align:left;margin-left:-.3pt;margin-top:0;width:432.7pt;height:250.55pt;z-index:-251614208;visibility:visible;mso-wrap-style:square;mso-width-percent:0;mso-height-percent:0;mso-wrap-distance-left:0;mso-wrap-distance-top:7.2pt;mso-wrap-distance-right:0;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" o:allowoverlap="f" stroked="f">
                <v:textbox inset="0,0,0,0">
                  <w:txbxContent>
                    <w:p w14:paraId="65878C94" w14:textId="263443F1" w:rsidR="00B34E32" w:rsidRPr="00F8622D" w:rsidRDefault="00B34E32" w:rsidP="006E4241">
                      <w:pPr>
                        <w:pStyle w:val="Caption"/>
                        <w:jc w:val="center"/>
                        <w:rPr>
                          <w:iCs w:val="0"/>
                          <w:noProof/>
                          <w:color w:val="000000" w:themeColor="text1"/>
                          <w:szCs w:val="22"/>
                          <w:lang w:bidi="en-US"/>
                        </w:rPr>
                      </w:pPr>
                      <w:bookmarkStart w:id="256" w:name="_Ref45091867"/>
                      <w:bookmarkStart w:id="257" w:name="_Ref45164488"/>
                      <w:r w:rsidRPr="00F8622D">
                        <w:rPr>
                          <w:b/>
                          <w:iCs w:val="0"/>
                          <w:color w:val="000000" w:themeColor="text1"/>
                          <w:szCs w:val="22"/>
                        </w:rPr>
                        <w:t>Table</w:t>
                      </w:r>
                      <w:r w:rsidR="00314571">
                        <w:rPr>
                          <w:b/>
                          <w:iCs w:val="0"/>
                          <w:color w:val="000000" w:themeColor="text1"/>
                          <w:szCs w:val="22"/>
                        </w:rPr>
                        <w:t>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2</w:t>
                      </w:r>
                      <w:r w:rsidRPr="00F8622D">
                        <w:rPr>
                          <w:b/>
                          <w:iCs w:val="0"/>
                          <w:color w:val="000000" w:themeColor="text1"/>
                          <w:szCs w:val="22"/>
                        </w:rPr>
                        <w:fldChar w:fldCharType="end"/>
                      </w:r>
                      <w:bookmarkEnd w:id="256"/>
                      <w:r w:rsidRPr="00F8622D">
                        <w:rPr>
                          <w:b/>
                          <w:iCs w:val="0"/>
                          <w:color w:val="000000" w:themeColor="text1"/>
                          <w:szCs w:val="22"/>
                        </w:rPr>
                        <w:t xml:space="preserve">. </w:t>
                      </w:r>
                      <w:bookmarkStart w:id="258" w:name="_Ref45164464"/>
                      <w:r w:rsidRPr="00F8622D">
                        <w:rPr>
                          <w:iCs w:val="0"/>
                          <w:color w:val="000000" w:themeColor="text1"/>
                          <w:szCs w:val="22"/>
                        </w:rPr>
                        <w:t>Performance of machine learning architectures according to derived metrics</w:t>
                      </w:r>
                      <w:bookmarkEnd w:id="257"/>
                      <w:bookmarkEnd w:id="258"/>
                    </w:p>
                    <w:tbl>
                      <w:tblPr>
                        <w:tblW w:w="6490" w:type="dxa"/>
                        <w:jc w:val="center"/>
                        <w:tblLayout w:type="fixed"/>
                        <w:tblCellMar>
                          <w:left w:w="115" w:type="dxa"/>
                          <w:right w:w="115" w:type="dxa"/>
                        </w:tblCellMar>
                        <w:tblLook w:val="04A0" w:firstRow="1" w:lastRow="0" w:firstColumn="1" w:lastColumn="0" w:noHBand="0" w:noVBand="1"/>
                      </w:tblPr>
                      <w:tblGrid>
                        <w:gridCol w:w="990"/>
                        <w:gridCol w:w="1065"/>
                        <w:gridCol w:w="887"/>
                        <w:gridCol w:w="887"/>
                        <w:gridCol w:w="887"/>
                        <w:gridCol w:w="887"/>
                        <w:gridCol w:w="887"/>
                      </w:tblGrid>
                      <w:tr w:rsidR="00B34E32" w:rsidRPr="004534C9" w14:paraId="3A892B8C" w14:textId="77777777" w:rsidTr="006345C8">
                        <w:trPr>
                          <w:trHeight w:val="473"/>
                          <w:jc w:val="center"/>
                        </w:trPr>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D4E1A6B" w14:textId="77777777" w:rsidR="00B34E32" w:rsidRPr="004534C9" w:rsidRDefault="00B34E32" w:rsidP="006345C8">
                            <w:pPr>
                              <w:jc w:val="center"/>
                              <w:rPr>
                                <w:b/>
                                <w:bCs/>
                                <w:color w:val="000000" w:themeColor="text1"/>
                                <w:spacing w:val="5"/>
                                <w:kern w:val="2"/>
                                <w:sz w:val="18"/>
                                <w:szCs w:val="18"/>
                              </w:rPr>
                            </w:pPr>
                            <w:r>
                              <w:rPr>
                                <w:b/>
                                <w:bCs/>
                                <w:color w:val="000000" w:themeColor="text1"/>
                                <w:spacing w:val="5"/>
                                <w:kern w:val="2"/>
                                <w:sz w:val="18"/>
                                <w:szCs w:val="18"/>
                              </w:rPr>
                              <w:t>Metric</w:t>
                            </w:r>
                          </w:p>
                        </w:tc>
                        <w:tc>
                          <w:tcPr>
                            <w:tcW w:w="10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8585383" w14:textId="77777777" w:rsidR="00B34E32" w:rsidRPr="004534C9" w:rsidRDefault="00B34E32" w:rsidP="006345C8">
                            <w:pPr>
                              <w:jc w:val="center"/>
                              <w:rPr>
                                <w:b/>
                                <w:bCs/>
                                <w:color w:val="000000" w:themeColor="text1"/>
                                <w:spacing w:val="5"/>
                                <w:kern w:val="2"/>
                                <w:sz w:val="18"/>
                                <w:szCs w:val="18"/>
                              </w:rPr>
                            </w:pPr>
                            <w:r w:rsidRPr="004534C9">
                              <w:rPr>
                                <w:b/>
                                <w:bCs/>
                                <w:color w:val="000000" w:themeColor="text1"/>
                                <w:spacing w:val="5"/>
                                <w:kern w:val="2"/>
                                <w:sz w:val="18"/>
                                <w:szCs w:val="18"/>
                              </w:rPr>
                              <w:t>Measure</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F889DDB" w14:textId="77777777" w:rsidR="00B34E32" w:rsidRPr="004534C9" w:rsidRDefault="00B34E32" w:rsidP="00530C83">
                            <w:pPr>
                              <w:jc w:val="center"/>
                              <w:rPr>
                                <w:b/>
                                <w:bCs/>
                                <w:color w:val="000000" w:themeColor="text1"/>
                                <w:spacing w:val="5"/>
                                <w:kern w:val="2"/>
                                <w:sz w:val="18"/>
                                <w:szCs w:val="18"/>
                              </w:rPr>
                            </w:pPr>
                            <w:r w:rsidRPr="004534C9">
                              <w:rPr>
                                <w:b/>
                                <w:bCs/>
                                <w:color w:val="000000" w:themeColor="text1"/>
                                <w:spacing w:val="5"/>
                                <w:kern w:val="2"/>
                                <w:sz w:val="18"/>
                                <w:szCs w:val="18"/>
                              </w:rPr>
                              <w:t>HMM/</w:t>
                            </w:r>
                            <w:r w:rsidRPr="004534C9">
                              <w:rPr>
                                <w:b/>
                                <w:bCs/>
                                <w:color w:val="000000" w:themeColor="text1"/>
                                <w:spacing w:val="5"/>
                                <w:kern w:val="2"/>
                                <w:sz w:val="18"/>
                                <w:szCs w:val="18"/>
                              </w:rPr>
                              <w:br/>
                              <w:t>SdA</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171CCF86" w14:textId="77777777" w:rsidR="00B34E32" w:rsidRPr="004534C9" w:rsidRDefault="00B34E32" w:rsidP="00530C83">
                            <w:pPr>
                              <w:jc w:val="center"/>
                              <w:rPr>
                                <w:b/>
                                <w:bCs/>
                                <w:color w:val="000000" w:themeColor="text1"/>
                                <w:spacing w:val="5"/>
                                <w:kern w:val="2"/>
                                <w:sz w:val="18"/>
                                <w:szCs w:val="18"/>
                              </w:rPr>
                            </w:pPr>
                            <w:r w:rsidRPr="004534C9">
                              <w:rPr>
                                <w:b/>
                                <w:bCs/>
                                <w:color w:val="000000" w:themeColor="text1"/>
                                <w:spacing w:val="5"/>
                                <w:kern w:val="2"/>
                                <w:sz w:val="18"/>
                                <w:szCs w:val="18"/>
                              </w:rPr>
                              <w:t>HMM/</w:t>
                            </w:r>
                            <w:r w:rsidRPr="004534C9">
                              <w:rPr>
                                <w:b/>
                                <w:bCs/>
                                <w:color w:val="000000" w:themeColor="text1"/>
                                <w:spacing w:val="5"/>
                                <w:kern w:val="2"/>
                                <w:sz w:val="18"/>
                                <w:szCs w:val="18"/>
                              </w:rPr>
                              <w:br/>
                              <w:t>LSTM</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47520FE9" w14:textId="77777777" w:rsidR="00B34E32" w:rsidRPr="004534C9" w:rsidRDefault="00B34E32" w:rsidP="00530C83">
                            <w:pPr>
                              <w:jc w:val="center"/>
                              <w:rPr>
                                <w:b/>
                                <w:bCs/>
                                <w:color w:val="000000" w:themeColor="text1"/>
                                <w:spacing w:val="5"/>
                                <w:kern w:val="2"/>
                                <w:sz w:val="18"/>
                                <w:szCs w:val="18"/>
                              </w:rPr>
                            </w:pPr>
                            <w:r w:rsidRPr="004534C9">
                              <w:rPr>
                                <w:b/>
                                <w:bCs/>
                                <w:color w:val="000000" w:themeColor="text1"/>
                                <w:spacing w:val="5"/>
                                <w:kern w:val="2"/>
                                <w:sz w:val="18"/>
                                <w:szCs w:val="18"/>
                              </w:rPr>
                              <w:t>IPCA/</w:t>
                            </w:r>
                            <w:r w:rsidRPr="004534C9">
                              <w:rPr>
                                <w:b/>
                                <w:bCs/>
                                <w:color w:val="000000" w:themeColor="text1"/>
                                <w:spacing w:val="5"/>
                                <w:kern w:val="2"/>
                                <w:sz w:val="18"/>
                                <w:szCs w:val="18"/>
                              </w:rPr>
                              <w:br/>
                              <w:t>LSTM</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2393B62" w14:textId="77777777" w:rsidR="00B34E32" w:rsidRPr="004534C9" w:rsidRDefault="00B34E32" w:rsidP="00530C83">
                            <w:pPr>
                              <w:jc w:val="center"/>
                              <w:rPr>
                                <w:b/>
                                <w:bCs/>
                                <w:color w:val="000000" w:themeColor="text1"/>
                                <w:spacing w:val="5"/>
                                <w:kern w:val="2"/>
                                <w:sz w:val="18"/>
                                <w:szCs w:val="18"/>
                              </w:rPr>
                            </w:pPr>
                            <w:r w:rsidRPr="004534C9">
                              <w:rPr>
                                <w:b/>
                                <w:bCs/>
                                <w:color w:val="000000" w:themeColor="text1"/>
                                <w:spacing w:val="5"/>
                                <w:kern w:val="2"/>
                                <w:sz w:val="18"/>
                                <w:szCs w:val="18"/>
                              </w:rPr>
                              <w:t>CNN/</w:t>
                            </w:r>
                            <w:r w:rsidRPr="004534C9">
                              <w:rPr>
                                <w:b/>
                                <w:bCs/>
                                <w:color w:val="000000" w:themeColor="text1"/>
                                <w:spacing w:val="5"/>
                                <w:kern w:val="2"/>
                                <w:sz w:val="18"/>
                                <w:szCs w:val="18"/>
                              </w:rPr>
                              <w:br/>
                              <w:t>MLP</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8A7DAFE" w14:textId="77777777" w:rsidR="00B34E32" w:rsidRPr="004534C9" w:rsidRDefault="00B34E32" w:rsidP="00530C83">
                            <w:pPr>
                              <w:jc w:val="center"/>
                              <w:rPr>
                                <w:b/>
                                <w:bCs/>
                                <w:color w:val="000000" w:themeColor="text1"/>
                                <w:spacing w:val="5"/>
                                <w:kern w:val="2"/>
                                <w:sz w:val="18"/>
                                <w:szCs w:val="18"/>
                              </w:rPr>
                            </w:pPr>
                            <w:r w:rsidRPr="004534C9">
                              <w:rPr>
                                <w:b/>
                                <w:bCs/>
                                <w:color w:val="000000" w:themeColor="text1"/>
                                <w:spacing w:val="5"/>
                                <w:kern w:val="2"/>
                                <w:sz w:val="18"/>
                                <w:szCs w:val="18"/>
                              </w:rPr>
                              <w:t>CNN/</w:t>
                            </w:r>
                            <w:r w:rsidRPr="004534C9">
                              <w:rPr>
                                <w:b/>
                                <w:bCs/>
                                <w:color w:val="000000" w:themeColor="text1"/>
                                <w:spacing w:val="5"/>
                                <w:kern w:val="2"/>
                                <w:sz w:val="18"/>
                                <w:szCs w:val="18"/>
                              </w:rPr>
                              <w:br/>
                              <w:t>LSTM</w:t>
                            </w:r>
                          </w:p>
                        </w:tc>
                      </w:tr>
                      <w:tr w:rsidR="00B34E32" w:rsidRPr="004534C9" w14:paraId="51D6B4E3"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B587B91" w14:textId="77777777" w:rsidR="00B34E32" w:rsidRPr="004534C9" w:rsidRDefault="00B34E32" w:rsidP="006345C8">
                            <w:pPr>
                              <w:jc w:val="center"/>
                              <w:rPr>
                                <w:b/>
                                <w:bCs/>
                                <w:spacing w:val="5"/>
                                <w:kern w:val="2"/>
                                <w:sz w:val="18"/>
                                <w:szCs w:val="18"/>
                              </w:rPr>
                            </w:pPr>
                            <w:r w:rsidRPr="004534C9">
                              <w:rPr>
                                <w:b/>
                                <w:bCs/>
                                <w:spacing w:val="5"/>
                                <w:kern w:val="2"/>
                                <w:sz w:val="18"/>
                                <w:szCs w:val="18"/>
                              </w:rPr>
                              <w:t>ATWV</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4C893E1F" w14:textId="77777777" w:rsidR="00B34E32" w:rsidRPr="00C3043F" w:rsidRDefault="00B34E32"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820F9F0" w14:textId="77777777" w:rsidR="00B34E32" w:rsidRPr="00C3043F" w:rsidRDefault="00B34E32" w:rsidP="006345C8">
                            <w:pPr>
                              <w:jc w:val="right"/>
                              <w:rPr>
                                <w:spacing w:val="5"/>
                                <w:kern w:val="2"/>
                                <w:sz w:val="18"/>
                                <w:szCs w:val="18"/>
                              </w:rPr>
                            </w:pPr>
                            <w:r w:rsidRPr="00C3043F">
                              <w:rPr>
                                <w:spacing w:val="5"/>
                                <w:kern w:val="2"/>
                                <w:sz w:val="18"/>
                                <w:szCs w:val="18"/>
                              </w:rPr>
                              <w:t>30.35%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4213B63"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26.73%</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9F01E93" w14:textId="77777777" w:rsidR="00B34E32" w:rsidRPr="00C3043F" w:rsidRDefault="00B34E32" w:rsidP="006345C8">
                            <w:pPr>
                              <w:jc w:val="right"/>
                              <w:rPr>
                                <w:spacing w:val="5"/>
                                <w:kern w:val="2"/>
                                <w:sz w:val="18"/>
                                <w:szCs w:val="18"/>
                              </w:rPr>
                            </w:pPr>
                            <w:r w:rsidRPr="00C3043F">
                              <w:rPr>
                                <w:spacing w:val="5"/>
                                <w:kern w:val="2"/>
                                <w:sz w:val="18"/>
                                <w:szCs w:val="18"/>
                              </w:rPr>
                              <w:t>24.73%</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BD1F6E6" w14:textId="77777777" w:rsidR="00B34E32" w:rsidRPr="00C3043F" w:rsidRDefault="00B34E32" w:rsidP="006345C8">
                            <w:pPr>
                              <w:jc w:val="right"/>
                              <w:rPr>
                                <w:spacing w:val="5"/>
                                <w:kern w:val="2"/>
                                <w:sz w:val="18"/>
                                <w:szCs w:val="18"/>
                              </w:rPr>
                            </w:pPr>
                            <w:r w:rsidRPr="00C3043F">
                              <w:rPr>
                                <w:spacing w:val="5"/>
                                <w:kern w:val="2"/>
                                <w:sz w:val="18"/>
                                <w:szCs w:val="18"/>
                              </w:rPr>
                              <w:t>29.52%</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0F99506" w14:textId="77777777" w:rsidR="00B34E32" w:rsidRPr="00C3043F" w:rsidRDefault="00B34E32" w:rsidP="006345C8">
                            <w:pPr>
                              <w:jc w:val="right"/>
                              <w:rPr>
                                <w:spacing w:val="5"/>
                                <w:kern w:val="2"/>
                                <w:sz w:val="18"/>
                                <w:szCs w:val="18"/>
                              </w:rPr>
                            </w:pPr>
                            <w:r w:rsidRPr="00C3043F">
                              <w:rPr>
                                <w:spacing w:val="5"/>
                                <w:kern w:val="2"/>
                                <w:sz w:val="18"/>
                                <w:szCs w:val="18"/>
                              </w:rPr>
                              <w:t>30.34%</w:t>
                            </w:r>
                          </w:p>
                        </w:tc>
                      </w:tr>
                      <w:tr w:rsidR="00B34E32" w:rsidRPr="004534C9" w14:paraId="05F7F139" w14:textId="77777777" w:rsidTr="006345C8">
                        <w:trPr>
                          <w:trHeight w:val="6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4E63AAA"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7F654932" w14:textId="77777777" w:rsidR="00B34E32" w:rsidRPr="00C3043F" w:rsidRDefault="00B34E32"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BB60144" w14:textId="77777777" w:rsidR="00B34E32" w:rsidRPr="00C3043F" w:rsidRDefault="00B34E32" w:rsidP="006345C8">
                            <w:pPr>
                              <w:jc w:val="right"/>
                              <w:rPr>
                                <w:spacing w:val="5"/>
                                <w:kern w:val="2"/>
                                <w:sz w:val="18"/>
                                <w:szCs w:val="18"/>
                              </w:rPr>
                            </w:pPr>
                            <w:r w:rsidRPr="00C3043F">
                              <w:rPr>
                                <w:spacing w:val="5"/>
                                <w:kern w:val="2"/>
                                <w:sz w:val="18"/>
                                <w:szCs w:val="18"/>
                              </w:rPr>
                              <w:t>61.38%</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05B8284"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68.93%</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1AAE2B0" w14:textId="77777777" w:rsidR="00B34E32" w:rsidRPr="00C3043F" w:rsidRDefault="00B34E32" w:rsidP="006345C8">
                            <w:pPr>
                              <w:jc w:val="right"/>
                              <w:rPr>
                                <w:spacing w:val="5"/>
                                <w:kern w:val="2"/>
                                <w:sz w:val="18"/>
                                <w:szCs w:val="18"/>
                              </w:rPr>
                            </w:pPr>
                            <w:r w:rsidRPr="00C3043F">
                              <w:rPr>
                                <w:spacing w:val="5"/>
                                <w:kern w:val="2"/>
                                <w:sz w:val="18"/>
                                <w:szCs w:val="18"/>
                              </w:rPr>
                              <w:t>64.51%</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3C74085" w14:textId="77777777" w:rsidR="00B34E32" w:rsidRPr="00C3043F" w:rsidRDefault="00B34E32" w:rsidP="006345C8">
                            <w:pPr>
                              <w:jc w:val="right"/>
                              <w:rPr>
                                <w:spacing w:val="5"/>
                                <w:kern w:val="2"/>
                                <w:sz w:val="18"/>
                                <w:szCs w:val="18"/>
                              </w:rPr>
                            </w:pPr>
                            <w:r w:rsidRPr="00C3043F">
                              <w:rPr>
                                <w:spacing w:val="5"/>
                                <w:kern w:val="2"/>
                                <w:sz w:val="18"/>
                                <w:szCs w:val="18"/>
                              </w:rPr>
                              <w:t>65.87%</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E030C33" w14:textId="77777777" w:rsidR="00B34E32" w:rsidRPr="00C3043F" w:rsidRDefault="00B34E32" w:rsidP="006345C8">
                            <w:pPr>
                              <w:jc w:val="right"/>
                              <w:rPr>
                                <w:spacing w:val="5"/>
                                <w:kern w:val="2"/>
                                <w:sz w:val="18"/>
                                <w:szCs w:val="18"/>
                              </w:rPr>
                            </w:pPr>
                            <w:r w:rsidRPr="00C3043F">
                              <w:rPr>
                                <w:spacing w:val="5"/>
                                <w:kern w:val="2"/>
                                <w:sz w:val="18"/>
                                <w:szCs w:val="18"/>
                              </w:rPr>
                              <w:t>93.15%</w:t>
                            </w:r>
                          </w:p>
                        </w:tc>
                      </w:tr>
                      <w:tr w:rsidR="00B34E32" w:rsidRPr="004534C9" w14:paraId="228BF19F" w14:textId="77777777" w:rsidTr="006345C8">
                        <w:trPr>
                          <w:trHeight w:val="6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13EDD261"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25AC8F55" w14:textId="77777777" w:rsidR="00B34E32" w:rsidRPr="00C3043F" w:rsidRDefault="00B34E32"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8037D47" w14:textId="77777777" w:rsidR="00B34E32" w:rsidRPr="006C2D92" w:rsidRDefault="00B34E32" w:rsidP="006345C8">
                            <w:pPr>
                              <w:jc w:val="right"/>
                              <w:rPr>
                                <w:bCs/>
                                <w:spacing w:val="5"/>
                                <w:kern w:val="2"/>
                                <w:sz w:val="18"/>
                                <w:szCs w:val="18"/>
                              </w:rPr>
                            </w:pPr>
                            <w:r w:rsidRPr="006C2D92">
                              <w:rPr>
                                <w:bCs/>
                                <w:spacing w:val="5"/>
                                <w:kern w:val="2"/>
                                <w:sz w:val="18"/>
                                <w:szCs w:val="18"/>
                              </w:rPr>
                              <w:t>98.65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8E9FEFB" w14:textId="77777777" w:rsidR="00B34E32" w:rsidRPr="006C2D92" w:rsidRDefault="00B34E32" w:rsidP="006345C8">
                            <w:pPr>
                              <w:jc w:val="right"/>
                              <w:rPr>
                                <w:bCs/>
                                <w:spacing w:val="5"/>
                                <w:kern w:val="2"/>
                                <w:sz w:val="18"/>
                                <w:szCs w:val="18"/>
                              </w:rPr>
                            </w:pPr>
                            <w:r w:rsidRPr="006C2D92">
                              <w:rPr>
                                <w:bCs/>
                                <w:spacing w:val="5"/>
                                <w:kern w:val="2"/>
                                <w:sz w:val="18"/>
                                <w:szCs w:val="18"/>
                              </w:rPr>
                              <w:t>75.59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3E7DC7D" w14:textId="77777777" w:rsidR="00B34E32" w:rsidRPr="006C2D92" w:rsidRDefault="00B34E32" w:rsidP="006345C8">
                            <w:pPr>
                              <w:jc w:val="right"/>
                              <w:rPr>
                                <w:bCs/>
                                <w:spacing w:val="5"/>
                                <w:kern w:val="2"/>
                                <w:sz w:val="18"/>
                                <w:szCs w:val="18"/>
                              </w:rPr>
                            </w:pPr>
                            <w:r w:rsidRPr="006C2D92">
                              <w:rPr>
                                <w:bCs/>
                                <w:spacing w:val="5"/>
                                <w:kern w:val="2"/>
                                <w:sz w:val="18"/>
                                <w:szCs w:val="18"/>
                              </w:rPr>
                              <w:t>94.41</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102AA89" w14:textId="77777777" w:rsidR="00B34E32" w:rsidRPr="006C2D92" w:rsidRDefault="00B34E32" w:rsidP="006345C8">
                            <w:pPr>
                              <w:jc w:val="right"/>
                              <w:rPr>
                                <w:bCs/>
                                <w:spacing w:val="5"/>
                                <w:kern w:val="2"/>
                                <w:sz w:val="18"/>
                                <w:szCs w:val="18"/>
                              </w:rPr>
                            </w:pPr>
                            <w:r w:rsidRPr="006C2D92">
                              <w:rPr>
                                <w:bCs/>
                                <w:spacing w:val="5"/>
                                <w:kern w:val="2"/>
                                <w:sz w:val="18"/>
                                <w:szCs w:val="18"/>
                              </w:rPr>
                              <w:t>94.25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E551ECF" w14:textId="77777777" w:rsidR="00B34E32" w:rsidRPr="006C2D92" w:rsidRDefault="00B34E32" w:rsidP="006345C8">
                            <w:pPr>
                              <w:jc w:val="right"/>
                              <w:rPr>
                                <w:bCs/>
                                <w:spacing w:val="5"/>
                                <w:kern w:val="2"/>
                                <w:sz w:val="18"/>
                                <w:szCs w:val="18"/>
                              </w:rPr>
                            </w:pPr>
                            <w:r w:rsidRPr="006C2D92">
                              <w:rPr>
                                <w:bCs/>
                                <w:spacing w:val="5"/>
                                <w:kern w:val="2"/>
                                <w:sz w:val="18"/>
                                <w:szCs w:val="18"/>
                              </w:rPr>
                              <w:t>12.78</w:t>
                            </w:r>
                          </w:p>
                        </w:tc>
                      </w:tr>
                      <w:tr w:rsidR="00B34E32" w:rsidRPr="004534C9" w14:paraId="13821915" w14:textId="77777777" w:rsidTr="006345C8">
                        <w:trPr>
                          <w:trHeight w:val="6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6DC13581"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282E806A" w14:textId="77777777" w:rsidR="00B34E32" w:rsidRPr="00C3043F" w:rsidRDefault="00B34E32" w:rsidP="006345C8">
                            <w:pPr>
                              <w:jc w:val="center"/>
                              <w:rPr>
                                <w:bCs/>
                                <w:spacing w:val="5"/>
                                <w:kern w:val="2"/>
                                <w:sz w:val="18"/>
                                <w:szCs w:val="18"/>
                              </w:rPr>
                            </w:pPr>
                            <w:r w:rsidRPr="00C3043F">
                              <w:rPr>
                                <w:bCs/>
                                <w:spacing w:val="5"/>
                                <w:kern w:val="2"/>
                                <w:sz w:val="18"/>
                                <w:szCs w:val="18"/>
                              </w:rPr>
                              <w:t>ATWV</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1B012160" w14:textId="77777777" w:rsidR="00B34E32" w:rsidRPr="00C3043F" w:rsidRDefault="00B34E32" w:rsidP="006345C8">
                            <w:pPr>
                              <w:jc w:val="right"/>
                              <w:rPr>
                                <w:spacing w:val="5"/>
                                <w:kern w:val="2"/>
                                <w:sz w:val="18"/>
                                <w:szCs w:val="18"/>
                              </w:rPr>
                            </w:pPr>
                            <w:r w:rsidRPr="00C3043F">
                              <w:rPr>
                                <w:spacing w:val="5"/>
                                <w:kern w:val="2"/>
                                <w:sz w:val="18"/>
                                <w:szCs w:val="18"/>
                              </w:rPr>
                              <w:t>-0.8392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156A2290"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-0.8469</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23BCBB1E" w14:textId="77777777" w:rsidR="00B34E32" w:rsidRPr="00C3043F" w:rsidRDefault="00B34E32" w:rsidP="006345C8">
                            <w:pPr>
                              <w:jc w:val="right"/>
                              <w:rPr>
                                <w:spacing w:val="5"/>
                                <w:kern w:val="2"/>
                                <w:sz w:val="18"/>
                                <w:szCs w:val="18"/>
                              </w:rPr>
                            </w:pPr>
                            <w:r w:rsidRPr="00C3043F">
                              <w:rPr>
                                <w:spacing w:val="5"/>
                                <w:kern w:val="2"/>
                                <w:sz w:val="18"/>
                                <w:szCs w:val="18"/>
                              </w:rPr>
                              <w:t>-0.4628</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1A632858" w14:textId="77777777" w:rsidR="00B34E32" w:rsidRPr="00C3043F" w:rsidRDefault="00B34E32" w:rsidP="006345C8">
                            <w:pPr>
                              <w:jc w:val="right"/>
                              <w:rPr>
                                <w:spacing w:val="5"/>
                                <w:kern w:val="2"/>
                                <w:sz w:val="18"/>
                                <w:szCs w:val="18"/>
                              </w:rPr>
                            </w:pPr>
                            <w:r w:rsidRPr="00C3043F">
                              <w:rPr>
                                <w:spacing w:val="5"/>
                                <w:kern w:val="2"/>
                                <w:sz w:val="18"/>
                                <w:szCs w:val="18"/>
                              </w:rPr>
                              <w:t>-0.7971</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90F8584" w14:textId="77777777" w:rsidR="00B34E32" w:rsidRPr="00C3043F" w:rsidRDefault="00B34E32" w:rsidP="006345C8">
                            <w:pPr>
                              <w:jc w:val="right"/>
                              <w:rPr>
                                <w:spacing w:val="5"/>
                                <w:kern w:val="2"/>
                                <w:sz w:val="18"/>
                                <w:szCs w:val="18"/>
                              </w:rPr>
                            </w:pPr>
                            <w:r w:rsidRPr="00C3043F">
                              <w:rPr>
                                <w:spacing w:val="5"/>
                                <w:kern w:val="2"/>
                                <w:sz w:val="18"/>
                                <w:szCs w:val="18"/>
                              </w:rPr>
                              <w:t>0.1737</w:t>
                            </w:r>
                          </w:p>
                        </w:tc>
                      </w:tr>
                      <w:tr w:rsidR="00B34E32" w:rsidRPr="004534C9" w14:paraId="7014382E"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01090556" w14:textId="77777777" w:rsidR="00B34E32" w:rsidRPr="004534C9" w:rsidRDefault="00B34E32" w:rsidP="006345C8">
                            <w:pPr>
                              <w:jc w:val="center"/>
                              <w:rPr>
                                <w:b/>
                                <w:bCs/>
                                <w:spacing w:val="5"/>
                                <w:kern w:val="2"/>
                                <w:sz w:val="18"/>
                                <w:szCs w:val="18"/>
                              </w:rPr>
                            </w:pPr>
                            <w:r w:rsidRPr="004534C9">
                              <w:rPr>
                                <w:b/>
                                <w:bCs/>
                                <w:spacing w:val="5"/>
                                <w:kern w:val="2"/>
                                <w:sz w:val="18"/>
                                <w:szCs w:val="18"/>
                              </w:rPr>
                              <w:t>DPALIGN</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521E6B63" w14:textId="77777777" w:rsidR="00B34E32" w:rsidRPr="00C3043F" w:rsidRDefault="00B34E32"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40AA92D" w14:textId="77777777" w:rsidR="00B34E32" w:rsidRPr="00C3043F" w:rsidRDefault="00B34E32" w:rsidP="006345C8">
                            <w:pPr>
                              <w:jc w:val="right"/>
                              <w:rPr>
                                <w:spacing w:val="5"/>
                                <w:kern w:val="2"/>
                                <w:sz w:val="18"/>
                                <w:szCs w:val="18"/>
                              </w:rPr>
                            </w:pPr>
                            <w:r w:rsidRPr="00C3043F">
                              <w:rPr>
                                <w:spacing w:val="5"/>
                                <w:kern w:val="2"/>
                                <w:sz w:val="18"/>
                                <w:szCs w:val="18"/>
                              </w:rPr>
                              <w:t>44.11%</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8092473"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33.77%</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1C8286A" w14:textId="77777777" w:rsidR="00B34E32" w:rsidRPr="00C3043F" w:rsidRDefault="00B34E32" w:rsidP="006345C8">
                            <w:pPr>
                              <w:jc w:val="right"/>
                              <w:rPr>
                                <w:spacing w:val="5"/>
                                <w:kern w:val="2"/>
                                <w:sz w:val="18"/>
                                <w:szCs w:val="18"/>
                              </w:rPr>
                            </w:pPr>
                            <w:r w:rsidRPr="00C3043F">
                              <w:rPr>
                                <w:spacing w:val="5"/>
                                <w:kern w:val="2"/>
                                <w:sz w:val="18"/>
                                <w:szCs w:val="18"/>
                              </w:rPr>
                              <w:t>35.77%</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6C36624" w14:textId="77777777" w:rsidR="00B34E32" w:rsidRPr="00C3043F" w:rsidRDefault="00B34E32" w:rsidP="006345C8">
                            <w:pPr>
                              <w:jc w:val="right"/>
                              <w:rPr>
                                <w:spacing w:val="5"/>
                                <w:kern w:val="2"/>
                                <w:sz w:val="18"/>
                                <w:szCs w:val="18"/>
                              </w:rPr>
                            </w:pPr>
                            <w:r w:rsidRPr="00C3043F">
                              <w:rPr>
                                <w:spacing w:val="5"/>
                                <w:kern w:val="2"/>
                                <w:sz w:val="18"/>
                                <w:szCs w:val="18"/>
                              </w:rPr>
                              <w:t>43.35%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13241D4" w14:textId="77777777" w:rsidR="00B34E32" w:rsidRPr="00C3043F" w:rsidRDefault="00B34E32" w:rsidP="006345C8">
                            <w:pPr>
                              <w:jc w:val="right"/>
                              <w:rPr>
                                <w:spacing w:val="5"/>
                                <w:kern w:val="2"/>
                                <w:sz w:val="18"/>
                                <w:szCs w:val="18"/>
                              </w:rPr>
                            </w:pPr>
                            <w:r w:rsidRPr="00C3043F">
                              <w:rPr>
                                <w:spacing w:val="5"/>
                                <w:kern w:val="2"/>
                                <w:sz w:val="18"/>
                                <w:szCs w:val="18"/>
                              </w:rPr>
                              <w:t>32.46%</w:t>
                            </w:r>
                          </w:p>
                        </w:tc>
                      </w:tr>
                      <w:tr w:rsidR="00B34E32" w:rsidRPr="004534C9" w14:paraId="22B7D517"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2BC3891"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19D2F642" w14:textId="77777777" w:rsidR="00B34E32" w:rsidRPr="00C3043F" w:rsidRDefault="00B34E32"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D3E04D0" w14:textId="77777777" w:rsidR="00B34E32" w:rsidRPr="00C3043F" w:rsidRDefault="00B34E32" w:rsidP="006345C8">
                            <w:pPr>
                              <w:jc w:val="right"/>
                              <w:rPr>
                                <w:spacing w:val="5"/>
                                <w:kern w:val="2"/>
                                <w:sz w:val="18"/>
                                <w:szCs w:val="18"/>
                              </w:rPr>
                            </w:pPr>
                            <w:r w:rsidRPr="00C3043F">
                              <w:rPr>
                                <w:spacing w:val="5"/>
                                <w:kern w:val="2"/>
                                <w:sz w:val="18"/>
                                <w:szCs w:val="18"/>
                              </w:rPr>
                              <w:t>66.87%</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F4B7A4D"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72.99%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D9FB489" w14:textId="77777777" w:rsidR="00B34E32" w:rsidRPr="00C3043F" w:rsidRDefault="00B34E32" w:rsidP="006345C8">
                            <w:pPr>
                              <w:jc w:val="right"/>
                              <w:rPr>
                                <w:spacing w:val="5"/>
                                <w:kern w:val="2"/>
                                <w:sz w:val="18"/>
                                <w:szCs w:val="18"/>
                              </w:rPr>
                            </w:pPr>
                            <w:r w:rsidRPr="00C3043F">
                              <w:rPr>
                                <w:spacing w:val="5"/>
                                <w:kern w:val="2"/>
                                <w:sz w:val="18"/>
                                <w:szCs w:val="18"/>
                              </w:rPr>
                              <w:t>69.59%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2DDE06F" w14:textId="77777777" w:rsidR="00B34E32" w:rsidRPr="00C3043F" w:rsidRDefault="00B34E32" w:rsidP="006345C8">
                            <w:pPr>
                              <w:jc w:val="right"/>
                              <w:rPr>
                                <w:spacing w:val="5"/>
                                <w:kern w:val="2"/>
                                <w:sz w:val="18"/>
                                <w:szCs w:val="18"/>
                              </w:rPr>
                            </w:pPr>
                            <w:r w:rsidRPr="00C3043F">
                              <w:rPr>
                                <w:spacing w:val="5"/>
                                <w:kern w:val="2"/>
                                <w:sz w:val="18"/>
                                <w:szCs w:val="18"/>
                              </w:rPr>
                              <w:t>71.49%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4F7D51F" w14:textId="77777777" w:rsidR="00B34E32" w:rsidRPr="00C3043F" w:rsidRDefault="00B34E32" w:rsidP="006345C8">
                            <w:pPr>
                              <w:jc w:val="right"/>
                              <w:rPr>
                                <w:spacing w:val="5"/>
                                <w:kern w:val="2"/>
                                <w:sz w:val="18"/>
                                <w:szCs w:val="18"/>
                              </w:rPr>
                            </w:pPr>
                            <w:r w:rsidRPr="00C3043F">
                              <w:rPr>
                                <w:spacing w:val="5"/>
                                <w:kern w:val="2"/>
                                <w:sz w:val="18"/>
                                <w:szCs w:val="18"/>
                              </w:rPr>
                              <w:t>95.17%</w:t>
                            </w:r>
                          </w:p>
                        </w:tc>
                      </w:tr>
                      <w:tr w:rsidR="00B34E32" w:rsidRPr="004534C9" w14:paraId="709767F3"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01768A22"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3B9DE55C" w14:textId="77777777" w:rsidR="00B34E32" w:rsidRPr="00C3043F" w:rsidRDefault="00B34E32"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374DE4E" w14:textId="77777777" w:rsidR="00B34E32" w:rsidRPr="00C3043F" w:rsidRDefault="00B34E32" w:rsidP="006345C8">
                            <w:pPr>
                              <w:jc w:val="right"/>
                              <w:rPr>
                                <w:spacing w:val="5"/>
                                <w:kern w:val="2"/>
                                <w:sz w:val="18"/>
                                <w:szCs w:val="18"/>
                              </w:rPr>
                            </w:pPr>
                            <w:r w:rsidRPr="00C3043F">
                              <w:rPr>
                                <w:color w:val="000000"/>
                                <w:sz w:val="18"/>
                                <w:szCs w:val="18"/>
                              </w:rPr>
                              <w:t>86.15</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25811A26" w14:textId="77777777" w:rsidR="00B34E32" w:rsidRPr="00C3043F" w:rsidRDefault="00B34E32" w:rsidP="006345C8">
                            <w:pPr>
                              <w:jc w:val="right"/>
                              <w:rPr>
                                <w:color w:val="000000" w:themeColor="text1"/>
                                <w:spacing w:val="5"/>
                                <w:kern w:val="2"/>
                                <w:sz w:val="18"/>
                                <w:szCs w:val="18"/>
                              </w:rPr>
                            </w:pPr>
                            <w:r w:rsidRPr="00C3043F">
                              <w:rPr>
                                <w:color w:val="000000"/>
                                <w:sz w:val="18"/>
                                <w:szCs w:val="18"/>
                              </w:rPr>
                              <w:t>66.98</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4D4E60A" w14:textId="77777777" w:rsidR="00B34E32" w:rsidRPr="00C3043F" w:rsidRDefault="00B34E32" w:rsidP="006345C8">
                            <w:pPr>
                              <w:jc w:val="right"/>
                              <w:rPr>
                                <w:spacing w:val="5"/>
                                <w:kern w:val="2"/>
                                <w:sz w:val="18"/>
                                <w:szCs w:val="18"/>
                              </w:rPr>
                            </w:pPr>
                            <w:r w:rsidRPr="00C3043F">
                              <w:rPr>
                                <w:color w:val="000000"/>
                                <w:sz w:val="18"/>
                                <w:szCs w:val="18"/>
                              </w:rPr>
                              <w:t>81.17</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5689FD5A" w14:textId="77777777" w:rsidR="00B34E32" w:rsidRPr="00C3043F" w:rsidRDefault="00B34E32" w:rsidP="006345C8">
                            <w:pPr>
                              <w:jc w:val="right"/>
                              <w:rPr>
                                <w:spacing w:val="5"/>
                                <w:kern w:val="2"/>
                                <w:sz w:val="18"/>
                                <w:szCs w:val="18"/>
                              </w:rPr>
                            </w:pPr>
                            <w:r w:rsidRPr="00C3043F">
                              <w:rPr>
                                <w:color w:val="000000"/>
                                <w:sz w:val="18"/>
                                <w:szCs w:val="18"/>
                              </w:rPr>
                              <w:t>77.67</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06C938DF" w14:textId="77777777" w:rsidR="00B34E32" w:rsidRPr="00C3043F" w:rsidRDefault="00B34E32" w:rsidP="006345C8">
                            <w:pPr>
                              <w:jc w:val="right"/>
                              <w:rPr>
                                <w:spacing w:val="5"/>
                                <w:kern w:val="2"/>
                                <w:sz w:val="18"/>
                                <w:szCs w:val="18"/>
                              </w:rPr>
                            </w:pPr>
                            <w:r w:rsidRPr="00C3043F">
                              <w:rPr>
                                <w:color w:val="000000"/>
                                <w:sz w:val="18"/>
                                <w:szCs w:val="18"/>
                              </w:rPr>
                              <w:t>10.19</w:t>
                            </w:r>
                          </w:p>
                        </w:tc>
                      </w:tr>
                      <w:tr w:rsidR="00B34E32" w:rsidRPr="004534C9" w14:paraId="2FBADF2B"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7B7BC42B" w14:textId="77777777" w:rsidR="00B34E32" w:rsidRPr="004534C9" w:rsidRDefault="00B34E32" w:rsidP="006345C8">
                            <w:pPr>
                              <w:jc w:val="center"/>
                              <w:rPr>
                                <w:b/>
                                <w:bCs/>
                                <w:spacing w:val="5"/>
                                <w:kern w:val="2"/>
                                <w:sz w:val="18"/>
                                <w:szCs w:val="18"/>
                              </w:rPr>
                            </w:pPr>
                            <w:r w:rsidRPr="004534C9">
                              <w:rPr>
                                <w:b/>
                                <w:bCs/>
                                <w:spacing w:val="5"/>
                                <w:kern w:val="2"/>
                                <w:sz w:val="18"/>
                                <w:szCs w:val="18"/>
                              </w:rPr>
                              <w:t>EPOCH</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56219F3B" w14:textId="77777777" w:rsidR="00B34E32" w:rsidRPr="00C3043F" w:rsidRDefault="00B34E32"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2E66CC7" w14:textId="77777777" w:rsidR="00B34E32" w:rsidRPr="00C3043F" w:rsidRDefault="00B34E32" w:rsidP="006345C8">
                            <w:pPr>
                              <w:jc w:val="right"/>
                              <w:rPr>
                                <w:spacing w:val="5"/>
                                <w:kern w:val="2"/>
                                <w:sz w:val="18"/>
                                <w:szCs w:val="18"/>
                              </w:rPr>
                            </w:pPr>
                            <w:r w:rsidRPr="00C3043F">
                              <w:rPr>
                                <w:spacing w:val="5"/>
                                <w:kern w:val="2"/>
                                <w:sz w:val="18"/>
                                <w:szCs w:val="18"/>
                              </w:rPr>
                              <w:t>20.71%</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CE80009"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50.46%</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B5628C5" w14:textId="77777777" w:rsidR="00B34E32" w:rsidRPr="00C3043F" w:rsidRDefault="00B34E32" w:rsidP="006345C8">
                            <w:pPr>
                              <w:jc w:val="right"/>
                              <w:rPr>
                                <w:spacing w:val="5"/>
                                <w:kern w:val="2"/>
                                <w:sz w:val="18"/>
                                <w:szCs w:val="18"/>
                              </w:rPr>
                            </w:pPr>
                            <w:r w:rsidRPr="00C3043F">
                              <w:rPr>
                                <w:spacing w:val="5"/>
                                <w:kern w:val="2"/>
                                <w:sz w:val="18"/>
                                <w:szCs w:val="18"/>
                              </w:rPr>
                              <w:t>51.02%</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366DCB1" w14:textId="77777777" w:rsidR="00B34E32" w:rsidRPr="00C3043F" w:rsidRDefault="00B34E32" w:rsidP="006345C8">
                            <w:pPr>
                              <w:jc w:val="right"/>
                              <w:rPr>
                                <w:spacing w:val="5"/>
                                <w:kern w:val="2"/>
                                <w:sz w:val="18"/>
                                <w:szCs w:val="18"/>
                              </w:rPr>
                            </w:pPr>
                            <w:r w:rsidRPr="00C3043F">
                              <w:rPr>
                                <w:spacing w:val="5"/>
                                <w:kern w:val="2"/>
                                <w:sz w:val="18"/>
                                <w:szCs w:val="18"/>
                              </w:rPr>
                              <w:t>65.03%</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C2D44F2" w14:textId="77777777" w:rsidR="00B34E32" w:rsidRPr="00C3043F" w:rsidRDefault="00B34E32" w:rsidP="006345C8">
                            <w:pPr>
                              <w:jc w:val="right"/>
                              <w:rPr>
                                <w:spacing w:val="5"/>
                                <w:kern w:val="2"/>
                                <w:sz w:val="18"/>
                                <w:szCs w:val="18"/>
                              </w:rPr>
                            </w:pPr>
                            <w:r w:rsidRPr="00C3043F">
                              <w:rPr>
                                <w:spacing w:val="5"/>
                                <w:kern w:val="2"/>
                                <w:sz w:val="18"/>
                                <w:szCs w:val="18"/>
                              </w:rPr>
                              <w:t>9.784%</w:t>
                            </w:r>
                          </w:p>
                        </w:tc>
                      </w:tr>
                      <w:tr w:rsidR="00B34E32" w:rsidRPr="004534C9" w14:paraId="6E2F94D5"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F1033A3"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1B99C4D7" w14:textId="77777777" w:rsidR="00B34E32" w:rsidRPr="00C3043F" w:rsidRDefault="00B34E32"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52130A9" w14:textId="77777777" w:rsidR="00B34E32" w:rsidRPr="00C3043F" w:rsidRDefault="00B34E32" w:rsidP="006345C8">
                            <w:pPr>
                              <w:jc w:val="right"/>
                              <w:rPr>
                                <w:spacing w:val="5"/>
                                <w:kern w:val="2"/>
                                <w:sz w:val="18"/>
                                <w:szCs w:val="18"/>
                              </w:rPr>
                            </w:pPr>
                            <w:r w:rsidRPr="00C3043F">
                              <w:rPr>
                                <w:spacing w:val="5"/>
                                <w:kern w:val="2"/>
                                <w:sz w:val="18"/>
                                <w:szCs w:val="18"/>
                              </w:rPr>
                              <w:t>98.22%</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554CB51"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94.82%</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108A915" w14:textId="77777777" w:rsidR="00B34E32" w:rsidRPr="00C3043F" w:rsidRDefault="00B34E32" w:rsidP="006345C8">
                            <w:pPr>
                              <w:jc w:val="right"/>
                              <w:rPr>
                                <w:spacing w:val="5"/>
                                <w:kern w:val="2"/>
                                <w:sz w:val="18"/>
                                <w:szCs w:val="18"/>
                              </w:rPr>
                            </w:pPr>
                            <w:r w:rsidRPr="00C3043F">
                              <w:rPr>
                                <w:spacing w:val="5"/>
                                <w:kern w:val="2"/>
                                <w:sz w:val="18"/>
                                <w:szCs w:val="18"/>
                              </w:rPr>
                              <w:t>94.09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44B6F7B" w14:textId="77777777" w:rsidR="00B34E32" w:rsidRPr="00C3043F" w:rsidRDefault="00B34E32" w:rsidP="006345C8">
                            <w:pPr>
                              <w:jc w:val="right"/>
                              <w:rPr>
                                <w:spacing w:val="5"/>
                                <w:kern w:val="2"/>
                                <w:sz w:val="18"/>
                                <w:szCs w:val="18"/>
                              </w:rPr>
                            </w:pPr>
                            <w:r w:rsidRPr="00C3043F">
                              <w:rPr>
                                <w:spacing w:val="5"/>
                                <w:kern w:val="2"/>
                                <w:sz w:val="18"/>
                                <w:szCs w:val="18"/>
                              </w:rPr>
                              <w:t>91.55%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D00AE68" w14:textId="77777777" w:rsidR="00B34E32" w:rsidRPr="00C3043F" w:rsidRDefault="00B34E32" w:rsidP="006345C8">
                            <w:pPr>
                              <w:jc w:val="right"/>
                              <w:rPr>
                                <w:spacing w:val="5"/>
                                <w:kern w:val="2"/>
                                <w:sz w:val="18"/>
                                <w:szCs w:val="18"/>
                              </w:rPr>
                            </w:pPr>
                            <w:r w:rsidRPr="00C3043F">
                              <w:rPr>
                                <w:spacing w:val="5"/>
                                <w:kern w:val="2"/>
                                <w:sz w:val="18"/>
                                <w:szCs w:val="18"/>
                              </w:rPr>
                              <w:t>99.84%</w:t>
                            </w:r>
                          </w:p>
                        </w:tc>
                      </w:tr>
                      <w:tr w:rsidR="00B34E32" w:rsidRPr="004534C9" w14:paraId="67EA62E2"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26DB367"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3588525B" w14:textId="77777777" w:rsidR="00B34E32" w:rsidRPr="00C3043F" w:rsidRDefault="00B34E32"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9CC4207" w14:textId="77777777" w:rsidR="00B34E32" w:rsidRPr="00C3043F" w:rsidRDefault="00B34E32" w:rsidP="006345C8">
                            <w:pPr>
                              <w:jc w:val="right"/>
                              <w:rPr>
                                <w:spacing w:val="5"/>
                                <w:kern w:val="2"/>
                                <w:sz w:val="18"/>
                                <w:szCs w:val="18"/>
                              </w:rPr>
                            </w:pPr>
                            <w:r w:rsidRPr="00C3043F">
                              <w:rPr>
                                <w:color w:val="000000"/>
                                <w:sz w:val="18"/>
                                <w:szCs w:val="18"/>
                              </w:rPr>
                              <w:t>1418.02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C0DDFA2" w14:textId="77777777" w:rsidR="00B34E32" w:rsidRPr="00C3043F" w:rsidRDefault="00B34E32" w:rsidP="006345C8">
                            <w:pPr>
                              <w:jc w:val="right"/>
                              <w:rPr>
                                <w:color w:val="000000" w:themeColor="text1"/>
                                <w:spacing w:val="5"/>
                                <w:kern w:val="2"/>
                                <w:sz w:val="18"/>
                                <w:szCs w:val="18"/>
                              </w:rPr>
                            </w:pPr>
                            <w:r w:rsidRPr="00C3043F">
                              <w:rPr>
                                <w:color w:val="000000"/>
                                <w:sz w:val="18"/>
                                <w:szCs w:val="18"/>
                              </w:rPr>
                              <w:t>4133.34</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7B492290" w14:textId="77777777" w:rsidR="00B34E32" w:rsidRPr="00C3043F" w:rsidRDefault="00B34E32" w:rsidP="006345C8">
                            <w:pPr>
                              <w:jc w:val="right"/>
                              <w:rPr>
                                <w:spacing w:val="5"/>
                                <w:kern w:val="2"/>
                                <w:sz w:val="18"/>
                                <w:szCs w:val="18"/>
                              </w:rPr>
                            </w:pPr>
                            <w:r w:rsidRPr="00C3043F">
                              <w:rPr>
                                <w:color w:val="000000"/>
                                <w:sz w:val="18"/>
                                <w:szCs w:val="18"/>
                              </w:rPr>
                              <w:t>4711.58</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FBFF0EA" w14:textId="77777777" w:rsidR="00B34E32" w:rsidRPr="00C3043F" w:rsidRDefault="00B34E32" w:rsidP="006345C8">
                            <w:pPr>
                              <w:jc w:val="right"/>
                              <w:rPr>
                                <w:spacing w:val="5"/>
                                <w:kern w:val="2"/>
                                <w:sz w:val="18"/>
                                <w:szCs w:val="18"/>
                              </w:rPr>
                            </w:pPr>
                            <w:r w:rsidRPr="00C3043F">
                              <w:rPr>
                                <w:color w:val="000000"/>
                                <w:sz w:val="18"/>
                                <w:szCs w:val="18"/>
                              </w:rPr>
                              <w:t>6738.82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18A0B90" w14:textId="77777777" w:rsidR="00B34E32" w:rsidRPr="00C3043F" w:rsidRDefault="00B34E32" w:rsidP="006345C8">
                            <w:pPr>
                              <w:jc w:val="right"/>
                              <w:rPr>
                                <w:spacing w:val="5"/>
                                <w:kern w:val="2"/>
                                <w:sz w:val="18"/>
                                <w:szCs w:val="18"/>
                              </w:rPr>
                            </w:pPr>
                            <w:r w:rsidRPr="00C3043F">
                              <w:rPr>
                                <w:color w:val="000000"/>
                                <w:sz w:val="18"/>
                                <w:szCs w:val="18"/>
                              </w:rPr>
                              <w:t>125.79</w:t>
                            </w:r>
                          </w:p>
                        </w:tc>
                      </w:tr>
                      <w:tr w:rsidR="00B34E32" w:rsidRPr="004534C9" w14:paraId="366A57A6"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5E0748F" w14:textId="77777777" w:rsidR="00B34E32" w:rsidRPr="004534C9" w:rsidRDefault="00B34E32" w:rsidP="006345C8">
                            <w:pPr>
                              <w:jc w:val="center"/>
                              <w:rPr>
                                <w:b/>
                                <w:bCs/>
                                <w:spacing w:val="5"/>
                                <w:kern w:val="2"/>
                                <w:sz w:val="18"/>
                                <w:szCs w:val="18"/>
                              </w:rPr>
                            </w:pPr>
                            <w:r w:rsidRPr="004534C9">
                              <w:rPr>
                                <w:b/>
                                <w:bCs/>
                                <w:spacing w:val="5"/>
                                <w:kern w:val="2"/>
                                <w:sz w:val="18"/>
                                <w:szCs w:val="18"/>
                              </w:rPr>
                              <w:t>OVLP</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2EE4607A" w14:textId="77777777" w:rsidR="00B34E32" w:rsidRPr="00C3043F" w:rsidRDefault="00B34E32"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A55E996" w14:textId="77777777" w:rsidR="00B34E32" w:rsidRPr="00C3043F" w:rsidRDefault="00B34E32" w:rsidP="006345C8">
                            <w:pPr>
                              <w:jc w:val="right"/>
                              <w:rPr>
                                <w:spacing w:val="5"/>
                                <w:kern w:val="2"/>
                                <w:sz w:val="18"/>
                                <w:szCs w:val="18"/>
                              </w:rPr>
                            </w:pPr>
                            <w:r w:rsidRPr="00C3043F">
                              <w:rPr>
                                <w:spacing w:val="5"/>
                                <w:kern w:val="2"/>
                                <w:sz w:val="18"/>
                                <w:szCs w:val="18"/>
                              </w:rPr>
                              <w:t>35.35%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CEEDAFD"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30.05%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253D7EE" w14:textId="77777777" w:rsidR="00B34E32" w:rsidRPr="00C3043F" w:rsidRDefault="00B34E32" w:rsidP="006345C8">
                            <w:pPr>
                              <w:jc w:val="right"/>
                              <w:rPr>
                                <w:spacing w:val="5"/>
                                <w:kern w:val="2"/>
                                <w:sz w:val="18"/>
                                <w:szCs w:val="18"/>
                              </w:rPr>
                            </w:pPr>
                            <w:r w:rsidRPr="00C3043F">
                              <w:rPr>
                                <w:spacing w:val="5"/>
                                <w:kern w:val="2"/>
                                <w:sz w:val="18"/>
                                <w:szCs w:val="18"/>
                              </w:rPr>
                              <w:t>32.97%</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58F8BE5" w14:textId="77777777" w:rsidR="00B34E32" w:rsidRPr="00C3043F" w:rsidRDefault="00B34E32" w:rsidP="006345C8">
                            <w:pPr>
                              <w:jc w:val="right"/>
                              <w:rPr>
                                <w:spacing w:val="5"/>
                                <w:kern w:val="2"/>
                                <w:sz w:val="18"/>
                                <w:szCs w:val="18"/>
                              </w:rPr>
                            </w:pPr>
                            <w:r w:rsidRPr="00C3043F">
                              <w:rPr>
                                <w:spacing w:val="5"/>
                                <w:kern w:val="2"/>
                                <w:sz w:val="18"/>
                                <w:szCs w:val="18"/>
                              </w:rPr>
                              <w:t>39.09%</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EF6A023" w14:textId="77777777" w:rsidR="00B34E32" w:rsidRPr="00C3043F" w:rsidRDefault="00B34E32" w:rsidP="006345C8">
                            <w:pPr>
                              <w:jc w:val="right"/>
                              <w:rPr>
                                <w:spacing w:val="5"/>
                                <w:kern w:val="2"/>
                                <w:sz w:val="18"/>
                                <w:szCs w:val="18"/>
                              </w:rPr>
                            </w:pPr>
                            <w:r w:rsidRPr="00C3043F">
                              <w:rPr>
                                <w:spacing w:val="5"/>
                                <w:kern w:val="2"/>
                                <w:sz w:val="18"/>
                                <w:szCs w:val="18"/>
                              </w:rPr>
                              <w:t>30.83%</w:t>
                            </w:r>
                          </w:p>
                        </w:tc>
                      </w:tr>
                      <w:tr w:rsidR="00B34E32" w:rsidRPr="004534C9" w14:paraId="555616D6"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8B15B97"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371372FE" w14:textId="77777777" w:rsidR="00B34E32" w:rsidRPr="00C3043F" w:rsidRDefault="00B34E32"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02F4A87" w14:textId="77777777" w:rsidR="00B34E32" w:rsidRPr="00C3043F" w:rsidRDefault="00B34E32" w:rsidP="006345C8">
                            <w:pPr>
                              <w:jc w:val="right"/>
                              <w:rPr>
                                <w:spacing w:val="5"/>
                                <w:kern w:val="2"/>
                                <w:sz w:val="18"/>
                                <w:szCs w:val="18"/>
                              </w:rPr>
                            </w:pPr>
                            <w:r w:rsidRPr="00C3043F">
                              <w:rPr>
                                <w:spacing w:val="5"/>
                                <w:kern w:val="2"/>
                                <w:sz w:val="18"/>
                                <w:szCs w:val="18"/>
                              </w:rPr>
                              <w:t>73.35%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14ABEC3"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80.53%</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B850EA4" w14:textId="77777777" w:rsidR="00B34E32" w:rsidRPr="00C3043F" w:rsidRDefault="00B34E32" w:rsidP="006345C8">
                            <w:pPr>
                              <w:jc w:val="right"/>
                              <w:rPr>
                                <w:spacing w:val="5"/>
                                <w:kern w:val="2"/>
                                <w:sz w:val="18"/>
                                <w:szCs w:val="18"/>
                              </w:rPr>
                            </w:pPr>
                            <w:r w:rsidRPr="00C3043F">
                              <w:rPr>
                                <w:spacing w:val="5"/>
                                <w:kern w:val="2"/>
                                <w:sz w:val="18"/>
                                <w:szCs w:val="18"/>
                              </w:rPr>
                              <w:t>77.57%</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A8F7C99" w14:textId="77777777" w:rsidR="00B34E32" w:rsidRPr="00C3043F" w:rsidRDefault="00B34E32" w:rsidP="006345C8">
                            <w:pPr>
                              <w:jc w:val="right"/>
                              <w:rPr>
                                <w:spacing w:val="5"/>
                                <w:kern w:val="2"/>
                                <w:sz w:val="18"/>
                                <w:szCs w:val="18"/>
                              </w:rPr>
                            </w:pPr>
                            <w:r w:rsidRPr="00C3043F">
                              <w:rPr>
                                <w:spacing w:val="5"/>
                                <w:kern w:val="2"/>
                                <w:sz w:val="18"/>
                                <w:szCs w:val="18"/>
                              </w:rPr>
                              <w:t>76.84%</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DABDD50" w14:textId="77777777" w:rsidR="00B34E32" w:rsidRPr="00C3043F" w:rsidRDefault="00B34E32" w:rsidP="006345C8">
                            <w:pPr>
                              <w:jc w:val="right"/>
                              <w:rPr>
                                <w:spacing w:val="5"/>
                                <w:kern w:val="2"/>
                                <w:sz w:val="18"/>
                                <w:szCs w:val="18"/>
                              </w:rPr>
                            </w:pPr>
                            <w:r w:rsidRPr="00C3043F">
                              <w:rPr>
                                <w:spacing w:val="5"/>
                                <w:kern w:val="2"/>
                                <w:sz w:val="18"/>
                                <w:szCs w:val="18"/>
                              </w:rPr>
                              <w:t>96.86%</w:t>
                            </w:r>
                          </w:p>
                        </w:tc>
                      </w:tr>
                      <w:tr w:rsidR="00B34E32" w:rsidRPr="004534C9" w14:paraId="50861F3D"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62B6E23D"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1D12177A" w14:textId="77777777" w:rsidR="00B34E32" w:rsidRPr="00C3043F" w:rsidRDefault="00B34E32"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5A1B6A93" w14:textId="77777777" w:rsidR="00B34E32" w:rsidRPr="00C3043F" w:rsidRDefault="00B34E32" w:rsidP="006345C8">
                            <w:pPr>
                              <w:jc w:val="right"/>
                              <w:rPr>
                                <w:spacing w:val="5"/>
                                <w:kern w:val="2"/>
                                <w:sz w:val="18"/>
                                <w:szCs w:val="18"/>
                              </w:rPr>
                            </w:pPr>
                            <w:r w:rsidRPr="00C3043F">
                              <w:rPr>
                                <w:color w:val="000000"/>
                                <w:sz w:val="18"/>
                                <w:szCs w:val="18"/>
                              </w:rPr>
                              <w:t>77.39</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8D47FA3" w14:textId="77777777" w:rsidR="00B34E32" w:rsidRPr="00C3043F" w:rsidRDefault="00B34E32" w:rsidP="006345C8">
                            <w:pPr>
                              <w:jc w:val="right"/>
                              <w:rPr>
                                <w:color w:val="000000" w:themeColor="text1"/>
                                <w:spacing w:val="5"/>
                                <w:kern w:val="2"/>
                                <w:sz w:val="18"/>
                                <w:szCs w:val="18"/>
                              </w:rPr>
                            </w:pPr>
                            <w:r w:rsidRPr="00C3043F">
                              <w:rPr>
                                <w:color w:val="000000"/>
                                <w:sz w:val="18"/>
                                <w:szCs w:val="18"/>
                              </w:rPr>
                              <w:t>60.92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B31822E" w14:textId="77777777" w:rsidR="00B34E32" w:rsidRPr="00C3043F" w:rsidRDefault="00B34E32" w:rsidP="006345C8">
                            <w:pPr>
                              <w:jc w:val="right"/>
                              <w:rPr>
                                <w:spacing w:val="5"/>
                                <w:kern w:val="2"/>
                                <w:sz w:val="18"/>
                                <w:szCs w:val="18"/>
                              </w:rPr>
                            </w:pPr>
                            <w:r w:rsidRPr="00C3043F">
                              <w:rPr>
                                <w:color w:val="000000"/>
                                <w:sz w:val="18"/>
                                <w:szCs w:val="18"/>
                              </w:rPr>
                              <w:t>73.52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755C031D" w14:textId="77777777" w:rsidR="00B34E32" w:rsidRPr="00C3043F" w:rsidRDefault="00B34E32" w:rsidP="006345C8">
                            <w:pPr>
                              <w:jc w:val="right"/>
                              <w:rPr>
                                <w:spacing w:val="5"/>
                                <w:kern w:val="2"/>
                                <w:sz w:val="18"/>
                                <w:szCs w:val="18"/>
                              </w:rPr>
                            </w:pPr>
                            <w:r w:rsidRPr="00C3043F">
                              <w:rPr>
                                <w:color w:val="000000"/>
                                <w:sz w:val="18"/>
                                <w:szCs w:val="18"/>
                              </w:rPr>
                              <w:t>77.19</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5F058A8" w14:textId="77777777" w:rsidR="00B34E32" w:rsidRPr="00C3043F" w:rsidRDefault="00B34E32" w:rsidP="006345C8">
                            <w:pPr>
                              <w:jc w:val="right"/>
                              <w:rPr>
                                <w:spacing w:val="5"/>
                                <w:kern w:val="2"/>
                                <w:sz w:val="18"/>
                                <w:szCs w:val="18"/>
                              </w:rPr>
                            </w:pPr>
                            <w:r w:rsidRPr="00C3043F">
                              <w:rPr>
                                <w:color w:val="000000"/>
                                <w:sz w:val="18"/>
                                <w:szCs w:val="18"/>
                              </w:rPr>
                              <w:t>6.75</w:t>
                            </w:r>
                          </w:p>
                        </w:tc>
                      </w:tr>
                      <w:tr w:rsidR="00B34E32" w:rsidRPr="004534C9" w14:paraId="5AA6FF55" w14:textId="77777777" w:rsidTr="006345C8">
                        <w:trPr>
                          <w:trHeight w:val="11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44694AD1" w14:textId="77777777" w:rsidR="00B34E32" w:rsidRPr="004534C9" w:rsidRDefault="00B34E32" w:rsidP="006345C8">
                            <w:pPr>
                              <w:jc w:val="center"/>
                              <w:rPr>
                                <w:b/>
                                <w:bCs/>
                                <w:spacing w:val="5"/>
                                <w:kern w:val="2"/>
                                <w:sz w:val="18"/>
                                <w:szCs w:val="18"/>
                              </w:rPr>
                            </w:pPr>
                            <w:r w:rsidRPr="004534C9">
                              <w:rPr>
                                <w:b/>
                                <w:bCs/>
                                <w:spacing w:val="5"/>
                                <w:kern w:val="2"/>
                                <w:sz w:val="18"/>
                                <w:szCs w:val="18"/>
                              </w:rPr>
                              <w:t>TAES</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1667FDBC" w14:textId="77777777" w:rsidR="00B34E32" w:rsidRPr="00C3043F" w:rsidRDefault="00B34E32"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E7DC58D" w14:textId="77777777" w:rsidR="00B34E32" w:rsidRPr="00C3043F" w:rsidRDefault="00B34E32" w:rsidP="006345C8">
                            <w:pPr>
                              <w:jc w:val="right"/>
                              <w:rPr>
                                <w:spacing w:val="5"/>
                                <w:kern w:val="2"/>
                                <w:sz w:val="18"/>
                                <w:szCs w:val="18"/>
                              </w:rPr>
                            </w:pPr>
                            <w:r w:rsidRPr="00C3043F">
                              <w:rPr>
                                <w:spacing w:val="5"/>
                                <w:kern w:val="2"/>
                                <w:sz w:val="18"/>
                                <w:szCs w:val="18"/>
                              </w:rPr>
                              <w:t>17.29%</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A108B2A"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22.84%</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7B79509" w14:textId="77777777" w:rsidR="00B34E32" w:rsidRPr="00C3043F" w:rsidRDefault="00B34E32" w:rsidP="006345C8">
                            <w:pPr>
                              <w:jc w:val="right"/>
                              <w:rPr>
                                <w:spacing w:val="5"/>
                                <w:kern w:val="2"/>
                                <w:sz w:val="18"/>
                                <w:szCs w:val="18"/>
                              </w:rPr>
                            </w:pPr>
                            <w:r w:rsidRPr="00C3043F">
                              <w:rPr>
                                <w:spacing w:val="5"/>
                                <w:kern w:val="2"/>
                                <w:sz w:val="18"/>
                                <w:szCs w:val="18"/>
                              </w:rPr>
                              <w:t>22.12%</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8DD5EC0" w14:textId="77777777" w:rsidR="00B34E32" w:rsidRPr="00C3043F" w:rsidRDefault="00B34E32" w:rsidP="006345C8">
                            <w:pPr>
                              <w:jc w:val="right"/>
                              <w:rPr>
                                <w:spacing w:val="5"/>
                                <w:kern w:val="2"/>
                                <w:sz w:val="18"/>
                                <w:szCs w:val="18"/>
                              </w:rPr>
                            </w:pPr>
                            <w:r w:rsidRPr="00C3043F">
                              <w:rPr>
                                <w:spacing w:val="5"/>
                                <w:kern w:val="2"/>
                                <w:sz w:val="18"/>
                                <w:szCs w:val="18"/>
                              </w:rPr>
                              <w:t>31.58%</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F88B57B" w14:textId="77777777" w:rsidR="00B34E32" w:rsidRPr="00C3043F" w:rsidRDefault="00B34E32" w:rsidP="006345C8">
                            <w:pPr>
                              <w:jc w:val="right"/>
                              <w:rPr>
                                <w:spacing w:val="5"/>
                                <w:kern w:val="2"/>
                                <w:sz w:val="18"/>
                                <w:szCs w:val="18"/>
                              </w:rPr>
                            </w:pPr>
                            <w:r w:rsidRPr="00C3043F">
                              <w:rPr>
                                <w:spacing w:val="5"/>
                                <w:kern w:val="2"/>
                                <w:sz w:val="18"/>
                                <w:szCs w:val="18"/>
                              </w:rPr>
                              <w:t>12.48%</w:t>
                            </w:r>
                          </w:p>
                        </w:tc>
                      </w:tr>
                      <w:tr w:rsidR="00B34E32" w:rsidRPr="004534C9" w14:paraId="7CAECD22" w14:textId="77777777" w:rsidTr="006345C8">
                        <w:trPr>
                          <w:trHeight w:val="11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39E3CF0"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7894B3F4" w14:textId="77777777" w:rsidR="00B34E32" w:rsidRPr="00C3043F" w:rsidRDefault="00B34E32"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BC87FA3" w14:textId="77777777" w:rsidR="00B34E32" w:rsidRPr="00C3043F" w:rsidRDefault="00B34E32" w:rsidP="006345C8">
                            <w:pPr>
                              <w:jc w:val="right"/>
                              <w:rPr>
                                <w:spacing w:val="5"/>
                                <w:kern w:val="2"/>
                                <w:sz w:val="18"/>
                                <w:szCs w:val="18"/>
                              </w:rPr>
                            </w:pPr>
                            <w:r w:rsidRPr="00C3043F">
                              <w:rPr>
                                <w:spacing w:val="5"/>
                                <w:kern w:val="2"/>
                                <w:sz w:val="18"/>
                                <w:szCs w:val="18"/>
                              </w:rPr>
                              <w:t>66.04%</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5D594E9" w14:textId="77777777" w:rsidR="00B34E32" w:rsidRPr="00C3043F" w:rsidRDefault="00B34E32" w:rsidP="006345C8">
                            <w:pPr>
                              <w:jc w:val="right"/>
                              <w:rPr>
                                <w:color w:val="000000" w:themeColor="text1"/>
                                <w:spacing w:val="5"/>
                                <w:kern w:val="2"/>
                                <w:sz w:val="18"/>
                                <w:szCs w:val="18"/>
                              </w:rPr>
                            </w:pPr>
                            <w:r w:rsidRPr="00C3043F">
                              <w:rPr>
                                <w:color w:val="000000" w:themeColor="text1"/>
                                <w:spacing w:val="5"/>
                                <w:kern w:val="2"/>
                                <w:sz w:val="18"/>
                                <w:szCs w:val="18"/>
                              </w:rPr>
                              <w:t>70.41%</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DBEA2DB" w14:textId="77777777" w:rsidR="00B34E32" w:rsidRPr="00C3043F" w:rsidRDefault="00B34E32" w:rsidP="006345C8">
                            <w:pPr>
                              <w:jc w:val="right"/>
                              <w:rPr>
                                <w:spacing w:val="5"/>
                                <w:kern w:val="2"/>
                                <w:sz w:val="18"/>
                                <w:szCs w:val="18"/>
                              </w:rPr>
                            </w:pPr>
                            <w:r w:rsidRPr="00C3043F">
                              <w:rPr>
                                <w:spacing w:val="5"/>
                                <w:kern w:val="2"/>
                                <w:sz w:val="18"/>
                                <w:szCs w:val="18"/>
                              </w:rPr>
                              <w:t>66.64%</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57AA133" w14:textId="77777777" w:rsidR="00B34E32" w:rsidRPr="00C3043F" w:rsidRDefault="00B34E32" w:rsidP="006345C8">
                            <w:pPr>
                              <w:jc w:val="right"/>
                              <w:rPr>
                                <w:spacing w:val="5"/>
                                <w:kern w:val="2"/>
                                <w:sz w:val="18"/>
                                <w:szCs w:val="18"/>
                              </w:rPr>
                            </w:pPr>
                            <w:r w:rsidRPr="00C3043F">
                              <w:rPr>
                                <w:spacing w:val="5"/>
                                <w:kern w:val="2"/>
                                <w:sz w:val="18"/>
                                <w:szCs w:val="18"/>
                              </w:rPr>
                              <w:t>64.75%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C86DBE6" w14:textId="77777777" w:rsidR="00B34E32" w:rsidRPr="00C3043F" w:rsidRDefault="00B34E32" w:rsidP="006345C8">
                            <w:pPr>
                              <w:jc w:val="right"/>
                              <w:rPr>
                                <w:spacing w:val="5"/>
                                <w:kern w:val="2"/>
                                <w:sz w:val="18"/>
                                <w:szCs w:val="18"/>
                              </w:rPr>
                            </w:pPr>
                            <w:r w:rsidRPr="00C3043F">
                              <w:rPr>
                                <w:spacing w:val="5"/>
                                <w:kern w:val="2"/>
                                <w:sz w:val="18"/>
                                <w:szCs w:val="18"/>
                              </w:rPr>
                              <w:t>95.24%</w:t>
                            </w:r>
                          </w:p>
                        </w:tc>
                      </w:tr>
                      <w:tr w:rsidR="00B34E32" w:rsidRPr="004534C9" w14:paraId="294A2A0F"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9009599" w14:textId="77777777" w:rsidR="00B34E32" w:rsidRPr="004534C9" w:rsidRDefault="00B34E32"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0677FF5A" w14:textId="77777777" w:rsidR="00B34E32" w:rsidRPr="00C3043F" w:rsidRDefault="00B34E32"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48BE155" w14:textId="77777777" w:rsidR="00B34E32" w:rsidRPr="00C3043F" w:rsidRDefault="00B34E32" w:rsidP="006345C8">
                            <w:pPr>
                              <w:jc w:val="right"/>
                              <w:rPr>
                                <w:spacing w:val="5"/>
                                <w:kern w:val="2"/>
                                <w:sz w:val="18"/>
                                <w:szCs w:val="18"/>
                              </w:rPr>
                            </w:pPr>
                            <w:r w:rsidRPr="00C3043F">
                              <w:rPr>
                                <w:color w:val="000000"/>
                                <w:sz w:val="18"/>
                                <w:szCs w:val="18"/>
                              </w:rPr>
                              <w:t>82.26</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5505837" w14:textId="77777777" w:rsidR="00B34E32" w:rsidRPr="00C3043F" w:rsidRDefault="00B34E32" w:rsidP="006345C8">
                            <w:pPr>
                              <w:jc w:val="right"/>
                              <w:rPr>
                                <w:color w:val="000000" w:themeColor="text1"/>
                                <w:spacing w:val="5"/>
                                <w:kern w:val="2"/>
                                <w:sz w:val="18"/>
                                <w:szCs w:val="18"/>
                              </w:rPr>
                            </w:pPr>
                            <w:r w:rsidRPr="00C3043F">
                              <w:rPr>
                                <w:color w:val="000000"/>
                                <w:sz w:val="18"/>
                                <w:szCs w:val="18"/>
                              </w:rPr>
                              <w:t>68.31</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65503C2" w14:textId="77777777" w:rsidR="00B34E32" w:rsidRPr="00C3043F" w:rsidRDefault="00B34E32" w:rsidP="006345C8">
                            <w:pPr>
                              <w:jc w:val="right"/>
                              <w:rPr>
                                <w:spacing w:val="5"/>
                                <w:kern w:val="2"/>
                                <w:sz w:val="18"/>
                                <w:szCs w:val="18"/>
                              </w:rPr>
                            </w:pPr>
                            <w:r w:rsidRPr="00C3043F">
                              <w:rPr>
                                <w:color w:val="000000"/>
                                <w:sz w:val="18"/>
                                <w:szCs w:val="18"/>
                              </w:rPr>
                              <w:t>83.01</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767DF1C8" w14:textId="77777777" w:rsidR="00B34E32" w:rsidRPr="00C3043F" w:rsidRDefault="00B34E32" w:rsidP="006345C8">
                            <w:pPr>
                              <w:jc w:val="right"/>
                              <w:rPr>
                                <w:spacing w:val="5"/>
                                <w:kern w:val="2"/>
                                <w:sz w:val="18"/>
                                <w:szCs w:val="18"/>
                              </w:rPr>
                            </w:pPr>
                            <w:r w:rsidRPr="00C3043F">
                              <w:rPr>
                                <w:color w:val="000000"/>
                                <w:sz w:val="18"/>
                                <w:szCs w:val="18"/>
                              </w:rPr>
                              <w:t>91.53</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58B16A5C" w14:textId="77777777" w:rsidR="00B34E32" w:rsidRPr="00C3043F" w:rsidRDefault="00B34E32" w:rsidP="006345C8">
                            <w:pPr>
                              <w:jc w:val="right"/>
                              <w:rPr>
                                <w:spacing w:val="5"/>
                                <w:kern w:val="2"/>
                                <w:sz w:val="18"/>
                                <w:szCs w:val="18"/>
                              </w:rPr>
                            </w:pPr>
                            <w:r w:rsidRPr="00C3043F">
                              <w:rPr>
                                <w:color w:val="000000"/>
                                <w:sz w:val="18"/>
                                <w:szCs w:val="18"/>
                              </w:rPr>
                              <w:t>7.54</w:t>
                            </w:r>
                          </w:p>
                        </w:tc>
                      </w:tr>
                    </w:tbl>
                    <w:p w14:paraId="47172B6D" w14:textId="77777777" w:rsidR="00B34E32" w:rsidRPr="00992E18" w:rsidRDefault="00B34E32" w:rsidP="006E4241">
                      <w:pPr>
                        <w:rPr>
                          <w:sz w:val="20"/>
                          <w:szCs w:val="20"/>
                        </w:rPr>
                      </w:pPr>
                    </w:p>
                  </w:txbxContent>
                </v:textbox>
                <w10:wrap type="tight" anchorx="margin" anchory="margin"/>
              </v:shape>
            </w:pict>
          </mc:Fallback>
        </mc:AlternateContent>
      </w:r>
      <w:r w:rsidR="00331AFF">
        <w:t xml:space="preserve">We use </w:t>
      </w:r>
      <w:r>
        <w:t xml:space="preserve">the </w:t>
      </w:r>
      <w:r w:rsidR="00331AFF">
        <w:t>CNN-LSTM model</w:t>
      </w:r>
      <w:r w:rsidR="008C6284">
        <w:t xml:space="preserve"> </w:t>
      </w:r>
      <w:r w:rsidR="00331AFF">
        <w:t xml:space="preserve">from </w:t>
      </w:r>
      <w:fldSimple w:instr=" REF _Ref45091867  \* MERGEFORMAT ">
        <w:r w:rsidR="00495B2C" w:rsidRPr="00495B2C">
          <w:t>Table 2</w:t>
        </w:r>
      </w:fldSimple>
      <w:r w:rsidR="00331AFF">
        <w:t xml:space="preserve"> as our baseline model </w:t>
      </w:r>
      <w:r w:rsidR="00BB566D">
        <w:t>in this dissertation</w:t>
      </w:r>
      <w:r>
        <w:t>. I</w:t>
      </w:r>
      <w:r w:rsidR="00331AFF">
        <w:t xml:space="preserve">t is worth understanding its behavior via different scoring metrics. </w:t>
      </w:r>
      <w:r w:rsidR="002904A8">
        <w:t xml:space="preserve">Our baseline model sensitivities according ATWV, DPALIGN and OVLP are </w:t>
      </w:r>
      <w:r w:rsidR="00D76722">
        <w:t>within</w:t>
      </w:r>
      <w:r>
        <w:t xml:space="preserve"> a range of </w:t>
      </w:r>
      <m:oMath>
        <m:r>
          <w:rPr>
            <w:rFonts w:ascii="Cambria Math" w:hAnsi="Cambria Math"/>
          </w:rPr>
          <m:t>30</m:t>
        </m:r>
      </m:oMath>
      <w:r>
        <w:t xml:space="preserve">% to </w:t>
      </w:r>
      <m:oMath>
        <m:r>
          <w:rPr>
            <w:rFonts w:ascii="Cambria Math" w:hAnsi="Cambria Math"/>
          </w:rPr>
          <m:t>33</m:t>
        </m:r>
      </m:oMath>
      <w:r w:rsidR="002904A8">
        <w:t>%</w:t>
      </w:r>
      <w:r>
        <w:t xml:space="preserve">. The sensitivities according to the </w:t>
      </w:r>
      <w:r w:rsidR="002904A8">
        <w:t>EPOCH and TAES sensitivities are</w:t>
      </w:r>
      <w:r>
        <w:t xml:space="preserve"> in the range of </w:t>
      </w:r>
      <m:oMath>
        <m:r>
          <w:rPr>
            <w:rFonts w:ascii="Cambria Math" w:hAnsi="Cambria Math"/>
          </w:rPr>
          <m:t>9</m:t>
        </m:r>
      </m:oMath>
      <w:r>
        <w:t xml:space="preserve">% to </w:t>
      </w:r>
      <m:oMath>
        <m:r>
          <w:rPr>
            <w:rFonts w:ascii="Cambria Math" w:hAnsi="Cambria Math"/>
          </w:rPr>
          <m:t>13</m:t>
        </m:r>
      </m:oMath>
      <w:r w:rsidR="002904A8">
        <w:t>%. Since</w:t>
      </w:r>
      <w:r>
        <w:t xml:space="preserve"> the </w:t>
      </w:r>
      <w:r w:rsidR="002904A8">
        <w:t xml:space="preserve">EPOCH and TAES </w:t>
      </w:r>
      <w:r>
        <w:t xml:space="preserve">metrics </w:t>
      </w:r>
      <w:r w:rsidR="002904A8">
        <w:t xml:space="preserve">score events </w:t>
      </w:r>
      <w:r>
        <w:t xml:space="preserve">by considering </w:t>
      </w:r>
      <w:r w:rsidR="002904A8">
        <w:t>partial overlap</w:t>
      </w:r>
      <w:r>
        <w:t>s</w:t>
      </w:r>
      <w:r w:rsidR="002904A8">
        <w:t>, this drastic difference between sensitivities suggest</w:t>
      </w:r>
      <w:r w:rsidR="00243CC8">
        <w:t>s</w:t>
      </w:r>
      <w:r w:rsidR="002904A8">
        <w:t xml:space="preserve"> that the baseline system detects seizure events </w:t>
      </w:r>
      <w:r>
        <w:t xml:space="preserve">that have a </w:t>
      </w:r>
      <w:r w:rsidR="002904A8">
        <w:t xml:space="preserve">very </w:t>
      </w:r>
      <w:r>
        <w:t>short duration</w:t>
      </w:r>
      <w:r w:rsidR="002904A8">
        <w:t>.</w:t>
      </w:r>
    </w:p>
    <w:p w14:paraId="75A70DAB" w14:textId="77777777" w:rsidR="00314571" w:rsidRDefault="002904A8" w:rsidP="008C6284">
      <w:pPr>
        <w:spacing w:line="480" w:lineRule="auto"/>
        <w:ind w:firstLine="576"/>
        <w:jc w:val="both"/>
      </w:pPr>
      <w:r>
        <w:t xml:space="preserve">On </w:t>
      </w:r>
      <w:r w:rsidR="00BB566D">
        <w:t xml:space="preserve">the other hand, the baseline model yields </w:t>
      </w:r>
      <w:r w:rsidR="00314571">
        <w:t xml:space="preserve">a </w:t>
      </w:r>
      <w:r w:rsidR="00BB566D">
        <w:t>very small false alarm rate</w:t>
      </w:r>
      <w:r w:rsidR="00314571">
        <w:t xml:space="preserve"> </w:t>
      </w:r>
      <w:r w:rsidR="00D76722">
        <w:t>according to</w:t>
      </w:r>
      <w:r w:rsidR="00BB566D">
        <w:t xml:space="preserve"> all the metrics. Since the EPOCH and TAES false alarm rate is very low, we can conclude that model doesn’t hypothesize events </w:t>
      </w:r>
      <w:r w:rsidR="00314571">
        <w:t xml:space="preserve">outside of the boundaries of an event defined in the </w:t>
      </w:r>
      <w:r w:rsidR="00BB566D">
        <w:t>reference annotation</w:t>
      </w:r>
      <w:r w:rsidR="00314571">
        <w:t>s</w:t>
      </w:r>
      <w:r w:rsidR="00BB566D">
        <w:t>.</w:t>
      </w:r>
      <w:r w:rsidR="00243CC8" w:rsidRPr="00243CC8">
        <w:t xml:space="preserve"> </w:t>
      </w:r>
      <w:r w:rsidR="00243CC8">
        <w:t>Th</w:t>
      </w:r>
      <w:r w:rsidR="00314571">
        <w:t xml:space="preserve">ese </w:t>
      </w:r>
      <w:r w:rsidR="00243CC8">
        <w:t xml:space="preserve">findings are further confirmed in the following </w:t>
      </w:r>
      <w:r w:rsidR="00243CC8">
        <w:lastRenderedPageBreak/>
        <w:t xml:space="preserve">chapter where we </w:t>
      </w:r>
      <w:r w:rsidR="00314571">
        <w:t xml:space="preserve">analyze </w:t>
      </w:r>
      <w:r w:rsidR="00243CC8">
        <w:t xml:space="preserve">our baseline model’s performance </w:t>
      </w:r>
      <w:r w:rsidR="00314571">
        <w:t>as a function of the duration of a seizure event.</w:t>
      </w:r>
    </w:p>
    <w:p w14:paraId="68027372" w14:textId="12AFD51E" w:rsidR="00426B71" w:rsidRDefault="00314571" w:rsidP="00BB0695">
      <w:pPr>
        <w:spacing w:line="480" w:lineRule="auto"/>
        <w:ind w:firstLine="576"/>
        <w:jc w:val="both"/>
      </w:pPr>
      <w:r>
        <w:t>W</w:t>
      </w:r>
      <w:r w:rsidR="00BB566D">
        <w:t xml:space="preserve">e can also see that ATWV and DPALIGN </w:t>
      </w:r>
      <w:r>
        <w:t xml:space="preserve">metrics produce </w:t>
      </w:r>
      <w:r w:rsidR="00BB566D">
        <w:t>FA rates higher than OVLP and TAES (</w:t>
      </w:r>
      <m:oMath>
        <m:r>
          <w:rPr>
            <w:rFonts w:ascii="Cambria Math" w:hAnsi="Cambria Math"/>
          </w:rPr>
          <m:t>10</m:t>
        </m:r>
      </m:oMath>
      <w:r w:rsidR="00BB566D">
        <w:t>-</w:t>
      </w:r>
      <m:oMath>
        <m:r>
          <w:rPr>
            <w:rFonts w:ascii="Cambria Math" w:hAnsi="Cambria Math"/>
          </w:rPr>
          <m:t>13</m:t>
        </m:r>
      </m:oMath>
      <w:r w:rsidR="00BB566D">
        <w:t xml:space="preserve"> FA</w:t>
      </w:r>
      <w:r w:rsidR="00D76722">
        <w:t>s</w:t>
      </w:r>
      <w:r w:rsidR="00BB566D">
        <w:t xml:space="preserve"> according to ATWV and DPALIGN compared to </w:t>
      </w:r>
      <m:oMath>
        <m:r>
          <w:rPr>
            <w:rFonts w:ascii="Cambria Math" w:hAnsi="Cambria Math"/>
          </w:rPr>
          <m:t>6</m:t>
        </m:r>
      </m:oMath>
      <w:r>
        <w:t xml:space="preserve"> to </w:t>
      </w:r>
      <m:oMath>
        <m:r>
          <w:rPr>
            <w:rFonts w:ascii="Cambria Math" w:hAnsi="Cambria Math"/>
          </w:rPr>
          <m:t>8</m:t>
        </m:r>
      </m:oMath>
      <w:r>
        <w:t> </w:t>
      </w:r>
      <w:r w:rsidR="00BB566D">
        <w:t>FA</w:t>
      </w:r>
      <w:r w:rsidR="00D76722">
        <w:t>s</w:t>
      </w:r>
      <w:r>
        <w:t xml:space="preserve"> </w:t>
      </w:r>
      <w:r w:rsidR="00BB566D">
        <w:t xml:space="preserve">according to OVLP and TAES). This suggests that the </w:t>
      </w:r>
      <w:r>
        <w:t xml:space="preserve">baseline </w:t>
      </w:r>
      <w:r w:rsidR="00BB566D">
        <w:t xml:space="preserve">model has </w:t>
      </w:r>
      <w:r w:rsidR="00243CC8">
        <w:t xml:space="preserve">many </w:t>
      </w:r>
      <w:r w:rsidR="00BB566D">
        <w:t>instances where multiple hypothesis events overlap with a unique reference event.</w:t>
      </w:r>
      <w:r w:rsidR="00151D4C">
        <w:t xml:space="preserve"> </w:t>
      </w:r>
      <w:r w:rsidR="00243CC8">
        <w:t xml:space="preserve">In contrast, the HMM-LSTM system shows the opposite trend where its EPOCH and TAES sensitivities are </w:t>
      </w:r>
      <w:r w:rsidR="00D76722">
        <w:t xml:space="preserve">relatively </w:t>
      </w:r>
      <w:r w:rsidR="00243CC8">
        <w:t>higher (</w:t>
      </w:r>
      <m:oMath>
        <m:r>
          <w:rPr>
            <w:rFonts w:ascii="Cambria Math" w:hAnsi="Cambria Math"/>
          </w:rPr>
          <m:t>50</m:t>
        </m:r>
      </m:oMath>
      <w:r w:rsidR="00243CC8">
        <w:t xml:space="preserve">% and </w:t>
      </w:r>
      <m:oMath>
        <m:r>
          <w:rPr>
            <w:rFonts w:ascii="Cambria Math" w:hAnsi="Cambria Math"/>
          </w:rPr>
          <m:t>23</m:t>
        </m:r>
      </m:oMath>
      <w:r w:rsidR="00243CC8">
        <w:t>%, respectively) with a very high</w:t>
      </w:r>
      <w:r w:rsidR="00151D4C">
        <w:t xml:space="preserve"> </w:t>
      </w:r>
      <w:r w:rsidR="00243CC8">
        <w:t>FA rate (</w:t>
      </w:r>
      <m:oMath>
        <m:r>
          <w:rPr>
            <w:rFonts w:ascii="Cambria Math" w:hAnsi="Cambria Math"/>
          </w:rPr>
          <m:t>68</m:t>
        </m:r>
      </m:oMath>
      <w:r w:rsidR="00243CC8">
        <w:t xml:space="preserve"> and </w:t>
      </w:r>
      <m:oMath>
        <m:r>
          <w:rPr>
            <w:rFonts w:ascii="Cambria Math" w:hAnsi="Cambria Math"/>
          </w:rPr>
          <m:t>4,133</m:t>
        </m:r>
      </m:oMath>
      <w:r w:rsidR="00243CC8">
        <w:t>, respectively)</w:t>
      </w:r>
      <w:r w:rsidR="00BB0695">
        <w:t>. The</w:t>
      </w:r>
      <w:r w:rsidR="00151D4C">
        <w:t xml:space="preserve">se </w:t>
      </w:r>
      <w:r w:rsidR="00BB0695">
        <w:t xml:space="preserve">higher sensitivities </w:t>
      </w:r>
      <w:r w:rsidR="00151D4C">
        <w:t xml:space="preserve">and </w:t>
      </w:r>
      <w:r w:rsidR="00BB0695">
        <w:t xml:space="preserve">FA rates suggest that </w:t>
      </w:r>
      <w:r w:rsidR="00151D4C">
        <w:t xml:space="preserve">the </w:t>
      </w:r>
      <w:r w:rsidR="00BB0695">
        <w:t xml:space="preserve">hypotheses </w:t>
      </w:r>
      <w:r w:rsidR="00151D4C">
        <w:t>produced by this model extend beyond the boundaries of the reference event. The s</w:t>
      </w:r>
      <w:r w:rsidR="00BB0695">
        <w:t xml:space="preserve">ignificant difference between the EPOCH and TAES sensitivities suggests that the model favors extremely long seizure events since </w:t>
      </w:r>
      <w:r w:rsidR="00151D4C">
        <w:t xml:space="preserve">the </w:t>
      </w:r>
      <w:r w:rsidR="00BB0695">
        <w:t xml:space="preserve">EPOCH </w:t>
      </w:r>
      <w:r w:rsidR="00151D4C">
        <w:t xml:space="preserve">matric </w:t>
      </w:r>
      <w:r w:rsidR="00BB0695">
        <w:t xml:space="preserve">is inherently biased towards longer seizure events. This is one of the major reasons </w:t>
      </w:r>
      <w:r w:rsidR="00151D4C">
        <w:t xml:space="preserve">why the </w:t>
      </w:r>
      <w:r w:rsidR="00BB0695">
        <w:t>TAES metric was developed</w:t>
      </w:r>
      <w:r w:rsidR="00151D4C">
        <w:t xml:space="preserve"> – </w:t>
      </w:r>
      <w:r w:rsidR="00BB0695">
        <w:t>we</w:t>
      </w:r>
      <w:r w:rsidR="00151D4C">
        <w:t xml:space="preserve"> want to </w:t>
      </w:r>
      <w:r w:rsidR="00BB0695">
        <w:t>weigh each seizure event equally regardless of its duration.</w:t>
      </w:r>
      <w:r w:rsidR="002904A8">
        <w:t xml:space="preserve"> </w:t>
      </w:r>
    </w:p>
    <w:p w14:paraId="04D3B1EC" w14:textId="77777777" w:rsidR="003C73B3" w:rsidRDefault="003C73B3" w:rsidP="003C73B3">
      <w:pPr>
        <w:pStyle w:val="Heading1"/>
        <w:pageBreakBefore/>
      </w:pPr>
      <w:bookmarkStart w:id="259" w:name="_Ref44489594"/>
    </w:p>
    <w:p w14:paraId="485D6A80" w14:textId="5EEC1595" w:rsidR="003C73B3" w:rsidRPr="00304FB9" w:rsidRDefault="007E7DCA" w:rsidP="003C73B3">
      <w:pPr>
        <w:spacing w:after="240" w:line="480" w:lineRule="auto"/>
        <w:jc w:val="center"/>
        <w:rPr>
          <w:b/>
          <w:bCs/>
        </w:rPr>
      </w:pPr>
      <w:bookmarkStart w:id="260" w:name="chapter_seven"/>
      <w:bookmarkEnd w:id="259"/>
      <w:r>
        <w:rPr>
          <w:b/>
          <w:bCs/>
        </w:rPr>
        <w:t>EXPERIMENTAL RESULTS</w:t>
      </w:r>
      <w:bookmarkEnd w:id="260"/>
    </w:p>
    <w:p w14:paraId="01FF0988" w14:textId="075B7E4D" w:rsidR="007461B0" w:rsidRDefault="00C01041" w:rsidP="006F232A">
      <w:pPr>
        <w:spacing w:line="480" w:lineRule="auto"/>
        <w:ind w:firstLine="576"/>
        <w:jc w:val="both"/>
      </w:pPr>
      <w:r w:rsidRPr="009956FE">
        <w:rPr>
          <w:rFonts w:eastAsiaTheme="minorHAnsi"/>
          <w:noProof/>
        </w:rPr>
        <mc:AlternateContent>
          <mc:Choice Requires="wps">
            <w:drawing>
              <wp:anchor distT="91440" distB="137160" distL="0" distR="0" simplePos="0" relativeHeight="251728896" behindDoc="1" locked="0" layoutInCell="1" allowOverlap="0" wp14:anchorId="67AEBA06" wp14:editId="6AC321C0">
                <wp:simplePos x="0" y="0"/>
                <wp:positionH relativeFrom="margin">
                  <wp:align>left</wp:align>
                </wp:positionH>
                <wp:positionV relativeFrom="margin">
                  <wp:align>bottom</wp:align>
                </wp:positionV>
                <wp:extent cx="5495544" cy="1865376"/>
                <wp:effectExtent l="0" t="0" r="3810" b="1905"/>
                <wp:wrapTight wrapText="bothSides">
                  <wp:wrapPolygon edited="0">
                    <wp:start x="0" y="0"/>
                    <wp:lineTo x="0" y="21475"/>
                    <wp:lineTo x="21565" y="21475"/>
                    <wp:lineTo x="21565" y="0"/>
                    <wp:lineTo x="0" y="0"/>
                  </wp:wrapPolygon>
                </wp:wrapTight>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544" cy="1865376"/>
                        </a:xfrm>
                        <a:prstGeom prst="rect">
                          <a:avLst/>
                        </a:prstGeom>
                        <a:solidFill>
                          <a:srgbClr val="FFFFFF"/>
                        </a:solidFill>
                        <a:ln w="9525">
                          <a:noFill/>
                          <a:miter lim="800000"/>
                          <a:headEnd/>
                          <a:tailEnd/>
                        </a:ln>
                      </wps:spPr>
                      <wps:txbx>
                        <w:txbxContent>
                          <w:p w14:paraId="64BB0A0D" w14:textId="4E2A1CF9" w:rsidR="00B34E32" w:rsidRPr="00F8622D" w:rsidRDefault="00B34E32" w:rsidP="00C01041">
                            <w:pPr>
                              <w:pStyle w:val="Caption"/>
                              <w:jc w:val="center"/>
                              <w:rPr>
                                <w:iCs w:val="0"/>
                                <w:color w:val="000000" w:themeColor="text1"/>
                                <w:szCs w:val="22"/>
                              </w:rPr>
                            </w:pPr>
                            <w:bookmarkStart w:id="261" w:name="_Ref45097004"/>
                            <w:bookmarkStart w:id="262" w:name="_Ref45164501"/>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3</w:t>
                            </w:r>
                            <w:r w:rsidRPr="00F8622D">
                              <w:rPr>
                                <w:b/>
                                <w:iCs w:val="0"/>
                                <w:color w:val="000000" w:themeColor="text1"/>
                                <w:szCs w:val="22"/>
                              </w:rPr>
                              <w:fldChar w:fldCharType="end"/>
                            </w:r>
                            <w:bookmarkEnd w:id="261"/>
                            <w:r w:rsidRPr="00F8622D">
                              <w:rPr>
                                <w:b/>
                                <w:iCs w:val="0"/>
                                <w:color w:val="000000" w:themeColor="text1"/>
                                <w:szCs w:val="22"/>
                              </w:rPr>
                              <w:t xml:space="preserve">. </w:t>
                            </w:r>
                            <w:bookmarkStart w:id="263" w:name="_Ref45164507"/>
                            <w:r w:rsidRPr="00F8622D">
                              <w:rPr>
                                <w:iCs w:val="0"/>
                                <w:color w:val="000000" w:themeColor="text1"/>
                                <w:szCs w:val="22"/>
                              </w:rPr>
                              <w:t>TUSZ v1.2.1 statistics</w:t>
                            </w:r>
                            <w:bookmarkEnd w:id="262"/>
                            <w:bookmarkEnd w:id="263"/>
                          </w:p>
                          <w:tbl>
                            <w:tblPr>
                              <w:tblW w:w="7087" w:type="dxa"/>
                              <w:jc w:val="center"/>
                              <w:tblLook w:val="04A0" w:firstRow="1" w:lastRow="0" w:firstColumn="1" w:lastColumn="0" w:noHBand="0" w:noVBand="1"/>
                            </w:tblPr>
                            <w:tblGrid>
                              <w:gridCol w:w="2347"/>
                              <w:gridCol w:w="1580"/>
                              <w:gridCol w:w="1580"/>
                              <w:gridCol w:w="1580"/>
                            </w:tblGrid>
                            <w:tr w:rsidR="00B34E32" w:rsidRPr="00992E18" w14:paraId="288C6D7A" w14:textId="16EB7194" w:rsidTr="006345C8">
                              <w:trPr>
                                <w:trHeight w:val="345"/>
                                <w:jc w:val="center"/>
                              </w:trPr>
                              <w:tc>
                                <w:tcPr>
                                  <w:tcW w:w="2139" w:type="dxa"/>
                                  <w:tcBorders>
                                    <w:top w:val="single" w:sz="4" w:space="0" w:color="auto"/>
                                    <w:left w:val="nil"/>
                                    <w:bottom w:val="double" w:sz="6" w:space="0" w:color="auto"/>
                                    <w:right w:val="nil"/>
                                  </w:tcBorders>
                                  <w:shd w:val="clear" w:color="auto" w:fill="auto"/>
                                  <w:noWrap/>
                                  <w:vAlign w:val="center"/>
                                  <w:hideMark/>
                                </w:tcPr>
                                <w:p w14:paraId="3EC39EA7" w14:textId="77777777" w:rsidR="00B34E32" w:rsidRPr="00992E18" w:rsidRDefault="00B34E32" w:rsidP="006345C8">
                                  <w:pPr>
                                    <w:jc w:val="center"/>
                                    <w:rPr>
                                      <w:b/>
                                      <w:bCs/>
                                      <w:color w:val="000000"/>
                                      <w:sz w:val="22"/>
                                    </w:rPr>
                                  </w:pPr>
                                  <w:r>
                                    <w:rPr>
                                      <w:b/>
                                      <w:bCs/>
                                      <w:color w:val="000000"/>
                                      <w:sz w:val="22"/>
                                    </w:rPr>
                                    <w:t>Description</w:t>
                                  </w:r>
                                </w:p>
                              </w:tc>
                              <w:tc>
                                <w:tcPr>
                                  <w:tcW w:w="1440" w:type="dxa"/>
                                  <w:tcBorders>
                                    <w:top w:val="single" w:sz="4" w:space="0" w:color="auto"/>
                                    <w:left w:val="nil"/>
                                    <w:bottom w:val="double" w:sz="6" w:space="0" w:color="auto"/>
                                    <w:right w:val="nil"/>
                                  </w:tcBorders>
                                  <w:shd w:val="clear" w:color="auto" w:fill="auto"/>
                                  <w:noWrap/>
                                  <w:vAlign w:val="center"/>
                                </w:tcPr>
                                <w:p w14:paraId="71AA4BAD" w14:textId="77777777" w:rsidR="00B34E32" w:rsidRPr="00992E18" w:rsidRDefault="00B34E32" w:rsidP="006345C8">
                                  <w:pPr>
                                    <w:jc w:val="center"/>
                                    <w:rPr>
                                      <w:b/>
                                      <w:bCs/>
                                      <w:color w:val="000000"/>
                                      <w:sz w:val="22"/>
                                    </w:rPr>
                                  </w:pPr>
                                  <w:r>
                                    <w:rPr>
                                      <w:b/>
                                      <w:bCs/>
                                      <w:color w:val="000000"/>
                                      <w:sz w:val="22"/>
                                    </w:rPr>
                                    <w:t>Train</w:t>
                                  </w:r>
                                </w:p>
                              </w:tc>
                              <w:tc>
                                <w:tcPr>
                                  <w:tcW w:w="1440" w:type="dxa"/>
                                  <w:tcBorders>
                                    <w:top w:val="single" w:sz="4" w:space="0" w:color="auto"/>
                                    <w:left w:val="nil"/>
                                    <w:bottom w:val="double" w:sz="6" w:space="0" w:color="auto"/>
                                    <w:right w:val="nil"/>
                                  </w:tcBorders>
                                  <w:shd w:val="clear" w:color="auto" w:fill="auto"/>
                                  <w:noWrap/>
                                  <w:vAlign w:val="center"/>
                                  <w:hideMark/>
                                </w:tcPr>
                                <w:p w14:paraId="2D2611FA" w14:textId="60D01DCD" w:rsidR="00B34E32" w:rsidRPr="00992E18" w:rsidRDefault="00B34E32" w:rsidP="006345C8">
                                  <w:pPr>
                                    <w:jc w:val="center"/>
                                    <w:rPr>
                                      <w:b/>
                                      <w:bCs/>
                                      <w:color w:val="000000"/>
                                      <w:sz w:val="22"/>
                                    </w:rPr>
                                  </w:pPr>
                                  <w:r>
                                    <w:rPr>
                                      <w:b/>
                                      <w:bCs/>
                                      <w:color w:val="000000"/>
                                      <w:sz w:val="22"/>
                                    </w:rPr>
                                    <w:t>Dev</w:t>
                                  </w:r>
                                </w:p>
                              </w:tc>
                              <w:tc>
                                <w:tcPr>
                                  <w:tcW w:w="1440" w:type="dxa"/>
                                  <w:tcBorders>
                                    <w:top w:val="single" w:sz="4" w:space="0" w:color="auto"/>
                                    <w:left w:val="nil"/>
                                    <w:bottom w:val="double" w:sz="6" w:space="0" w:color="auto"/>
                                    <w:right w:val="nil"/>
                                  </w:tcBorders>
                                  <w:vAlign w:val="center"/>
                                </w:tcPr>
                                <w:p w14:paraId="6170FFC6" w14:textId="410913F6" w:rsidR="00B34E32" w:rsidRDefault="00B34E32" w:rsidP="006345C8">
                                  <w:pPr>
                                    <w:jc w:val="center"/>
                                    <w:rPr>
                                      <w:b/>
                                      <w:bCs/>
                                      <w:color w:val="000000"/>
                                      <w:sz w:val="22"/>
                                    </w:rPr>
                                  </w:pPr>
                                  <w:r>
                                    <w:rPr>
                                      <w:b/>
                                      <w:bCs/>
                                      <w:color w:val="000000"/>
                                      <w:sz w:val="22"/>
                                    </w:rPr>
                                    <w:t>Eval</w:t>
                                  </w:r>
                                </w:p>
                              </w:tc>
                            </w:tr>
                            <w:tr w:rsidR="00B34E32" w:rsidRPr="00992E18" w14:paraId="0B802CF9" w14:textId="405DA242" w:rsidTr="006345C8">
                              <w:trPr>
                                <w:trHeight w:val="345"/>
                                <w:jc w:val="center"/>
                              </w:trPr>
                              <w:tc>
                                <w:tcPr>
                                  <w:tcW w:w="2139" w:type="dxa"/>
                                  <w:tcBorders>
                                    <w:top w:val="nil"/>
                                    <w:left w:val="nil"/>
                                    <w:bottom w:val="nil"/>
                                    <w:right w:val="nil"/>
                                  </w:tcBorders>
                                  <w:shd w:val="clear" w:color="auto" w:fill="auto"/>
                                  <w:noWrap/>
                                  <w:vAlign w:val="center"/>
                                  <w:hideMark/>
                                </w:tcPr>
                                <w:p w14:paraId="2E50AA01" w14:textId="77777777" w:rsidR="00B34E32" w:rsidRPr="00992E18" w:rsidRDefault="00B34E32" w:rsidP="006345C8">
                                  <w:pPr>
                                    <w:jc w:val="center"/>
                                    <w:rPr>
                                      <w:color w:val="000000"/>
                                      <w:sz w:val="22"/>
                                    </w:rPr>
                                  </w:pPr>
                                  <w:r>
                                    <w:rPr>
                                      <w:color w:val="000000"/>
                                      <w:sz w:val="22"/>
                                    </w:rPr>
                                    <w:t>Patients</w:t>
                                  </w:r>
                                </w:p>
                              </w:tc>
                              <w:tc>
                                <w:tcPr>
                                  <w:tcW w:w="1440" w:type="dxa"/>
                                  <w:tcBorders>
                                    <w:top w:val="nil"/>
                                    <w:left w:val="nil"/>
                                    <w:bottom w:val="nil"/>
                                    <w:right w:val="nil"/>
                                  </w:tcBorders>
                                  <w:shd w:val="clear" w:color="auto" w:fill="auto"/>
                                  <w:noWrap/>
                                  <w:vAlign w:val="center"/>
                                  <w:hideMark/>
                                </w:tcPr>
                                <w:p w14:paraId="6796A32E" w14:textId="77777777" w:rsidR="00B34E32" w:rsidRPr="00992E18" w:rsidRDefault="00B34E32" w:rsidP="006345C8">
                                  <w:pPr>
                                    <w:jc w:val="center"/>
                                    <w:rPr>
                                      <w:color w:val="000000"/>
                                      <w:sz w:val="22"/>
                                    </w:rPr>
                                  </w:pPr>
                                  <w:r>
                                    <w:rPr>
                                      <w:color w:val="000000"/>
                                      <w:sz w:val="22"/>
                                    </w:rPr>
                                    <w:t>264</w:t>
                                  </w:r>
                                </w:p>
                              </w:tc>
                              <w:tc>
                                <w:tcPr>
                                  <w:tcW w:w="1440" w:type="dxa"/>
                                  <w:tcBorders>
                                    <w:top w:val="nil"/>
                                    <w:left w:val="nil"/>
                                    <w:bottom w:val="nil"/>
                                    <w:right w:val="nil"/>
                                  </w:tcBorders>
                                  <w:shd w:val="clear" w:color="auto" w:fill="auto"/>
                                  <w:noWrap/>
                                  <w:vAlign w:val="center"/>
                                  <w:hideMark/>
                                </w:tcPr>
                                <w:p w14:paraId="18FF0C1B" w14:textId="77777777" w:rsidR="00B34E32" w:rsidRPr="00992E18" w:rsidRDefault="00B34E32" w:rsidP="006345C8">
                                  <w:pPr>
                                    <w:jc w:val="center"/>
                                    <w:rPr>
                                      <w:color w:val="000000"/>
                                      <w:sz w:val="22"/>
                                    </w:rPr>
                                  </w:pPr>
                                  <w:r>
                                    <w:rPr>
                                      <w:color w:val="000000"/>
                                      <w:sz w:val="22"/>
                                    </w:rPr>
                                    <w:t>50</w:t>
                                  </w:r>
                                </w:p>
                              </w:tc>
                              <w:tc>
                                <w:tcPr>
                                  <w:tcW w:w="1440" w:type="dxa"/>
                                  <w:tcBorders>
                                    <w:top w:val="nil"/>
                                    <w:left w:val="nil"/>
                                    <w:bottom w:val="nil"/>
                                    <w:right w:val="nil"/>
                                  </w:tcBorders>
                                  <w:vAlign w:val="center"/>
                                </w:tcPr>
                                <w:p w14:paraId="63269DCF" w14:textId="1C101D9C" w:rsidR="00B34E32" w:rsidRDefault="00B34E32" w:rsidP="006345C8">
                                  <w:pPr>
                                    <w:jc w:val="center"/>
                                    <w:rPr>
                                      <w:color w:val="000000"/>
                                      <w:sz w:val="22"/>
                                    </w:rPr>
                                  </w:pPr>
                                  <w:r>
                                    <w:rPr>
                                      <w:color w:val="000000"/>
                                      <w:sz w:val="22"/>
                                    </w:rPr>
                                    <w:t>50</w:t>
                                  </w:r>
                                </w:p>
                              </w:tc>
                            </w:tr>
                            <w:tr w:rsidR="00B34E32" w:rsidRPr="00992E18" w14:paraId="10CB7F62" w14:textId="61A58AE7" w:rsidTr="006345C8">
                              <w:trPr>
                                <w:trHeight w:val="328"/>
                                <w:jc w:val="center"/>
                              </w:trPr>
                              <w:tc>
                                <w:tcPr>
                                  <w:tcW w:w="2139" w:type="dxa"/>
                                  <w:tcBorders>
                                    <w:top w:val="nil"/>
                                    <w:left w:val="nil"/>
                                    <w:bottom w:val="nil"/>
                                    <w:right w:val="nil"/>
                                  </w:tcBorders>
                                  <w:shd w:val="clear" w:color="auto" w:fill="auto"/>
                                  <w:noWrap/>
                                  <w:vAlign w:val="center"/>
                                  <w:hideMark/>
                                </w:tcPr>
                                <w:p w14:paraId="4F49F2AB" w14:textId="77777777" w:rsidR="00B34E32" w:rsidRPr="00992E18" w:rsidRDefault="00B34E32" w:rsidP="006345C8">
                                  <w:pPr>
                                    <w:jc w:val="center"/>
                                    <w:rPr>
                                      <w:color w:val="000000"/>
                                      <w:sz w:val="22"/>
                                    </w:rPr>
                                  </w:pPr>
                                  <w:r>
                                    <w:rPr>
                                      <w:color w:val="000000"/>
                                      <w:sz w:val="22"/>
                                    </w:rPr>
                                    <w:t>Sessions</w:t>
                                  </w:r>
                                </w:p>
                              </w:tc>
                              <w:tc>
                                <w:tcPr>
                                  <w:tcW w:w="1440" w:type="dxa"/>
                                  <w:tcBorders>
                                    <w:top w:val="nil"/>
                                    <w:left w:val="nil"/>
                                    <w:bottom w:val="nil"/>
                                    <w:right w:val="nil"/>
                                  </w:tcBorders>
                                  <w:shd w:val="clear" w:color="auto" w:fill="auto"/>
                                  <w:noWrap/>
                                  <w:vAlign w:val="center"/>
                                  <w:hideMark/>
                                </w:tcPr>
                                <w:p w14:paraId="62EF7C63" w14:textId="77777777" w:rsidR="00B34E32" w:rsidRPr="00992E18" w:rsidRDefault="00B34E32" w:rsidP="006345C8">
                                  <w:pPr>
                                    <w:jc w:val="center"/>
                                    <w:rPr>
                                      <w:color w:val="000000"/>
                                      <w:sz w:val="22"/>
                                    </w:rPr>
                                  </w:pPr>
                                  <w:r>
                                    <w:rPr>
                                      <w:color w:val="000000"/>
                                      <w:sz w:val="22"/>
                                    </w:rPr>
                                    <w:t>581</w:t>
                                  </w:r>
                                </w:p>
                              </w:tc>
                              <w:tc>
                                <w:tcPr>
                                  <w:tcW w:w="1440" w:type="dxa"/>
                                  <w:tcBorders>
                                    <w:top w:val="nil"/>
                                    <w:left w:val="nil"/>
                                    <w:bottom w:val="nil"/>
                                    <w:right w:val="nil"/>
                                  </w:tcBorders>
                                  <w:shd w:val="clear" w:color="auto" w:fill="auto"/>
                                  <w:noWrap/>
                                  <w:vAlign w:val="center"/>
                                  <w:hideMark/>
                                </w:tcPr>
                                <w:p w14:paraId="1883BBE2" w14:textId="77777777" w:rsidR="00B34E32" w:rsidRPr="00992E18" w:rsidRDefault="00B34E32" w:rsidP="006345C8">
                                  <w:pPr>
                                    <w:jc w:val="center"/>
                                    <w:rPr>
                                      <w:color w:val="000000"/>
                                      <w:sz w:val="22"/>
                                    </w:rPr>
                                  </w:pPr>
                                  <w:r>
                                    <w:rPr>
                                      <w:color w:val="000000"/>
                                      <w:sz w:val="22"/>
                                    </w:rPr>
                                    <w:t>239</w:t>
                                  </w:r>
                                </w:p>
                              </w:tc>
                              <w:tc>
                                <w:tcPr>
                                  <w:tcW w:w="1440" w:type="dxa"/>
                                  <w:tcBorders>
                                    <w:top w:val="nil"/>
                                    <w:left w:val="nil"/>
                                    <w:bottom w:val="nil"/>
                                    <w:right w:val="nil"/>
                                  </w:tcBorders>
                                  <w:vAlign w:val="center"/>
                                </w:tcPr>
                                <w:p w14:paraId="26CEA4D9" w14:textId="31CF412F" w:rsidR="00B34E32" w:rsidRDefault="00B34E32" w:rsidP="006345C8">
                                  <w:pPr>
                                    <w:jc w:val="center"/>
                                    <w:rPr>
                                      <w:color w:val="000000"/>
                                      <w:sz w:val="22"/>
                                    </w:rPr>
                                  </w:pPr>
                                  <w:r>
                                    <w:rPr>
                                      <w:color w:val="000000"/>
                                      <w:sz w:val="22"/>
                                    </w:rPr>
                                    <w:t>229</w:t>
                                  </w:r>
                                </w:p>
                              </w:tc>
                            </w:tr>
                            <w:tr w:rsidR="00B34E32" w:rsidRPr="00992E18" w14:paraId="09A65DA0" w14:textId="3B5A2A66" w:rsidTr="006345C8">
                              <w:trPr>
                                <w:trHeight w:val="345"/>
                                <w:jc w:val="center"/>
                              </w:trPr>
                              <w:tc>
                                <w:tcPr>
                                  <w:tcW w:w="2139" w:type="dxa"/>
                                  <w:tcBorders>
                                    <w:top w:val="nil"/>
                                    <w:left w:val="nil"/>
                                    <w:bottom w:val="nil"/>
                                    <w:right w:val="nil"/>
                                  </w:tcBorders>
                                  <w:shd w:val="clear" w:color="auto" w:fill="auto"/>
                                  <w:noWrap/>
                                  <w:vAlign w:val="center"/>
                                  <w:hideMark/>
                                </w:tcPr>
                                <w:p w14:paraId="69E28181" w14:textId="77777777" w:rsidR="00B34E32" w:rsidRPr="00992E18" w:rsidRDefault="00B34E32" w:rsidP="006345C8">
                                  <w:pPr>
                                    <w:jc w:val="center"/>
                                    <w:rPr>
                                      <w:color w:val="000000"/>
                                      <w:sz w:val="22"/>
                                    </w:rPr>
                                  </w:pPr>
                                  <w:r>
                                    <w:rPr>
                                      <w:color w:val="000000"/>
                                      <w:sz w:val="22"/>
                                    </w:rPr>
                                    <w:t>Files</w:t>
                                  </w:r>
                                </w:p>
                              </w:tc>
                              <w:tc>
                                <w:tcPr>
                                  <w:tcW w:w="1440" w:type="dxa"/>
                                  <w:tcBorders>
                                    <w:top w:val="nil"/>
                                    <w:left w:val="nil"/>
                                    <w:bottom w:val="nil"/>
                                    <w:right w:val="nil"/>
                                  </w:tcBorders>
                                  <w:shd w:val="clear" w:color="auto" w:fill="auto"/>
                                  <w:noWrap/>
                                  <w:vAlign w:val="center"/>
                                  <w:hideMark/>
                                </w:tcPr>
                                <w:p w14:paraId="318F26D4" w14:textId="77777777" w:rsidR="00B34E32" w:rsidRPr="00992E18" w:rsidRDefault="00B34E32" w:rsidP="006345C8">
                                  <w:pPr>
                                    <w:jc w:val="center"/>
                                    <w:rPr>
                                      <w:color w:val="000000"/>
                                      <w:sz w:val="22"/>
                                    </w:rPr>
                                  </w:pPr>
                                  <w:r>
                                    <w:rPr>
                                      <w:color w:val="000000"/>
                                      <w:sz w:val="22"/>
                                    </w:rPr>
                                    <w:t>1989</w:t>
                                  </w:r>
                                </w:p>
                              </w:tc>
                              <w:tc>
                                <w:tcPr>
                                  <w:tcW w:w="1440" w:type="dxa"/>
                                  <w:tcBorders>
                                    <w:top w:val="nil"/>
                                    <w:left w:val="nil"/>
                                    <w:bottom w:val="nil"/>
                                    <w:right w:val="nil"/>
                                  </w:tcBorders>
                                  <w:shd w:val="clear" w:color="auto" w:fill="auto"/>
                                  <w:noWrap/>
                                  <w:vAlign w:val="center"/>
                                  <w:hideMark/>
                                </w:tcPr>
                                <w:p w14:paraId="5BD15B3F" w14:textId="77777777" w:rsidR="00B34E32" w:rsidRPr="00992E18" w:rsidRDefault="00B34E32" w:rsidP="006345C8">
                                  <w:pPr>
                                    <w:jc w:val="center"/>
                                    <w:rPr>
                                      <w:color w:val="000000"/>
                                      <w:sz w:val="22"/>
                                    </w:rPr>
                                  </w:pPr>
                                  <w:r>
                                    <w:rPr>
                                      <w:color w:val="000000"/>
                                      <w:sz w:val="22"/>
                                    </w:rPr>
                                    <w:t>1015</w:t>
                                  </w:r>
                                </w:p>
                              </w:tc>
                              <w:tc>
                                <w:tcPr>
                                  <w:tcW w:w="1440" w:type="dxa"/>
                                  <w:tcBorders>
                                    <w:top w:val="nil"/>
                                    <w:left w:val="nil"/>
                                    <w:bottom w:val="nil"/>
                                    <w:right w:val="nil"/>
                                  </w:tcBorders>
                                  <w:vAlign w:val="center"/>
                                </w:tcPr>
                                <w:p w14:paraId="0D1966B2" w14:textId="49ADBBF6" w:rsidR="00B34E32" w:rsidRDefault="00B34E32" w:rsidP="006345C8">
                                  <w:pPr>
                                    <w:jc w:val="center"/>
                                    <w:rPr>
                                      <w:color w:val="000000"/>
                                      <w:sz w:val="22"/>
                                    </w:rPr>
                                  </w:pPr>
                                  <w:r>
                                    <w:rPr>
                                      <w:color w:val="000000"/>
                                      <w:sz w:val="22"/>
                                    </w:rPr>
                                    <w:t>985</w:t>
                                  </w:r>
                                </w:p>
                              </w:tc>
                            </w:tr>
                            <w:tr w:rsidR="00B34E32" w:rsidRPr="00992E18" w14:paraId="4C2924BD" w14:textId="2265A0F1" w:rsidTr="006345C8">
                              <w:trPr>
                                <w:trHeight w:val="345"/>
                                <w:jc w:val="center"/>
                              </w:trPr>
                              <w:tc>
                                <w:tcPr>
                                  <w:tcW w:w="2139" w:type="dxa"/>
                                  <w:tcBorders>
                                    <w:top w:val="nil"/>
                                    <w:left w:val="nil"/>
                                    <w:bottom w:val="nil"/>
                                    <w:right w:val="nil"/>
                                  </w:tcBorders>
                                  <w:shd w:val="clear" w:color="auto" w:fill="auto"/>
                                  <w:noWrap/>
                                  <w:vAlign w:val="center"/>
                                </w:tcPr>
                                <w:p w14:paraId="4E627F84" w14:textId="77777777" w:rsidR="00B34E32" w:rsidRPr="00992E18" w:rsidRDefault="00B34E32" w:rsidP="006345C8">
                                  <w:pPr>
                                    <w:jc w:val="center"/>
                                    <w:rPr>
                                      <w:color w:val="000000"/>
                                      <w:sz w:val="22"/>
                                    </w:rPr>
                                  </w:pPr>
                                  <w:r>
                                    <w:rPr>
                                      <w:color w:val="000000"/>
                                      <w:sz w:val="22"/>
                                    </w:rPr>
                                    <w:t>#Seizure events</w:t>
                                  </w:r>
                                </w:p>
                              </w:tc>
                              <w:tc>
                                <w:tcPr>
                                  <w:tcW w:w="1440" w:type="dxa"/>
                                  <w:tcBorders>
                                    <w:top w:val="nil"/>
                                    <w:left w:val="nil"/>
                                    <w:bottom w:val="nil"/>
                                    <w:right w:val="nil"/>
                                  </w:tcBorders>
                                  <w:shd w:val="clear" w:color="auto" w:fill="auto"/>
                                  <w:noWrap/>
                                  <w:vAlign w:val="center"/>
                                </w:tcPr>
                                <w:p w14:paraId="33C2D43A" w14:textId="77777777" w:rsidR="00B34E32" w:rsidRPr="00992E18" w:rsidRDefault="00B34E32" w:rsidP="006345C8">
                                  <w:pPr>
                                    <w:jc w:val="center"/>
                                    <w:rPr>
                                      <w:color w:val="000000"/>
                                      <w:sz w:val="22"/>
                                    </w:rPr>
                                  </w:pPr>
                                  <w:r>
                                    <w:rPr>
                                      <w:color w:val="000000"/>
                                      <w:sz w:val="22"/>
                                    </w:rPr>
                                    <w:t>1254</w:t>
                                  </w:r>
                                </w:p>
                              </w:tc>
                              <w:tc>
                                <w:tcPr>
                                  <w:tcW w:w="1440" w:type="dxa"/>
                                  <w:tcBorders>
                                    <w:top w:val="nil"/>
                                    <w:left w:val="nil"/>
                                    <w:bottom w:val="nil"/>
                                    <w:right w:val="nil"/>
                                  </w:tcBorders>
                                  <w:shd w:val="clear" w:color="auto" w:fill="auto"/>
                                  <w:noWrap/>
                                  <w:vAlign w:val="center"/>
                                </w:tcPr>
                                <w:p w14:paraId="545496C7" w14:textId="77777777" w:rsidR="00B34E32" w:rsidRPr="00992E18" w:rsidRDefault="00B34E32" w:rsidP="006345C8">
                                  <w:pPr>
                                    <w:jc w:val="center"/>
                                    <w:rPr>
                                      <w:color w:val="000000"/>
                                      <w:sz w:val="22"/>
                                    </w:rPr>
                                  </w:pPr>
                                  <w:r>
                                    <w:rPr>
                                      <w:color w:val="000000"/>
                                      <w:sz w:val="22"/>
                                    </w:rPr>
                                    <w:t>679</w:t>
                                  </w:r>
                                </w:p>
                              </w:tc>
                              <w:tc>
                                <w:tcPr>
                                  <w:tcW w:w="1440" w:type="dxa"/>
                                  <w:tcBorders>
                                    <w:top w:val="nil"/>
                                    <w:left w:val="nil"/>
                                    <w:bottom w:val="nil"/>
                                    <w:right w:val="nil"/>
                                  </w:tcBorders>
                                  <w:vAlign w:val="center"/>
                                </w:tcPr>
                                <w:p w14:paraId="2FDC0183" w14:textId="2BD4CB7B" w:rsidR="00B34E32" w:rsidRDefault="00B34E32" w:rsidP="006345C8">
                                  <w:pPr>
                                    <w:jc w:val="center"/>
                                    <w:rPr>
                                      <w:color w:val="000000"/>
                                      <w:sz w:val="22"/>
                                    </w:rPr>
                                  </w:pPr>
                                  <w:r>
                                    <w:rPr>
                                      <w:color w:val="000000"/>
                                      <w:sz w:val="22"/>
                                    </w:rPr>
                                    <w:t>--</w:t>
                                  </w:r>
                                </w:p>
                              </w:tc>
                            </w:tr>
                            <w:tr w:rsidR="00B34E32" w:rsidRPr="00992E18" w14:paraId="05E6CFE4" w14:textId="6C205558" w:rsidTr="006345C8">
                              <w:trPr>
                                <w:trHeight w:val="345"/>
                                <w:jc w:val="center"/>
                              </w:trPr>
                              <w:tc>
                                <w:tcPr>
                                  <w:tcW w:w="2139" w:type="dxa"/>
                                  <w:tcBorders>
                                    <w:top w:val="nil"/>
                                    <w:left w:val="nil"/>
                                    <w:bottom w:val="nil"/>
                                    <w:right w:val="nil"/>
                                  </w:tcBorders>
                                  <w:shd w:val="clear" w:color="auto" w:fill="auto"/>
                                  <w:noWrap/>
                                  <w:vAlign w:val="center"/>
                                </w:tcPr>
                                <w:p w14:paraId="61733555" w14:textId="77777777" w:rsidR="00B34E32" w:rsidRPr="00992E18" w:rsidRDefault="00B34E32" w:rsidP="006345C8">
                                  <w:pPr>
                                    <w:jc w:val="center"/>
                                    <w:rPr>
                                      <w:color w:val="000000"/>
                                      <w:sz w:val="22"/>
                                    </w:rPr>
                                  </w:pPr>
                                  <w:r>
                                    <w:rPr>
                                      <w:color w:val="000000"/>
                                      <w:sz w:val="22"/>
                                    </w:rPr>
                                    <w:t>Seizure Dur (sec.)</w:t>
                                  </w:r>
                                </w:p>
                              </w:tc>
                              <w:tc>
                                <w:tcPr>
                                  <w:tcW w:w="1440" w:type="dxa"/>
                                  <w:tcBorders>
                                    <w:top w:val="nil"/>
                                    <w:left w:val="nil"/>
                                    <w:bottom w:val="nil"/>
                                    <w:right w:val="nil"/>
                                  </w:tcBorders>
                                  <w:shd w:val="clear" w:color="auto" w:fill="auto"/>
                                  <w:noWrap/>
                                  <w:vAlign w:val="center"/>
                                </w:tcPr>
                                <w:p w14:paraId="1BD1F372" w14:textId="77777777" w:rsidR="00B34E32" w:rsidRPr="00992E18" w:rsidRDefault="00B34E32" w:rsidP="006345C8">
                                  <w:pPr>
                                    <w:jc w:val="center"/>
                                    <w:rPr>
                                      <w:color w:val="000000"/>
                                      <w:sz w:val="22"/>
                                    </w:rPr>
                                  </w:pPr>
                                  <w:r>
                                    <w:rPr>
                                      <w:color w:val="000000"/>
                                      <w:sz w:val="22"/>
                                    </w:rPr>
                                    <w:t>78,838</w:t>
                                  </w:r>
                                </w:p>
                              </w:tc>
                              <w:tc>
                                <w:tcPr>
                                  <w:tcW w:w="1440" w:type="dxa"/>
                                  <w:tcBorders>
                                    <w:top w:val="nil"/>
                                    <w:left w:val="nil"/>
                                    <w:bottom w:val="nil"/>
                                    <w:right w:val="nil"/>
                                  </w:tcBorders>
                                  <w:shd w:val="clear" w:color="auto" w:fill="auto"/>
                                  <w:noWrap/>
                                  <w:vAlign w:val="center"/>
                                </w:tcPr>
                                <w:p w14:paraId="60750FAA" w14:textId="77777777" w:rsidR="00B34E32" w:rsidRPr="00992E18" w:rsidRDefault="00B34E32" w:rsidP="006345C8">
                                  <w:pPr>
                                    <w:jc w:val="center"/>
                                    <w:rPr>
                                      <w:color w:val="000000"/>
                                      <w:sz w:val="22"/>
                                    </w:rPr>
                                  </w:pPr>
                                  <w:r>
                                    <w:rPr>
                                      <w:color w:val="000000"/>
                                      <w:sz w:val="22"/>
                                    </w:rPr>
                                    <w:t>58,322</w:t>
                                  </w:r>
                                </w:p>
                              </w:tc>
                              <w:tc>
                                <w:tcPr>
                                  <w:tcW w:w="1440" w:type="dxa"/>
                                  <w:tcBorders>
                                    <w:top w:val="nil"/>
                                    <w:left w:val="nil"/>
                                    <w:bottom w:val="nil"/>
                                    <w:right w:val="nil"/>
                                  </w:tcBorders>
                                  <w:vAlign w:val="center"/>
                                </w:tcPr>
                                <w:p w14:paraId="2F76FB98" w14:textId="11DB9FF8" w:rsidR="00B34E32" w:rsidRDefault="00B34E32" w:rsidP="006345C8">
                                  <w:pPr>
                                    <w:jc w:val="center"/>
                                    <w:rPr>
                                      <w:color w:val="000000"/>
                                      <w:sz w:val="22"/>
                                    </w:rPr>
                                  </w:pPr>
                                  <w:r>
                                    <w:rPr>
                                      <w:color w:val="000000"/>
                                      <w:sz w:val="22"/>
                                    </w:rPr>
                                    <w:t>--</w:t>
                                  </w:r>
                                </w:p>
                              </w:tc>
                            </w:tr>
                            <w:tr w:rsidR="00B34E32" w:rsidRPr="00992E18" w14:paraId="792C6970" w14:textId="389B20F5" w:rsidTr="006345C8">
                              <w:trPr>
                                <w:trHeight w:val="345"/>
                                <w:jc w:val="center"/>
                              </w:trPr>
                              <w:tc>
                                <w:tcPr>
                                  <w:tcW w:w="2139" w:type="dxa"/>
                                  <w:tcBorders>
                                    <w:top w:val="nil"/>
                                    <w:left w:val="nil"/>
                                    <w:bottom w:val="nil"/>
                                    <w:right w:val="nil"/>
                                  </w:tcBorders>
                                  <w:shd w:val="clear" w:color="auto" w:fill="auto"/>
                                  <w:noWrap/>
                                  <w:vAlign w:val="center"/>
                                </w:tcPr>
                                <w:p w14:paraId="02C21D39" w14:textId="77777777" w:rsidR="00B34E32" w:rsidRDefault="00B34E32" w:rsidP="006345C8">
                                  <w:pPr>
                                    <w:jc w:val="center"/>
                                    <w:rPr>
                                      <w:color w:val="000000"/>
                                      <w:sz w:val="22"/>
                                    </w:rPr>
                                  </w:pPr>
                                  <w:r>
                                    <w:rPr>
                                      <w:color w:val="000000"/>
                                      <w:sz w:val="22"/>
                                    </w:rPr>
                                    <w:t>Total Dur (sec.)</w:t>
                                  </w:r>
                                </w:p>
                              </w:tc>
                              <w:tc>
                                <w:tcPr>
                                  <w:tcW w:w="1440" w:type="dxa"/>
                                  <w:tcBorders>
                                    <w:top w:val="nil"/>
                                    <w:left w:val="nil"/>
                                    <w:bottom w:val="nil"/>
                                    <w:right w:val="nil"/>
                                  </w:tcBorders>
                                  <w:shd w:val="clear" w:color="auto" w:fill="auto"/>
                                  <w:noWrap/>
                                  <w:vAlign w:val="center"/>
                                </w:tcPr>
                                <w:p w14:paraId="6BE7BA71" w14:textId="77777777" w:rsidR="00B34E32" w:rsidRDefault="00B34E32" w:rsidP="006345C8">
                                  <w:pPr>
                                    <w:jc w:val="center"/>
                                    <w:rPr>
                                      <w:color w:val="000000"/>
                                      <w:sz w:val="22"/>
                                    </w:rPr>
                                  </w:pPr>
                                  <w:r>
                                    <w:rPr>
                                      <w:color w:val="000000"/>
                                      <w:sz w:val="22"/>
                                    </w:rPr>
                                    <w:t>1,188,313</w:t>
                                  </w:r>
                                </w:p>
                              </w:tc>
                              <w:tc>
                                <w:tcPr>
                                  <w:tcW w:w="1440" w:type="dxa"/>
                                  <w:tcBorders>
                                    <w:top w:val="nil"/>
                                    <w:left w:val="nil"/>
                                    <w:bottom w:val="nil"/>
                                    <w:right w:val="nil"/>
                                  </w:tcBorders>
                                  <w:shd w:val="clear" w:color="auto" w:fill="auto"/>
                                  <w:noWrap/>
                                  <w:vAlign w:val="center"/>
                                </w:tcPr>
                                <w:p w14:paraId="33E87DBC" w14:textId="77777777" w:rsidR="00B34E32" w:rsidRDefault="00B34E32" w:rsidP="006345C8">
                                  <w:pPr>
                                    <w:jc w:val="center"/>
                                    <w:rPr>
                                      <w:color w:val="000000"/>
                                      <w:sz w:val="22"/>
                                    </w:rPr>
                                  </w:pPr>
                                  <w:r>
                                    <w:rPr>
                                      <w:color w:val="000000"/>
                                      <w:sz w:val="22"/>
                                    </w:rPr>
                                    <w:t>617,102</w:t>
                                  </w:r>
                                </w:p>
                              </w:tc>
                              <w:tc>
                                <w:tcPr>
                                  <w:tcW w:w="1440" w:type="dxa"/>
                                  <w:tcBorders>
                                    <w:top w:val="nil"/>
                                    <w:left w:val="nil"/>
                                    <w:bottom w:val="nil"/>
                                    <w:right w:val="nil"/>
                                  </w:tcBorders>
                                  <w:vAlign w:val="center"/>
                                </w:tcPr>
                                <w:p w14:paraId="324C248E" w14:textId="49EC208B" w:rsidR="00B34E32" w:rsidRDefault="00B34E32" w:rsidP="006345C8">
                                  <w:pPr>
                                    <w:jc w:val="center"/>
                                    <w:rPr>
                                      <w:color w:val="000000"/>
                                      <w:sz w:val="22"/>
                                    </w:rPr>
                                  </w:pPr>
                                  <w:r>
                                    <w:rPr>
                                      <w:color w:val="000000"/>
                                      <w:sz w:val="22"/>
                                    </w:rPr>
                                    <w:t>647,948</w:t>
                                  </w:r>
                                </w:p>
                              </w:tc>
                            </w:tr>
                          </w:tbl>
                          <w:p w14:paraId="53CB713A" w14:textId="77777777" w:rsidR="00B34E32" w:rsidRPr="00C01041" w:rsidRDefault="00B34E32" w:rsidP="00C01041"/>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EBA06" id="_x0000_s1059" type="#_x0000_t202" style="position:absolute;left:0;text-align:left;margin-left:0;margin-top:0;width:432.7pt;height:146.9pt;z-index:-251587584;visibility:visible;mso-wrap-style:square;mso-width-percent:0;mso-height-percent:0;mso-wrap-distance-left:0;mso-wrap-distance-top:7.2pt;mso-wrap-distance-right:0;mso-wrap-distance-bottom:10.8pt;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" o:allowoverlap="f" stroked="f">
                <v:textbox inset="0,0,0,0">
                  <w:txbxContent>
                    <w:p w14:paraId="64BB0A0D" w14:textId="4E2A1CF9" w:rsidR="00B34E32" w:rsidRPr="00F8622D" w:rsidRDefault="00B34E32" w:rsidP="00C01041">
                      <w:pPr>
                        <w:pStyle w:val="Caption"/>
                        <w:jc w:val="center"/>
                        <w:rPr>
                          <w:iCs w:val="0"/>
                          <w:color w:val="000000" w:themeColor="text1"/>
                          <w:szCs w:val="22"/>
                        </w:rPr>
                      </w:pPr>
                      <w:bookmarkStart w:id="264" w:name="_Ref45097004"/>
                      <w:bookmarkStart w:id="265" w:name="_Ref45164501"/>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3</w:t>
                      </w:r>
                      <w:r w:rsidRPr="00F8622D">
                        <w:rPr>
                          <w:b/>
                          <w:iCs w:val="0"/>
                          <w:color w:val="000000" w:themeColor="text1"/>
                          <w:szCs w:val="22"/>
                        </w:rPr>
                        <w:fldChar w:fldCharType="end"/>
                      </w:r>
                      <w:bookmarkEnd w:id="264"/>
                      <w:r w:rsidRPr="00F8622D">
                        <w:rPr>
                          <w:b/>
                          <w:iCs w:val="0"/>
                          <w:color w:val="000000" w:themeColor="text1"/>
                          <w:szCs w:val="22"/>
                        </w:rPr>
                        <w:t xml:space="preserve">. </w:t>
                      </w:r>
                      <w:bookmarkStart w:id="266" w:name="_Ref45164507"/>
                      <w:r w:rsidRPr="00F8622D">
                        <w:rPr>
                          <w:iCs w:val="0"/>
                          <w:color w:val="000000" w:themeColor="text1"/>
                          <w:szCs w:val="22"/>
                        </w:rPr>
                        <w:t>TUSZ v1.2.1 statistics</w:t>
                      </w:r>
                      <w:bookmarkEnd w:id="265"/>
                      <w:bookmarkEnd w:id="266"/>
                    </w:p>
                    <w:tbl>
                      <w:tblPr>
                        <w:tblW w:w="7087" w:type="dxa"/>
                        <w:jc w:val="center"/>
                        <w:tblLook w:val="04A0" w:firstRow="1" w:lastRow="0" w:firstColumn="1" w:lastColumn="0" w:noHBand="0" w:noVBand="1"/>
                      </w:tblPr>
                      <w:tblGrid>
                        <w:gridCol w:w="2347"/>
                        <w:gridCol w:w="1580"/>
                        <w:gridCol w:w="1580"/>
                        <w:gridCol w:w="1580"/>
                      </w:tblGrid>
                      <w:tr w:rsidR="00B34E32" w:rsidRPr="00992E18" w14:paraId="288C6D7A" w14:textId="16EB7194" w:rsidTr="006345C8">
                        <w:trPr>
                          <w:trHeight w:val="345"/>
                          <w:jc w:val="center"/>
                        </w:trPr>
                        <w:tc>
                          <w:tcPr>
                            <w:tcW w:w="2139" w:type="dxa"/>
                            <w:tcBorders>
                              <w:top w:val="single" w:sz="4" w:space="0" w:color="auto"/>
                              <w:left w:val="nil"/>
                              <w:bottom w:val="double" w:sz="6" w:space="0" w:color="auto"/>
                              <w:right w:val="nil"/>
                            </w:tcBorders>
                            <w:shd w:val="clear" w:color="auto" w:fill="auto"/>
                            <w:noWrap/>
                            <w:vAlign w:val="center"/>
                            <w:hideMark/>
                          </w:tcPr>
                          <w:p w14:paraId="3EC39EA7" w14:textId="77777777" w:rsidR="00B34E32" w:rsidRPr="00992E18" w:rsidRDefault="00B34E32" w:rsidP="006345C8">
                            <w:pPr>
                              <w:jc w:val="center"/>
                              <w:rPr>
                                <w:b/>
                                <w:bCs/>
                                <w:color w:val="000000"/>
                                <w:sz w:val="22"/>
                              </w:rPr>
                            </w:pPr>
                            <w:r>
                              <w:rPr>
                                <w:b/>
                                <w:bCs/>
                                <w:color w:val="000000"/>
                                <w:sz w:val="22"/>
                              </w:rPr>
                              <w:t>Description</w:t>
                            </w:r>
                          </w:p>
                        </w:tc>
                        <w:tc>
                          <w:tcPr>
                            <w:tcW w:w="1440" w:type="dxa"/>
                            <w:tcBorders>
                              <w:top w:val="single" w:sz="4" w:space="0" w:color="auto"/>
                              <w:left w:val="nil"/>
                              <w:bottom w:val="double" w:sz="6" w:space="0" w:color="auto"/>
                              <w:right w:val="nil"/>
                            </w:tcBorders>
                            <w:shd w:val="clear" w:color="auto" w:fill="auto"/>
                            <w:noWrap/>
                            <w:vAlign w:val="center"/>
                          </w:tcPr>
                          <w:p w14:paraId="71AA4BAD" w14:textId="77777777" w:rsidR="00B34E32" w:rsidRPr="00992E18" w:rsidRDefault="00B34E32" w:rsidP="006345C8">
                            <w:pPr>
                              <w:jc w:val="center"/>
                              <w:rPr>
                                <w:b/>
                                <w:bCs/>
                                <w:color w:val="000000"/>
                                <w:sz w:val="22"/>
                              </w:rPr>
                            </w:pPr>
                            <w:r>
                              <w:rPr>
                                <w:b/>
                                <w:bCs/>
                                <w:color w:val="000000"/>
                                <w:sz w:val="22"/>
                              </w:rPr>
                              <w:t>Train</w:t>
                            </w:r>
                          </w:p>
                        </w:tc>
                        <w:tc>
                          <w:tcPr>
                            <w:tcW w:w="1440" w:type="dxa"/>
                            <w:tcBorders>
                              <w:top w:val="single" w:sz="4" w:space="0" w:color="auto"/>
                              <w:left w:val="nil"/>
                              <w:bottom w:val="double" w:sz="6" w:space="0" w:color="auto"/>
                              <w:right w:val="nil"/>
                            </w:tcBorders>
                            <w:shd w:val="clear" w:color="auto" w:fill="auto"/>
                            <w:noWrap/>
                            <w:vAlign w:val="center"/>
                            <w:hideMark/>
                          </w:tcPr>
                          <w:p w14:paraId="2D2611FA" w14:textId="60D01DCD" w:rsidR="00B34E32" w:rsidRPr="00992E18" w:rsidRDefault="00B34E32" w:rsidP="006345C8">
                            <w:pPr>
                              <w:jc w:val="center"/>
                              <w:rPr>
                                <w:b/>
                                <w:bCs/>
                                <w:color w:val="000000"/>
                                <w:sz w:val="22"/>
                              </w:rPr>
                            </w:pPr>
                            <w:r>
                              <w:rPr>
                                <w:b/>
                                <w:bCs/>
                                <w:color w:val="000000"/>
                                <w:sz w:val="22"/>
                              </w:rPr>
                              <w:t>Dev</w:t>
                            </w:r>
                          </w:p>
                        </w:tc>
                        <w:tc>
                          <w:tcPr>
                            <w:tcW w:w="1440" w:type="dxa"/>
                            <w:tcBorders>
                              <w:top w:val="single" w:sz="4" w:space="0" w:color="auto"/>
                              <w:left w:val="nil"/>
                              <w:bottom w:val="double" w:sz="6" w:space="0" w:color="auto"/>
                              <w:right w:val="nil"/>
                            </w:tcBorders>
                            <w:vAlign w:val="center"/>
                          </w:tcPr>
                          <w:p w14:paraId="6170FFC6" w14:textId="410913F6" w:rsidR="00B34E32" w:rsidRDefault="00B34E32" w:rsidP="006345C8">
                            <w:pPr>
                              <w:jc w:val="center"/>
                              <w:rPr>
                                <w:b/>
                                <w:bCs/>
                                <w:color w:val="000000"/>
                                <w:sz w:val="22"/>
                              </w:rPr>
                            </w:pPr>
                            <w:r>
                              <w:rPr>
                                <w:b/>
                                <w:bCs/>
                                <w:color w:val="000000"/>
                                <w:sz w:val="22"/>
                              </w:rPr>
                              <w:t>Eval</w:t>
                            </w:r>
                          </w:p>
                        </w:tc>
                      </w:tr>
                      <w:tr w:rsidR="00B34E32" w:rsidRPr="00992E18" w14:paraId="0B802CF9" w14:textId="405DA242" w:rsidTr="006345C8">
                        <w:trPr>
                          <w:trHeight w:val="345"/>
                          <w:jc w:val="center"/>
                        </w:trPr>
                        <w:tc>
                          <w:tcPr>
                            <w:tcW w:w="2139" w:type="dxa"/>
                            <w:tcBorders>
                              <w:top w:val="nil"/>
                              <w:left w:val="nil"/>
                              <w:bottom w:val="nil"/>
                              <w:right w:val="nil"/>
                            </w:tcBorders>
                            <w:shd w:val="clear" w:color="auto" w:fill="auto"/>
                            <w:noWrap/>
                            <w:vAlign w:val="center"/>
                            <w:hideMark/>
                          </w:tcPr>
                          <w:p w14:paraId="2E50AA01" w14:textId="77777777" w:rsidR="00B34E32" w:rsidRPr="00992E18" w:rsidRDefault="00B34E32" w:rsidP="006345C8">
                            <w:pPr>
                              <w:jc w:val="center"/>
                              <w:rPr>
                                <w:color w:val="000000"/>
                                <w:sz w:val="22"/>
                              </w:rPr>
                            </w:pPr>
                            <w:r>
                              <w:rPr>
                                <w:color w:val="000000"/>
                                <w:sz w:val="22"/>
                              </w:rPr>
                              <w:t>Patients</w:t>
                            </w:r>
                          </w:p>
                        </w:tc>
                        <w:tc>
                          <w:tcPr>
                            <w:tcW w:w="1440" w:type="dxa"/>
                            <w:tcBorders>
                              <w:top w:val="nil"/>
                              <w:left w:val="nil"/>
                              <w:bottom w:val="nil"/>
                              <w:right w:val="nil"/>
                            </w:tcBorders>
                            <w:shd w:val="clear" w:color="auto" w:fill="auto"/>
                            <w:noWrap/>
                            <w:vAlign w:val="center"/>
                            <w:hideMark/>
                          </w:tcPr>
                          <w:p w14:paraId="6796A32E" w14:textId="77777777" w:rsidR="00B34E32" w:rsidRPr="00992E18" w:rsidRDefault="00B34E32" w:rsidP="006345C8">
                            <w:pPr>
                              <w:jc w:val="center"/>
                              <w:rPr>
                                <w:color w:val="000000"/>
                                <w:sz w:val="22"/>
                              </w:rPr>
                            </w:pPr>
                            <w:r>
                              <w:rPr>
                                <w:color w:val="000000"/>
                                <w:sz w:val="22"/>
                              </w:rPr>
                              <w:t>264</w:t>
                            </w:r>
                          </w:p>
                        </w:tc>
                        <w:tc>
                          <w:tcPr>
                            <w:tcW w:w="1440" w:type="dxa"/>
                            <w:tcBorders>
                              <w:top w:val="nil"/>
                              <w:left w:val="nil"/>
                              <w:bottom w:val="nil"/>
                              <w:right w:val="nil"/>
                            </w:tcBorders>
                            <w:shd w:val="clear" w:color="auto" w:fill="auto"/>
                            <w:noWrap/>
                            <w:vAlign w:val="center"/>
                            <w:hideMark/>
                          </w:tcPr>
                          <w:p w14:paraId="18FF0C1B" w14:textId="77777777" w:rsidR="00B34E32" w:rsidRPr="00992E18" w:rsidRDefault="00B34E32" w:rsidP="006345C8">
                            <w:pPr>
                              <w:jc w:val="center"/>
                              <w:rPr>
                                <w:color w:val="000000"/>
                                <w:sz w:val="22"/>
                              </w:rPr>
                            </w:pPr>
                            <w:r>
                              <w:rPr>
                                <w:color w:val="000000"/>
                                <w:sz w:val="22"/>
                              </w:rPr>
                              <w:t>50</w:t>
                            </w:r>
                          </w:p>
                        </w:tc>
                        <w:tc>
                          <w:tcPr>
                            <w:tcW w:w="1440" w:type="dxa"/>
                            <w:tcBorders>
                              <w:top w:val="nil"/>
                              <w:left w:val="nil"/>
                              <w:bottom w:val="nil"/>
                              <w:right w:val="nil"/>
                            </w:tcBorders>
                            <w:vAlign w:val="center"/>
                          </w:tcPr>
                          <w:p w14:paraId="63269DCF" w14:textId="1C101D9C" w:rsidR="00B34E32" w:rsidRDefault="00B34E32" w:rsidP="006345C8">
                            <w:pPr>
                              <w:jc w:val="center"/>
                              <w:rPr>
                                <w:color w:val="000000"/>
                                <w:sz w:val="22"/>
                              </w:rPr>
                            </w:pPr>
                            <w:r>
                              <w:rPr>
                                <w:color w:val="000000"/>
                                <w:sz w:val="22"/>
                              </w:rPr>
                              <w:t>50</w:t>
                            </w:r>
                          </w:p>
                        </w:tc>
                      </w:tr>
                      <w:tr w:rsidR="00B34E32" w:rsidRPr="00992E18" w14:paraId="10CB7F62" w14:textId="61A58AE7" w:rsidTr="006345C8">
                        <w:trPr>
                          <w:trHeight w:val="328"/>
                          <w:jc w:val="center"/>
                        </w:trPr>
                        <w:tc>
                          <w:tcPr>
                            <w:tcW w:w="2139" w:type="dxa"/>
                            <w:tcBorders>
                              <w:top w:val="nil"/>
                              <w:left w:val="nil"/>
                              <w:bottom w:val="nil"/>
                              <w:right w:val="nil"/>
                            </w:tcBorders>
                            <w:shd w:val="clear" w:color="auto" w:fill="auto"/>
                            <w:noWrap/>
                            <w:vAlign w:val="center"/>
                            <w:hideMark/>
                          </w:tcPr>
                          <w:p w14:paraId="4F49F2AB" w14:textId="77777777" w:rsidR="00B34E32" w:rsidRPr="00992E18" w:rsidRDefault="00B34E32" w:rsidP="006345C8">
                            <w:pPr>
                              <w:jc w:val="center"/>
                              <w:rPr>
                                <w:color w:val="000000"/>
                                <w:sz w:val="22"/>
                              </w:rPr>
                            </w:pPr>
                            <w:r>
                              <w:rPr>
                                <w:color w:val="000000"/>
                                <w:sz w:val="22"/>
                              </w:rPr>
                              <w:t>Sessions</w:t>
                            </w:r>
                          </w:p>
                        </w:tc>
                        <w:tc>
                          <w:tcPr>
                            <w:tcW w:w="1440" w:type="dxa"/>
                            <w:tcBorders>
                              <w:top w:val="nil"/>
                              <w:left w:val="nil"/>
                              <w:bottom w:val="nil"/>
                              <w:right w:val="nil"/>
                            </w:tcBorders>
                            <w:shd w:val="clear" w:color="auto" w:fill="auto"/>
                            <w:noWrap/>
                            <w:vAlign w:val="center"/>
                            <w:hideMark/>
                          </w:tcPr>
                          <w:p w14:paraId="62EF7C63" w14:textId="77777777" w:rsidR="00B34E32" w:rsidRPr="00992E18" w:rsidRDefault="00B34E32" w:rsidP="006345C8">
                            <w:pPr>
                              <w:jc w:val="center"/>
                              <w:rPr>
                                <w:color w:val="000000"/>
                                <w:sz w:val="22"/>
                              </w:rPr>
                            </w:pPr>
                            <w:r>
                              <w:rPr>
                                <w:color w:val="000000"/>
                                <w:sz w:val="22"/>
                              </w:rPr>
                              <w:t>581</w:t>
                            </w:r>
                          </w:p>
                        </w:tc>
                        <w:tc>
                          <w:tcPr>
                            <w:tcW w:w="1440" w:type="dxa"/>
                            <w:tcBorders>
                              <w:top w:val="nil"/>
                              <w:left w:val="nil"/>
                              <w:bottom w:val="nil"/>
                              <w:right w:val="nil"/>
                            </w:tcBorders>
                            <w:shd w:val="clear" w:color="auto" w:fill="auto"/>
                            <w:noWrap/>
                            <w:vAlign w:val="center"/>
                            <w:hideMark/>
                          </w:tcPr>
                          <w:p w14:paraId="1883BBE2" w14:textId="77777777" w:rsidR="00B34E32" w:rsidRPr="00992E18" w:rsidRDefault="00B34E32" w:rsidP="006345C8">
                            <w:pPr>
                              <w:jc w:val="center"/>
                              <w:rPr>
                                <w:color w:val="000000"/>
                                <w:sz w:val="22"/>
                              </w:rPr>
                            </w:pPr>
                            <w:r>
                              <w:rPr>
                                <w:color w:val="000000"/>
                                <w:sz w:val="22"/>
                              </w:rPr>
                              <w:t>239</w:t>
                            </w:r>
                          </w:p>
                        </w:tc>
                        <w:tc>
                          <w:tcPr>
                            <w:tcW w:w="1440" w:type="dxa"/>
                            <w:tcBorders>
                              <w:top w:val="nil"/>
                              <w:left w:val="nil"/>
                              <w:bottom w:val="nil"/>
                              <w:right w:val="nil"/>
                            </w:tcBorders>
                            <w:vAlign w:val="center"/>
                          </w:tcPr>
                          <w:p w14:paraId="26CEA4D9" w14:textId="31CF412F" w:rsidR="00B34E32" w:rsidRDefault="00B34E32" w:rsidP="006345C8">
                            <w:pPr>
                              <w:jc w:val="center"/>
                              <w:rPr>
                                <w:color w:val="000000"/>
                                <w:sz w:val="22"/>
                              </w:rPr>
                            </w:pPr>
                            <w:r>
                              <w:rPr>
                                <w:color w:val="000000"/>
                                <w:sz w:val="22"/>
                              </w:rPr>
                              <w:t>229</w:t>
                            </w:r>
                          </w:p>
                        </w:tc>
                      </w:tr>
                      <w:tr w:rsidR="00B34E32" w:rsidRPr="00992E18" w14:paraId="09A65DA0" w14:textId="3B5A2A66" w:rsidTr="006345C8">
                        <w:trPr>
                          <w:trHeight w:val="345"/>
                          <w:jc w:val="center"/>
                        </w:trPr>
                        <w:tc>
                          <w:tcPr>
                            <w:tcW w:w="2139" w:type="dxa"/>
                            <w:tcBorders>
                              <w:top w:val="nil"/>
                              <w:left w:val="nil"/>
                              <w:bottom w:val="nil"/>
                              <w:right w:val="nil"/>
                            </w:tcBorders>
                            <w:shd w:val="clear" w:color="auto" w:fill="auto"/>
                            <w:noWrap/>
                            <w:vAlign w:val="center"/>
                            <w:hideMark/>
                          </w:tcPr>
                          <w:p w14:paraId="69E28181" w14:textId="77777777" w:rsidR="00B34E32" w:rsidRPr="00992E18" w:rsidRDefault="00B34E32" w:rsidP="006345C8">
                            <w:pPr>
                              <w:jc w:val="center"/>
                              <w:rPr>
                                <w:color w:val="000000"/>
                                <w:sz w:val="22"/>
                              </w:rPr>
                            </w:pPr>
                            <w:r>
                              <w:rPr>
                                <w:color w:val="000000"/>
                                <w:sz w:val="22"/>
                              </w:rPr>
                              <w:t>Files</w:t>
                            </w:r>
                          </w:p>
                        </w:tc>
                        <w:tc>
                          <w:tcPr>
                            <w:tcW w:w="1440" w:type="dxa"/>
                            <w:tcBorders>
                              <w:top w:val="nil"/>
                              <w:left w:val="nil"/>
                              <w:bottom w:val="nil"/>
                              <w:right w:val="nil"/>
                            </w:tcBorders>
                            <w:shd w:val="clear" w:color="auto" w:fill="auto"/>
                            <w:noWrap/>
                            <w:vAlign w:val="center"/>
                            <w:hideMark/>
                          </w:tcPr>
                          <w:p w14:paraId="318F26D4" w14:textId="77777777" w:rsidR="00B34E32" w:rsidRPr="00992E18" w:rsidRDefault="00B34E32" w:rsidP="006345C8">
                            <w:pPr>
                              <w:jc w:val="center"/>
                              <w:rPr>
                                <w:color w:val="000000"/>
                                <w:sz w:val="22"/>
                              </w:rPr>
                            </w:pPr>
                            <w:r>
                              <w:rPr>
                                <w:color w:val="000000"/>
                                <w:sz w:val="22"/>
                              </w:rPr>
                              <w:t>1989</w:t>
                            </w:r>
                          </w:p>
                        </w:tc>
                        <w:tc>
                          <w:tcPr>
                            <w:tcW w:w="1440" w:type="dxa"/>
                            <w:tcBorders>
                              <w:top w:val="nil"/>
                              <w:left w:val="nil"/>
                              <w:bottom w:val="nil"/>
                              <w:right w:val="nil"/>
                            </w:tcBorders>
                            <w:shd w:val="clear" w:color="auto" w:fill="auto"/>
                            <w:noWrap/>
                            <w:vAlign w:val="center"/>
                            <w:hideMark/>
                          </w:tcPr>
                          <w:p w14:paraId="5BD15B3F" w14:textId="77777777" w:rsidR="00B34E32" w:rsidRPr="00992E18" w:rsidRDefault="00B34E32" w:rsidP="006345C8">
                            <w:pPr>
                              <w:jc w:val="center"/>
                              <w:rPr>
                                <w:color w:val="000000"/>
                                <w:sz w:val="22"/>
                              </w:rPr>
                            </w:pPr>
                            <w:r>
                              <w:rPr>
                                <w:color w:val="000000"/>
                                <w:sz w:val="22"/>
                              </w:rPr>
                              <w:t>1015</w:t>
                            </w:r>
                          </w:p>
                        </w:tc>
                        <w:tc>
                          <w:tcPr>
                            <w:tcW w:w="1440" w:type="dxa"/>
                            <w:tcBorders>
                              <w:top w:val="nil"/>
                              <w:left w:val="nil"/>
                              <w:bottom w:val="nil"/>
                              <w:right w:val="nil"/>
                            </w:tcBorders>
                            <w:vAlign w:val="center"/>
                          </w:tcPr>
                          <w:p w14:paraId="0D1966B2" w14:textId="49ADBBF6" w:rsidR="00B34E32" w:rsidRDefault="00B34E32" w:rsidP="006345C8">
                            <w:pPr>
                              <w:jc w:val="center"/>
                              <w:rPr>
                                <w:color w:val="000000"/>
                                <w:sz w:val="22"/>
                              </w:rPr>
                            </w:pPr>
                            <w:r>
                              <w:rPr>
                                <w:color w:val="000000"/>
                                <w:sz w:val="22"/>
                              </w:rPr>
                              <w:t>985</w:t>
                            </w:r>
                          </w:p>
                        </w:tc>
                      </w:tr>
                      <w:tr w:rsidR="00B34E32" w:rsidRPr="00992E18" w14:paraId="4C2924BD" w14:textId="2265A0F1" w:rsidTr="006345C8">
                        <w:trPr>
                          <w:trHeight w:val="345"/>
                          <w:jc w:val="center"/>
                        </w:trPr>
                        <w:tc>
                          <w:tcPr>
                            <w:tcW w:w="2139" w:type="dxa"/>
                            <w:tcBorders>
                              <w:top w:val="nil"/>
                              <w:left w:val="nil"/>
                              <w:bottom w:val="nil"/>
                              <w:right w:val="nil"/>
                            </w:tcBorders>
                            <w:shd w:val="clear" w:color="auto" w:fill="auto"/>
                            <w:noWrap/>
                            <w:vAlign w:val="center"/>
                          </w:tcPr>
                          <w:p w14:paraId="4E627F84" w14:textId="77777777" w:rsidR="00B34E32" w:rsidRPr="00992E18" w:rsidRDefault="00B34E32" w:rsidP="006345C8">
                            <w:pPr>
                              <w:jc w:val="center"/>
                              <w:rPr>
                                <w:color w:val="000000"/>
                                <w:sz w:val="22"/>
                              </w:rPr>
                            </w:pPr>
                            <w:r>
                              <w:rPr>
                                <w:color w:val="000000"/>
                                <w:sz w:val="22"/>
                              </w:rPr>
                              <w:t>#Seizure events</w:t>
                            </w:r>
                          </w:p>
                        </w:tc>
                        <w:tc>
                          <w:tcPr>
                            <w:tcW w:w="1440" w:type="dxa"/>
                            <w:tcBorders>
                              <w:top w:val="nil"/>
                              <w:left w:val="nil"/>
                              <w:bottom w:val="nil"/>
                              <w:right w:val="nil"/>
                            </w:tcBorders>
                            <w:shd w:val="clear" w:color="auto" w:fill="auto"/>
                            <w:noWrap/>
                            <w:vAlign w:val="center"/>
                          </w:tcPr>
                          <w:p w14:paraId="33C2D43A" w14:textId="77777777" w:rsidR="00B34E32" w:rsidRPr="00992E18" w:rsidRDefault="00B34E32" w:rsidP="006345C8">
                            <w:pPr>
                              <w:jc w:val="center"/>
                              <w:rPr>
                                <w:color w:val="000000"/>
                                <w:sz w:val="22"/>
                              </w:rPr>
                            </w:pPr>
                            <w:r>
                              <w:rPr>
                                <w:color w:val="000000"/>
                                <w:sz w:val="22"/>
                              </w:rPr>
                              <w:t>1254</w:t>
                            </w:r>
                          </w:p>
                        </w:tc>
                        <w:tc>
                          <w:tcPr>
                            <w:tcW w:w="1440" w:type="dxa"/>
                            <w:tcBorders>
                              <w:top w:val="nil"/>
                              <w:left w:val="nil"/>
                              <w:bottom w:val="nil"/>
                              <w:right w:val="nil"/>
                            </w:tcBorders>
                            <w:shd w:val="clear" w:color="auto" w:fill="auto"/>
                            <w:noWrap/>
                            <w:vAlign w:val="center"/>
                          </w:tcPr>
                          <w:p w14:paraId="545496C7" w14:textId="77777777" w:rsidR="00B34E32" w:rsidRPr="00992E18" w:rsidRDefault="00B34E32" w:rsidP="006345C8">
                            <w:pPr>
                              <w:jc w:val="center"/>
                              <w:rPr>
                                <w:color w:val="000000"/>
                                <w:sz w:val="22"/>
                              </w:rPr>
                            </w:pPr>
                            <w:r>
                              <w:rPr>
                                <w:color w:val="000000"/>
                                <w:sz w:val="22"/>
                              </w:rPr>
                              <w:t>679</w:t>
                            </w:r>
                          </w:p>
                        </w:tc>
                        <w:tc>
                          <w:tcPr>
                            <w:tcW w:w="1440" w:type="dxa"/>
                            <w:tcBorders>
                              <w:top w:val="nil"/>
                              <w:left w:val="nil"/>
                              <w:bottom w:val="nil"/>
                              <w:right w:val="nil"/>
                            </w:tcBorders>
                            <w:vAlign w:val="center"/>
                          </w:tcPr>
                          <w:p w14:paraId="2FDC0183" w14:textId="2BD4CB7B" w:rsidR="00B34E32" w:rsidRDefault="00B34E32" w:rsidP="006345C8">
                            <w:pPr>
                              <w:jc w:val="center"/>
                              <w:rPr>
                                <w:color w:val="000000"/>
                                <w:sz w:val="22"/>
                              </w:rPr>
                            </w:pPr>
                            <w:r>
                              <w:rPr>
                                <w:color w:val="000000"/>
                                <w:sz w:val="22"/>
                              </w:rPr>
                              <w:t>--</w:t>
                            </w:r>
                          </w:p>
                        </w:tc>
                      </w:tr>
                      <w:tr w:rsidR="00B34E32" w:rsidRPr="00992E18" w14:paraId="05E6CFE4" w14:textId="6C205558" w:rsidTr="006345C8">
                        <w:trPr>
                          <w:trHeight w:val="345"/>
                          <w:jc w:val="center"/>
                        </w:trPr>
                        <w:tc>
                          <w:tcPr>
                            <w:tcW w:w="2139" w:type="dxa"/>
                            <w:tcBorders>
                              <w:top w:val="nil"/>
                              <w:left w:val="nil"/>
                              <w:bottom w:val="nil"/>
                              <w:right w:val="nil"/>
                            </w:tcBorders>
                            <w:shd w:val="clear" w:color="auto" w:fill="auto"/>
                            <w:noWrap/>
                            <w:vAlign w:val="center"/>
                          </w:tcPr>
                          <w:p w14:paraId="61733555" w14:textId="77777777" w:rsidR="00B34E32" w:rsidRPr="00992E18" w:rsidRDefault="00B34E32" w:rsidP="006345C8">
                            <w:pPr>
                              <w:jc w:val="center"/>
                              <w:rPr>
                                <w:color w:val="000000"/>
                                <w:sz w:val="22"/>
                              </w:rPr>
                            </w:pPr>
                            <w:r>
                              <w:rPr>
                                <w:color w:val="000000"/>
                                <w:sz w:val="22"/>
                              </w:rPr>
                              <w:t>Seizure Dur (sec.)</w:t>
                            </w:r>
                          </w:p>
                        </w:tc>
                        <w:tc>
                          <w:tcPr>
                            <w:tcW w:w="1440" w:type="dxa"/>
                            <w:tcBorders>
                              <w:top w:val="nil"/>
                              <w:left w:val="nil"/>
                              <w:bottom w:val="nil"/>
                              <w:right w:val="nil"/>
                            </w:tcBorders>
                            <w:shd w:val="clear" w:color="auto" w:fill="auto"/>
                            <w:noWrap/>
                            <w:vAlign w:val="center"/>
                          </w:tcPr>
                          <w:p w14:paraId="1BD1F372" w14:textId="77777777" w:rsidR="00B34E32" w:rsidRPr="00992E18" w:rsidRDefault="00B34E32" w:rsidP="006345C8">
                            <w:pPr>
                              <w:jc w:val="center"/>
                              <w:rPr>
                                <w:color w:val="000000"/>
                                <w:sz w:val="22"/>
                              </w:rPr>
                            </w:pPr>
                            <w:r>
                              <w:rPr>
                                <w:color w:val="000000"/>
                                <w:sz w:val="22"/>
                              </w:rPr>
                              <w:t>78,838</w:t>
                            </w:r>
                          </w:p>
                        </w:tc>
                        <w:tc>
                          <w:tcPr>
                            <w:tcW w:w="1440" w:type="dxa"/>
                            <w:tcBorders>
                              <w:top w:val="nil"/>
                              <w:left w:val="nil"/>
                              <w:bottom w:val="nil"/>
                              <w:right w:val="nil"/>
                            </w:tcBorders>
                            <w:shd w:val="clear" w:color="auto" w:fill="auto"/>
                            <w:noWrap/>
                            <w:vAlign w:val="center"/>
                          </w:tcPr>
                          <w:p w14:paraId="60750FAA" w14:textId="77777777" w:rsidR="00B34E32" w:rsidRPr="00992E18" w:rsidRDefault="00B34E32" w:rsidP="006345C8">
                            <w:pPr>
                              <w:jc w:val="center"/>
                              <w:rPr>
                                <w:color w:val="000000"/>
                                <w:sz w:val="22"/>
                              </w:rPr>
                            </w:pPr>
                            <w:r>
                              <w:rPr>
                                <w:color w:val="000000"/>
                                <w:sz w:val="22"/>
                              </w:rPr>
                              <w:t>58,322</w:t>
                            </w:r>
                          </w:p>
                        </w:tc>
                        <w:tc>
                          <w:tcPr>
                            <w:tcW w:w="1440" w:type="dxa"/>
                            <w:tcBorders>
                              <w:top w:val="nil"/>
                              <w:left w:val="nil"/>
                              <w:bottom w:val="nil"/>
                              <w:right w:val="nil"/>
                            </w:tcBorders>
                            <w:vAlign w:val="center"/>
                          </w:tcPr>
                          <w:p w14:paraId="2F76FB98" w14:textId="11DB9FF8" w:rsidR="00B34E32" w:rsidRDefault="00B34E32" w:rsidP="006345C8">
                            <w:pPr>
                              <w:jc w:val="center"/>
                              <w:rPr>
                                <w:color w:val="000000"/>
                                <w:sz w:val="22"/>
                              </w:rPr>
                            </w:pPr>
                            <w:r>
                              <w:rPr>
                                <w:color w:val="000000"/>
                                <w:sz w:val="22"/>
                              </w:rPr>
                              <w:t>--</w:t>
                            </w:r>
                          </w:p>
                        </w:tc>
                      </w:tr>
                      <w:tr w:rsidR="00B34E32" w:rsidRPr="00992E18" w14:paraId="792C6970" w14:textId="389B20F5" w:rsidTr="006345C8">
                        <w:trPr>
                          <w:trHeight w:val="345"/>
                          <w:jc w:val="center"/>
                        </w:trPr>
                        <w:tc>
                          <w:tcPr>
                            <w:tcW w:w="2139" w:type="dxa"/>
                            <w:tcBorders>
                              <w:top w:val="nil"/>
                              <w:left w:val="nil"/>
                              <w:bottom w:val="nil"/>
                              <w:right w:val="nil"/>
                            </w:tcBorders>
                            <w:shd w:val="clear" w:color="auto" w:fill="auto"/>
                            <w:noWrap/>
                            <w:vAlign w:val="center"/>
                          </w:tcPr>
                          <w:p w14:paraId="02C21D39" w14:textId="77777777" w:rsidR="00B34E32" w:rsidRDefault="00B34E32" w:rsidP="006345C8">
                            <w:pPr>
                              <w:jc w:val="center"/>
                              <w:rPr>
                                <w:color w:val="000000"/>
                                <w:sz w:val="22"/>
                              </w:rPr>
                            </w:pPr>
                            <w:r>
                              <w:rPr>
                                <w:color w:val="000000"/>
                                <w:sz w:val="22"/>
                              </w:rPr>
                              <w:t>Total Dur (sec.)</w:t>
                            </w:r>
                          </w:p>
                        </w:tc>
                        <w:tc>
                          <w:tcPr>
                            <w:tcW w:w="1440" w:type="dxa"/>
                            <w:tcBorders>
                              <w:top w:val="nil"/>
                              <w:left w:val="nil"/>
                              <w:bottom w:val="nil"/>
                              <w:right w:val="nil"/>
                            </w:tcBorders>
                            <w:shd w:val="clear" w:color="auto" w:fill="auto"/>
                            <w:noWrap/>
                            <w:vAlign w:val="center"/>
                          </w:tcPr>
                          <w:p w14:paraId="6BE7BA71" w14:textId="77777777" w:rsidR="00B34E32" w:rsidRDefault="00B34E32" w:rsidP="006345C8">
                            <w:pPr>
                              <w:jc w:val="center"/>
                              <w:rPr>
                                <w:color w:val="000000"/>
                                <w:sz w:val="22"/>
                              </w:rPr>
                            </w:pPr>
                            <w:r>
                              <w:rPr>
                                <w:color w:val="000000"/>
                                <w:sz w:val="22"/>
                              </w:rPr>
                              <w:t>1,188,313</w:t>
                            </w:r>
                          </w:p>
                        </w:tc>
                        <w:tc>
                          <w:tcPr>
                            <w:tcW w:w="1440" w:type="dxa"/>
                            <w:tcBorders>
                              <w:top w:val="nil"/>
                              <w:left w:val="nil"/>
                              <w:bottom w:val="nil"/>
                              <w:right w:val="nil"/>
                            </w:tcBorders>
                            <w:shd w:val="clear" w:color="auto" w:fill="auto"/>
                            <w:noWrap/>
                            <w:vAlign w:val="center"/>
                          </w:tcPr>
                          <w:p w14:paraId="33E87DBC" w14:textId="77777777" w:rsidR="00B34E32" w:rsidRDefault="00B34E32" w:rsidP="006345C8">
                            <w:pPr>
                              <w:jc w:val="center"/>
                              <w:rPr>
                                <w:color w:val="000000"/>
                                <w:sz w:val="22"/>
                              </w:rPr>
                            </w:pPr>
                            <w:r>
                              <w:rPr>
                                <w:color w:val="000000"/>
                                <w:sz w:val="22"/>
                              </w:rPr>
                              <w:t>617,102</w:t>
                            </w:r>
                          </w:p>
                        </w:tc>
                        <w:tc>
                          <w:tcPr>
                            <w:tcW w:w="1440" w:type="dxa"/>
                            <w:tcBorders>
                              <w:top w:val="nil"/>
                              <w:left w:val="nil"/>
                              <w:bottom w:val="nil"/>
                              <w:right w:val="nil"/>
                            </w:tcBorders>
                            <w:vAlign w:val="center"/>
                          </w:tcPr>
                          <w:p w14:paraId="324C248E" w14:textId="49EC208B" w:rsidR="00B34E32" w:rsidRDefault="00B34E32" w:rsidP="006345C8">
                            <w:pPr>
                              <w:jc w:val="center"/>
                              <w:rPr>
                                <w:color w:val="000000"/>
                                <w:sz w:val="22"/>
                              </w:rPr>
                            </w:pPr>
                            <w:r>
                              <w:rPr>
                                <w:color w:val="000000"/>
                                <w:sz w:val="22"/>
                              </w:rPr>
                              <w:t>647,948</w:t>
                            </w:r>
                          </w:p>
                        </w:tc>
                      </w:tr>
                    </w:tbl>
                    <w:p w14:paraId="53CB713A" w14:textId="77777777" w:rsidR="00B34E32" w:rsidRPr="00C01041" w:rsidRDefault="00B34E32" w:rsidP="00C01041"/>
                  </w:txbxContent>
                </v:textbox>
                <w10:wrap type="tight" anchorx="margin" anchory="margin"/>
              </v:shape>
            </w:pict>
          </mc:Fallback>
        </mc:AlternateContent>
      </w:r>
      <w:r w:rsidR="00425558" w:rsidRPr="009956FE">
        <w:rPr>
          <w:rFonts w:eastAsiaTheme="minorHAnsi"/>
        </w:rPr>
        <w:t xml:space="preserve">In </w:t>
      </w:r>
      <w:r w:rsidR="009956FE" w:rsidRPr="009956FE">
        <w:rPr>
          <w:rFonts w:eastAsiaTheme="minorHAnsi"/>
        </w:rPr>
        <w:fldChar w:fldCharType="begin"/>
      </w:r>
      <w:r w:rsidR="009956FE" w:rsidRPr="009956FE">
        <w:rPr>
          <w:rFonts w:eastAsiaTheme="minorHAnsi"/>
        </w:rPr>
        <w:instrText xml:space="preserve"> REF _Ref46696403 \n </w:instrText>
      </w:r>
      <w:r w:rsidR="009956FE">
        <w:instrText xml:space="preserve"> \* MERGEFORMAT </w:instrText>
      </w:r>
      <w:r w:rsidR="009956FE" w:rsidRPr="009956FE">
        <w:rPr>
          <w:rFonts w:eastAsiaTheme="minorHAnsi"/>
        </w:rPr>
        <w:fldChar w:fldCharType="separate"/>
      </w:r>
      <w:r w:rsidR="00495B2C" w:rsidRPr="00495B2C">
        <w:t>Chapter 4</w:t>
      </w:r>
      <w:r w:rsidR="009956FE" w:rsidRPr="009956FE">
        <w:rPr>
          <w:rFonts w:eastAsiaTheme="minorHAnsi"/>
        </w:rPr>
        <w:fldChar w:fldCharType="end"/>
      </w:r>
      <w:r w:rsidR="00425558" w:rsidRPr="009956FE">
        <w:rPr>
          <w:rFonts w:eastAsiaTheme="minorHAnsi"/>
        </w:rPr>
        <w:t>, we</w:t>
      </w:r>
      <w:r w:rsidR="00425558">
        <w:rPr>
          <w:rFonts w:eastAsiaTheme="minorEastAsia"/>
          <w:noProof/>
          <w:sz w:val="22"/>
        </w:rPr>
        <w:t xml:space="preserve"> introduced the multiphase model</w:t>
      </w:r>
      <w:r w:rsidR="00B1102C">
        <w:rPr>
          <w:rFonts w:eastAsiaTheme="minorEastAsia"/>
          <w:noProof/>
          <w:sz w:val="22"/>
        </w:rPr>
        <w:t>.</w:t>
      </w:r>
      <w:r w:rsidR="007461B0">
        <w:t xml:space="preserve"> </w:t>
      </w:r>
      <w:r w:rsidR="00B1102C">
        <w:t xml:space="preserve">In this chapter we evaluate performance of the multiphase model for seizure detection and segmentation. We will </w:t>
      </w:r>
      <w:r w:rsidR="00425558">
        <w:t xml:space="preserve">demonstrate that the P2 model </w:t>
      </w:r>
      <w:r w:rsidR="00791769">
        <w:t xml:space="preserve">(CNN-LSTM) </w:t>
      </w:r>
      <w:r w:rsidR="00425558">
        <w:t>i</w:t>
      </w:r>
      <w:r w:rsidR="00791769">
        <w:t xml:space="preserve">s able to learn deficiencies of the </w:t>
      </w:r>
      <w:r w:rsidR="00425558">
        <w:t xml:space="preserve">P1 </w:t>
      </w:r>
      <w:r w:rsidR="00791769">
        <w:t xml:space="preserve">model and improve performance </w:t>
      </w:r>
      <w:r w:rsidR="00425558">
        <w:t xml:space="preserve">by delivering better segmentation. </w:t>
      </w:r>
      <w:r w:rsidR="00F90C78">
        <w:t>We</w:t>
      </w:r>
      <w:r w:rsidR="007461B0">
        <w:t xml:space="preserve"> </w:t>
      </w:r>
      <w:r w:rsidR="00425558">
        <w:t>will support this cla</w:t>
      </w:r>
      <w:r w:rsidR="00E546B9">
        <w:t>i</w:t>
      </w:r>
      <w:r w:rsidR="00425558">
        <w:t xml:space="preserve">m by </w:t>
      </w:r>
      <w:r w:rsidR="007461B0">
        <w:t>provid</w:t>
      </w:r>
      <w:r w:rsidR="00425558">
        <w:t>ing</w:t>
      </w:r>
      <w:r w:rsidR="00E023DD">
        <w:t xml:space="preserve"> </w:t>
      </w:r>
      <w:r w:rsidR="007461B0">
        <w:t xml:space="preserve">numerical </w:t>
      </w:r>
      <w:r w:rsidR="00425558">
        <w:t>comparison</w:t>
      </w:r>
      <w:r w:rsidR="00E023DD">
        <w:t xml:space="preserve">s with </w:t>
      </w:r>
      <w:r w:rsidR="00425558">
        <w:t xml:space="preserve">our </w:t>
      </w:r>
      <w:r w:rsidR="007461B0">
        <w:t xml:space="preserve">previous </w:t>
      </w:r>
      <w:r w:rsidR="00E023DD">
        <w:t xml:space="preserve">best </w:t>
      </w:r>
      <w:r w:rsidR="007461B0">
        <w:t>system</w:t>
      </w:r>
      <w:r w:rsidR="00425558">
        <w:t xml:space="preserve"> (Go</w:t>
      </w:r>
      <w:r w:rsidR="00791769">
        <w:t>lmohammadi et al.,</w:t>
      </w:r>
      <w:r w:rsidR="00425558">
        <w:t xml:space="preserve"> </w:t>
      </w:r>
      <w:r w:rsidR="00791769">
        <w:t>2018)</w:t>
      </w:r>
      <w:r w:rsidR="00425558">
        <w:t xml:space="preserve">. </w:t>
      </w:r>
      <w:r w:rsidR="00E45911">
        <w:t xml:space="preserve">Performance </w:t>
      </w:r>
      <w:r w:rsidR="00425558">
        <w:t xml:space="preserve">will be analyzed </w:t>
      </w:r>
      <w:r w:rsidR="00E45911">
        <w:t>in terms of sensitivity and specificity using two scoring metrics, OVLP and TAES</w:t>
      </w:r>
      <w:r w:rsidR="00425558">
        <w:t xml:space="preserve">. </w:t>
      </w:r>
      <w:r w:rsidR="007461B0">
        <w:t>Receiver Operating Curve (ROC)</w:t>
      </w:r>
      <w:r w:rsidR="00E45911">
        <w:t xml:space="preserve"> plots</w:t>
      </w:r>
      <w:r w:rsidR="00425558">
        <w:t xml:space="preserve"> will also be used to confirm our findings.</w:t>
      </w:r>
    </w:p>
    <w:p w14:paraId="5FB1A7F0" w14:textId="21812F49" w:rsidR="007461B0" w:rsidRDefault="007461B0" w:rsidP="007461B0">
      <w:pPr>
        <w:pStyle w:val="Heading2"/>
        <w:spacing w:before="240"/>
        <w:ind w:left="720" w:hanging="720"/>
      </w:pPr>
      <w:bookmarkStart w:id="267" w:name="_Ref45164222"/>
      <w:r>
        <w:t>D</w:t>
      </w:r>
      <w:r w:rsidR="00A562A6">
        <w:t>atabase</w:t>
      </w:r>
      <w:bookmarkEnd w:id="267"/>
      <w:r>
        <w:t xml:space="preserve"> </w:t>
      </w:r>
    </w:p>
    <w:p w14:paraId="1EC402E3" w14:textId="530B6F0C" w:rsidR="00E023DD" w:rsidRDefault="00D17302" w:rsidP="00627435">
      <w:pPr>
        <w:spacing w:line="480" w:lineRule="auto"/>
        <w:ind w:firstLine="576"/>
        <w:jc w:val="both"/>
      </w:pPr>
      <w:r>
        <w:t xml:space="preserve">We will use the </w:t>
      </w:r>
      <w:r w:rsidR="00627435" w:rsidRPr="00627435">
        <w:t xml:space="preserve">TUH EEG Seizure </w:t>
      </w:r>
      <w:r w:rsidR="00425558">
        <w:t>C</w:t>
      </w:r>
      <w:r w:rsidR="00627435" w:rsidRPr="00627435">
        <w:t>orpus (TUSZ)</w:t>
      </w:r>
      <w:r w:rsidR="00425558">
        <w:t xml:space="preserve"> v1.2.1 (Shah et al., 2018)</w:t>
      </w:r>
      <w:r>
        <w:t xml:space="preserve"> to evaluate performance</w:t>
      </w:r>
      <w:r w:rsidR="00627435" w:rsidRPr="00627435">
        <w:t xml:space="preserve">. </w:t>
      </w:r>
      <w:r>
        <w:t xml:space="preserve">The corpus is partitioned into training (train), development test data (dev) and blind evaluation data (eval), which makes it ideal for machine learning research. </w:t>
      </w:r>
      <w:r w:rsidR="00E57B1A">
        <w:t xml:space="preserve">Some summary statistics for TUSZ v1.2.1 are </w:t>
      </w:r>
      <w:r w:rsidR="00627435" w:rsidRPr="00627435">
        <w:t>shown in</w:t>
      </w:r>
      <w:r w:rsidR="00E45911">
        <w:t xml:space="preserve"> </w:t>
      </w:r>
      <w:fldSimple w:instr=" REF _Ref45097004  \* MERGEFORMAT ">
        <w:r w:rsidR="00495B2C" w:rsidRPr="00495B2C">
          <w:t>Table 3</w:t>
        </w:r>
      </w:fldSimple>
      <w:r w:rsidR="00627435" w:rsidRPr="00627435">
        <w:t>.</w:t>
      </w:r>
      <w:r w:rsidR="00425558">
        <w:t xml:space="preserve"> </w:t>
      </w:r>
      <w:r w:rsidR="00E11D8F">
        <w:t xml:space="preserve">The number of seizures and their total duration </w:t>
      </w:r>
      <w:r w:rsidR="00E023DD">
        <w:t xml:space="preserve">are not provided </w:t>
      </w:r>
      <w:r w:rsidR="00E11D8F">
        <w:t xml:space="preserve">for </w:t>
      </w:r>
      <w:r w:rsidR="00B26B1A">
        <w:t>the</w:t>
      </w:r>
      <w:r w:rsidR="00E023DD">
        <w:t xml:space="preserve"> </w:t>
      </w:r>
      <w:r w:rsidR="00E11D8F">
        <w:t xml:space="preserve">eval set </w:t>
      </w:r>
      <w:r w:rsidR="00E023DD">
        <w:t>to observe the integrity of this set as a blind evaluation set</w:t>
      </w:r>
      <w:r w:rsidR="00E11D8F">
        <w:t xml:space="preserve">. </w:t>
      </w:r>
      <w:r w:rsidR="00E023DD">
        <w:t>No parameters were tuned based on results on the evaluation set.</w:t>
      </w:r>
    </w:p>
    <w:p w14:paraId="69594291" w14:textId="69B07E42" w:rsidR="00627435" w:rsidRDefault="00E023DD" w:rsidP="00627435">
      <w:pPr>
        <w:spacing w:line="480" w:lineRule="auto"/>
        <w:ind w:firstLine="576"/>
        <w:jc w:val="both"/>
      </w:pPr>
      <w:r>
        <w:lastRenderedPageBreak/>
        <w:t xml:space="preserve">TUSZ v1.2.1 </w:t>
      </w:r>
      <w:r w:rsidR="00E57B1A" w:rsidRPr="00627435">
        <w:t>consists of</w:t>
      </w:r>
      <w:r w:rsidR="00627435" w:rsidRPr="00627435">
        <w:t xml:space="preserve"> </w:t>
      </w:r>
      <w:r w:rsidR="00D17302">
        <w:t xml:space="preserve">a variety of seizure types including </w:t>
      </w:r>
      <w:r w:rsidR="00627435" w:rsidRPr="00627435">
        <w:t>absence, tonic-clonic</w:t>
      </w:r>
      <w:r w:rsidR="00D17302">
        <w:t xml:space="preserve"> and </w:t>
      </w:r>
      <w:r w:rsidR="00627435" w:rsidRPr="00627435">
        <w:t>myoclonic</w:t>
      </w:r>
      <w:r w:rsidR="00D17302">
        <w:t xml:space="preserve">. There are two types of annotations available – </w:t>
      </w:r>
      <w:r w:rsidR="00627435" w:rsidRPr="00627435">
        <w:t>channel</w:t>
      </w:r>
      <w:r w:rsidR="00D17302">
        <w:t>-based</w:t>
      </w:r>
      <w:r w:rsidR="00627435" w:rsidRPr="00627435">
        <w:t xml:space="preserve"> and term-based</w:t>
      </w:r>
      <w:r w:rsidR="00D17302">
        <w:t xml:space="preserve">. </w:t>
      </w:r>
      <w:r w:rsidR="00627435" w:rsidRPr="00627435">
        <w:t>Term</w:t>
      </w:r>
      <w:r w:rsidR="00425558">
        <w:t>-</w:t>
      </w:r>
      <w:r w:rsidR="00627435" w:rsidRPr="00627435">
        <w:t xml:space="preserve">based annotations are </w:t>
      </w:r>
      <w:r w:rsidR="00D17302">
        <w:t xml:space="preserve">formed by making an </w:t>
      </w:r>
      <w:r w:rsidR="00627435" w:rsidRPr="00627435">
        <w:t xml:space="preserve">aggregate decision </w:t>
      </w:r>
      <w:r w:rsidR="00D17302">
        <w:t>for a segment based on the channel-based annotations</w:t>
      </w:r>
      <w:r w:rsidR="00AE6DA5">
        <w:t xml:space="preserve"> (Ferrell et al., 20</w:t>
      </w:r>
      <w:r w:rsidR="00626340">
        <w:t>20</w:t>
      </w:r>
      <w:r w:rsidR="00AE6DA5">
        <w:t>)</w:t>
      </w:r>
      <w:r w:rsidR="00D17302">
        <w:t xml:space="preserve">. </w:t>
      </w:r>
      <w:r w:rsidR="00627435" w:rsidRPr="00627435">
        <w:t xml:space="preserve">We </w:t>
      </w:r>
      <w:r w:rsidR="00E45911">
        <w:t>used</w:t>
      </w:r>
      <w:r w:rsidR="00627435" w:rsidRPr="00627435">
        <w:t xml:space="preserve"> channel-based annotations </w:t>
      </w:r>
      <w:r w:rsidR="00D17302">
        <w:t xml:space="preserve">to develop the P1 model, which includes channel-based LSTM decoders, and </w:t>
      </w:r>
      <w:r w:rsidR="00627435" w:rsidRPr="00627435">
        <w:t>term</w:t>
      </w:r>
      <w:r w:rsidR="00425558">
        <w:t>-</w:t>
      </w:r>
      <w:r w:rsidR="00627435" w:rsidRPr="00627435">
        <w:t>based annotations</w:t>
      </w:r>
      <w:r w:rsidR="00D17302">
        <w:t xml:space="preserve"> to develop the P2 model.</w:t>
      </w:r>
    </w:p>
    <w:p w14:paraId="46505D39" w14:textId="6FFC1E6F" w:rsidR="005959CC" w:rsidRDefault="005959CC" w:rsidP="005959CC">
      <w:pPr>
        <w:pStyle w:val="Heading2"/>
        <w:spacing w:before="240"/>
        <w:ind w:left="720" w:hanging="720"/>
      </w:pPr>
      <w:bookmarkStart w:id="268" w:name="_Ref68342225"/>
      <w:r>
        <w:t>Evaluation of</w:t>
      </w:r>
      <w:r w:rsidR="00414CA4">
        <w:t xml:space="preserve"> the</w:t>
      </w:r>
      <w:r>
        <w:t xml:space="preserve"> P2 Models</w:t>
      </w:r>
      <w:bookmarkEnd w:id="268"/>
      <w:r>
        <w:t xml:space="preserve"> </w:t>
      </w:r>
    </w:p>
    <w:p w14:paraId="7ECBDE19" w14:textId="13483C12" w:rsidR="005959CC" w:rsidRDefault="009333CE" w:rsidP="00627435">
      <w:pPr>
        <w:spacing w:line="480" w:lineRule="auto"/>
        <w:ind w:firstLine="576"/>
        <w:jc w:val="both"/>
      </w:pPr>
      <w:r>
        <w:t>The P2 model</w:t>
      </w:r>
      <w:r w:rsidR="003E0454">
        <w:t>s are</w:t>
      </w:r>
      <w:r>
        <w:t xml:space="preserve"> designed to use augmented features generated by the P1 model</w:t>
      </w:r>
      <w:r w:rsidR="00585575">
        <w:t>.</w:t>
      </w:r>
      <w:r w:rsidR="00A86984">
        <w:t xml:space="preserve"> The P1 model learns</w:t>
      </w:r>
      <w:r w:rsidR="00585575">
        <w:t xml:space="preserve"> </w:t>
      </w:r>
      <w:r w:rsidR="003E0454">
        <w:t>epileptiform events related to seizures.</w:t>
      </w:r>
      <w:r>
        <w:t xml:space="preserve"> </w:t>
      </w:r>
      <w:r w:rsidR="003E0454">
        <w:t xml:space="preserve">These </w:t>
      </w:r>
      <w:r>
        <w:t>posterior features</w:t>
      </w:r>
      <w:r w:rsidR="003E0454">
        <w:t xml:space="preserve"> are updated to </w:t>
      </w:r>
      <w:r>
        <w:t xml:space="preserve">embed </w:t>
      </w:r>
      <w:r w:rsidR="003E0454">
        <w:t xml:space="preserve">temporal </w:t>
      </w:r>
      <w:r>
        <w:t xml:space="preserve">history of </w:t>
      </w:r>
      <w:r w:rsidR="003E0454">
        <w:t>previously detected events.</w:t>
      </w:r>
      <w:r>
        <w:t xml:space="preserve"> In </w:t>
      </w:r>
      <w:fldSimple w:instr=" REF _Ref66610188 \r ">
        <w:r w:rsidR="00495B2C">
          <w:t>Chapter 5</w:t>
        </w:r>
      </w:fldSimple>
      <w:r>
        <w:t>, we discuss</w:t>
      </w:r>
      <w:r w:rsidR="003E0454">
        <w:t>ed</w:t>
      </w:r>
      <w:r>
        <w:t xml:space="preserve"> three different methods to scale the history features so that they </w:t>
      </w:r>
      <w:r w:rsidR="00D94EA4">
        <w:t>can be</w:t>
      </w:r>
      <w:r>
        <w:t xml:space="preserve"> bound between the range </w:t>
      </w:r>
      <m:oMath>
        <m:r>
          <w:rPr>
            <w:rFonts w:ascii="Cambria Math" w:hAnsi="Cambria Math"/>
          </w:rPr>
          <m:t>[0, 1]</m:t>
        </m:r>
      </m:oMath>
      <w:r>
        <w:t xml:space="preserve">. </w:t>
      </w:r>
      <w:r w:rsidR="00D94EA4">
        <w:t xml:space="preserve">The three P2 models, namely P2 </w:t>
      </w:r>
      <w:r w:rsidR="00C356E2">
        <w:t>h</w:t>
      </w:r>
      <w:r w:rsidR="00D94EA4">
        <w:t xml:space="preserve">euristic, P2 </w:t>
      </w:r>
      <w:r w:rsidR="00C356E2">
        <w:t>d</w:t>
      </w:r>
      <w:r w:rsidR="00D94EA4">
        <w:t xml:space="preserve">ata-dependent, and P2 </w:t>
      </w:r>
      <w:r w:rsidR="00C356E2">
        <w:t>d</w:t>
      </w:r>
      <w:r w:rsidR="00D94EA4">
        <w:t xml:space="preserve">ata-driven, </w:t>
      </w:r>
      <w:r w:rsidR="003E0454">
        <w:t xml:space="preserve">were </w:t>
      </w:r>
      <w:r w:rsidR="00D94EA4">
        <w:t>develop</w:t>
      </w:r>
      <w:r w:rsidR="00C356E2">
        <w:t>ed using</w:t>
      </w:r>
      <w:r w:rsidR="00D94EA4">
        <w:t xml:space="preserve"> </w:t>
      </w:r>
      <w:r w:rsidR="003E0454">
        <w:t xml:space="preserve">specific </w:t>
      </w:r>
      <w:r w:rsidR="00D94EA4">
        <w:t xml:space="preserve">scaling </w:t>
      </w:r>
      <w:r w:rsidR="003E0454">
        <w:t xml:space="preserve">techniques. These P2 models </w:t>
      </w:r>
      <w:r w:rsidR="00E023DD">
        <w:t xml:space="preserve">using </w:t>
      </w:r>
      <w:r w:rsidR="003E0454">
        <w:t>augmented features</w:t>
      </w:r>
      <w:r w:rsidR="00D94EA4">
        <w:t xml:space="preserve"> were trained on </w:t>
      </w:r>
      <w:r w:rsidR="003E0454">
        <w:t xml:space="preserve">the </w:t>
      </w:r>
      <w:r w:rsidR="00D94EA4">
        <w:t xml:space="preserve">TUSZ </w:t>
      </w:r>
      <w:r w:rsidR="00E023DD">
        <w:t xml:space="preserve">v1.2.1 </w:t>
      </w:r>
      <w:r w:rsidR="00D94EA4">
        <w:t>train and evaluated on</w:t>
      </w:r>
      <w:r w:rsidR="003E0454">
        <w:t xml:space="preserve"> the</w:t>
      </w:r>
      <w:r w:rsidR="00D94EA4">
        <w:t xml:space="preserve"> TUSZ </w:t>
      </w:r>
      <w:r w:rsidR="00E023DD">
        <w:t xml:space="preserve">v1.2.1 </w:t>
      </w:r>
      <w:r w:rsidR="00D94EA4">
        <w:t xml:space="preserve">dev. In this section, we will compare all three model’s performance and pick one as </w:t>
      </w:r>
      <w:r w:rsidR="003E0454">
        <w:t>the</w:t>
      </w:r>
      <w:r w:rsidR="00D94EA4">
        <w:t xml:space="preserve"> </w:t>
      </w:r>
      <w:r w:rsidR="00C356E2">
        <w:t xml:space="preserve">final </w:t>
      </w:r>
      <w:r w:rsidR="00D94EA4">
        <w:t xml:space="preserve">P2 model </w:t>
      </w:r>
      <w:r w:rsidR="00E023DD">
        <w:t xml:space="preserve">for </w:t>
      </w:r>
      <w:r w:rsidR="00D94EA4">
        <w:t xml:space="preserve">the multiphase model. Since we are primarily interested in the model’s capability in identifying seizure events, we will </w:t>
      </w:r>
      <w:r w:rsidR="003E0454">
        <w:t>consider the</w:t>
      </w:r>
      <w:r w:rsidR="00D94EA4">
        <w:t xml:space="preserve"> OVLP method </w:t>
      </w:r>
      <w:r w:rsidR="00E77A10">
        <w:t xml:space="preserve">as the primary evaluation metric </w:t>
      </w:r>
      <w:r w:rsidR="00E023DD">
        <w:t>for making these decisions.</w:t>
      </w:r>
    </w:p>
    <w:p w14:paraId="3CB08596" w14:textId="36495082" w:rsidR="00BD608F" w:rsidRDefault="005C199A" w:rsidP="00627435">
      <w:pPr>
        <w:spacing w:line="480" w:lineRule="auto"/>
        <w:ind w:firstLine="576"/>
        <w:jc w:val="both"/>
      </w:pPr>
      <w:r>
        <w:t xml:space="preserve">The performance of the P2 models on TUSZ dev, TUSZ eval and DUSZ eval sets are tabulated in </w:t>
      </w:r>
      <w:fldSimple w:instr=" REF _Ref66683497  \* MERGEFORMAT ">
        <w:r w:rsidR="00495B2C" w:rsidRPr="00495B2C">
          <w:t>Table 4</w:t>
        </w:r>
      </w:fldSimple>
      <w:r w:rsidR="00BD608F">
        <w:t xml:space="preserve">, </w:t>
      </w:r>
      <w:fldSimple w:instr=" REF _Ref66683500  \* MERGEFORMAT ">
        <w:r w:rsidR="00495B2C" w:rsidRPr="00495B2C">
          <w:t>Table 5</w:t>
        </w:r>
      </w:fldSimple>
      <w:r w:rsidR="00BD608F">
        <w:t xml:space="preserve"> and </w:t>
      </w:r>
      <w:fldSimple w:instr=" REF _Ref66683503  \* MERGEFORMAT ">
        <w:r w:rsidR="00495B2C" w:rsidRPr="00495B2C">
          <w:t>Table 6</w:t>
        </w:r>
      </w:fldSimple>
      <w:r w:rsidR="00BD608F">
        <w:t xml:space="preserve"> respectively. We can see that </w:t>
      </w:r>
      <w:r w:rsidR="00966386">
        <w:t xml:space="preserve">average sensitivity for the </w:t>
      </w:r>
      <w:r w:rsidR="00BD608F">
        <w:t>P2</w:t>
      </w:r>
      <w:r w:rsidR="00E57B1A">
        <w:t> H</w:t>
      </w:r>
      <w:r w:rsidR="00BD608F">
        <w:t xml:space="preserve">euristic </w:t>
      </w:r>
      <w:r w:rsidR="00966386">
        <w:t xml:space="preserve">is approximately </w:t>
      </w:r>
      <m:oMath>
        <m:r>
          <w:rPr>
            <w:rFonts w:ascii="Cambria Math" w:hAnsi="Cambria Math"/>
          </w:rPr>
          <m:t>42%</m:t>
        </m:r>
      </m:oMath>
      <w:r w:rsidR="00966386">
        <w:t xml:space="preserve">. Similarly, FAs are in the range of </w:t>
      </w:r>
      <m:oMath>
        <m:r>
          <w:rPr>
            <w:rFonts w:ascii="Cambria Math" w:hAnsi="Cambria Math"/>
          </w:rPr>
          <m:t>10</m:t>
        </m:r>
        <m:r>
          <m:rPr>
            <m:nor/>
          </m:rPr>
          <w:rPr>
            <w:rFonts w:ascii="Cambria Math" w:hAnsi="Cambria Math"/>
          </w:rPr>
          <m:t>-</m:t>
        </m:r>
        <m:r>
          <w:rPr>
            <w:rFonts w:ascii="Cambria Math" w:hAnsi="Cambria Math"/>
          </w:rPr>
          <m:t>16</m:t>
        </m:r>
      </m:oMath>
      <w:r w:rsidR="00E77A10">
        <w:t xml:space="preserve"> per </w:t>
      </w:r>
      <m:oMath>
        <m:r>
          <w:rPr>
            <w:rFonts w:ascii="Cambria Math" w:hAnsi="Cambria Math"/>
          </w:rPr>
          <m:t>24</m:t>
        </m:r>
      </m:oMath>
      <w:r w:rsidR="00E77A10">
        <w:t xml:space="preserve"> hours</w:t>
      </w:r>
      <w:r w:rsidR="00BD608F">
        <w:t xml:space="preserve">. On the other hand, </w:t>
      </w:r>
      <w:r w:rsidR="00966386">
        <w:t xml:space="preserve">the </w:t>
      </w:r>
      <w:r w:rsidR="00BD608F">
        <w:t xml:space="preserve">P2 </w:t>
      </w:r>
      <w:r w:rsidR="00E57B1A">
        <w:t>D</w:t>
      </w:r>
      <w:r w:rsidR="00BD608F">
        <w:t xml:space="preserve">ata-dependent model </w:t>
      </w:r>
      <w:r w:rsidR="00966386">
        <w:t xml:space="preserve">delivers </w:t>
      </w:r>
      <w:r w:rsidR="00BD608F">
        <w:t>a</w:t>
      </w:r>
      <w:r w:rsidR="00966386">
        <w:t xml:space="preserve"> </w:t>
      </w:r>
      <w:r w:rsidR="00BD608F">
        <w:t xml:space="preserve">much lower sensitivity </w:t>
      </w:r>
      <w:r w:rsidR="00966386">
        <w:t xml:space="preserve">with a significantly lower </w:t>
      </w:r>
      <w:r w:rsidR="00466C84">
        <w:t xml:space="preserve">FA </w:t>
      </w:r>
      <w:r w:rsidR="00BD608F">
        <w:t>rate</w:t>
      </w:r>
      <w:r w:rsidR="00C356E2">
        <w:t xml:space="preserve">. The data-dependent model </w:t>
      </w:r>
      <w:r w:rsidR="00BD608F">
        <w:t xml:space="preserve">performs </w:t>
      </w:r>
      <w:r w:rsidR="00BD608F">
        <w:lastRenderedPageBreak/>
        <w:t xml:space="preserve">very well on the DUSZ eval set yielding </w:t>
      </w:r>
      <w:r w:rsidR="00966386">
        <w:t xml:space="preserve">a </w:t>
      </w:r>
      <w:r w:rsidR="00BD608F">
        <w:t xml:space="preserve">sensitivity of </w:t>
      </w:r>
      <m:oMath>
        <m:r>
          <w:rPr>
            <w:rFonts w:ascii="Cambria Math" w:hAnsi="Cambria Math"/>
          </w:rPr>
          <m:t>37. 44%</m:t>
        </m:r>
      </m:oMath>
      <w:r w:rsidR="00966386">
        <w:t xml:space="preserve"> </w:t>
      </w:r>
      <w:r w:rsidR="00BD608F">
        <w:t xml:space="preserve">with only </w:t>
      </w:r>
      <m:oMath>
        <m:r>
          <w:rPr>
            <w:rFonts w:ascii="Cambria Math" w:hAnsi="Cambria Math"/>
          </w:rPr>
          <m:t>7.73</m:t>
        </m:r>
      </m:oMath>
      <w:r w:rsidR="00BD608F">
        <w:t xml:space="preserve"> FAs</w:t>
      </w:r>
      <w:r w:rsidR="00E77A10">
        <w:t xml:space="preserve"> per </w:t>
      </w:r>
      <m:oMath>
        <m:r>
          <w:rPr>
            <w:rFonts w:ascii="Cambria Math" w:hAnsi="Cambria Math"/>
          </w:rPr>
          <m:t>24</m:t>
        </m:r>
      </m:oMath>
      <w:r w:rsidR="00BD608F">
        <w:t xml:space="preserve"> </w:t>
      </w:r>
      <w:r w:rsidR="00E77A10">
        <w:t>hours</w:t>
      </w:r>
      <w:r w:rsidR="00BD608F">
        <w:t xml:space="preserve">. Finally, </w:t>
      </w:r>
      <w:r w:rsidR="00966386">
        <w:t xml:space="preserve">the </w:t>
      </w:r>
      <w:r w:rsidR="00BD608F">
        <w:t xml:space="preserve">P2 </w:t>
      </w:r>
      <w:r w:rsidR="00E57B1A">
        <w:t>D</w:t>
      </w:r>
      <w:r w:rsidR="00BD608F">
        <w:t xml:space="preserve">ata-driven model </w:t>
      </w:r>
      <w:r w:rsidR="00966386">
        <w:t xml:space="preserve">delivers </w:t>
      </w:r>
      <w:r w:rsidR="00BD608F">
        <w:t xml:space="preserve">very high </w:t>
      </w:r>
      <w:r w:rsidR="00466C84">
        <w:t xml:space="preserve">FA </w:t>
      </w:r>
      <w:r w:rsidR="00BD608F">
        <w:t>rates (</w:t>
      </w:r>
      <m:oMath>
        <m:r>
          <w:rPr>
            <w:rFonts w:ascii="Cambria Math" w:hAnsi="Cambria Math"/>
          </w:rPr>
          <m:t>9</m:t>
        </m:r>
        <m:r>
          <m:rPr>
            <m:nor/>
          </m:rPr>
          <w:rPr>
            <w:rFonts w:ascii="Cambria Math" w:hAnsi="Cambria Math"/>
          </w:rPr>
          <m:t>-</m:t>
        </m:r>
        <m:r>
          <w:rPr>
            <w:rFonts w:ascii="Cambria Math" w:hAnsi="Cambria Math"/>
          </w:rPr>
          <m:t>23</m:t>
        </m:r>
      </m:oMath>
      <w:r w:rsidR="00966386">
        <w:t xml:space="preserve"> </w:t>
      </w:r>
      <w:r w:rsidR="00E77A10">
        <w:t xml:space="preserve">per </w:t>
      </w:r>
      <m:oMath>
        <m:r>
          <w:rPr>
            <w:rFonts w:ascii="Cambria Math" w:hAnsi="Cambria Math"/>
          </w:rPr>
          <m:t>24</m:t>
        </m:r>
      </m:oMath>
      <w:r w:rsidR="00BD608F">
        <w:t xml:space="preserve"> h</w:t>
      </w:r>
      <w:r w:rsidR="00E77A10">
        <w:t>ours</w:t>
      </w:r>
      <w:r w:rsidR="00BD608F">
        <w:t xml:space="preserve">). </w:t>
      </w:r>
    </w:p>
    <w:p w14:paraId="000DD8FF" w14:textId="7B18ECC9" w:rsidR="00BD608F" w:rsidRDefault="00E023DD" w:rsidP="00627435">
      <w:pPr>
        <w:spacing w:line="480" w:lineRule="auto"/>
        <w:ind w:firstLine="576"/>
        <w:jc w:val="both"/>
      </w:pPr>
      <w:r w:rsidRPr="00E848C1">
        <w:rPr>
          <w:rFonts w:eastAsiaTheme="minorEastAsia"/>
          <w:noProof/>
          <w:sz w:val="22"/>
        </w:rPr>
        <mc:AlternateContent>
          <mc:Choice Requires="wps">
            <w:drawing>
              <wp:anchor distT="137160" distB="137160" distL="137160" distR="137160" simplePos="0" relativeHeight="251820032" behindDoc="1" locked="0" layoutInCell="1" allowOverlap="0" wp14:anchorId="2D2C7F8E" wp14:editId="6817078B">
                <wp:simplePos x="0" y="0"/>
                <wp:positionH relativeFrom="margin">
                  <wp:align>center</wp:align>
                </wp:positionH>
                <wp:positionV relativeFrom="margin">
                  <wp:align>top</wp:align>
                </wp:positionV>
                <wp:extent cx="5486400" cy="4379976"/>
                <wp:effectExtent l="0" t="0" r="0" b="1905"/>
                <wp:wrapSquare wrapText="bothSides"/>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4379976"/>
                        </a:xfrm>
                        <a:prstGeom prst="rect">
                          <a:avLst/>
                        </a:prstGeom>
                        <a:solidFill>
                          <a:srgbClr val="FFFFFF"/>
                        </a:solidFill>
                        <a:ln w="9525">
                          <a:noFill/>
                          <a:miter lim="800000"/>
                          <a:headEnd/>
                          <a:tailEnd/>
                        </a:ln>
                      </wps:spPr>
                      <wps:txbx>
                        <w:txbxContent>
                          <w:p w14:paraId="60AE8D61" w14:textId="1E8D0972" w:rsidR="00B34E32" w:rsidRPr="00F8622D" w:rsidRDefault="00B34E32" w:rsidP="001532E2">
                            <w:pPr>
                              <w:pStyle w:val="Caption"/>
                              <w:spacing w:after="120"/>
                              <w:jc w:val="center"/>
                              <w:rPr>
                                <w:iCs w:val="0"/>
                                <w:noProof/>
                                <w:color w:val="000000" w:themeColor="text1"/>
                                <w:sz w:val="20"/>
                                <w:szCs w:val="20"/>
                                <w:lang w:bidi="en-US"/>
                              </w:rPr>
                            </w:pPr>
                            <w:bookmarkStart w:id="269" w:name="_Ref66683497"/>
                            <w:bookmarkStart w:id="270" w:name="_Ref68342427"/>
                            <w:r w:rsidRPr="00F8622D">
                              <w:rPr>
                                <w:b/>
                                <w:iCs w:val="0"/>
                                <w:color w:val="000000" w:themeColor="text1"/>
                                <w:szCs w:val="22"/>
                              </w:rPr>
                              <w:t>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4</w:t>
                            </w:r>
                            <w:r w:rsidRPr="00F8622D">
                              <w:rPr>
                                <w:b/>
                                <w:iCs w:val="0"/>
                                <w:color w:val="000000" w:themeColor="text1"/>
                                <w:szCs w:val="22"/>
                              </w:rPr>
                              <w:fldChar w:fldCharType="end"/>
                            </w:r>
                            <w:bookmarkEnd w:id="269"/>
                            <w:r w:rsidRPr="00F8622D">
                              <w:rPr>
                                <w:b/>
                                <w:iCs w:val="0"/>
                                <w:color w:val="000000" w:themeColor="text1"/>
                                <w:szCs w:val="22"/>
                              </w:rPr>
                              <w:t xml:space="preserve">. </w:t>
                            </w:r>
                            <w:bookmarkStart w:id="271" w:name="_Ref68342415"/>
                            <w:r>
                              <w:rPr>
                                <w:bCs/>
                                <w:iCs w:val="0"/>
                                <w:color w:val="000000" w:themeColor="text1"/>
                                <w:szCs w:val="22"/>
                              </w:rPr>
                              <w:t xml:space="preserve">P2 model </w:t>
                            </w:r>
                            <w:r w:rsidRPr="00F8622D">
                              <w:rPr>
                                <w:bCs/>
                                <w:iCs w:val="0"/>
                                <w:color w:val="000000" w:themeColor="text1"/>
                                <w:szCs w:val="22"/>
                              </w:rPr>
                              <w:t>performance on the TUSZ</w:t>
                            </w:r>
                            <w:r w:rsidRPr="00F8622D">
                              <w:rPr>
                                <w:iCs w:val="0"/>
                                <w:color w:val="000000" w:themeColor="text1"/>
                                <w:szCs w:val="22"/>
                              </w:rPr>
                              <w:t xml:space="preserve"> dev set</w:t>
                            </w:r>
                            <w:r>
                              <w:rPr>
                                <w:iCs w:val="0"/>
                                <w:color w:val="000000" w:themeColor="text1"/>
                                <w:szCs w:val="22"/>
                              </w:rPr>
                              <w:t xml:space="preserve"> (P2 variants)</w:t>
                            </w:r>
                            <w:bookmarkEnd w:id="270"/>
                            <w:bookmarkEnd w:id="271"/>
                          </w:p>
                          <w:tbl>
                            <w:tblPr>
                              <w:tblW w:w="7072" w:type="dxa"/>
                              <w:jc w:val="center"/>
                              <w:tblLook w:val="04A0" w:firstRow="1" w:lastRow="0" w:firstColumn="1" w:lastColumn="0" w:noHBand="0" w:noVBand="1"/>
                            </w:tblPr>
                            <w:tblGrid>
                              <w:gridCol w:w="944"/>
                              <w:gridCol w:w="1253"/>
                              <w:gridCol w:w="1625"/>
                              <w:gridCol w:w="1625"/>
                              <w:gridCol w:w="1625"/>
                            </w:tblGrid>
                            <w:tr w:rsidR="00B34E32" w:rsidRPr="005A2881" w14:paraId="399CA254" w14:textId="77777777" w:rsidTr="00D94EA4">
                              <w:trPr>
                                <w:trHeight w:val="315"/>
                                <w:jc w:val="center"/>
                              </w:trPr>
                              <w:tc>
                                <w:tcPr>
                                  <w:tcW w:w="944"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4B9F566" w14:textId="77777777" w:rsidR="00B34E32" w:rsidRPr="005A2881" w:rsidRDefault="00B34E32" w:rsidP="002B7544">
                                  <w:pPr>
                                    <w:jc w:val="center"/>
                                    <w:rPr>
                                      <w:b/>
                                      <w:bCs/>
                                      <w:color w:val="000000"/>
                                      <w:sz w:val="22"/>
                                      <w:szCs w:val="22"/>
                                    </w:rPr>
                                  </w:pPr>
                                  <w:r w:rsidRPr="005A2881">
                                    <w:rPr>
                                      <w:b/>
                                      <w:bCs/>
                                      <w:color w:val="000000"/>
                                      <w:sz w:val="22"/>
                                      <w:szCs w:val="22"/>
                                    </w:rPr>
                                    <w:t>Metric</w:t>
                                  </w:r>
                                </w:p>
                              </w:tc>
                              <w:tc>
                                <w:tcPr>
                                  <w:tcW w:w="1253"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D08118A" w14:textId="77777777" w:rsidR="00B34E32" w:rsidRPr="005A2881" w:rsidRDefault="00B34E32" w:rsidP="002B7544">
                                  <w:pPr>
                                    <w:jc w:val="center"/>
                                    <w:rPr>
                                      <w:b/>
                                      <w:bCs/>
                                      <w:color w:val="000000"/>
                                      <w:sz w:val="22"/>
                                      <w:szCs w:val="22"/>
                                    </w:rPr>
                                  </w:pPr>
                                  <w:r w:rsidRPr="005A2881">
                                    <w:rPr>
                                      <w:b/>
                                      <w:bCs/>
                                      <w:color w:val="000000"/>
                                      <w:sz w:val="22"/>
                                      <w:szCs w:val="22"/>
                                    </w:rPr>
                                    <w:t>Measure</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995998D" w14:textId="77777777" w:rsidR="00B34E32" w:rsidRPr="005A2881" w:rsidRDefault="00B34E32" w:rsidP="002B7544">
                                  <w:pPr>
                                    <w:jc w:val="center"/>
                                    <w:rPr>
                                      <w:b/>
                                      <w:bCs/>
                                      <w:color w:val="000000"/>
                                      <w:sz w:val="22"/>
                                      <w:szCs w:val="22"/>
                                    </w:rPr>
                                  </w:pPr>
                                  <w:r>
                                    <w:rPr>
                                      <w:b/>
                                      <w:bCs/>
                                      <w:color w:val="000000"/>
                                      <w:sz w:val="22"/>
                                      <w:szCs w:val="22"/>
                                    </w:rPr>
                                    <w:t>P2 Heuristic</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6B307576" w14:textId="77777777" w:rsidR="00B34E32" w:rsidRPr="005A2881" w:rsidRDefault="00B34E32" w:rsidP="002B7544">
                                  <w:pPr>
                                    <w:jc w:val="center"/>
                                    <w:rPr>
                                      <w:b/>
                                      <w:bCs/>
                                      <w:color w:val="000000"/>
                                      <w:sz w:val="22"/>
                                      <w:szCs w:val="22"/>
                                    </w:rPr>
                                  </w:pPr>
                                  <w:r>
                                    <w:rPr>
                                      <w:b/>
                                      <w:bCs/>
                                      <w:color w:val="000000"/>
                                      <w:sz w:val="22"/>
                                      <w:szCs w:val="22"/>
                                    </w:rPr>
                                    <w:t>P2 Data-dependent</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3D171565" w14:textId="77777777" w:rsidR="00B34E32" w:rsidRPr="005A2881" w:rsidRDefault="00B34E32" w:rsidP="002B7544">
                                  <w:pPr>
                                    <w:jc w:val="center"/>
                                    <w:rPr>
                                      <w:b/>
                                      <w:bCs/>
                                      <w:color w:val="000000"/>
                                      <w:sz w:val="22"/>
                                      <w:szCs w:val="22"/>
                                    </w:rPr>
                                  </w:pPr>
                                  <w:r>
                                    <w:rPr>
                                      <w:b/>
                                      <w:bCs/>
                                      <w:color w:val="000000"/>
                                      <w:sz w:val="22"/>
                                      <w:szCs w:val="22"/>
                                    </w:rPr>
                                    <w:t>P2 Data-driven</w:t>
                                  </w:r>
                                </w:p>
                              </w:tc>
                            </w:tr>
                            <w:tr w:rsidR="00B34E32" w:rsidRPr="005A2881" w14:paraId="08F4F46A" w14:textId="77777777" w:rsidTr="00D94EA4">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490C33CD" w14:textId="77777777" w:rsidR="00B34E32" w:rsidRPr="005A2881" w:rsidRDefault="00B34E32" w:rsidP="006345C8">
                                  <w:pPr>
                                    <w:jc w:val="center"/>
                                    <w:rPr>
                                      <w:b/>
                                      <w:bCs/>
                                      <w:color w:val="000000"/>
                                      <w:sz w:val="22"/>
                                      <w:szCs w:val="22"/>
                                    </w:rPr>
                                  </w:pPr>
                                  <w:r w:rsidRPr="005A2881">
                                    <w:rPr>
                                      <w:b/>
                                      <w:bCs/>
                                      <w:color w:val="000000"/>
                                      <w:sz w:val="22"/>
                                      <w:szCs w:val="22"/>
                                    </w:rPr>
                                    <w:t>OVLP</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742C1DA8" w14:textId="77777777" w:rsidR="00B34E32" w:rsidRPr="005A2881" w:rsidRDefault="00B34E32" w:rsidP="006345C8">
                                  <w:pPr>
                                    <w:jc w:val="center"/>
                                    <w:rPr>
                                      <w:color w:val="000000"/>
                                      <w:sz w:val="22"/>
                                      <w:szCs w:val="22"/>
                                    </w:rPr>
                                  </w:pPr>
                                  <w:r w:rsidRPr="005A2881">
                                    <w:rPr>
                                      <w:color w:val="000000"/>
                                      <w:sz w:val="22"/>
                                      <w:szCs w:val="22"/>
                                    </w:rPr>
                                    <w:t>Sensitivity</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5B7A9C3B" w14:textId="446C6423" w:rsidR="00B34E32" w:rsidRPr="001F09B3" w:rsidRDefault="00B34E32" w:rsidP="00C84977">
                                  <w:pPr>
                                    <w:jc w:val="right"/>
                                    <w:rPr>
                                      <w:color w:val="000000"/>
                                      <w:sz w:val="22"/>
                                      <w:szCs w:val="22"/>
                                    </w:rPr>
                                  </w:pPr>
                                  <w:r w:rsidRPr="001F09B3">
                                    <w:rPr>
                                      <w:color w:val="000000"/>
                                      <w:sz w:val="22"/>
                                      <w:szCs w:val="22"/>
                                    </w:rPr>
                                    <w:t>41.16%</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9C87A59" w14:textId="1B6D5910" w:rsidR="00B34E32" w:rsidRPr="001F09B3" w:rsidRDefault="00B34E32" w:rsidP="008438B8">
                                  <w:pPr>
                                    <w:jc w:val="right"/>
                                    <w:rPr>
                                      <w:color w:val="000000"/>
                                      <w:sz w:val="22"/>
                                      <w:szCs w:val="22"/>
                                    </w:rPr>
                                  </w:pPr>
                                  <w:r w:rsidRPr="001F09B3">
                                    <w:rPr>
                                      <w:color w:val="000000"/>
                                      <w:sz w:val="22"/>
                                      <w:szCs w:val="22"/>
                                    </w:rPr>
                                    <w:t>28.02%</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B0A65EC" w14:textId="55699089" w:rsidR="00B34E32" w:rsidRPr="001F09B3" w:rsidRDefault="00B34E32" w:rsidP="00757B6A">
                                  <w:pPr>
                                    <w:jc w:val="right"/>
                                    <w:rPr>
                                      <w:color w:val="000000"/>
                                      <w:sz w:val="22"/>
                                      <w:szCs w:val="22"/>
                                    </w:rPr>
                                  </w:pPr>
                                  <w:r w:rsidRPr="001F09B3">
                                    <w:rPr>
                                      <w:color w:val="000000"/>
                                      <w:sz w:val="22"/>
                                      <w:szCs w:val="22"/>
                                    </w:rPr>
                                    <w:t>38.24%</w:t>
                                  </w:r>
                                </w:p>
                              </w:tc>
                            </w:tr>
                            <w:tr w:rsidR="00B34E32" w:rsidRPr="005A2881" w14:paraId="404909E9" w14:textId="77777777" w:rsidTr="00D94EA4">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38514CB7" w14:textId="77777777" w:rsidR="00B34E32" w:rsidRPr="005A2881" w:rsidRDefault="00B34E32" w:rsidP="006345C8">
                                  <w:pPr>
                                    <w:jc w:val="cente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21F8E9E4" w14:textId="77777777" w:rsidR="00B34E32" w:rsidRPr="005A2881" w:rsidRDefault="00B34E32" w:rsidP="006345C8">
                                  <w:pPr>
                                    <w:jc w:val="center"/>
                                    <w:rPr>
                                      <w:color w:val="000000"/>
                                      <w:sz w:val="22"/>
                                      <w:szCs w:val="22"/>
                                    </w:rPr>
                                  </w:pPr>
                                  <w:r w:rsidRPr="005A2881">
                                    <w:rPr>
                                      <w:color w:val="000000"/>
                                      <w:sz w:val="22"/>
                                      <w:szCs w:val="22"/>
                                    </w:rPr>
                                    <w:t>Specificity</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65318866" w14:textId="76E46584" w:rsidR="00B34E32" w:rsidRPr="001F09B3" w:rsidRDefault="00B34E32" w:rsidP="00C84977">
                                  <w:pPr>
                                    <w:jc w:val="right"/>
                                    <w:rPr>
                                      <w:color w:val="000000"/>
                                      <w:sz w:val="22"/>
                                      <w:szCs w:val="22"/>
                                    </w:rPr>
                                  </w:pPr>
                                  <w:r w:rsidRPr="001F09B3">
                                    <w:rPr>
                                      <w:color w:val="000000"/>
                                      <w:sz w:val="22"/>
                                      <w:szCs w:val="22"/>
                                    </w:rPr>
                                    <w:t>95.29%</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384A9037" w14:textId="46D45063" w:rsidR="00B34E32" w:rsidRPr="001F09B3" w:rsidRDefault="00B34E32" w:rsidP="008438B8">
                                  <w:pPr>
                                    <w:jc w:val="right"/>
                                    <w:rPr>
                                      <w:color w:val="000000"/>
                                      <w:sz w:val="22"/>
                                      <w:szCs w:val="22"/>
                                    </w:rPr>
                                  </w:pPr>
                                  <w:r w:rsidRPr="001F09B3">
                                    <w:rPr>
                                      <w:color w:val="000000"/>
                                      <w:sz w:val="22"/>
                                      <w:szCs w:val="22"/>
                                    </w:rPr>
                                    <w:t>97.62%</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1F8B5BAF" w14:textId="6302A73E" w:rsidR="00B34E32" w:rsidRPr="001F09B3" w:rsidRDefault="00B34E32" w:rsidP="00757B6A">
                                  <w:pPr>
                                    <w:jc w:val="right"/>
                                    <w:rPr>
                                      <w:color w:val="000000"/>
                                      <w:sz w:val="22"/>
                                      <w:szCs w:val="22"/>
                                    </w:rPr>
                                  </w:pPr>
                                  <w:r w:rsidRPr="001F09B3">
                                    <w:rPr>
                                      <w:color w:val="000000"/>
                                      <w:sz w:val="22"/>
                                      <w:szCs w:val="22"/>
                                    </w:rPr>
                                    <w:t>94.41%</w:t>
                                  </w:r>
                                </w:p>
                              </w:tc>
                            </w:tr>
                            <w:tr w:rsidR="00B34E32" w:rsidRPr="005A2881" w14:paraId="007E1218" w14:textId="77777777" w:rsidTr="00D94EA4">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4D0E1878" w14:textId="77777777" w:rsidR="00B34E32" w:rsidRPr="005A2881" w:rsidRDefault="00B34E32" w:rsidP="006345C8">
                                  <w:pPr>
                                    <w:jc w:val="cente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30CD91DB" w14:textId="77777777" w:rsidR="00B34E32" w:rsidRPr="005A2881" w:rsidRDefault="00B34E32" w:rsidP="006345C8">
                                  <w:pPr>
                                    <w:jc w:val="center"/>
                                    <w:rPr>
                                      <w:color w:val="000000"/>
                                      <w:sz w:val="22"/>
                                      <w:szCs w:val="22"/>
                                    </w:rPr>
                                  </w:pPr>
                                  <w:r w:rsidRPr="005A2881">
                                    <w:rPr>
                                      <w:color w:val="000000"/>
                                      <w:sz w:val="22"/>
                                      <w:szCs w:val="22"/>
                                    </w:rPr>
                                    <w:t>FAs/24 hrs</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5961455D" w14:textId="11534317" w:rsidR="00B34E32" w:rsidRPr="001F09B3" w:rsidRDefault="00B34E32" w:rsidP="00C84977">
                                  <w:pPr>
                                    <w:jc w:val="right"/>
                                    <w:rPr>
                                      <w:color w:val="000000"/>
                                      <w:sz w:val="22"/>
                                      <w:szCs w:val="22"/>
                                    </w:rPr>
                                  </w:pPr>
                                  <w:r w:rsidRPr="001F09B3">
                                    <w:rPr>
                                      <w:color w:val="000000"/>
                                      <w:sz w:val="22"/>
                                      <w:szCs w:val="22"/>
                                    </w:rPr>
                                    <w:t>11.69</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3AEF394" w14:textId="0535FDF1" w:rsidR="00B34E32" w:rsidRPr="001F09B3" w:rsidRDefault="00B34E32" w:rsidP="008438B8">
                                  <w:pPr>
                                    <w:jc w:val="right"/>
                                    <w:rPr>
                                      <w:color w:val="000000"/>
                                      <w:sz w:val="22"/>
                                      <w:szCs w:val="22"/>
                                    </w:rPr>
                                  </w:pPr>
                                  <w:r w:rsidRPr="001F09B3">
                                    <w:rPr>
                                      <w:color w:val="000000"/>
                                      <w:sz w:val="22"/>
                                      <w:szCs w:val="22"/>
                                    </w:rPr>
                                    <w:t>5.77</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69C332BB" w14:textId="3E8AE5D0" w:rsidR="00B34E32" w:rsidRPr="001F09B3" w:rsidRDefault="00B34E32" w:rsidP="00757B6A">
                                  <w:pPr>
                                    <w:jc w:val="right"/>
                                    <w:rPr>
                                      <w:color w:val="000000"/>
                                      <w:sz w:val="22"/>
                                      <w:szCs w:val="22"/>
                                    </w:rPr>
                                  </w:pPr>
                                  <w:r w:rsidRPr="001F09B3">
                                    <w:rPr>
                                      <w:color w:val="000000"/>
                                      <w:sz w:val="22"/>
                                      <w:szCs w:val="22"/>
                                    </w:rPr>
                                    <w:t>14.08</w:t>
                                  </w:r>
                                </w:p>
                              </w:tc>
                            </w:tr>
                          </w:tbl>
                          <w:p w14:paraId="7F88D43E" w14:textId="77777777" w:rsidR="00B34E32" w:rsidRDefault="00B34E32" w:rsidP="00122E2E">
                            <w:pPr>
                              <w:rPr>
                                <w:sz w:val="22"/>
                                <w:szCs w:val="22"/>
                              </w:rPr>
                            </w:pPr>
                          </w:p>
                          <w:p w14:paraId="76FEBBF5" w14:textId="0413CDBD" w:rsidR="00B34E32" w:rsidRPr="00F8622D" w:rsidRDefault="00B34E32" w:rsidP="001532E2">
                            <w:pPr>
                              <w:pStyle w:val="Caption"/>
                              <w:spacing w:after="120"/>
                              <w:jc w:val="center"/>
                              <w:rPr>
                                <w:iCs w:val="0"/>
                                <w:noProof/>
                                <w:color w:val="000000" w:themeColor="text1"/>
                                <w:sz w:val="20"/>
                                <w:szCs w:val="20"/>
                                <w:lang w:bidi="en-US"/>
                              </w:rPr>
                            </w:pPr>
                            <w:bookmarkStart w:id="272" w:name="_Ref66683500"/>
                            <w:bookmarkStart w:id="273" w:name="_Ref68342440"/>
                            <w:r w:rsidRPr="00F8622D">
                              <w:rPr>
                                <w:b/>
                                <w:iCs w:val="0"/>
                                <w:color w:val="000000" w:themeColor="text1"/>
                                <w:szCs w:val="22"/>
                              </w:rPr>
                              <w:t>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5</w:t>
                            </w:r>
                            <w:r w:rsidRPr="00F8622D">
                              <w:rPr>
                                <w:b/>
                                <w:iCs w:val="0"/>
                                <w:color w:val="000000" w:themeColor="text1"/>
                                <w:szCs w:val="22"/>
                              </w:rPr>
                              <w:fldChar w:fldCharType="end"/>
                            </w:r>
                            <w:bookmarkEnd w:id="272"/>
                            <w:r w:rsidRPr="00F8622D">
                              <w:rPr>
                                <w:b/>
                                <w:iCs w:val="0"/>
                                <w:color w:val="000000" w:themeColor="text1"/>
                                <w:szCs w:val="22"/>
                              </w:rPr>
                              <w:t xml:space="preserve">. </w:t>
                            </w:r>
                            <w:bookmarkStart w:id="274" w:name="_Ref68342437"/>
                            <w:r>
                              <w:rPr>
                                <w:bCs/>
                                <w:iCs w:val="0"/>
                                <w:color w:val="000000" w:themeColor="text1"/>
                                <w:szCs w:val="22"/>
                              </w:rPr>
                              <w:t xml:space="preserve">P2 model </w:t>
                            </w:r>
                            <w:r w:rsidRPr="00F8622D">
                              <w:rPr>
                                <w:bCs/>
                                <w:iCs w:val="0"/>
                                <w:color w:val="000000" w:themeColor="text1"/>
                                <w:szCs w:val="22"/>
                              </w:rPr>
                              <w:t>performance on the TUSZ</w:t>
                            </w:r>
                            <w:r w:rsidRPr="00F8622D">
                              <w:rPr>
                                <w:iCs w:val="0"/>
                                <w:color w:val="000000" w:themeColor="text1"/>
                                <w:szCs w:val="22"/>
                              </w:rPr>
                              <w:t xml:space="preserve"> </w:t>
                            </w:r>
                            <w:r>
                              <w:rPr>
                                <w:iCs w:val="0"/>
                                <w:color w:val="000000" w:themeColor="text1"/>
                                <w:szCs w:val="22"/>
                              </w:rPr>
                              <w:t>eval</w:t>
                            </w:r>
                            <w:r w:rsidRPr="00F8622D">
                              <w:rPr>
                                <w:iCs w:val="0"/>
                                <w:color w:val="000000" w:themeColor="text1"/>
                                <w:szCs w:val="22"/>
                              </w:rPr>
                              <w:t xml:space="preserve"> set</w:t>
                            </w:r>
                            <w:r>
                              <w:rPr>
                                <w:iCs w:val="0"/>
                                <w:color w:val="000000" w:themeColor="text1"/>
                                <w:szCs w:val="22"/>
                              </w:rPr>
                              <w:t xml:space="preserve"> (P2 variants)</w:t>
                            </w:r>
                            <w:bookmarkEnd w:id="273"/>
                            <w:bookmarkEnd w:id="274"/>
                          </w:p>
                          <w:tbl>
                            <w:tblPr>
                              <w:tblW w:w="7072" w:type="dxa"/>
                              <w:jc w:val="center"/>
                              <w:tblLook w:val="04A0" w:firstRow="1" w:lastRow="0" w:firstColumn="1" w:lastColumn="0" w:noHBand="0" w:noVBand="1"/>
                            </w:tblPr>
                            <w:tblGrid>
                              <w:gridCol w:w="944"/>
                              <w:gridCol w:w="1253"/>
                              <w:gridCol w:w="1625"/>
                              <w:gridCol w:w="1625"/>
                              <w:gridCol w:w="1625"/>
                            </w:tblGrid>
                            <w:tr w:rsidR="00B34E32" w:rsidRPr="005A2881" w14:paraId="132FDD1A" w14:textId="77777777" w:rsidTr="005C199A">
                              <w:trPr>
                                <w:trHeight w:val="315"/>
                                <w:jc w:val="center"/>
                              </w:trPr>
                              <w:tc>
                                <w:tcPr>
                                  <w:tcW w:w="944"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148EEE84" w14:textId="77777777" w:rsidR="00B34E32" w:rsidRPr="005A2881" w:rsidRDefault="00B34E32" w:rsidP="00122E2E">
                                  <w:pPr>
                                    <w:jc w:val="center"/>
                                    <w:rPr>
                                      <w:b/>
                                      <w:bCs/>
                                      <w:color w:val="000000"/>
                                      <w:sz w:val="22"/>
                                      <w:szCs w:val="22"/>
                                    </w:rPr>
                                  </w:pPr>
                                  <w:r w:rsidRPr="005A2881">
                                    <w:rPr>
                                      <w:b/>
                                      <w:bCs/>
                                      <w:color w:val="000000"/>
                                      <w:sz w:val="22"/>
                                      <w:szCs w:val="22"/>
                                    </w:rPr>
                                    <w:t>Metric</w:t>
                                  </w:r>
                                </w:p>
                              </w:tc>
                              <w:tc>
                                <w:tcPr>
                                  <w:tcW w:w="1253"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A610163" w14:textId="77777777" w:rsidR="00B34E32" w:rsidRPr="005A2881" w:rsidRDefault="00B34E32" w:rsidP="00122E2E">
                                  <w:pPr>
                                    <w:jc w:val="center"/>
                                    <w:rPr>
                                      <w:b/>
                                      <w:bCs/>
                                      <w:color w:val="000000"/>
                                      <w:sz w:val="22"/>
                                      <w:szCs w:val="22"/>
                                    </w:rPr>
                                  </w:pPr>
                                  <w:r w:rsidRPr="005A2881">
                                    <w:rPr>
                                      <w:b/>
                                      <w:bCs/>
                                      <w:color w:val="000000"/>
                                      <w:sz w:val="22"/>
                                      <w:szCs w:val="22"/>
                                    </w:rPr>
                                    <w:t>Measure</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067F1F17" w14:textId="77777777" w:rsidR="00B34E32" w:rsidRPr="005A2881" w:rsidRDefault="00B34E32" w:rsidP="00122E2E">
                                  <w:pPr>
                                    <w:jc w:val="center"/>
                                    <w:rPr>
                                      <w:b/>
                                      <w:bCs/>
                                      <w:color w:val="000000"/>
                                      <w:sz w:val="22"/>
                                      <w:szCs w:val="22"/>
                                    </w:rPr>
                                  </w:pPr>
                                  <w:r>
                                    <w:rPr>
                                      <w:b/>
                                      <w:bCs/>
                                      <w:color w:val="000000"/>
                                      <w:sz w:val="22"/>
                                      <w:szCs w:val="22"/>
                                    </w:rPr>
                                    <w:t>P2 Heuristic</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5D86CF4" w14:textId="77777777" w:rsidR="00B34E32" w:rsidRPr="005A2881" w:rsidRDefault="00B34E32" w:rsidP="00122E2E">
                                  <w:pPr>
                                    <w:jc w:val="center"/>
                                    <w:rPr>
                                      <w:b/>
                                      <w:bCs/>
                                      <w:color w:val="000000"/>
                                      <w:sz w:val="22"/>
                                      <w:szCs w:val="22"/>
                                    </w:rPr>
                                  </w:pPr>
                                  <w:r>
                                    <w:rPr>
                                      <w:b/>
                                      <w:bCs/>
                                      <w:color w:val="000000"/>
                                      <w:sz w:val="22"/>
                                      <w:szCs w:val="22"/>
                                    </w:rPr>
                                    <w:t>P2 Data-dependent</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6AD89DEF" w14:textId="77777777" w:rsidR="00B34E32" w:rsidRPr="005A2881" w:rsidRDefault="00B34E32" w:rsidP="00122E2E">
                                  <w:pPr>
                                    <w:jc w:val="center"/>
                                    <w:rPr>
                                      <w:b/>
                                      <w:bCs/>
                                      <w:color w:val="000000"/>
                                      <w:sz w:val="22"/>
                                      <w:szCs w:val="22"/>
                                    </w:rPr>
                                  </w:pPr>
                                  <w:r>
                                    <w:rPr>
                                      <w:b/>
                                      <w:bCs/>
                                      <w:color w:val="000000"/>
                                      <w:sz w:val="22"/>
                                      <w:szCs w:val="22"/>
                                    </w:rPr>
                                    <w:t>P2 Data-driven</w:t>
                                  </w:r>
                                </w:p>
                              </w:tc>
                            </w:tr>
                            <w:tr w:rsidR="00B34E32" w:rsidRPr="005A2881" w14:paraId="7C9AC942" w14:textId="77777777" w:rsidTr="005C199A">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2E41EAEA" w14:textId="77777777" w:rsidR="00B34E32" w:rsidRPr="005A2881" w:rsidRDefault="00B34E32" w:rsidP="00122E2E">
                                  <w:pPr>
                                    <w:jc w:val="center"/>
                                    <w:rPr>
                                      <w:b/>
                                      <w:bCs/>
                                      <w:color w:val="000000"/>
                                      <w:sz w:val="22"/>
                                      <w:szCs w:val="22"/>
                                    </w:rPr>
                                  </w:pPr>
                                  <w:r w:rsidRPr="005A2881">
                                    <w:rPr>
                                      <w:b/>
                                      <w:bCs/>
                                      <w:color w:val="000000"/>
                                      <w:sz w:val="22"/>
                                      <w:szCs w:val="22"/>
                                    </w:rPr>
                                    <w:t>OVLP</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31DDDCE3" w14:textId="77777777" w:rsidR="00B34E32" w:rsidRPr="005A2881" w:rsidRDefault="00B34E32" w:rsidP="00122E2E">
                                  <w:pPr>
                                    <w:jc w:val="center"/>
                                    <w:rPr>
                                      <w:color w:val="000000"/>
                                      <w:sz w:val="22"/>
                                      <w:szCs w:val="22"/>
                                    </w:rPr>
                                  </w:pPr>
                                  <w:r w:rsidRPr="005A2881">
                                    <w:rPr>
                                      <w:color w:val="000000"/>
                                      <w:sz w:val="22"/>
                                      <w:szCs w:val="22"/>
                                    </w:rPr>
                                    <w:t>Sensitivity</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76FCE0D" w14:textId="122597B8" w:rsidR="00B34E32" w:rsidRPr="001F09B3" w:rsidRDefault="00B34E32" w:rsidP="00C84977">
                                  <w:pPr>
                                    <w:jc w:val="right"/>
                                    <w:rPr>
                                      <w:color w:val="000000"/>
                                      <w:sz w:val="22"/>
                                      <w:szCs w:val="22"/>
                                    </w:rPr>
                                  </w:pPr>
                                  <w:r w:rsidRPr="001F09B3">
                                    <w:rPr>
                                      <w:color w:val="000000"/>
                                      <w:sz w:val="22"/>
                                      <w:szCs w:val="22"/>
                                    </w:rPr>
                                    <w:t>42.02%</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7409D8C" w14:textId="646D7D31" w:rsidR="00B34E32" w:rsidRPr="001F09B3" w:rsidRDefault="00B34E32" w:rsidP="008438B8">
                                  <w:pPr>
                                    <w:jc w:val="right"/>
                                    <w:rPr>
                                      <w:color w:val="000000"/>
                                      <w:sz w:val="22"/>
                                      <w:szCs w:val="22"/>
                                    </w:rPr>
                                  </w:pPr>
                                  <w:r w:rsidRPr="001F09B3">
                                    <w:rPr>
                                      <w:color w:val="000000"/>
                                      <w:sz w:val="22"/>
                                      <w:szCs w:val="22"/>
                                    </w:rPr>
                                    <w:t>21.20%</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54E8A8A6" w14:textId="570EF103" w:rsidR="00B34E32" w:rsidRPr="001F09B3" w:rsidRDefault="00B34E32" w:rsidP="00757B6A">
                                  <w:pPr>
                                    <w:jc w:val="right"/>
                                    <w:rPr>
                                      <w:color w:val="000000"/>
                                      <w:sz w:val="22"/>
                                      <w:szCs w:val="22"/>
                                    </w:rPr>
                                  </w:pPr>
                                  <w:r w:rsidRPr="001F09B3">
                                    <w:rPr>
                                      <w:color w:val="000000"/>
                                      <w:sz w:val="22"/>
                                      <w:szCs w:val="22"/>
                                    </w:rPr>
                                    <w:t>34.14%</w:t>
                                  </w:r>
                                </w:p>
                              </w:tc>
                            </w:tr>
                            <w:tr w:rsidR="00B34E32" w:rsidRPr="005A2881" w14:paraId="213B33E7" w14:textId="77777777" w:rsidTr="005C199A">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5927EAD3" w14:textId="77777777" w:rsidR="00B34E32" w:rsidRPr="005A2881" w:rsidRDefault="00B34E32" w:rsidP="00122E2E">
                                  <w:pPr>
                                    <w:jc w:val="cente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6B68989C" w14:textId="77777777" w:rsidR="00B34E32" w:rsidRPr="005A2881" w:rsidRDefault="00B34E32" w:rsidP="00122E2E">
                                  <w:pPr>
                                    <w:jc w:val="center"/>
                                    <w:rPr>
                                      <w:color w:val="000000"/>
                                      <w:sz w:val="22"/>
                                      <w:szCs w:val="22"/>
                                    </w:rPr>
                                  </w:pPr>
                                  <w:r w:rsidRPr="005A2881">
                                    <w:rPr>
                                      <w:color w:val="000000"/>
                                      <w:sz w:val="22"/>
                                      <w:szCs w:val="22"/>
                                    </w:rPr>
                                    <w:t>Specificity</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6B39175" w14:textId="2F8E5AB1" w:rsidR="00B34E32" w:rsidRPr="001F09B3" w:rsidRDefault="00B34E32" w:rsidP="00C84977">
                                  <w:pPr>
                                    <w:jc w:val="right"/>
                                    <w:rPr>
                                      <w:color w:val="000000"/>
                                      <w:sz w:val="22"/>
                                      <w:szCs w:val="22"/>
                                    </w:rPr>
                                  </w:pPr>
                                  <w:r w:rsidRPr="001F09B3">
                                    <w:rPr>
                                      <w:color w:val="000000"/>
                                      <w:sz w:val="22"/>
                                      <w:szCs w:val="22"/>
                                    </w:rPr>
                                    <w:t>96.09%</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51E007D9" w14:textId="65213371" w:rsidR="00B34E32" w:rsidRPr="001F09B3" w:rsidRDefault="00B34E32" w:rsidP="008438B8">
                                  <w:pPr>
                                    <w:jc w:val="right"/>
                                    <w:rPr>
                                      <w:color w:val="000000"/>
                                      <w:sz w:val="22"/>
                                      <w:szCs w:val="22"/>
                                    </w:rPr>
                                  </w:pPr>
                                  <w:r w:rsidRPr="001F09B3">
                                    <w:rPr>
                                      <w:color w:val="000000"/>
                                      <w:sz w:val="22"/>
                                      <w:szCs w:val="22"/>
                                    </w:rPr>
                                    <w:t>98.35%</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1A9A0193" w14:textId="0EE74811" w:rsidR="00B34E32" w:rsidRPr="001F09B3" w:rsidRDefault="00B34E32" w:rsidP="00757B6A">
                                  <w:pPr>
                                    <w:jc w:val="right"/>
                                    <w:rPr>
                                      <w:color w:val="000000"/>
                                      <w:sz w:val="22"/>
                                      <w:szCs w:val="22"/>
                                    </w:rPr>
                                  </w:pPr>
                                  <w:r w:rsidRPr="001F09B3">
                                    <w:rPr>
                                      <w:color w:val="000000"/>
                                      <w:sz w:val="22"/>
                                      <w:szCs w:val="22"/>
                                    </w:rPr>
                                    <w:t>96.40%</w:t>
                                  </w:r>
                                </w:p>
                              </w:tc>
                            </w:tr>
                            <w:tr w:rsidR="00B34E32" w:rsidRPr="005A2881" w14:paraId="7581372F" w14:textId="77777777" w:rsidTr="005C199A">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742F40A" w14:textId="77777777" w:rsidR="00B34E32" w:rsidRPr="005A2881" w:rsidRDefault="00B34E32" w:rsidP="00122E2E">
                                  <w:pPr>
                                    <w:jc w:val="cente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5E991CA4" w14:textId="77777777" w:rsidR="00B34E32" w:rsidRPr="005A2881" w:rsidRDefault="00B34E32" w:rsidP="00122E2E">
                                  <w:pPr>
                                    <w:jc w:val="center"/>
                                    <w:rPr>
                                      <w:color w:val="000000"/>
                                      <w:sz w:val="22"/>
                                      <w:szCs w:val="22"/>
                                    </w:rPr>
                                  </w:pPr>
                                  <w:r w:rsidRPr="005A2881">
                                    <w:rPr>
                                      <w:color w:val="000000"/>
                                      <w:sz w:val="22"/>
                                      <w:szCs w:val="22"/>
                                    </w:rPr>
                                    <w:t>FAs/24 hrs</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32ECA6E8" w14:textId="507D05C1" w:rsidR="00B34E32" w:rsidRPr="001F09B3" w:rsidRDefault="00B34E32" w:rsidP="00C84977">
                                  <w:pPr>
                                    <w:jc w:val="right"/>
                                    <w:rPr>
                                      <w:color w:val="000000"/>
                                      <w:sz w:val="22"/>
                                      <w:szCs w:val="22"/>
                                    </w:rPr>
                                  </w:pPr>
                                  <w:r w:rsidRPr="001F09B3">
                                    <w:rPr>
                                      <w:color w:val="000000"/>
                                      <w:sz w:val="22"/>
                                      <w:szCs w:val="22"/>
                                    </w:rPr>
                                    <w:t>10.02</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3BCBD844" w14:textId="165B0FF1" w:rsidR="00B34E32" w:rsidRPr="001F09B3" w:rsidRDefault="00B34E32" w:rsidP="008438B8">
                                  <w:pPr>
                                    <w:jc w:val="right"/>
                                    <w:rPr>
                                      <w:color w:val="000000"/>
                                      <w:sz w:val="22"/>
                                      <w:szCs w:val="22"/>
                                    </w:rPr>
                                  </w:pPr>
                                  <w:r w:rsidRPr="001F09B3">
                                    <w:rPr>
                                      <w:color w:val="000000"/>
                                      <w:sz w:val="22"/>
                                      <w:szCs w:val="22"/>
                                    </w:rPr>
                                    <w:t>4.136</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6347535" w14:textId="44D7FCA3" w:rsidR="00B34E32" w:rsidRPr="001F09B3" w:rsidRDefault="00B34E32" w:rsidP="00757B6A">
                                  <w:pPr>
                                    <w:jc w:val="right"/>
                                    <w:rPr>
                                      <w:color w:val="000000"/>
                                      <w:sz w:val="22"/>
                                      <w:szCs w:val="22"/>
                                    </w:rPr>
                                  </w:pPr>
                                  <w:r w:rsidRPr="001F09B3">
                                    <w:rPr>
                                      <w:color w:val="000000"/>
                                      <w:sz w:val="22"/>
                                      <w:szCs w:val="22"/>
                                    </w:rPr>
                                    <w:t>9.22</w:t>
                                  </w:r>
                                </w:p>
                              </w:tc>
                            </w:tr>
                          </w:tbl>
                          <w:p w14:paraId="792F0A78" w14:textId="77777777" w:rsidR="00B34E32" w:rsidRPr="005A2881" w:rsidRDefault="00B34E32" w:rsidP="00122E2E">
                            <w:pPr>
                              <w:rPr>
                                <w:sz w:val="22"/>
                                <w:szCs w:val="22"/>
                              </w:rPr>
                            </w:pPr>
                          </w:p>
                          <w:p w14:paraId="61BEA8EB" w14:textId="3DB57A1E" w:rsidR="00B34E32" w:rsidRPr="00F8622D" w:rsidRDefault="00B34E32" w:rsidP="001532E2">
                            <w:pPr>
                              <w:pStyle w:val="Caption"/>
                              <w:spacing w:after="120"/>
                              <w:jc w:val="center"/>
                              <w:rPr>
                                <w:iCs w:val="0"/>
                                <w:noProof/>
                                <w:color w:val="000000" w:themeColor="text1"/>
                                <w:sz w:val="20"/>
                                <w:szCs w:val="20"/>
                                <w:lang w:bidi="en-US"/>
                              </w:rPr>
                            </w:pPr>
                            <w:bookmarkStart w:id="275" w:name="_Ref66683503"/>
                            <w:bookmarkStart w:id="276" w:name="_Ref68342448"/>
                            <w:r w:rsidRPr="00F8622D">
                              <w:rPr>
                                <w:b/>
                                <w:iCs w:val="0"/>
                                <w:color w:val="000000" w:themeColor="text1"/>
                                <w:szCs w:val="22"/>
                              </w:rPr>
                              <w:t>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6</w:t>
                            </w:r>
                            <w:r w:rsidRPr="00F8622D">
                              <w:rPr>
                                <w:b/>
                                <w:iCs w:val="0"/>
                                <w:color w:val="000000" w:themeColor="text1"/>
                                <w:szCs w:val="22"/>
                              </w:rPr>
                              <w:fldChar w:fldCharType="end"/>
                            </w:r>
                            <w:bookmarkEnd w:id="275"/>
                            <w:r w:rsidRPr="00F8622D">
                              <w:rPr>
                                <w:b/>
                                <w:iCs w:val="0"/>
                                <w:color w:val="000000" w:themeColor="text1"/>
                                <w:szCs w:val="22"/>
                              </w:rPr>
                              <w:t xml:space="preserve">. </w:t>
                            </w:r>
                            <w:bookmarkStart w:id="277" w:name="_Ref68342444"/>
                            <w:r>
                              <w:rPr>
                                <w:bCs/>
                                <w:iCs w:val="0"/>
                                <w:color w:val="000000" w:themeColor="text1"/>
                                <w:szCs w:val="22"/>
                              </w:rPr>
                              <w:t xml:space="preserve">P2 model </w:t>
                            </w:r>
                            <w:r w:rsidRPr="00F8622D">
                              <w:rPr>
                                <w:bCs/>
                                <w:iCs w:val="0"/>
                                <w:color w:val="000000" w:themeColor="text1"/>
                                <w:szCs w:val="22"/>
                              </w:rPr>
                              <w:t xml:space="preserve">performance on the </w:t>
                            </w:r>
                            <w:r>
                              <w:rPr>
                                <w:bCs/>
                                <w:iCs w:val="0"/>
                                <w:color w:val="000000" w:themeColor="text1"/>
                                <w:szCs w:val="22"/>
                              </w:rPr>
                              <w:t>D</w:t>
                            </w:r>
                            <w:r w:rsidRPr="00F8622D">
                              <w:rPr>
                                <w:bCs/>
                                <w:iCs w:val="0"/>
                                <w:color w:val="000000" w:themeColor="text1"/>
                                <w:szCs w:val="22"/>
                              </w:rPr>
                              <w:t>USZ</w:t>
                            </w:r>
                            <w:r w:rsidRPr="00F8622D">
                              <w:rPr>
                                <w:iCs w:val="0"/>
                                <w:color w:val="000000" w:themeColor="text1"/>
                                <w:szCs w:val="22"/>
                              </w:rPr>
                              <w:t xml:space="preserve"> </w:t>
                            </w:r>
                            <w:r>
                              <w:rPr>
                                <w:iCs w:val="0"/>
                                <w:color w:val="000000" w:themeColor="text1"/>
                                <w:szCs w:val="22"/>
                              </w:rPr>
                              <w:t>eval</w:t>
                            </w:r>
                            <w:r w:rsidRPr="00F8622D">
                              <w:rPr>
                                <w:iCs w:val="0"/>
                                <w:color w:val="000000" w:themeColor="text1"/>
                                <w:szCs w:val="22"/>
                              </w:rPr>
                              <w:t xml:space="preserve"> set</w:t>
                            </w:r>
                            <w:r>
                              <w:rPr>
                                <w:iCs w:val="0"/>
                                <w:color w:val="000000" w:themeColor="text1"/>
                                <w:szCs w:val="22"/>
                              </w:rPr>
                              <w:t xml:space="preserve"> (P2 variants)</w:t>
                            </w:r>
                            <w:bookmarkEnd w:id="276"/>
                            <w:bookmarkEnd w:id="277"/>
                          </w:p>
                          <w:tbl>
                            <w:tblPr>
                              <w:tblW w:w="7072" w:type="dxa"/>
                              <w:jc w:val="center"/>
                              <w:tblLook w:val="04A0" w:firstRow="1" w:lastRow="0" w:firstColumn="1" w:lastColumn="0" w:noHBand="0" w:noVBand="1"/>
                            </w:tblPr>
                            <w:tblGrid>
                              <w:gridCol w:w="944"/>
                              <w:gridCol w:w="1253"/>
                              <w:gridCol w:w="1625"/>
                              <w:gridCol w:w="1625"/>
                              <w:gridCol w:w="1625"/>
                            </w:tblGrid>
                            <w:tr w:rsidR="00B34E32" w:rsidRPr="005A2881" w14:paraId="7F2470FB" w14:textId="77777777" w:rsidTr="005C199A">
                              <w:trPr>
                                <w:trHeight w:val="315"/>
                                <w:jc w:val="center"/>
                              </w:trPr>
                              <w:tc>
                                <w:tcPr>
                                  <w:tcW w:w="944"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64C5EF71" w14:textId="77777777" w:rsidR="00B34E32" w:rsidRPr="005A2881" w:rsidRDefault="00B34E32" w:rsidP="00122E2E">
                                  <w:pPr>
                                    <w:jc w:val="center"/>
                                    <w:rPr>
                                      <w:b/>
                                      <w:bCs/>
                                      <w:color w:val="000000"/>
                                      <w:sz w:val="22"/>
                                      <w:szCs w:val="22"/>
                                    </w:rPr>
                                  </w:pPr>
                                  <w:r w:rsidRPr="005A2881">
                                    <w:rPr>
                                      <w:b/>
                                      <w:bCs/>
                                      <w:color w:val="000000"/>
                                      <w:sz w:val="22"/>
                                      <w:szCs w:val="22"/>
                                    </w:rPr>
                                    <w:t>Metric</w:t>
                                  </w:r>
                                </w:p>
                              </w:tc>
                              <w:tc>
                                <w:tcPr>
                                  <w:tcW w:w="1253"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187FA81B" w14:textId="77777777" w:rsidR="00B34E32" w:rsidRPr="005A2881" w:rsidRDefault="00B34E32" w:rsidP="00122E2E">
                                  <w:pPr>
                                    <w:jc w:val="center"/>
                                    <w:rPr>
                                      <w:b/>
                                      <w:bCs/>
                                      <w:color w:val="000000"/>
                                      <w:sz w:val="22"/>
                                      <w:szCs w:val="22"/>
                                    </w:rPr>
                                  </w:pPr>
                                  <w:r w:rsidRPr="005A2881">
                                    <w:rPr>
                                      <w:b/>
                                      <w:bCs/>
                                      <w:color w:val="000000"/>
                                      <w:sz w:val="22"/>
                                      <w:szCs w:val="22"/>
                                    </w:rPr>
                                    <w:t>Measure</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460D66B" w14:textId="77777777" w:rsidR="00B34E32" w:rsidRPr="005A2881" w:rsidRDefault="00B34E32" w:rsidP="00122E2E">
                                  <w:pPr>
                                    <w:jc w:val="center"/>
                                    <w:rPr>
                                      <w:b/>
                                      <w:bCs/>
                                      <w:color w:val="000000"/>
                                      <w:sz w:val="22"/>
                                      <w:szCs w:val="22"/>
                                    </w:rPr>
                                  </w:pPr>
                                  <w:r>
                                    <w:rPr>
                                      <w:b/>
                                      <w:bCs/>
                                      <w:color w:val="000000"/>
                                      <w:sz w:val="22"/>
                                      <w:szCs w:val="22"/>
                                    </w:rPr>
                                    <w:t>P2 Heuristic</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20EB311" w14:textId="77777777" w:rsidR="00B34E32" w:rsidRPr="005A2881" w:rsidRDefault="00B34E32" w:rsidP="00122E2E">
                                  <w:pPr>
                                    <w:jc w:val="center"/>
                                    <w:rPr>
                                      <w:b/>
                                      <w:bCs/>
                                      <w:color w:val="000000"/>
                                      <w:sz w:val="22"/>
                                      <w:szCs w:val="22"/>
                                    </w:rPr>
                                  </w:pPr>
                                  <w:r>
                                    <w:rPr>
                                      <w:b/>
                                      <w:bCs/>
                                      <w:color w:val="000000"/>
                                      <w:sz w:val="22"/>
                                      <w:szCs w:val="22"/>
                                    </w:rPr>
                                    <w:t>P2 Data-dependent</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8F8781B" w14:textId="77777777" w:rsidR="00B34E32" w:rsidRPr="005A2881" w:rsidRDefault="00B34E32" w:rsidP="00122E2E">
                                  <w:pPr>
                                    <w:jc w:val="center"/>
                                    <w:rPr>
                                      <w:b/>
                                      <w:bCs/>
                                      <w:color w:val="000000"/>
                                      <w:sz w:val="22"/>
                                      <w:szCs w:val="22"/>
                                    </w:rPr>
                                  </w:pPr>
                                  <w:r>
                                    <w:rPr>
                                      <w:b/>
                                      <w:bCs/>
                                      <w:color w:val="000000"/>
                                      <w:sz w:val="22"/>
                                      <w:szCs w:val="22"/>
                                    </w:rPr>
                                    <w:t>P2 Data-driven</w:t>
                                  </w:r>
                                </w:p>
                              </w:tc>
                            </w:tr>
                            <w:tr w:rsidR="00B34E32" w:rsidRPr="005A2881" w14:paraId="11A90A99" w14:textId="77777777" w:rsidTr="005C199A">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340F50D5" w14:textId="77777777" w:rsidR="00B34E32" w:rsidRPr="005A2881" w:rsidRDefault="00B34E32" w:rsidP="00122E2E">
                                  <w:pPr>
                                    <w:jc w:val="center"/>
                                    <w:rPr>
                                      <w:b/>
                                      <w:bCs/>
                                      <w:color w:val="000000"/>
                                      <w:sz w:val="22"/>
                                      <w:szCs w:val="22"/>
                                    </w:rPr>
                                  </w:pPr>
                                  <w:r w:rsidRPr="005A2881">
                                    <w:rPr>
                                      <w:b/>
                                      <w:bCs/>
                                      <w:color w:val="000000"/>
                                      <w:sz w:val="22"/>
                                      <w:szCs w:val="22"/>
                                    </w:rPr>
                                    <w:t>OVLP</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4A9CDAC3" w14:textId="77777777" w:rsidR="00B34E32" w:rsidRPr="005A2881" w:rsidRDefault="00B34E32" w:rsidP="00122E2E">
                                  <w:pPr>
                                    <w:jc w:val="center"/>
                                    <w:rPr>
                                      <w:color w:val="000000"/>
                                      <w:sz w:val="22"/>
                                      <w:szCs w:val="22"/>
                                    </w:rPr>
                                  </w:pPr>
                                  <w:r w:rsidRPr="005A2881">
                                    <w:rPr>
                                      <w:color w:val="000000"/>
                                      <w:sz w:val="22"/>
                                      <w:szCs w:val="22"/>
                                    </w:rPr>
                                    <w:t>Sensitivity</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7E814D71" w14:textId="5974F251" w:rsidR="00B34E32" w:rsidRPr="001F09B3" w:rsidRDefault="00B34E32" w:rsidP="00C84977">
                                  <w:pPr>
                                    <w:jc w:val="right"/>
                                    <w:rPr>
                                      <w:color w:val="000000"/>
                                      <w:sz w:val="22"/>
                                      <w:szCs w:val="22"/>
                                    </w:rPr>
                                  </w:pPr>
                                  <w:r w:rsidRPr="001F09B3">
                                    <w:rPr>
                                      <w:color w:val="000000"/>
                                      <w:sz w:val="22"/>
                                      <w:szCs w:val="22"/>
                                    </w:rPr>
                                    <w:t>41.75%</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184E9C0" w14:textId="79ED4557" w:rsidR="00B34E32" w:rsidRPr="001F09B3" w:rsidRDefault="00B34E32" w:rsidP="008438B8">
                                  <w:pPr>
                                    <w:jc w:val="right"/>
                                    <w:rPr>
                                      <w:color w:val="000000"/>
                                      <w:sz w:val="22"/>
                                      <w:szCs w:val="22"/>
                                    </w:rPr>
                                  </w:pPr>
                                  <w:r w:rsidRPr="001F09B3">
                                    <w:rPr>
                                      <w:color w:val="000000"/>
                                      <w:sz w:val="22"/>
                                      <w:szCs w:val="22"/>
                                    </w:rPr>
                                    <w:t>37.44%</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30854C7" w14:textId="35153D7F" w:rsidR="00B34E32" w:rsidRPr="001F09B3" w:rsidRDefault="00B34E32" w:rsidP="00757B6A">
                                  <w:pPr>
                                    <w:jc w:val="right"/>
                                    <w:rPr>
                                      <w:color w:val="000000"/>
                                      <w:sz w:val="22"/>
                                      <w:szCs w:val="22"/>
                                    </w:rPr>
                                  </w:pPr>
                                  <w:r w:rsidRPr="001F09B3">
                                    <w:rPr>
                                      <w:color w:val="000000"/>
                                      <w:sz w:val="22"/>
                                      <w:szCs w:val="22"/>
                                    </w:rPr>
                                    <w:t>40.60%</w:t>
                                  </w:r>
                                </w:p>
                              </w:tc>
                            </w:tr>
                            <w:tr w:rsidR="00B34E32" w:rsidRPr="005A2881" w14:paraId="16824E30" w14:textId="77777777" w:rsidTr="005C199A">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1D083AD1" w14:textId="77777777" w:rsidR="00B34E32" w:rsidRPr="005A2881" w:rsidRDefault="00B34E32" w:rsidP="00122E2E">
                                  <w:pPr>
                                    <w:jc w:val="cente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5FC53658" w14:textId="77777777" w:rsidR="00B34E32" w:rsidRPr="005A2881" w:rsidRDefault="00B34E32" w:rsidP="00122E2E">
                                  <w:pPr>
                                    <w:jc w:val="center"/>
                                    <w:rPr>
                                      <w:color w:val="000000"/>
                                      <w:sz w:val="22"/>
                                      <w:szCs w:val="22"/>
                                    </w:rPr>
                                  </w:pPr>
                                  <w:r w:rsidRPr="005A2881">
                                    <w:rPr>
                                      <w:color w:val="000000"/>
                                      <w:sz w:val="22"/>
                                      <w:szCs w:val="22"/>
                                    </w:rPr>
                                    <w:t>Specificity</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BC2C6AE" w14:textId="2629A3A4" w:rsidR="00B34E32" w:rsidRPr="001F09B3" w:rsidRDefault="00B34E32" w:rsidP="00C84977">
                                  <w:pPr>
                                    <w:jc w:val="right"/>
                                    <w:rPr>
                                      <w:color w:val="000000"/>
                                      <w:sz w:val="22"/>
                                      <w:szCs w:val="22"/>
                                    </w:rPr>
                                  </w:pPr>
                                  <w:r w:rsidRPr="001F09B3">
                                    <w:rPr>
                                      <w:color w:val="000000"/>
                                      <w:sz w:val="22"/>
                                      <w:szCs w:val="22"/>
                                    </w:rPr>
                                    <w:t>85.71%</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6A4CCC96" w14:textId="6418718F" w:rsidR="00B34E32" w:rsidRPr="001F09B3" w:rsidRDefault="00B34E32" w:rsidP="008438B8">
                                  <w:pPr>
                                    <w:jc w:val="right"/>
                                    <w:rPr>
                                      <w:color w:val="000000"/>
                                      <w:sz w:val="22"/>
                                      <w:szCs w:val="22"/>
                                    </w:rPr>
                                  </w:pPr>
                                  <w:r w:rsidRPr="001F09B3">
                                    <w:rPr>
                                      <w:color w:val="000000"/>
                                      <w:sz w:val="22"/>
                                      <w:szCs w:val="22"/>
                                    </w:rPr>
                                    <w:t>92.72%</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1F518C5B" w14:textId="21F2D498" w:rsidR="00B34E32" w:rsidRPr="001F09B3" w:rsidRDefault="00B34E32" w:rsidP="00757B6A">
                                  <w:pPr>
                                    <w:jc w:val="right"/>
                                    <w:rPr>
                                      <w:color w:val="000000"/>
                                      <w:sz w:val="22"/>
                                      <w:szCs w:val="22"/>
                                    </w:rPr>
                                  </w:pPr>
                                  <w:r w:rsidRPr="001F09B3">
                                    <w:rPr>
                                      <w:color w:val="000000"/>
                                      <w:sz w:val="22"/>
                                      <w:szCs w:val="22"/>
                                    </w:rPr>
                                    <w:t>81.03%</w:t>
                                  </w:r>
                                </w:p>
                              </w:tc>
                            </w:tr>
                            <w:tr w:rsidR="00B34E32" w:rsidRPr="005A2881" w14:paraId="6BF5AA82" w14:textId="77777777" w:rsidTr="005C199A">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1FFE33B9" w14:textId="77777777" w:rsidR="00B34E32" w:rsidRPr="005A2881" w:rsidRDefault="00B34E32" w:rsidP="00122E2E">
                                  <w:pPr>
                                    <w:jc w:val="cente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6130118" w14:textId="77777777" w:rsidR="00B34E32" w:rsidRPr="005A2881" w:rsidRDefault="00B34E32" w:rsidP="00122E2E">
                                  <w:pPr>
                                    <w:jc w:val="center"/>
                                    <w:rPr>
                                      <w:color w:val="000000"/>
                                      <w:sz w:val="22"/>
                                      <w:szCs w:val="22"/>
                                    </w:rPr>
                                  </w:pPr>
                                  <w:r w:rsidRPr="005A2881">
                                    <w:rPr>
                                      <w:color w:val="000000"/>
                                      <w:sz w:val="22"/>
                                      <w:szCs w:val="22"/>
                                    </w:rPr>
                                    <w:t>FAs/24 hrs</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521DDB19" w14:textId="643AE5AA" w:rsidR="00B34E32" w:rsidRPr="001F09B3" w:rsidRDefault="00B34E32" w:rsidP="00C84977">
                                  <w:pPr>
                                    <w:jc w:val="right"/>
                                    <w:rPr>
                                      <w:color w:val="000000"/>
                                      <w:sz w:val="22"/>
                                      <w:szCs w:val="22"/>
                                    </w:rPr>
                                  </w:pPr>
                                  <w:r w:rsidRPr="001F09B3">
                                    <w:rPr>
                                      <w:color w:val="000000"/>
                                      <w:sz w:val="22"/>
                                      <w:szCs w:val="22"/>
                                    </w:rPr>
                                    <w:t>16.4</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5E6B1EC7" w14:textId="179F681E" w:rsidR="00B34E32" w:rsidRPr="001F09B3" w:rsidRDefault="00B34E32" w:rsidP="008438B8">
                                  <w:pPr>
                                    <w:jc w:val="right"/>
                                    <w:rPr>
                                      <w:color w:val="000000"/>
                                      <w:sz w:val="22"/>
                                      <w:szCs w:val="22"/>
                                    </w:rPr>
                                  </w:pPr>
                                  <w:r w:rsidRPr="001F09B3">
                                    <w:rPr>
                                      <w:color w:val="000000"/>
                                      <w:sz w:val="22"/>
                                      <w:szCs w:val="22"/>
                                    </w:rPr>
                                    <w:t>7.73</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4E88AA2F" w14:textId="1FE0EB25" w:rsidR="00B34E32" w:rsidRPr="001F09B3" w:rsidRDefault="00B34E32" w:rsidP="00757B6A">
                                  <w:pPr>
                                    <w:jc w:val="right"/>
                                    <w:rPr>
                                      <w:color w:val="000000"/>
                                      <w:sz w:val="22"/>
                                      <w:szCs w:val="22"/>
                                    </w:rPr>
                                  </w:pPr>
                                  <w:r w:rsidRPr="001F09B3">
                                    <w:rPr>
                                      <w:color w:val="000000"/>
                                      <w:sz w:val="22"/>
                                      <w:szCs w:val="22"/>
                                    </w:rPr>
                                    <w:t>23.06</w:t>
                                  </w:r>
                                </w:p>
                              </w:tc>
                            </w:tr>
                          </w:tbl>
                          <w:p w14:paraId="4A9B2A79" w14:textId="77777777" w:rsidR="00B34E32" w:rsidRPr="005A2881" w:rsidRDefault="00B34E32" w:rsidP="00122E2E">
                            <w:pPr>
                              <w:rPr>
                                <w:sz w:val="22"/>
                                <w:szCs w:val="22"/>
                              </w:rPr>
                            </w:pPr>
                          </w:p>
                          <w:p w14:paraId="3DB93781" w14:textId="77777777" w:rsidR="00B34E32" w:rsidRPr="005A2881" w:rsidRDefault="00B34E32" w:rsidP="00122E2E">
                            <w:pPr>
                              <w:rPr>
                                <w:sz w:val="22"/>
                                <w:szCs w:val="22"/>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2C7F8E" id="_x0000_s1060" type="#_x0000_t202" style="position:absolute;left:0;text-align:left;margin-left:0;margin-top:0;width:6in;height:344.9pt;z-index:-251496448;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" o:allowoverlap="f" stroked="f">
                <v:textbox inset="0,0,0,0">
                  <w:txbxContent>
                    <w:p w14:paraId="60AE8D61" w14:textId="1E8D0972" w:rsidR="00B34E32" w:rsidRPr="00F8622D" w:rsidRDefault="00B34E32" w:rsidP="001532E2">
                      <w:pPr>
                        <w:pStyle w:val="Caption"/>
                        <w:spacing w:after="120"/>
                        <w:jc w:val="center"/>
                        <w:rPr>
                          <w:iCs w:val="0"/>
                          <w:noProof/>
                          <w:color w:val="000000" w:themeColor="text1"/>
                          <w:sz w:val="20"/>
                          <w:szCs w:val="20"/>
                          <w:lang w:bidi="en-US"/>
                        </w:rPr>
                      </w:pPr>
                      <w:bookmarkStart w:id="278" w:name="_Ref66683497"/>
                      <w:bookmarkStart w:id="279" w:name="_Ref68342427"/>
                      <w:r w:rsidRPr="00F8622D">
                        <w:rPr>
                          <w:b/>
                          <w:iCs w:val="0"/>
                          <w:color w:val="000000" w:themeColor="text1"/>
                          <w:szCs w:val="22"/>
                        </w:rPr>
                        <w:t>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4</w:t>
                      </w:r>
                      <w:r w:rsidRPr="00F8622D">
                        <w:rPr>
                          <w:b/>
                          <w:iCs w:val="0"/>
                          <w:color w:val="000000" w:themeColor="text1"/>
                          <w:szCs w:val="22"/>
                        </w:rPr>
                        <w:fldChar w:fldCharType="end"/>
                      </w:r>
                      <w:bookmarkEnd w:id="278"/>
                      <w:r w:rsidRPr="00F8622D">
                        <w:rPr>
                          <w:b/>
                          <w:iCs w:val="0"/>
                          <w:color w:val="000000" w:themeColor="text1"/>
                          <w:szCs w:val="22"/>
                        </w:rPr>
                        <w:t xml:space="preserve">. </w:t>
                      </w:r>
                      <w:bookmarkStart w:id="280" w:name="_Ref68342415"/>
                      <w:r>
                        <w:rPr>
                          <w:bCs/>
                          <w:iCs w:val="0"/>
                          <w:color w:val="000000" w:themeColor="text1"/>
                          <w:szCs w:val="22"/>
                        </w:rPr>
                        <w:t xml:space="preserve">P2 model </w:t>
                      </w:r>
                      <w:r w:rsidRPr="00F8622D">
                        <w:rPr>
                          <w:bCs/>
                          <w:iCs w:val="0"/>
                          <w:color w:val="000000" w:themeColor="text1"/>
                          <w:szCs w:val="22"/>
                        </w:rPr>
                        <w:t>performance on the TUSZ</w:t>
                      </w:r>
                      <w:r w:rsidRPr="00F8622D">
                        <w:rPr>
                          <w:iCs w:val="0"/>
                          <w:color w:val="000000" w:themeColor="text1"/>
                          <w:szCs w:val="22"/>
                        </w:rPr>
                        <w:t xml:space="preserve"> dev set</w:t>
                      </w:r>
                      <w:r>
                        <w:rPr>
                          <w:iCs w:val="0"/>
                          <w:color w:val="000000" w:themeColor="text1"/>
                          <w:szCs w:val="22"/>
                        </w:rPr>
                        <w:t xml:space="preserve"> (P2 variants)</w:t>
                      </w:r>
                      <w:bookmarkEnd w:id="279"/>
                      <w:bookmarkEnd w:id="280"/>
                    </w:p>
                    <w:tbl>
                      <w:tblPr>
                        <w:tblW w:w="7072" w:type="dxa"/>
                        <w:jc w:val="center"/>
                        <w:tblLook w:val="04A0" w:firstRow="1" w:lastRow="0" w:firstColumn="1" w:lastColumn="0" w:noHBand="0" w:noVBand="1"/>
                      </w:tblPr>
                      <w:tblGrid>
                        <w:gridCol w:w="944"/>
                        <w:gridCol w:w="1253"/>
                        <w:gridCol w:w="1625"/>
                        <w:gridCol w:w="1625"/>
                        <w:gridCol w:w="1625"/>
                      </w:tblGrid>
                      <w:tr w:rsidR="00B34E32" w:rsidRPr="005A2881" w14:paraId="399CA254" w14:textId="77777777" w:rsidTr="00D94EA4">
                        <w:trPr>
                          <w:trHeight w:val="315"/>
                          <w:jc w:val="center"/>
                        </w:trPr>
                        <w:tc>
                          <w:tcPr>
                            <w:tcW w:w="944"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4B9F566" w14:textId="77777777" w:rsidR="00B34E32" w:rsidRPr="005A2881" w:rsidRDefault="00B34E32" w:rsidP="002B7544">
                            <w:pPr>
                              <w:jc w:val="center"/>
                              <w:rPr>
                                <w:b/>
                                <w:bCs/>
                                <w:color w:val="000000"/>
                                <w:sz w:val="22"/>
                                <w:szCs w:val="22"/>
                              </w:rPr>
                            </w:pPr>
                            <w:r w:rsidRPr="005A2881">
                              <w:rPr>
                                <w:b/>
                                <w:bCs/>
                                <w:color w:val="000000"/>
                                <w:sz w:val="22"/>
                                <w:szCs w:val="22"/>
                              </w:rPr>
                              <w:t>Metric</w:t>
                            </w:r>
                          </w:p>
                        </w:tc>
                        <w:tc>
                          <w:tcPr>
                            <w:tcW w:w="1253"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D08118A" w14:textId="77777777" w:rsidR="00B34E32" w:rsidRPr="005A2881" w:rsidRDefault="00B34E32" w:rsidP="002B7544">
                            <w:pPr>
                              <w:jc w:val="center"/>
                              <w:rPr>
                                <w:b/>
                                <w:bCs/>
                                <w:color w:val="000000"/>
                                <w:sz w:val="22"/>
                                <w:szCs w:val="22"/>
                              </w:rPr>
                            </w:pPr>
                            <w:r w:rsidRPr="005A2881">
                              <w:rPr>
                                <w:b/>
                                <w:bCs/>
                                <w:color w:val="000000"/>
                                <w:sz w:val="22"/>
                                <w:szCs w:val="22"/>
                              </w:rPr>
                              <w:t>Measure</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995998D" w14:textId="77777777" w:rsidR="00B34E32" w:rsidRPr="005A2881" w:rsidRDefault="00B34E32" w:rsidP="002B7544">
                            <w:pPr>
                              <w:jc w:val="center"/>
                              <w:rPr>
                                <w:b/>
                                <w:bCs/>
                                <w:color w:val="000000"/>
                                <w:sz w:val="22"/>
                                <w:szCs w:val="22"/>
                              </w:rPr>
                            </w:pPr>
                            <w:r>
                              <w:rPr>
                                <w:b/>
                                <w:bCs/>
                                <w:color w:val="000000"/>
                                <w:sz w:val="22"/>
                                <w:szCs w:val="22"/>
                              </w:rPr>
                              <w:t>P2 Heuristic</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6B307576" w14:textId="77777777" w:rsidR="00B34E32" w:rsidRPr="005A2881" w:rsidRDefault="00B34E32" w:rsidP="002B7544">
                            <w:pPr>
                              <w:jc w:val="center"/>
                              <w:rPr>
                                <w:b/>
                                <w:bCs/>
                                <w:color w:val="000000"/>
                                <w:sz w:val="22"/>
                                <w:szCs w:val="22"/>
                              </w:rPr>
                            </w:pPr>
                            <w:r>
                              <w:rPr>
                                <w:b/>
                                <w:bCs/>
                                <w:color w:val="000000"/>
                                <w:sz w:val="22"/>
                                <w:szCs w:val="22"/>
                              </w:rPr>
                              <w:t>P2 Data-dependent</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3D171565" w14:textId="77777777" w:rsidR="00B34E32" w:rsidRPr="005A2881" w:rsidRDefault="00B34E32" w:rsidP="002B7544">
                            <w:pPr>
                              <w:jc w:val="center"/>
                              <w:rPr>
                                <w:b/>
                                <w:bCs/>
                                <w:color w:val="000000"/>
                                <w:sz w:val="22"/>
                                <w:szCs w:val="22"/>
                              </w:rPr>
                            </w:pPr>
                            <w:r>
                              <w:rPr>
                                <w:b/>
                                <w:bCs/>
                                <w:color w:val="000000"/>
                                <w:sz w:val="22"/>
                                <w:szCs w:val="22"/>
                              </w:rPr>
                              <w:t>P2 Data-driven</w:t>
                            </w:r>
                          </w:p>
                        </w:tc>
                      </w:tr>
                      <w:tr w:rsidR="00B34E32" w:rsidRPr="005A2881" w14:paraId="08F4F46A" w14:textId="77777777" w:rsidTr="00D94EA4">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490C33CD" w14:textId="77777777" w:rsidR="00B34E32" w:rsidRPr="005A2881" w:rsidRDefault="00B34E32" w:rsidP="006345C8">
                            <w:pPr>
                              <w:jc w:val="center"/>
                              <w:rPr>
                                <w:b/>
                                <w:bCs/>
                                <w:color w:val="000000"/>
                                <w:sz w:val="22"/>
                                <w:szCs w:val="22"/>
                              </w:rPr>
                            </w:pPr>
                            <w:r w:rsidRPr="005A2881">
                              <w:rPr>
                                <w:b/>
                                <w:bCs/>
                                <w:color w:val="000000"/>
                                <w:sz w:val="22"/>
                                <w:szCs w:val="22"/>
                              </w:rPr>
                              <w:t>OVLP</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742C1DA8" w14:textId="77777777" w:rsidR="00B34E32" w:rsidRPr="005A2881" w:rsidRDefault="00B34E32" w:rsidP="006345C8">
                            <w:pPr>
                              <w:jc w:val="center"/>
                              <w:rPr>
                                <w:color w:val="000000"/>
                                <w:sz w:val="22"/>
                                <w:szCs w:val="22"/>
                              </w:rPr>
                            </w:pPr>
                            <w:r w:rsidRPr="005A2881">
                              <w:rPr>
                                <w:color w:val="000000"/>
                                <w:sz w:val="22"/>
                                <w:szCs w:val="22"/>
                              </w:rPr>
                              <w:t>Sensitivity</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5B7A9C3B" w14:textId="446C6423" w:rsidR="00B34E32" w:rsidRPr="001F09B3" w:rsidRDefault="00B34E32" w:rsidP="00C84977">
                            <w:pPr>
                              <w:jc w:val="right"/>
                              <w:rPr>
                                <w:color w:val="000000"/>
                                <w:sz w:val="22"/>
                                <w:szCs w:val="22"/>
                              </w:rPr>
                            </w:pPr>
                            <w:r w:rsidRPr="001F09B3">
                              <w:rPr>
                                <w:color w:val="000000"/>
                                <w:sz w:val="22"/>
                                <w:szCs w:val="22"/>
                              </w:rPr>
                              <w:t>41.16%</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9C87A59" w14:textId="1B6D5910" w:rsidR="00B34E32" w:rsidRPr="001F09B3" w:rsidRDefault="00B34E32" w:rsidP="008438B8">
                            <w:pPr>
                              <w:jc w:val="right"/>
                              <w:rPr>
                                <w:color w:val="000000"/>
                                <w:sz w:val="22"/>
                                <w:szCs w:val="22"/>
                              </w:rPr>
                            </w:pPr>
                            <w:r w:rsidRPr="001F09B3">
                              <w:rPr>
                                <w:color w:val="000000"/>
                                <w:sz w:val="22"/>
                                <w:szCs w:val="22"/>
                              </w:rPr>
                              <w:t>28.02%</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B0A65EC" w14:textId="55699089" w:rsidR="00B34E32" w:rsidRPr="001F09B3" w:rsidRDefault="00B34E32" w:rsidP="00757B6A">
                            <w:pPr>
                              <w:jc w:val="right"/>
                              <w:rPr>
                                <w:color w:val="000000"/>
                                <w:sz w:val="22"/>
                                <w:szCs w:val="22"/>
                              </w:rPr>
                            </w:pPr>
                            <w:r w:rsidRPr="001F09B3">
                              <w:rPr>
                                <w:color w:val="000000"/>
                                <w:sz w:val="22"/>
                                <w:szCs w:val="22"/>
                              </w:rPr>
                              <w:t>38.24%</w:t>
                            </w:r>
                          </w:p>
                        </w:tc>
                      </w:tr>
                      <w:tr w:rsidR="00B34E32" w:rsidRPr="005A2881" w14:paraId="404909E9" w14:textId="77777777" w:rsidTr="00D94EA4">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38514CB7" w14:textId="77777777" w:rsidR="00B34E32" w:rsidRPr="005A2881" w:rsidRDefault="00B34E32" w:rsidP="006345C8">
                            <w:pPr>
                              <w:jc w:val="cente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21F8E9E4" w14:textId="77777777" w:rsidR="00B34E32" w:rsidRPr="005A2881" w:rsidRDefault="00B34E32" w:rsidP="006345C8">
                            <w:pPr>
                              <w:jc w:val="center"/>
                              <w:rPr>
                                <w:color w:val="000000"/>
                                <w:sz w:val="22"/>
                                <w:szCs w:val="22"/>
                              </w:rPr>
                            </w:pPr>
                            <w:r w:rsidRPr="005A2881">
                              <w:rPr>
                                <w:color w:val="000000"/>
                                <w:sz w:val="22"/>
                                <w:szCs w:val="22"/>
                              </w:rPr>
                              <w:t>Specificity</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65318866" w14:textId="76E46584" w:rsidR="00B34E32" w:rsidRPr="001F09B3" w:rsidRDefault="00B34E32" w:rsidP="00C84977">
                            <w:pPr>
                              <w:jc w:val="right"/>
                              <w:rPr>
                                <w:color w:val="000000"/>
                                <w:sz w:val="22"/>
                                <w:szCs w:val="22"/>
                              </w:rPr>
                            </w:pPr>
                            <w:r w:rsidRPr="001F09B3">
                              <w:rPr>
                                <w:color w:val="000000"/>
                                <w:sz w:val="22"/>
                                <w:szCs w:val="22"/>
                              </w:rPr>
                              <w:t>95.29%</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384A9037" w14:textId="46D45063" w:rsidR="00B34E32" w:rsidRPr="001F09B3" w:rsidRDefault="00B34E32" w:rsidP="008438B8">
                            <w:pPr>
                              <w:jc w:val="right"/>
                              <w:rPr>
                                <w:color w:val="000000"/>
                                <w:sz w:val="22"/>
                                <w:szCs w:val="22"/>
                              </w:rPr>
                            </w:pPr>
                            <w:r w:rsidRPr="001F09B3">
                              <w:rPr>
                                <w:color w:val="000000"/>
                                <w:sz w:val="22"/>
                                <w:szCs w:val="22"/>
                              </w:rPr>
                              <w:t>97.62%</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1F8B5BAF" w14:textId="6302A73E" w:rsidR="00B34E32" w:rsidRPr="001F09B3" w:rsidRDefault="00B34E32" w:rsidP="00757B6A">
                            <w:pPr>
                              <w:jc w:val="right"/>
                              <w:rPr>
                                <w:color w:val="000000"/>
                                <w:sz w:val="22"/>
                                <w:szCs w:val="22"/>
                              </w:rPr>
                            </w:pPr>
                            <w:r w:rsidRPr="001F09B3">
                              <w:rPr>
                                <w:color w:val="000000"/>
                                <w:sz w:val="22"/>
                                <w:szCs w:val="22"/>
                              </w:rPr>
                              <w:t>94.41%</w:t>
                            </w:r>
                          </w:p>
                        </w:tc>
                      </w:tr>
                      <w:tr w:rsidR="00B34E32" w:rsidRPr="005A2881" w14:paraId="007E1218" w14:textId="77777777" w:rsidTr="00D94EA4">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4D0E1878" w14:textId="77777777" w:rsidR="00B34E32" w:rsidRPr="005A2881" w:rsidRDefault="00B34E32" w:rsidP="006345C8">
                            <w:pPr>
                              <w:jc w:val="cente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30CD91DB" w14:textId="77777777" w:rsidR="00B34E32" w:rsidRPr="005A2881" w:rsidRDefault="00B34E32" w:rsidP="006345C8">
                            <w:pPr>
                              <w:jc w:val="center"/>
                              <w:rPr>
                                <w:color w:val="000000"/>
                                <w:sz w:val="22"/>
                                <w:szCs w:val="22"/>
                              </w:rPr>
                            </w:pPr>
                            <w:r w:rsidRPr="005A2881">
                              <w:rPr>
                                <w:color w:val="000000"/>
                                <w:sz w:val="22"/>
                                <w:szCs w:val="22"/>
                              </w:rPr>
                              <w:t>FAs/24 hrs</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5961455D" w14:textId="11534317" w:rsidR="00B34E32" w:rsidRPr="001F09B3" w:rsidRDefault="00B34E32" w:rsidP="00C84977">
                            <w:pPr>
                              <w:jc w:val="right"/>
                              <w:rPr>
                                <w:color w:val="000000"/>
                                <w:sz w:val="22"/>
                                <w:szCs w:val="22"/>
                              </w:rPr>
                            </w:pPr>
                            <w:r w:rsidRPr="001F09B3">
                              <w:rPr>
                                <w:color w:val="000000"/>
                                <w:sz w:val="22"/>
                                <w:szCs w:val="22"/>
                              </w:rPr>
                              <w:t>11.69</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3AEF394" w14:textId="0535FDF1" w:rsidR="00B34E32" w:rsidRPr="001F09B3" w:rsidRDefault="00B34E32" w:rsidP="008438B8">
                            <w:pPr>
                              <w:jc w:val="right"/>
                              <w:rPr>
                                <w:color w:val="000000"/>
                                <w:sz w:val="22"/>
                                <w:szCs w:val="22"/>
                              </w:rPr>
                            </w:pPr>
                            <w:r w:rsidRPr="001F09B3">
                              <w:rPr>
                                <w:color w:val="000000"/>
                                <w:sz w:val="22"/>
                                <w:szCs w:val="22"/>
                              </w:rPr>
                              <w:t>5.77</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69C332BB" w14:textId="3E8AE5D0" w:rsidR="00B34E32" w:rsidRPr="001F09B3" w:rsidRDefault="00B34E32" w:rsidP="00757B6A">
                            <w:pPr>
                              <w:jc w:val="right"/>
                              <w:rPr>
                                <w:color w:val="000000"/>
                                <w:sz w:val="22"/>
                                <w:szCs w:val="22"/>
                              </w:rPr>
                            </w:pPr>
                            <w:r w:rsidRPr="001F09B3">
                              <w:rPr>
                                <w:color w:val="000000"/>
                                <w:sz w:val="22"/>
                                <w:szCs w:val="22"/>
                              </w:rPr>
                              <w:t>14.08</w:t>
                            </w:r>
                          </w:p>
                        </w:tc>
                      </w:tr>
                    </w:tbl>
                    <w:p w14:paraId="7F88D43E" w14:textId="77777777" w:rsidR="00B34E32" w:rsidRDefault="00B34E32" w:rsidP="00122E2E">
                      <w:pPr>
                        <w:rPr>
                          <w:sz w:val="22"/>
                          <w:szCs w:val="22"/>
                        </w:rPr>
                      </w:pPr>
                    </w:p>
                    <w:p w14:paraId="76FEBBF5" w14:textId="0413CDBD" w:rsidR="00B34E32" w:rsidRPr="00F8622D" w:rsidRDefault="00B34E32" w:rsidP="001532E2">
                      <w:pPr>
                        <w:pStyle w:val="Caption"/>
                        <w:spacing w:after="120"/>
                        <w:jc w:val="center"/>
                        <w:rPr>
                          <w:iCs w:val="0"/>
                          <w:noProof/>
                          <w:color w:val="000000" w:themeColor="text1"/>
                          <w:sz w:val="20"/>
                          <w:szCs w:val="20"/>
                          <w:lang w:bidi="en-US"/>
                        </w:rPr>
                      </w:pPr>
                      <w:bookmarkStart w:id="281" w:name="_Ref66683500"/>
                      <w:bookmarkStart w:id="282" w:name="_Ref68342440"/>
                      <w:r w:rsidRPr="00F8622D">
                        <w:rPr>
                          <w:b/>
                          <w:iCs w:val="0"/>
                          <w:color w:val="000000" w:themeColor="text1"/>
                          <w:szCs w:val="22"/>
                        </w:rPr>
                        <w:t>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5</w:t>
                      </w:r>
                      <w:r w:rsidRPr="00F8622D">
                        <w:rPr>
                          <w:b/>
                          <w:iCs w:val="0"/>
                          <w:color w:val="000000" w:themeColor="text1"/>
                          <w:szCs w:val="22"/>
                        </w:rPr>
                        <w:fldChar w:fldCharType="end"/>
                      </w:r>
                      <w:bookmarkEnd w:id="281"/>
                      <w:r w:rsidRPr="00F8622D">
                        <w:rPr>
                          <w:b/>
                          <w:iCs w:val="0"/>
                          <w:color w:val="000000" w:themeColor="text1"/>
                          <w:szCs w:val="22"/>
                        </w:rPr>
                        <w:t xml:space="preserve">. </w:t>
                      </w:r>
                      <w:bookmarkStart w:id="283" w:name="_Ref68342437"/>
                      <w:r>
                        <w:rPr>
                          <w:bCs/>
                          <w:iCs w:val="0"/>
                          <w:color w:val="000000" w:themeColor="text1"/>
                          <w:szCs w:val="22"/>
                        </w:rPr>
                        <w:t xml:space="preserve">P2 model </w:t>
                      </w:r>
                      <w:r w:rsidRPr="00F8622D">
                        <w:rPr>
                          <w:bCs/>
                          <w:iCs w:val="0"/>
                          <w:color w:val="000000" w:themeColor="text1"/>
                          <w:szCs w:val="22"/>
                        </w:rPr>
                        <w:t>performance on the TUSZ</w:t>
                      </w:r>
                      <w:r w:rsidRPr="00F8622D">
                        <w:rPr>
                          <w:iCs w:val="0"/>
                          <w:color w:val="000000" w:themeColor="text1"/>
                          <w:szCs w:val="22"/>
                        </w:rPr>
                        <w:t xml:space="preserve"> </w:t>
                      </w:r>
                      <w:r>
                        <w:rPr>
                          <w:iCs w:val="0"/>
                          <w:color w:val="000000" w:themeColor="text1"/>
                          <w:szCs w:val="22"/>
                        </w:rPr>
                        <w:t>eval</w:t>
                      </w:r>
                      <w:r w:rsidRPr="00F8622D">
                        <w:rPr>
                          <w:iCs w:val="0"/>
                          <w:color w:val="000000" w:themeColor="text1"/>
                          <w:szCs w:val="22"/>
                        </w:rPr>
                        <w:t xml:space="preserve"> set</w:t>
                      </w:r>
                      <w:r>
                        <w:rPr>
                          <w:iCs w:val="0"/>
                          <w:color w:val="000000" w:themeColor="text1"/>
                          <w:szCs w:val="22"/>
                        </w:rPr>
                        <w:t xml:space="preserve"> (P2 variants)</w:t>
                      </w:r>
                      <w:bookmarkEnd w:id="282"/>
                      <w:bookmarkEnd w:id="283"/>
                    </w:p>
                    <w:tbl>
                      <w:tblPr>
                        <w:tblW w:w="7072" w:type="dxa"/>
                        <w:jc w:val="center"/>
                        <w:tblLook w:val="04A0" w:firstRow="1" w:lastRow="0" w:firstColumn="1" w:lastColumn="0" w:noHBand="0" w:noVBand="1"/>
                      </w:tblPr>
                      <w:tblGrid>
                        <w:gridCol w:w="944"/>
                        <w:gridCol w:w="1253"/>
                        <w:gridCol w:w="1625"/>
                        <w:gridCol w:w="1625"/>
                        <w:gridCol w:w="1625"/>
                      </w:tblGrid>
                      <w:tr w:rsidR="00B34E32" w:rsidRPr="005A2881" w14:paraId="132FDD1A" w14:textId="77777777" w:rsidTr="005C199A">
                        <w:trPr>
                          <w:trHeight w:val="315"/>
                          <w:jc w:val="center"/>
                        </w:trPr>
                        <w:tc>
                          <w:tcPr>
                            <w:tcW w:w="944"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148EEE84" w14:textId="77777777" w:rsidR="00B34E32" w:rsidRPr="005A2881" w:rsidRDefault="00B34E32" w:rsidP="00122E2E">
                            <w:pPr>
                              <w:jc w:val="center"/>
                              <w:rPr>
                                <w:b/>
                                <w:bCs/>
                                <w:color w:val="000000"/>
                                <w:sz w:val="22"/>
                                <w:szCs w:val="22"/>
                              </w:rPr>
                            </w:pPr>
                            <w:r w:rsidRPr="005A2881">
                              <w:rPr>
                                <w:b/>
                                <w:bCs/>
                                <w:color w:val="000000"/>
                                <w:sz w:val="22"/>
                                <w:szCs w:val="22"/>
                              </w:rPr>
                              <w:t>Metric</w:t>
                            </w:r>
                          </w:p>
                        </w:tc>
                        <w:tc>
                          <w:tcPr>
                            <w:tcW w:w="1253"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A610163" w14:textId="77777777" w:rsidR="00B34E32" w:rsidRPr="005A2881" w:rsidRDefault="00B34E32" w:rsidP="00122E2E">
                            <w:pPr>
                              <w:jc w:val="center"/>
                              <w:rPr>
                                <w:b/>
                                <w:bCs/>
                                <w:color w:val="000000"/>
                                <w:sz w:val="22"/>
                                <w:szCs w:val="22"/>
                              </w:rPr>
                            </w:pPr>
                            <w:r w:rsidRPr="005A2881">
                              <w:rPr>
                                <w:b/>
                                <w:bCs/>
                                <w:color w:val="000000"/>
                                <w:sz w:val="22"/>
                                <w:szCs w:val="22"/>
                              </w:rPr>
                              <w:t>Measure</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067F1F17" w14:textId="77777777" w:rsidR="00B34E32" w:rsidRPr="005A2881" w:rsidRDefault="00B34E32" w:rsidP="00122E2E">
                            <w:pPr>
                              <w:jc w:val="center"/>
                              <w:rPr>
                                <w:b/>
                                <w:bCs/>
                                <w:color w:val="000000"/>
                                <w:sz w:val="22"/>
                                <w:szCs w:val="22"/>
                              </w:rPr>
                            </w:pPr>
                            <w:r>
                              <w:rPr>
                                <w:b/>
                                <w:bCs/>
                                <w:color w:val="000000"/>
                                <w:sz w:val="22"/>
                                <w:szCs w:val="22"/>
                              </w:rPr>
                              <w:t>P2 Heuristic</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5D86CF4" w14:textId="77777777" w:rsidR="00B34E32" w:rsidRPr="005A2881" w:rsidRDefault="00B34E32" w:rsidP="00122E2E">
                            <w:pPr>
                              <w:jc w:val="center"/>
                              <w:rPr>
                                <w:b/>
                                <w:bCs/>
                                <w:color w:val="000000"/>
                                <w:sz w:val="22"/>
                                <w:szCs w:val="22"/>
                              </w:rPr>
                            </w:pPr>
                            <w:r>
                              <w:rPr>
                                <w:b/>
                                <w:bCs/>
                                <w:color w:val="000000"/>
                                <w:sz w:val="22"/>
                                <w:szCs w:val="22"/>
                              </w:rPr>
                              <w:t>P2 Data-dependent</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6AD89DEF" w14:textId="77777777" w:rsidR="00B34E32" w:rsidRPr="005A2881" w:rsidRDefault="00B34E32" w:rsidP="00122E2E">
                            <w:pPr>
                              <w:jc w:val="center"/>
                              <w:rPr>
                                <w:b/>
                                <w:bCs/>
                                <w:color w:val="000000"/>
                                <w:sz w:val="22"/>
                                <w:szCs w:val="22"/>
                              </w:rPr>
                            </w:pPr>
                            <w:r>
                              <w:rPr>
                                <w:b/>
                                <w:bCs/>
                                <w:color w:val="000000"/>
                                <w:sz w:val="22"/>
                                <w:szCs w:val="22"/>
                              </w:rPr>
                              <w:t>P2 Data-driven</w:t>
                            </w:r>
                          </w:p>
                        </w:tc>
                      </w:tr>
                      <w:tr w:rsidR="00B34E32" w:rsidRPr="005A2881" w14:paraId="7C9AC942" w14:textId="77777777" w:rsidTr="005C199A">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2E41EAEA" w14:textId="77777777" w:rsidR="00B34E32" w:rsidRPr="005A2881" w:rsidRDefault="00B34E32" w:rsidP="00122E2E">
                            <w:pPr>
                              <w:jc w:val="center"/>
                              <w:rPr>
                                <w:b/>
                                <w:bCs/>
                                <w:color w:val="000000"/>
                                <w:sz w:val="22"/>
                                <w:szCs w:val="22"/>
                              </w:rPr>
                            </w:pPr>
                            <w:r w:rsidRPr="005A2881">
                              <w:rPr>
                                <w:b/>
                                <w:bCs/>
                                <w:color w:val="000000"/>
                                <w:sz w:val="22"/>
                                <w:szCs w:val="22"/>
                              </w:rPr>
                              <w:t>OVLP</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31DDDCE3" w14:textId="77777777" w:rsidR="00B34E32" w:rsidRPr="005A2881" w:rsidRDefault="00B34E32" w:rsidP="00122E2E">
                            <w:pPr>
                              <w:jc w:val="center"/>
                              <w:rPr>
                                <w:color w:val="000000"/>
                                <w:sz w:val="22"/>
                                <w:szCs w:val="22"/>
                              </w:rPr>
                            </w:pPr>
                            <w:r w:rsidRPr="005A2881">
                              <w:rPr>
                                <w:color w:val="000000"/>
                                <w:sz w:val="22"/>
                                <w:szCs w:val="22"/>
                              </w:rPr>
                              <w:t>Sensitivity</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76FCE0D" w14:textId="122597B8" w:rsidR="00B34E32" w:rsidRPr="001F09B3" w:rsidRDefault="00B34E32" w:rsidP="00C84977">
                            <w:pPr>
                              <w:jc w:val="right"/>
                              <w:rPr>
                                <w:color w:val="000000"/>
                                <w:sz w:val="22"/>
                                <w:szCs w:val="22"/>
                              </w:rPr>
                            </w:pPr>
                            <w:r w:rsidRPr="001F09B3">
                              <w:rPr>
                                <w:color w:val="000000"/>
                                <w:sz w:val="22"/>
                                <w:szCs w:val="22"/>
                              </w:rPr>
                              <w:t>42.02%</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7409D8C" w14:textId="646D7D31" w:rsidR="00B34E32" w:rsidRPr="001F09B3" w:rsidRDefault="00B34E32" w:rsidP="008438B8">
                            <w:pPr>
                              <w:jc w:val="right"/>
                              <w:rPr>
                                <w:color w:val="000000"/>
                                <w:sz w:val="22"/>
                                <w:szCs w:val="22"/>
                              </w:rPr>
                            </w:pPr>
                            <w:r w:rsidRPr="001F09B3">
                              <w:rPr>
                                <w:color w:val="000000"/>
                                <w:sz w:val="22"/>
                                <w:szCs w:val="22"/>
                              </w:rPr>
                              <w:t>21.20%</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54E8A8A6" w14:textId="570EF103" w:rsidR="00B34E32" w:rsidRPr="001F09B3" w:rsidRDefault="00B34E32" w:rsidP="00757B6A">
                            <w:pPr>
                              <w:jc w:val="right"/>
                              <w:rPr>
                                <w:color w:val="000000"/>
                                <w:sz w:val="22"/>
                                <w:szCs w:val="22"/>
                              </w:rPr>
                            </w:pPr>
                            <w:r w:rsidRPr="001F09B3">
                              <w:rPr>
                                <w:color w:val="000000"/>
                                <w:sz w:val="22"/>
                                <w:szCs w:val="22"/>
                              </w:rPr>
                              <w:t>34.14%</w:t>
                            </w:r>
                          </w:p>
                        </w:tc>
                      </w:tr>
                      <w:tr w:rsidR="00B34E32" w:rsidRPr="005A2881" w14:paraId="213B33E7" w14:textId="77777777" w:rsidTr="005C199A">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5927EAD3" w14:textId="77777777" w:rsidR="00B34E32" w:rsidRPr="005A2881" w:rsidRDefault="00B34E32" w:rsidP="00122E2E">
                            <w:pPr>
                              <w:jc w:val="cente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6B68989C" w14:textId="77777777" w:rsidR="00B34E32" w:rsidRPr="005A2881" w:rsidRDefault="00B34E32" w:rsidP="00122E2E">
                            <w:pPr>
                              <w:jc w:val="center"/>
                              <w:rPr>
                                <w:color w:val="000000"/>
                                <w:sz w:val="22"/>
                                <w:szCs w:val="22"/>
                              </w:rPr>
                            </w:pPr>
                            <w:r w:rsidRPr="005A2881">
                              <w:rPr>
                                <w:color w:val="000000"/>
                                <w:sz w:val="22"/>
                                <w:szCs w:val="22"/>
                              </w:rPr>
                              <w:t>Specificity</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6B39175" w14:textId="2F8E5AB1" w:rsidR="00B34E32" w:rsidRPr="001F09B3" w:rsidRDefault="00B34E32" w:rsidP="00C84977">
                            <w:pPr>
                              <w:jc w:val="right"/>
                              <w:rPr>
                                <w:color w:val="000000"/>
                                <w:sz w:val="22"/>
                                <w:szCs w:val="22"/>
                              </w:rPr>
                            </w:pPr>
                            <w:r w:rsidRPr="001F09B3">
                              <w:rPr>
                                <w:color w:val="000000"/>
                                <w:sz w:val="22"/>
                                <w:szCs w:val="22"/>
                              </w:rPr>
                              <w:t>96.09%</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51E007D9" w14:textId="65213371" w:rsidR="00B34E32" w:rsidRPr="001F09B3" w:rsidRDefault="00B34E32" w:rsidP="008438B8">
                            <w:pPr>
                              <w:jc w:val="right"/>
                              <w:rPr>
                                <w:color w:val="000000"/>
                                <w:sz w:val="22"/>
                                <w:szCs w:val="22"/>
                              </w:rPr>
                            </w:pPr>
                            <w:r w:rsidRPr="001F09B3">
                              <w:rPr>
                                <w:color w:val="000000"/>
                                <w:sz w:val="22"/>
                                <w:szCs w:val="22"/>
                              </w:rPr>
                              <w:t>98.35%</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1A9A0193" w14:textId="0EE74811" w:rsidR="00B34E32" w:rsidRPr="001F09B3" w:rsidRDefault="00B34E32" w:rsidP="00757B6A">
                            <w:pPr>
                              <w:jc w:val="right"/>
                              <w:rPr>
                                <w:color w:val="000000"/>
                                <w:sz w:val="22"/>
                                <w:szCs w:val="22"/>
                              </w:rPr>
                            </w:pPr>
                            <w:r w:rsidRPr="001F09B3">
                              <w:rPr>
                                <w:color w:val="000000"/>
                                <w:sz w:val="22"/>
                                <w:szCs w:val="22"/>
                              </w:rPr>
                              <w:t>96.40%</w:t>
                            </w:r>
                          </w:p>
                        </w:tc>
                      </w:tr>
                      <w:tr w:rsidR="00B34E32" w:rsidRPr="005A2881" w14:paraId="7581372F" w14:textId="77777777" w:rsidTr="005C199A">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742F40A" w14:textId="77777777" w:rsidR="00B34E32" w:rsidRPr="005A2881" w:rsidRDefault="00B34E32" w:rsidP="00122E2E">
                            <w:pPr>
                              <w:jc w:val="cente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5E991CA4" w14:textId="77777777" w:rsidR="00B34E32" w:rsidRPr="005A2881" w:rsidRDefault="00B34E32" w:rsidP="00122E2E">
                            <w:pPr>
                              <w:jc w:val="center"/>
                              <w:rPr>
                                <w:color w:val="000000"/>
                                <w:sz w:val="22"/>
                                <w:szCs w:val="22"/>
                              </w:rPr>
                            </w:pPr>
                            <w:r w:rsidRPr="005A2881">
                              <w:rPr>
                                <w:color w:val="000000"/>
                                <w:sz w:val="22"/>
                                <w:szCs w:val="22"/>
                              </w:rPr>
                              <w:t>FAs/24 hrs</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32ECA6E8" w14:textId="507D05C1" w:rsidR="00B34E32" w:rsidRPr="001F09B3" w:rsidRDefault="00B34E32" w:rsidP="00C84977">
                            <w:pPr>
                              <w:jc w:val="right"/>
                              <w:rPr>
                                <w:color w:val="000000"/>
                                <w:sz w:val="22"/>
                                <w:szCs w:val="22"/>
                              </w:rPr>
                            </w:pPr>
                            <w:r w:rsidRPr="001F09B3">
                              <w:rPr>
                                <w:color w:val="000000"/>
                                <w:sz w:val="22"/>
                                <w:szCs w:val="22"/>
                              </w:rPr>
                              <w:t>10.02</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3BCBD844" w14:textId="165B0FF1" w:rsidR="00B34E32" w:rsidRPr="001F09B3" w:rsidRDefault="00B34E32" w:rsidP="008438B8">
                            <w:pPr>
                              <w:jc w:val="right"/>
                              <w:rPr>
                                <w:color w:val="000000"/>
                                <w:sz w:val="22"/>
                                <w:szCs w:val="22"/>
                              </w:rPr>
                            </w:pPr>
                            <w:r w:rsidRPr="001F09B3">
                              <w:rPr>
                                <w:color w:val="000000"/>
                                <w:sz w:val="22"/>
                                <w:szCs w:val="22"/>
                              </w:rPr>
                              <w:t>4.136</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6347535" w14:textId="44D7FCA3" w:rsidR="00B34E32" w:rsidRPr="001F09B3" w:rsidRDefault="00B34E32" w:rsidP="00757B6A">
                            <w:pPr>
                              <w:jc w:val="right"/>
                              <w:rPr>
                                <w:color w:val="000000"/>
                                <w:sz w:val="22"/>
                                <w:szCs w:val="22"/>
                              </w:rPr>
                            </w:pPr>
                            <w:r w:rsidRPr="001F09B3">
                              <w:rPr>
                                <w:color w:val="000000"/>
                                <w:sz w:val="22"/>
                                <w:szCs w:val="22"/>
                              </w:rPr>
                              <w:t>9.22</w:t>
                            </w:r>
                          </w:p>
                        </w:tc>
                      </w:tr>
                    </w:tbl>
                    <w:p w14:paraId="792F0A78" w14:textId="77777777" w:rsidR="00B34E32" w:rsidRPr="005A2881" w:rsidRDefault="00B34E32" w:rsidP="00122E2E">
                      <w:pPr>
                        <w:rPr>
                          <w:sz w:val="22"/>
                          <w:szCs w:val="22"/>
                        </w:rPr>
                      </w:pPr>
                    </w:p>
                    <w:p w14:paraId="61BEA8EB" w14:textId="3DB57A1E" w:rsidR="00B34E32" w:rsidRPr="00F8622D" w:rsidRDefault="00B34E32" w:rsidP="001532E2">
                      <w:pPr>
                        <w:pStyle w:val="Caption"/>
                        <w:spacing w:after="120"/>
                        <w:jc w:val="center"/>
                        <w:rPr>
                          <w:iCs w:val="0"/>
                          <w:noProof/>
                          <w:color w:val="000000" w:themeColor="text1"/>
                          <w:sz w:val="20"/>
                          <w:szCs w:val="20"/>
                          <w:lang w:bidi="en-US"/>
                        </w:rPr>
                      </w:pPr>
                      <w:bookmarkStart w:id="284" w:name="_Ref66683503"/>
                      <w:bookmarkStart w:id="285" w:name="_Ref68342448"/>
                      <w:r w:rsidRPr="00F8622D">
                        <w:rPr>
                          <w:b/>
                          <w:iCs w:val="0"/>
                          <w:color w:val="000000" w:themeColor="text1"/>
                          <w:szCs w:val="22"/>
                        </w:rPr>
                        <w:t>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6</w:t>
                      </w:r>
                      <w:r w:rsidRPr="00F8622D">
                        <w:rPr>
                          <w:b/>
                          <w:iCs w:val="0"/>
                          <w:color w:val="000000" w:themeColor="text1"/>
                          <w:szCs w:val="22"/>
                        </w:rPr>
                        <w:fldChar w:fldCharType="end"/>
                      </w:r>
                      <w:bookmarkEnd w:id="284"/>
                      <w:r w:rsidRPr="00F8622D">
                        <w:rPr>
                          <w:b/>
                          <w:iCs w:val="0"/>
                          <w:color w:val="000000" w:themeColor="text1"/>
                          <w:szCs w:val="22"/>
                        </w:rPr>
                        <w:t xml:space="preserve">. </w:t>
                      </w:r>
                      <w:bookmarkStart w:id="286" w:name="_Ref68342444"/>
                      <w:r>
                        <w:rPr>
                          <w:bCs/>
                          <w:iCs w:val="0"/>
                          <w:color w:val="000000" w:themeColor="text1"/>
                          <w:szCs w:val="22"/>
                        </w:rPr>
                        <w:t xml:space="preserve">P2 model </w:t>
                      </w:r>
                      <w:r w:rsidRPr="00F8622D">
                        <w:rPr>
                          <w:bCs/>
                          <w:iCs w:val="0"/>
                          <w:color w:val="000000" w:themeColor="text1"/>
                          <w:szCs w:val="22"/>
                        </w:rPr>
                        <w:t xml:space="preserve">performance on the </w:t>
                      </w:r>
                      <w:r>
                        <w:rPr>
                          <w:bCs/>
                          <w:iCs w:val="0"/>
                          <w:color w:val="000000" w:themeColor="text1"/>
                          <w:szCs w:val="22"/>
                        </w:rPr>
                        <w:t>D</w:t>
                      </w:r>
                      <w:r w:rsidRPr="00F8622D">
                        <w:rPr>
                          <w:bCs/>
                          <w:iCs w:val="0"/>
                          <w:color w:val="000000" w:themeColor="text1"/>
                          <w:szCs w:val="22"/>
                        </w:rPr>
                        <w:t>USZ</w:t>
                      </w:r>
                      <w:r w:rsidRPr="00F8622D">
                        <w:rPr>
                          <w:iCs w:val="0"/>
                          <w:color w:val="000000" w:themeColor="text1"/>
                          <w:szCs w:val="22"/>
                        </w:rPr>
                        <w:t xml:space="preserve"> </w:t>
                      </w:r>
                      <w:r>
                        <w:rPr>
                          <w:iCs w:val="0"/>
                          <w:color w:val="000000" w:themeColor="text1"/>
                          <w:szCs w:val="22"/>
                        </w:rPr>
                        <w:t>eval</w:t>
                      </w:r>
                      <w:r w:rsidRPr="00F8622D">
                        <w:rPr>
                          <w:iCs w:val="0"/>
                          <w:color w:val="000000" w:themeColor="text1"/>
                          <w:szCs w:val="22"/>
                        </w:rPr>
                        <w:t xml:space="preserve"> set</w:t>
                      </w:r>
                      <w:r>
                        <w:rPr>
                          <w:iCs w:val="0"/>
                          <w:color w:val="000000" w:themeColor="text1"/>
                          <w:szCs w:val="22"/>
                        </w:rPr>
                        <w:t xml:space="preserve"> (P2 variants)</w:t>
                      </w:r>
                      <w:bookmarkEnd w:id="285"/>
                      <w:bookmarkEnd w:id="286"/>
                    </w:p>
                    <w:tbl>
                      <w:tblPr>
                        <w:tblW w:w="7072" w:type="dxa"/>
                        <w:jc w:val="center"/>
                        <w:tblLook w:val="04A0" w:firstRow="1" w:lastRow="0" w:firstColumn="1" w:lastColumn="0" w:noHBand="0" w:noVBand="1"/>
                      </w:tblPr>
                      <w:tblGrid>
                        <w:gridCol w:w="944"/>
                        <w:gridCol w:w="1253"/>
                        <w:gridCol w:w="1625"/>
                        <w:gridCol w:w="1625"/>
                        <w:gridCol w:w="1625"/>
                      </w:tblGrid>
                      <w:tr w:rsidR="00B34E32" w:rsidRPr="005A2881" w14:paraId="7F2470FB" w14:textId="77777777" w:rsidTr="005C199A">
                        <w:trPr>
                          <w:trHeight w:val="315"/>
                          <w:jc w:val="center"/>
                        </w:trPr>
                        <w:tc>
                          <w:tcPr>
                            <w:tcW w:w="944"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64C5EF71" w14:textId="77777777" w:rsidR="00B34E32" w:rsidRPr="005A2881" w:rsidRDefault="00B34E32" w:rsidP="00122E2E">
                            <w:pPr>
                              <w:jc w:val="center"/>
                              <w:rPr>
                                <w:b/>
                                <w:bCs/>
                                <w:color w:val="000000"/>
                                <w:sz w:val="22"/>
                                <w:szCs w:val="22"/>
                              </w:rPr>
                            </w:pPr>
                            <w:r w:rsidRPr="005A2881">
                              <w:rPr>
                                <w:b/>
                                <w:bCs/>
                                <w:color w:val="000000"/>
                                <w:sz w:val="22"/>
                                <w:szCs w:val="22"/>
                              </w:rPr>
                              <w:t>Metric</w:t>
                            </w:r>
                          </w:p>
                        </w:tc>
                        <w:tc>
                          <w:tcPr>
                            <w:tcW w:w="1253"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187FA81B" w14:textId="77777777" w:rsidR="00B34E32" w:rsidRPr="005A2881" w:rsidRDefault="00B34E32" w:rsidP="00122E2E">
                            <w:pPr>
                              <w:jc w:val="center"/>
                              <w:rPr>
                                <w:b/>
                                <w:bCs/>
                                <w:color w:val="000000"/>
                                <w:sz w:val="22"/>
                                <w:szCs w:val="22"/>
                              </w:rPr>
                            </w:pPr>
                            <w:r w:rsidRPr="005A2881">
                              <w:rPr>
                                <w:b/>
                                <w:bCs/>
                                <w:color w:val="000000"/>
                                <w:sz w:val="22"/>
                                <w:szCs w:val="22"/>
                              </w:rPr>
                              <w:t>Measure</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460D66B" w14:textId="77777777" w:rsidR="00B34E32" w:rsidRPr="005A2881" w:rsidRDefault="00B34E32" w:rsidP="00122E2E">
                            <w:pPr>
                              <w:jc w:val="center"/>
                              <w:rPr>
                                <w:b/>
                                <w:bCs/>
                                <w:color w:val="000000"/>
                                <w:sz w:val="22"/>
                                <w:szCs w:val="22"/>
                              </w:rPr>
                            </w:pPr>
                            <w:r>
                              <w:rPr>
                                <w:b/>
                                <w:bCs/>
                                <w:color w:val="000000"/>
                                <w:sz w:val="22"/>
                                <w:szCs w:val="22"/>
                              </w:rPr>
                              <w:t>P2 Heuristic</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20EB311" w14:textId="77777777" w:rsidR="00B34E32" w:rsidRPr="005A2881" w:rsidRDefault="00B34E32" w:rsidP="00122E2E">
                            <w:pPr>
                              <w:jc w:val="center"/>
                              <w:rPr>
                                <w:b/>
                                <w:bCs/>
                                <w:color w:val="000000"/>
                                <w:sz w:val="22"/>
                                <w:szCs w:val="22"/>
                              </w:rPr>
                            </w:pPr>
                            <w:r>
                              <w:rPr>
                                <w:b/>
                                <w:bCs/>
                                <w:color w:val="000000"/>
                                <w:sz w:val="22"/>
                                <w:szCs w:val="22"/>
                              </w:rPr>
                              <w:t>P2 Data-dependent</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8F8781B" w14:textId="77777777" w:rsidR="00B34E32" w:rsidRPr="005A2881" w:rsidRDefault="00B34E32" w:rsidP="00122E2E">
                            <w:pPr>
                              <w:jc w:val="center"/>
                              <w:rPr>
                                <w:b/>
                                <w:bCs/>
                                <w:color w:val="000000"/>
                                <w:sz w:val="22"/>
                                <w:szCs w:val="22"/>
                              </w:rPr>
                            </w:pPr>
                            <w:r>
                              <w:rPr>
                                <w:b/>
                                <w:bCs/>
                                <w:color w:val="000000"/>
                                <w:sz w:val="22"/>
                                <w:szCs w:val="22"/>
                              </w:rPr>
                              <w:t>P2 Data-driven</w:t>
                            </w:r>
                          </w:p>
                        </w:tc>
                      </w:tr>
                      <w:tr w:rsidR="00B34E32" w:rsidRPr="005A2881" w14:paraId="11A90A99" w14:textId="77777777" w:rsidTr="005C199A">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340F50D5" w14:textId="77777777" w:rsidR="00B34E32" w:rsidRPr="005A2881" w:rsidRDefault="00B34E32" w:rsidP="00122E2E">
                            <w:pPr>
                              <w:jc w:val="center"/>
                              <w:rPr>
                                <w:b/>
                                <w:bCs/>
                                <w:color w:val="000000"/>
                                <w:sz w:val="22"/>
                                <w:szCs w:val="22"/>
                              </w:rPr>
                            </w:pPr>
                            <w:r w:rsidRPr="005A2881">
                              <w:rPr>
                                <w:b/>
                                <w:bCs/>
                                <w:color w:val="000000"/>
                                <w:sz w:val="22"/>
                                <w:szCs w:val="22"/>
                              </w:rPr>
                              <w:t>OVLP</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4A9CDAC3" w14:textId="77777777" w:rsidR="00B34E32" w:rsidRPr="005A2881" w:rsidRDefault="00B34E32" w:rsidP="00122E2E">
                            <w:pPr>
                              <w:jc w:val="center"/>
                              <w:rPr>
                                <w:color w:val="000000"/>
                                <w:sz w:val="22"/>
                                <w:szCs w:val="22"/>
                              </w:rPr>
                            </w:pPr>
                            <w:r w:rsidRPr="005A2881">
                              <w:rPr>
                                <w:color w:val="000000"/>
                                <w:sz w:val="22"/>
                                <w:szCs w:val="22"/>
                              </w:rPr>
                              <w:t>Sensitivity</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7E814D71" w14:textId="5974F251" w:rsidR="00B34E32" w:rsidRPr="001F09B3" w:rsidRDefault="00B34E32" w:rsidP="00C84977">
                            <w:pPr>
                              <w:jc w:val="right"/>
                              <w:rPr>
                                <w:color w:val="000000"/>
                                <w:sz w:val="22"/>
                                <w:szCs w:val="22"/>
                              </w:rPr>
                            </w:pPr>
                            <w:r w:rsidRPr="001F09B3">
                              <w:rPr>
                                <w:color w:val="000000"/>
                                <w:sz w:val="22"/>
                                <w:szCs w:val="22"/>
                              </w:rPr>
                              <w:t>41.75%</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184E9C0" w14:textId="79ED4557" w:rsidR="00B34E32" w:rsidRPr="001F09B3" w:rsidRDefault="00B34E32" w:rsidP="008438B8">
                            <w:pPr>
                              <w:jc w:val="right"/>
                              <w:rPr>
                                <w:color w:val="000000"/>
                                <w:sz w:val="22"/>
                                <w:szCs w:val="22"/>
                              </w:rPr>
                            </w:pPr>
                            <w:r w:rsidRPr="001F09B3">
                              <w:rPr>
                                <w:color w:val="000000"/>
                                <w:sz w:val="22"/>
                                <w:szCs w:val="22"/>
                              </w:rPr>
                              <w:t>37.44%</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30854C7" w14:textId="35153D7F" w:rsidR="00B34E32" w:rsidRPr="001F09B3" w:rsidRDefault="00B34E32" w:rsidP="00757B6A">
                            <w:pPr>
                              <w:jc w:val="right"/>
                              <w:rPr>
                                <w:color w:val="000000"/>
                                <w:sz w:val="22"/>
                                <w:szCs w:val="22"/>
                              </w:rPr>
                            </w:pPr>
                            <w:r w:rsidRPr="001F09B3">
                              <w:rPr>
                                <w:color w:val="000000"/>
                                <w:sz w:val="22"/>
                                <w:szCs w:val="22"/>
                              </w:rPr>
                              <w:t>40.60%</w:t>
                            </w:r>
                          </w:p>
                        </w:tc>
                      </w:tr>
                      <w:tr w:rsidR="00B34E32" w:rsidRPr="005A2881" w14:paraId="16824E30" w14:textId="77777777" w:rsidTr="005C199A">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1D083AD1" w14:textId="77777777" w:rsidR="00B34E32" w:rsidRPr="005A2881" w:rsidRDefault="00B34E32" w:rsidP="00122E2E">
                            <w:pPr>
                              <w:jc w:val="cente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5FC53658" w14:textId="77777777" w:rsidR="00B34E32" w:rsidRPr="005A2881" w:rsidRDefault="00B34E32" w:rsidP="00122E2E">
                            <w:pPr>
                              <w:jc w:val="center"/>
                              <w:rPr>
                                <w:color w:val="000000"/>
                                <w:sz w:val="22"/>
                                <w:szCs w:val="22"/>
                              </w:rPr>
                            </w:pPr>
                            <w:r w:rsidRPr="005A2881">
                              <w:rPr>
                                <w:color w:val="000000"/>
                                <w:sz w:val="22"/>
                                <w:szCs w:val="22"/>
                              </w:rPr>
                              <w:t>Specificity</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BC2C6AE" w14:textId="2629A3A4" w:rsidR="00B34E32" w:rsidRPr="001F09B3" w:rsidRDefault="00B34E32" w:rsidP="00C84977">
                            <w:pPr>
                              <w:jc w:val="right"/>
                              <w:rPr>
                                <w:color w:val="000000"/>
                                <w:sz w:val="22"/>
                                <w:szCs w:val="22"/>
                              </w:rPr>
                            </w:pPr>
                            <w:r w:rsidRPr="001F09B3">
                              <w:rPr>
                                <w:color w:val="000000"/>
                                <w:sz w:val="22"/>
                                <w:szCs w:val="22"/>
                              </w:rPr>
                              <w:t>85.71%</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6A4CCC96" w14:textId="6418718F" w:rsidR="00B34E32" w:rsidRPr="001F09B3" w:rsidRDefault="00B34E32" w:rsidP="008438B8">
                            <w:pPr>
                              <w:jc w:val="right"/>
                              <w:rPr>
                                <w:color w:val="000000"/>
                                <w:sz w:val="22"/>
                                <w:szCs w:val="22"/>
                              </w:rPr>
                            </w:pPr>
                            <w:r w:rsidRPr="001F09B3">
                              <w:rPr>
                                <w:color w:val="000000"/>
                                <w:sz w:val="22"/>
                                <w:szCs w:val="22"/>
                              </w:rPr>
                              <w:t>92.72%</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1F518C5B" w14:textId="21F2D498" w:rsidR="00B34E32" w:rsidRPr="001F09B3" w:rsidRDefault="00B34E32" w:rsidP="00757B6A">
                            <w:pPr>
                              <w:jc w:val="right"/>
                              <w:rPr>
                                <w:color w:val="000000"/>
                                <w:sz w:val="22"/>
                                <w:szCs w:val="22"/>
                              </w:rPr>
                            </w:pPr>
                            <w:r w:rsidRPr="001F09B3">
                              <w:rPr>
                                <w:color w:val="000000"/>
                                <w:sz w:val="22"/>
                                <w:szCs w:val="22"/>
                              </w:rPr>
                              <w:t>81.03%</w:t>
                            </w:r>
                          </w:p>
                        </w:tc>
                      </w:tr>
                      <w:tr w:rsidR="00B34E32" w:rsidRPr="005A2881" w14:paraId="6BF5AA82" w14:textId="77777777" w:rsidTr="005C199A">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1FFE33B9" w14:textId="77777777" w:rsidR="00B34E32" w:rsidRPr="005A2881" w:rsidRDefault="00B34E32" w:rsidP="00122E2E">
                            <w:pPr>
                              <w:jc w:val="cente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6130118" w14:textId="77777777" w:rsidR="00B34E32" w:rsidRPr="005A2881" w:rsidRDefault="00B34E32" w:rsidP="00122E2E">
                            <w:pPr>
                              <w:jc w:val="center"/>
                              <w:rPr>
                                <w:color w:val="000000"/>
                                <w:sz w:val="22"/>
                                <w:szCs w:val="22"/>
                              </w:rPr>
                            </w:pPr>
                            <w:r w:rsidRPr="005A2881">
                              <w:rPr>
                                <w:color w:val="000000"/>
                                <w:sz w:val="22"/>
                                <w:szCs w:val="22"/>
                              </w:rPr>
                              <w:t>FAs/24 hrs</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521DDB19" w14:textId="643AE5AA" w:rsidR="00B34E32" w:rsidRPr="001F09B3" w:rsidRDefault="00B34E32" w:rsidP="00C84977">
                            <w:pPr>
                              <w:jc w:val="right"/>
                              <w:rPr>
                                <w:color w:val="000000"/>
                                <w:sz w:val="22"/>
                                <w:szCs w:val="22"/>
                              </w:rPr>
                            </w:pPr>
                            <w:r w:rsidRPr="001F09B3">
                              <w:rPr>
                                <w:color w:val="000000"/>
                                <w:sz w:val="22"/>
                                <w:szCs w:val="22"/>
                              </w:rPr>
                              <w:t>16.4</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5E6B1EC7" w14:textId="179F681E" w:rsidR="00B34E32" w:rsidRPr="001F09B3" w:rsidRDefault="00B34E32" w:rsidP="008438B8">
                            <w:pPr>
                              <w:jc w:val="right"/>
                              <w:rPr>
                                <w:color w:val="000000"/>
                                <w:sz w:val="22"/>
                                <w:szCs w:val="22"/>
                              </w:rPr>
                            </w:pPr>
                            <w:r w:rsidRPr="001F09B3">
                              <w:rPr>
                                <w:color w:val="000000"/>
                                <w:sz w:val="22"/>
                                <w:szCs w:val="22"/>
                              </w:rPr>
                              <w:t>7.73</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4E88AA2F" w14:textId="1FE0EB25" w:rsidR="00B34E32" w:rsidRPr="001F09B3" w:rsidRDefault="00B34E32" w:rsidP="00757B6A">
                            <w:pPr>
                              <w:jc w:val="right"/>
                              <w:rPr>
                                <w:color w:val="000000"/>
                                <w:sz w:val="22"/>
                                <w:szCs w:val="22"/>
                              </w:rPr>
                            </w:pPr>
                            <w:r w:rsidRPr="001F09B3">
                              <w:rPr>
                                <w:color w:val="000000"/>
                                <w:sz w:val="22"/>
                                <w:szCs w:val="22"/>
                              </w:rPr>
                              <w:t>23.06</w:t>
                            </w:r>
                          </w:p>
                        </w:tc>
                      </w:tr>
                    </w:tbl>
                    <w:p w14:paraId="4A9B2A79" w14:textId="77777777" w:rsidR="00B34E32" w:rsidRPr="005A2881" w:rsidRDefault="00B34E32" w:rsidP="00122E2E">
                      <w:pPr>
                        <w:rPr>
                          <w:sz w:val="22"/>
                          <w:szCs w:val="22"/>
                        </w:rPr>
                      </w:pPr>
                    </w:p>
                    <w:p w14:paraId="3DB93781" w14:textId="77777777" w:rsidR="00B34E32" w:rsidRPr="005A2881" w:rsidRDefault="00B34E32" w:rsidP="00122E2E">
                      <w:pPr>
                        <w:rPr>
                          <w:sz w:val="22"/>
                          <w:szCs w:val="22"/>
                        </w:rPr>
                      </w:pPr>
                    </w:p>
                  </w:txbxContent>
                </v:textbox>
                <w10:wrap type="square" anchorx="margin" anchory="margin"/>
              </v:shape>
            </w:pict>
          </mc:Fallback>
        </mc:AlternateContent>
      </w:r>
      <w:r w:rsidR="00BD608F">
        <w:t xml:space="preserve">The P2 </w:t>
      </w:r>
      <w:r w:rsidR="00E57B1A">
        <w:t>H</w:t>
      </w:r>
      <w:r w:rsidR="00BD608F">
        <w:t xml:space="preserve">euristic model performs equally well </w:t>
      </w:r>
      <w:r w:rsidR="00966386">
        <w:t>on all three data s</w:t>
      </w:r>
      <w:r w:rsidR="00BD608F">
        <w:t xml:space="preserve">ets and consistently yields relatively lower FA rates </w:t>
      </w:r>
      <w:r w:rsidR="005E7D1F">
        <w:t>except for</w:t>
      </w:r>
      <w:r w:rsidR="00BD608F">
        <w:t xml:space="preserve"> </w:t>
      </w:r>
      <w:r w:rsidR="00C356E2">
        <w:t xml:space="preserve">the </w:t>
      </w:r>
      <w:r w:rsidR="00BD608F">
        <w:t xml:space="preserve">DUSZ eval set. However, it is hard to </w:t>
      </w:r>
      <w:r w:rsidR="00966386">
        <w:t xml:space="preserve">select </w:t>
      </w:r>
      <w:r w:rsidR="00BD608F">
        <w:t xml:space="preserve">the best performing system among the three because </w:t>
      </w:r>
      <w:r w:rsidR="00966386">
        <w:t>they are operating at different points on their respective ROC curves. Later w</w:t>
      </w:r>
      <w:r w:rsidR="00BD608F">
        <w:t xml:space="preserve">e will </w:t>
      </w:r>
      <w:r w:rsidR="00966386">
        <w:t xml:space="preserve">analyze performance </w:t>
      </w:r>
      <w:r w:rsidR="007642CE">
        <w:t>u</w:t>
      </w:r>
      <w:r w:rsidR="00966386">
        <w:t>sing ROC curves.</w:t>
      </w:r>
      <w:r w:rsidR="00BD608F">
        <w:t xml:space="preserve"> </w:t>
      </w:r>
    </w:p>
    <w:p w14:paraId="4B6C9D82" w14:textId="74E78E18" w:rsidR="00E6733D" w:rsidRDefault="00BD608F" w:rsidP="00BD608F">
      <w:pPr>
        <w:spacing w:line="480" w:lineRule="auto"/>
        <w:ind w:firstLine="576"/>
        <w:jc w:val="both"/>
      </w:pPr>
      <w:r w:rsidRPr="002C7F80">
        <w:t xml:space="preserve">After developing </w:t>
      </w:r>
      <w:r w:rsidR="007642CE" w:rsidRPr="002C7F80">
        <w:t xml:space="preserve">the </w:t>
      </w:r>
      <w:r w:rsidRPr="002C7F80">
        <w:t>P2 model, we also integrate</w:t>
      </w:r>
      <w:r w:rsidR="007642CE" w:rsidRPr="002C7F80">
        <w:t xml:space="preserve">d a </w:t>
      </w:r>
      <w:r w:rsidRPr="002C7F80">
        <w:t>P3</w:t>
      </w:r>
      <w:r w:rsidR="007642CE" w:rsidRPr="002C7F80">
        <w:t xml:space="preserve"> </w:t>
      </w:r>
      <w:r w:rsidRPr="002C7F80">
        <w:t xml:space="preserve">model to </w:t>
      </w:r>
      <w:r w:rsidR="007642CE" w:rsidRPr="002C7F80">
        <w:t xml:space="preserve">assess </w:t>
      </w:r>
      <w:r w:rsidRPr="002C7F80">
        <w:t>the overall performance of the multiphase model for each P2 variant.</w:t>
      </w:r>
      <w:r w:rsidR="00A86984" w:rsidRPr="002C7F80">
        <w:t xml:space="preserve"> </w:t>
      </w:r>
      <w:r w:rsidR="00585575" w:rsidRPr="002C7F80">
        <w:t xml:space="preserve">The </w:t>
      </w:r>
      <w:r w:rsidR="00A86984" w:rsidRPr="002C7F80">
        <w:t xml:space="preserve">P3 model </w:t>
      </w:r>
      <w:r w:rsidR="00585575" w:rsidRPr="002C7F80">
        <w:t xml:space="preserve">was </w:t>
      </w:r>
      <w:r w:rsidR="00A86984" w:rsidRPr="002C7F80">
        <w:t xml:space="preserve">optimized on the dev set only after </w:t>
      </w:r>
      <w:r w:rsidR="00585575" w:rsidRPr="002C7F80">
        <w:t xml:space="preserve">the optimum </w:t>
      </w:r>
      <w:r w:rsidR="00A86984" w:rsidRPr="002C7F80">
        <w:t xml:space="preserve">P1 and P2 models </w:t>
      </w:r>
      <w:r w:rsidR="00585575" w:rsidRPr="002C7F80">
        <w:t xml:space="preserve">were </w:t>
      </w:r>
      <w:r w:rsidR="008C6A21" w:rsidRPr="002C7F80">
        <w:t>selected</w:t>
      </w:r>
      <w:r w:rsidR="00A86984" w:rsidRPr="002C7F80">
        <w:t xml:space="preserve">. </w:t>
      </w:r>
      <w:r w:rsidR="001D5A98" w:rsidRPr="002C7F80">
        <w:t>From the dev set analysis, we conclude</w:t>
      </w:r>
      <w:r w:rsidR="00585575" w:rsidRPr="002C7F80">
        <w:t>d</w:t>
      </w:r>
      <w:r w:rsidR="001D5A98" w:rsidRPr="002C7F80">
        <w:t xml:space="preserve"> that the posterior features scaled using the heuristic approach yields </w:t>
      </w:r>
      <w:r w:rsidR="001D5A98" w:rsidRPr="002C7F80">
        <w:lastRenderedPageBreak/>
        <w:t>be</w:t>
      </w:r>
      <w:r w:rsidR="00585575" w:rsidRPr="002C7F80">
        <w:t xml:space="preserve">st </w:t>
      </w:r>
      <w:r w:rsidR="001D5A98" w:rsidRPr="002C7F80">
        <w:t>performance. For that reason, our final multiphase model use</w:t>
      </w:r>
      <w:r w:rsidR="00585575" w:rsidRPr="002C7F80">
        <w:t xml:space="preserve">s the </w:t>
      </w:r>
      <w:r w:rsidR="001D5A98" w:rsidRPr="002C7F80">
        <w:t>P2 heuristic as the optimiz</w:t>
      </w:r>
      <w:r w:rsidR="00585575" w:rsidRPr="002C7F80">
        <w:t>ing criterion</w:t>
      </w:r>
      <w:r w:rsidR="001D5A98" w:rsidRPr="002C7F80">
        <w:t>. However, for complete</w:t>
      </w:r>
      <w:r w:rsidR="00585575" w:rsidRPr="002C7F80">
        <w:t>ness</w:t>
      </w:r>
      <w:r w:rsidR="001D5A98" w:rsidRPr="002C7F80">
        <w:t>, we integrate</w:t>
      </w:r>
      <w:r w:rsidR="00585575" w:rsidRPr="002C7F80">
        <w:t>d</w:t>
      </w:r>
      <w:r w:rsidR="001D5A98" w:rsidRPr="002C7F80">
        <w:t xml:space="preserve"> the P3 model with all three variants of the P2 model and evaluate</w:t>
      </w:r>
      <w:r w:rsidR="00585575" w:rsidRPr="002C7F80">
        <w:t xml:space="preserve">d these on </w:t>
      </w:r>
      <w:r w:rsidR="001D5A98" w:rsidRPr="002C7F80">
        <w:t>our blind evaluation sets. Note that</w:t>
      </w:r>
      <w:r w:rsidR="00585575" w:rsidRPr="002C7F80">
        <w:t xml:space="preserve"> </w:t>
      </w:r>
      <w:r w:rsidR="001D5A98" w:rsidRPr="002C7F80">
        <w:t xml:space="preserve">our results on eval sets are </w:t>
      </w:r>
      <w:r w:rsidR="00585575" w:rsidRPr="002C7F80">
        <w:t xml:space="preserve">considered only </w:t>
      </w:r>
      <w:r w:rsidR="00E6733D" w:rsidRPr="002C7F80">
        <w:t xml:space="preserve">for </w:t>
      </w:r>
      <w:r w:rsidR="00585575" w:rsidRPr="002C7F80">
        <w:t xml:space="preserve">evaluation </w:t>
      </w:r>
      <w:r w:rsidR="00E6733D" w:rsidRPr="002C7F80">
        <w:t>purposes</w:t>
      </w:r>
      <w:r w:rsidR="00585575" w:rsidRPr="002C7F80">
        <w:t xml:space="preserve"> </w:t>
      </w:r>
      <w:r w:rsidR="00E6733D" w:rsidRPr="002C7F80">
        <w:t xml:space="preserve">and </w:t>
      </w:r>
      <w:r w:rsidR="00585575" w:rsidRPr="002C7F80">
        <w:t xml:space="preserve">were used to make decisions about the </w:t>
      </w:r>
      <w:r w:rsidR="00E6733D" w:rsidRPr="002C7F80">
        <w:t>P2 or P3 models.</w:t>
      </w:r>
      <w:r w:rsidR="009451D4">
        <w:t xml:space="preserve"> </w:t>
      </w:r>
    </w:p>
    <w:p w14:paraId="26C4B9A4" w14:textId="720B2859" w:rsidR="007642CE" w:rsidRDefault="00E57B1A" w:rsidP="00BD608F">
      <w:pPr>
        <w:spacing w:line="480" w:lineRule="auto"/>
        <w:ind w:firstLine="576"/>
        <w:jc w:val="both"/>
      </w:pPr>
      <w:r>
        <w:t>In the P3 model, w</w:t>
      </w:r>
      <w:r w:rsidR="00BD608F">
        <w:t>e take</w:t>
      </w:r>
      <w:r w:rsidR="00AC0FFB">
        <w:t xml:space="preserve"> the</w:t>
      </w:r>
      <w:r w:rsidR="00BD608F">
        <w:t xml:space="preserve"> average of P1 and P2 model’s seizure probabilities and postprocess using </w:t>
      </w:r>
      <w:r w:rsidR="00C356E2">
        <w:t xml:space="preserve">the </w:t>
      </w:r>
      <w:r w:rsidR="00BD608F">
        <w:t>heuristic postprocessor</w:t>
      </w:r>
      <w:r w:rsidR="00C356E2">
        <w:t xml:space="preserve"> discussed in Chapter</w:t>
      </w:r>
      <w:r w:rsidR="00AC0FFB">
        <w:t> </w:t>
      </w:r>
      <w:fldSimple w:instr=" REF _Ref68336170 \n  \* MERGEFORMAT ">
        <w:r w:rsidR="00495B2C">
          <w:t>4</w:t>
        </w:r>
      </w:fldSimple>
      <w:r w:rsidR="00BD608F">
        <w:t>.</w:t>
      </w:r>
      <w:r>
        <w:t xml:space="preserve"> </w:t>
      </w:r>
      <w:r w:rsidR="00966386" w:rsidRPr="00E848C1">
        <w:rPr>
          <w:rFonts w:eastAsiaTheme="minorEastAsia"/>
          <w:noProof/>
          <w:sz w:val="22"/>
        </w:rPr>
        <mc:AlternateContent>
          <mc:Choice Requires="wps">
            <w:drawing>
              <wp:anchor distT="182880" distB="182880" distL="182880" distR="182880" simplePos="0" relativeHeight="251817984" behindDoc="1" locked="0" layoutInCell="1" allowOverlap="0" wp14:anchorId="7787EFDA" wp14:editId="18653FCD">
                <wp:simplePos x="0" y="0"/>
                <wp:positionH relativeFrom="margin">
                  <wp:align>center</wp:align>
                </wp:positionH>
                <wp:positionV relativeFrom="margin">
                  <wp:align>bottom</wp:align>
                </wp:positionV>
                <wp:extent cx="5486400" cy="4407408"/>
                <wp:effectExtent l="0" t="0" r="0" b="0"/>
                <wp:wrapSquare wrapText="bothSides"/>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4407408"/>
                        </a:xfrm>
                        <a:prstGeom prst="rect">
                          <a:avLst/>
                        </a:prstGeom>
                        <a:solidFill>
                          <a:srgbClr val="FFFFFF"/>
                        </a:solidFill>
                        <a:ln w="9525">
                          <a:noFill/>
                          <a:miter lim="800000"/>
                          <a:headEnd/>
                          <a:tailEnd/>
                        </a:ln>
                      </wps:spPr>
                      <wps:txbx>
                        <w:txbxContent>
                          <w:p w14:paraId="1907C607" w14:textId="3AC02BE0" w:rsidR="00B34E32" w:rsidRPr="00F8622D" w:rsidRDefault="00B34E32" w:rsidP="00D94EA4">
                            <w:pPr>
                              <w:pStyle w:val="Caption"/>
                              <w:spacing w:after="120"/>
                              <w:jc w:val="center"/>
                              <w:rPr>
                                <w:iCs w:val="0"/>
                                <w:noProof/>
                                <w:color w:val="000000" w:themeColor="text1"/>
                                <w:sz w:val="20"/>
                                <w:szCs w:val="20"/>
                                <w:lang w:bidi="en-US"/>
                              </w:rPr>
                            </w:pPr>
                            <w:bookmarkStart w:id="287" w:name="_Ref66683505"/>
                            <w:bookmarkStart w:id="288" w:name="_Ref68342456"/>
                            <w:r w:rsidRPr="00F8622D">
                              <w:rPr>
                                <w:b/>
                                <w:iCs w:val="0"/>
                                <w:color w:val="000000" w:themeColor="text1"/>
                                <w:szCs w:val="22"/>
                              </w:rPr>
                              <w:t>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7</w:t>
                            </w:r>
                            <w:r w:rsidRPr="00F8622D">
                              <w:rPr>
                                <w:b/>
                                <w:iCs w:val="0"/>
                                <w:color w:val="000000" w:themeColor="text1"/>
                                <w:szCs w:val="22"/>
                              </w:rPr>
                              <w:fldChar w:fldCharType="end"/>
                            </w:r>
                            <w:bookmarkEnd w:id="287"/>
                            <w:r w:rsidRPr="00F8622D">
                              <w:rPr>
                                <w:b/>
                                <w:iCs w:val="0"/>
                                <w:color w:val="000000" w:themeColor="text1"/>
                                <w:szCs w:val="22"/>
                              </w:rPr>
                              <w:t xml:space="preserve">. </w:t>
                            </w:r>
                            <w:bookmarkStart w:id="289" w:name="_Ref68342453"/>
                            <w:r>
                              <w:rPr>
                                <w:bCs/>
                                <w:iCs w:val="0"/>
                                <w:color w:val="000000" w:themeColor="text1"/>
                                <w:szCs w:val="22"/>
                              </w:rPr>
                              <w:t xml:space="preserve">P3 model </w:t>
                            </w:r>
                            <w:r w:rsidRPr="00F8622D">
                              <w:rPr>
                                <w:bCs/>
                                <w:iCs w:val="0"/>
                                <w:color w:val="000000" w:themeColor="text1"/>
                                <w:szCs w:val="22"/>
                              </w:rPr>
                              <w:t>performance on the TUSZ</w:t>
                            </w:r>
                            <w:r w:rsidRPr="00F8622D">
                              <w:rPr>
                                <w:iCs w:val="0"/>
                                <w:color w:val="000000" w:themeColor="text1"/>
                                <w:szCs w:val="22"/>
                              </w:rPr>
                              <w:t xml:space="preserve"> dev set</w:t>
                            </w:r>
                            <w:r>
                              <w:rPr>
                                <w:iCs w:val="0"/>
                                <w:color w:val="000000" w:themeColor="text1"/>
                                <w:szCs w:val="22"/>
                              </w:rPr>
                              <w:t xml:space="preserve"> (P2 variants)</w:t>
                            </w:r>
                            <w:bookmarkEnd w:id="288"/>
                            <w:bookmarkEnd w:id="289"/>
                          </w:p>
                          <w:tbl>
                            <w:tblPr>
                              <w:tblW w:w="7072" w:type="dxa"/>
                              <w:jc w:val="center"/>
                              <w:tblLook w:val="04A0" w:firstRow="1" w:lastRow="0" w:firstColumn="1" w:lastColumn="0" w:noHBand="0" w:noVBand="1"/>
                            </w:tblPr>
                            <w:tblGrid>
                              <w:gridCol w:w="944"/>
                              <w:gridCol w:w="1253"/>
                              <w:gridCol w:w="1625"/>
                              <w:gridCol w:w="1625"/>
                              <w:gridCol w:w="1625"/>
                            </w:tblGrid>
                            <w:tr w:rsidR="00B34E32" w:rsidRPr="005A2881" w14:paraId="16EA3B65" w14:textId="77777777" w:rsidTr="00D94EA4">
                              <w:trPr>
                                <w:trHeight w:val="315"/>
                                <w:jc w:val="center"/>
                              </w:trPr>
                              <w:tc>
                                <w:tcPr>
                                  <w:tcW w:w="944"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A44BFED" w14:textId="77777777" w:rsidR="00B34E32" w:rsidRPr="005A2881" w:rsidRDefault="00B34E32" w:rsidP="002B7544">
                                  <w:pPr>
                                    <w:jc w:val="center"/>
                                    <w:rPr>
                                      <w:b/>
                                      <w:bCs/>
                                      <w:color w:val="000000"/>
                                      <w:sz w:val="22"/>
                                      <w:szCs w:val="22"/>
                                    </w:rPr>
                                  </w:pPr>
                                  <w:r w:rsidRPr="005A2881">
                                    <w:rPr>
                                      <w:b/>
                                      <w:bCs/>
                                      <w:color w:val="000000"/>
                                      <w:sz w:val="22"/>
                                      <w:szCs w:val="22"/>
                                    </w:rPr>
                                    <w:t>Metric</w:t>
                                  </w:r>
                                </w:p>
                              </w:tc>
                              <w:tc>
                                <w:tcPr>
                                  <w:tcW w:w="1253"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1A83C895" w14:textId="77777777" w:rsidR="00B34E32" w:rsidRPr="005A2881" w:rsidRDefault="00B34E32" w:rsidP="002B7544">
                                  <w:pPr>
                                    <w:jc w:val="center"/>
                                    <w:rPr>
                                      <w:b/>
                                      <w:bCs/>
                                      <w:color w:val="000000"/>
                                      <w:sz w:val="22"/>
                                      <w:szCs w:val="22"/>
                                    </w:rPr>
                                  </w:pPr>
                                  <w:r w:rsidRPr="005A2881">
                                    <w:rPr>
                                      <w:b/>
                                      <w:bCs/>
                                      <w:color w:val="000000"/>
                                      <w:sz w:val="22"/>
                                      <w:szCs w:val="22"/>
                                    </w:rPr>
                                    <w:t>Measure</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FD66A28" w14:textId="327C9E90" w:rsidR="00B34E32" w:rsidRPr="005A2881" w:rsidRDefault="00B34E32" w:rsidP="002B7544">
                                  <w:pPr>
                                    <w:jc w:val="center"/>
                                    <w:rPr>
                                      <w:b/>
                                      <w:bCs/>
                                      <w:color w:val="000000"/>
                                      <w:sz w:val="22"/>
                                      <w:szCs w:val="22"/>
                                    </w:rPr>
                                  </w:pPr>
                                  <w:r>
                                    <w:rPr>
                                      <w:b/>
                                      <w:bCs/>
                                      <w:color w:val="000000"/>
                                      <w:sz w:val="22"/>
                                      <w:szCs w:val="22"/>
                                    </w:rPr>
                                    <w:t>P3 Heuristic</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FB374F8" w14:textId="18417B09" w:rsidR="00B34E32" w:rsidRPr="005A2881" w:rsidRDefault="00B34E32" w:rsidP="002B7544">
                                  <w:pPr>
                                    <w:jc w:val="center"/>
                                    <w:rPr>
                                      <w:b/>
                                      <w:bCs/>
                                      <w:color w:val="000000"/>
                                      <w:sz w:val="22"/>
                                      <w:szCs w:val="22"/>
                                    </w:rPr>
                                  </w:pPr>
                                  <w:r>
                                    <w:rPr>
                                      <w:b/>
                                      <w:bCs/>
                                      <w:color w:val="000000"/>
                                      <w:sz w:val="22"/>
                                      <w:szCs w:val="22"/>
                                    </w:rPr>
                                    <w:t>P3 Data-dependent</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029B326D" w14:textId="2CF3E3AE" w:rsidR="00B34E32" w:rsidRPr="005A2881" w:rsidRDefault="00B34E32" w:rsidP="002B7544">
                                  <w:pPr>
                                    <w:jc w:val="center"/>
                                    <w:rPr>
                                      <w:b/>
                                      <w:bCs/>
                                      <w:color w:val="000000"/>
                                      <w:sz w:val="22"/>
                                      <w:szCs w:val="22"/>
                                    </w:rPr>
                                  </w:pPr>
                                  <w:r>
                                    <w:rPr>
                                      <w:b/>
                                      <w:bCs/>
                                      <w:color w:val="000000"/>
                                      <w:sz w:val="22"/>
                                      <w:szCs w:val="22"/>
                                    </w:rPr>
                                    <w:t>P3 Data-driven</w:t>
                                  </w:r>
                                </w:p>
                              </w:tc>
                            </w:tr>
                            <w:tr w:rsidR="00B34E32" w:rsidRPr="005A2881" w14:paraId="73D771C7" w14:textId="77777777" w:rsidTr="00D94EA4">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32F54339" w14:textId="77777777" w:rsidR="00B34E32" w:rsidRPr="005A2881" w:rsidRDefault="00B34E32" w:rsidP="006345C8">
                                  <w:pPr>
                                    <w:jc w:val="center"/>
                                    <w:rPr>
                                      <w:b/>
                                      <w:bCs/>
                                      <w:color w:val="000000"/>
                                      <w:sz w:val="22"/>
                                      <w:szCs w:val="22"/>
                                    </w:rPr>
                                  </w:pPr>
                                  <w:r w:rsidRPr="005A2881">
                                    <w:rPr>
                                      <w:b/>
                                      <w:bCs/>
                                      <w:color w:val="000000"/>
                                      <w:sz w:val="22"/>
                                      <w:szCs w:val="22"/>
                                    </w:rPr>
                                    <w:t>OVLP</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0620AEAA" w14:textId="77777777" w:rsidR="00B34E32" w:rsidRPr="005A2881" w:rsidRDefault="00B34E32" w:rsidP="006345C8">
                                  <w:pPr>
                                    <w:jc w:val="center"/>
                                    <w:rPr>
                                      <w:color w:val="000000"/>
                                      <w:sz w:val="22"/>
                                      <w:szCs w:val="22"/>
                                    </w:rPr>
                                  </w:pPr>
                                  <w:r w:rsidRPr="005A2881">
                                    <w:rPr>
                                      <w:color w:val="000000"/>
                                      <w:sz w:val="22"/>
                                      <w:szCs w:val="22"/>
                                    </w:rPr>
                                    <w:t>Sensitivity</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223049A" w14:textId="6CFBF488" w:rsidR="00B34E32" w:rsidRPr="001F09B3" w:rsidRDefault="00B34E32" w:rsidP="00C84977">
                                  <w:pPr>
                                    <w:jc w:val="right"/>
                                    <w:rPr>
                                      <w:color w:val="000000"/>
                                      <w:sz w:val="22"/>
                                      <w:szCs w:val="22"/>
                                    </w:rPr>
                                  </w:pPr>
                                  <w:r w:rsidRPr="001F09B3">
                                    <w:rPr>
                                      <w:color w:val="000000"/>
                                      <w:sz w:val="22"/>
                                      <w:szCs w:val="22"/>
                                    </w:rPr>
                                    <w:t>40.29%</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74746275" w14:textId="2064845E" w:rsidR="00B34E32" w:rsidRPr="001F09B3" w:rsidRDefault="00B34E32" w:rsidP="008438B8">
                                  <w:pPr>
                                    <w:jc w:val="right"/>
                                    <w:rPr>
                                      <w:color w:val="000000"/>
                                      <w:sz w:val="22"/>
                                      <w:szCs w:val="22"/>
                                    </w:rPr>
                                  </w:pPr>
                                  <w:r w:rsidRPr="001F09B3">
                                    <w:rPr>
                                      <w:color w:val="000000"/>
                                      <w:sz w:val="22"/>
                                      <w:szCs w:val="22"/>
                                    </w:rPr>
                                    <w:t>38.10%</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FF20C87" w14:textId="23572749" w:rsidR="00B34E32" w:rsidRPr="001F09B3" w:rsidRDefault="00B34E32" w:rsidP="00757B6A">
                                  <w:pPr>
                                    <w:jc w:val="right"/>
                                    <w:rPr>
                                      <w:color w:val="000000"/>
                                      <w:sz w:val="22"/>
                                      <w:szCs w:val="22"/>
                                    </w:rPr>
                                  </w:pPr>
                                  <w:r w:rsidRPr="001F09B3">
                                    <w:rPr>
                                      <w:color w:val="000000"/>
                                      <w:sz w:val="22"/>
                                      <w:szCs w:val="22"/>
                                    </w:rPr>
                                    <w:t>40.29%</w:t>
                                  </w:r>
                                </w:p>
                              </w:tc>
                            </w:tr>
                            <w:tr w:rsidR="00B34E32" w:rsidRPr="005A2881" w14:paraId="0EFACED7" w14:textId="77777777" w:rsidTr="00D94EA4">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2B34DE39" w14:textId="77777777" w:rsidR="00B34E32" w:rsidRPr="005A2881" w:rsidRDefault="00B34E32" w:rsidP="006345C8">
                                  <w:pPr>
                                    <w:jc w:val="cente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263DFF29" w14:textId="77777777" w:rsidR="00B34E32" w:rsidRPr="005A2881" w:rsidRDefault="00B34E32" w:rsidP="006345C8">
                                  <w:pPr>
                                    <w:jc w:val="center"/>
                                    <w:rPr>
                                      <w:color w:val="000000"/>
                                      <w:sz w:val="22"/>
                                      <w:szCs w:val="22"/>
                                    </w:rPr>
                                  </w:pPr>
                                  <w:r w:rsidRPr="005A2881">
                                    <w:rPr>
                                      <w:color w:val="000000"/>
                                      <w:sz w:val="22"/>
                                      <w:szCs w:val="22"/>
                                    </w:rPr>
                                    <w:t>Specificity</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4AF9516A" w14:textId="0C7F47D9" w:rsidR="00B34E32" w:rsidRPr="001F09B3" w:rsidRDefault="00B34E32" w:rsidP="00C84977">
                                  <w:pPr>
                                    <w:jc w:val="right"/>
                                    <w:rPr>
                                      <w:color w:val="000000"/>
                                      <w:sz w:val="22"/>
                                      <w:szCs w:val="22"/>
                                    </w:rPr>
                                  </w:pPr>
                                  <w:r w:rsidRPr="001F09B3">
                                    <w:rPr>
                                      <w:color w:val="000000"/>
                                      <w:sz w:val="22"/>
                                      <w:szCs w:val="22"/>
                                    </w:rPr>
                                    <w:t>97.56%</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59B53183" w14:textId="2F2240C9" w:rsidR="00B34E32" w:rsidRPr="001F09B3" w:rsidRDefault="00B34E32" w:rsidP="008438B8">
                                  <w:pPr>
                                    <w:jc w:val="right"/>
                                    <w:rPr>
                                      <w:color w:val="000000"/>
                                      <w:sz w:val="22"/>
                                      <w:szCs w:val="22"/>
                                    </w:rPr>
                                  </w:pPr>
                                  <w:r w:rsidRPr="001F09B3">
                                    <w:rPr>
                                      <w:color w:val="000000"/>
                                      <w:sz w:val="22"/>
                                      <w:szCs w:val="22"/>
                                    </w:rPr>
                                    <w:t>97.46%</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17395EE9" w14:textId="18A501C2" w:rsidR="00B34E32" w:rsidRPr="001F09B3" w:rsidRDefault="00B34E32" w:rsidP="00757B6A">
                                  <w:pPr>
                                    <w:jc w:val="right"/>
                                    <w:rPr>
                                      <w:color w:val="000000"/>
                                      <w:sz w:val="22"/>
                                      <w:szCs w:val="22"/>
                                    </w:rPr>
                                  </w:pPr>
                                  <w:r w:rsidRPr="001F09B3">
                                    <w:rPr>
                                      <w:color w:val="000000"/>
                                      <w:sz w:val="22"/>
                                      <w:szCs w:val="22"/>
                                    </w:rPr>
                                    <w:t>96.42%</w:t>
                                  </w:r>
                                </w:p>
                              </w:tc>
                            </w:tr>
                            <w:tr w:rsidR="00B34E32" w:rsidRPr="005A2881" w14:paraId="47D9209B" w14:textId="77777777" w:rsidTr="00D94EA4">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46DDB871" w14:textId="77777777" w:rsidR="00B34E32" w:rsidRPr="005A2881" w:rsidRDefault="00B34E32" w:rsidP="006345C8">
                                  <w:pPr>
                                    <w:jc w:val="cente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42F99294" w14:textId="77777777" w:rsidR="00B34E32" w:rsidRPr="005A2881" w:rsidRDefault="00B34E32" w:rsidP="006345C8">
                                  <w:pPr>
                                    <w:jc w:val="center"/>
                                    <w:rPr>
                                      <w:color w:val="000000"/>
                                      <w:sz w:val="22"/>
                                      <w:szCs w:val="22"/>
                                    </w:rPr>
                                  </w:pPr>
                                  <w:r w:rsidRPr="005A2881">
                                    <w:rPr>
                                      <w:color w:val="000000"/>
                                      <w:sz w:val="22"/>
                                      <w:szCs w:val="22"/>
                                    </w:rPr>
                                    <w:t>FAs/24 hrs</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6F2F32C5" w14:textId="159B036A" w:rsidR="00B34E32" w:rsidRPr="001F09B3" w:rsidRDefault="00B34E32" w:rsidP="00C84977">
                                  <w:pPr>
                                    <w:jc w:val="right"/>
                                    <w:rPr>
                                      <w:color w:val="000000"/>
                                      <w:sz w:val="22"/>
                                      <w:szCs w:val="22"/>
                                    </w:rPr>
                                  </w:pPr>
                                  <w:r w:rsidRPr="001F09B3">
                                    <w:rPr>
                                      <w:color w:val="000000"/>
                                      <w:sz w:val="22"/>
                                      <w:szCs w:val="22"/>
                                    </w:rPr>
                                    <w:t>5.77</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0BBA97B" w14:textId="679B8057" w:rsidR="00B34E32" w:rsidRPr="001F09B3" w:rsidRDefault="00B34E32" w:rsidP="008438B8">
                                  <w:pPr>
                                    <w:jc w:val="right"/>
                                    <w:rPr>
                                      <w:color w:val="000000"/>
                                      <w:sz w:val="22"/>
                                      <w:szCs w:val="22"/>
                                    </w:rPr>
                                  </w:pPr>
                                  <w:r w:rsidRPr="001F09B3">
                                    <w:rPr>
                                      <w:color w:val="000000"/>
                                      <w:sz w:val="22"/>
                                      <w:szCs w:val="22"/>
                                    </w:rPr>
                                    <w:t>6.05</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3A61752D" w14:textId="1C4AE11A" w:rsidR="00B34E32" w:rsidRPr="001F09B3" w:rsidRDefault="00B34E32" w:rsidP="00757B6A">
                                  <w:pPr>
                                    <w:jc w:val="right"/>
                                    <w:rPr>
                                      <w:color w:val="000000"/>
                                      <w:sz w:val="22"/>
                                      <w:szCs w:val="22"/>
                                    </w:rPr>
                                  </w:pPr>
                                  <w:r w:rsidRPr="001F09B3">
                                    <w:rPr>
                                      <w:color w:val="000000"/>
                                      <w:sz w:val="22"/>
                                      <w:szCs w:val="22"/>
                                    </w:rPr>
                                    <w:t>8.59</w:t>
                                  </w:r>
                                </w:p>
                              </w:tc>
                            </w:tr>
                          </w:tbl>
                          <w:p w14:paraId="5A71EAEC" w14:textId="6019FF1D" w:rsidR="00B34E32" w:rsidRDefault="00B34E32" w:rsidP="00D94EA4">
                            <w:pPr>
                              <w:rPr>
                                <w:sz w:val="22"/>
                                <w:szCs w:val="22"/>
                              </w:rPr>
                            </w:pPr>
                          </w:p>
                          <w:p w14:paraId="1A244E2F" w14:textId="3CB5D52C" w:rsidR="00B34E32" w:rsidRPr="00F8622D" w:rsidRDefault="00B34E32" w:rsidP="00122E2E">
                            <w:pPr>
                              <w:pStyle w:val="Caption"/>
                              <w:spacing w:after="120"/>
                              <w:jc w:val="center"/>
                              <w:rPr>
                                <w:iCs w:val="0"/>
                                <w:noProof/>
                                <w:color w:val="000000" w:themeColor="text1"/>
                                <w:sz w:val="20"/>
                                <w:szCs w:val="20"/>
                                <w:lang w:bidi="en-US"/>
                              </w:rPr>
                            </w:pPr>
                            <w:bookmarkStart w:id="290" w:name="_Ref66683506"/>
                            <w:bookmarkStart w:id="291" w:name="_Ref68342465"/>
                            <w:r w:rsidRPr="00F8622D">
                              <w:rPr>
                                <w:b/>
                                <w:iCs w:val="0"/>
                                <w:color w:val="000000" w:themeColor="text1"/>
                                <w:szCs w:val="22"/>
                              </w:rPr>
                              <w:t>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8</w:t>
                            </w:r>
                            <w:r w:rsidRPr="00F8622D">
                              <w:rPr>
                                <w:b/>
                                <w:iCs w:val="0"/>
                                <w:color w:val="000000" w:themeColor="text1"/>
                                <w:szCs w:val="22"/>
                              </w:rPr>
                              <w:fldChar w:fldCharType="end"/>
                            </w:r>
                            <w:bookmarkEnd w:id="290"/>
                            <w:r w:rsidRPr="00F8622D">
                              <w:rPr>
                                <w:b/>
                                <w:iCs w:val="0"/>
                                <w:color w:val="000000" w:themeColor="text1"/>
                                <w:szCs w:val="22"/>
                              </w:rPr>
                              <w:t xml:space="preserve">. </w:t>
                            </w:r>
                            <w:bookmarkStart w:id="292" w:name="_Ref68342462"/>
                            <w:r>
                              <w:rPr>
                                <w:bCs/>
                                <w:iCs w:val="0"/>
                                <w:color w:val="000000" w:themeColor="text1"/>
                                <w:szCs w:val="22"/>
                              </w:rPr>
                              <w:t xml:space="preserve">P3 model </w:t>
                            </w:r>
                            <w:r w:rsidRPr="00F8622D">
                              <w:rPr>
                                <w:bCs/>
                                <w:iCs w:val="0"/>
                                <w:color w:val="000000" w:themeColor="text1"/>
                                <w:szCs w:val="22"/>
                              </w:rPr>
                              <w:t>performance on the TUSZ</w:t>
                            </w:r>
                            <w:r w:rsidRPr="00F8622D">
                              <w:rPr>
                                <w:iCs w:val="0"/>
                                <w:color w:val="000000" w:themeColor="text1"/>
                                <w:szCs w:val="22"/>
                              </w:rPr>
                              <w:t xml:space="preserve"> </w:t>
                            </w:r>
                            <w:r>
                              <w:rPr>
                                <w:iCs w:val="0"/>
                                <w:color w:val="000000" w:themeColor="text1"/>
                                <w:szCs w:val="22"/>
                              </w:rPr>
                              <w:t>eval</w:t>
                            </w:r>
                            <w:r w:rsidRPr="00F8622D">
                              <w:rPr>
                                <w:iCs w:val="0"/>
                                <w:color w:val="000000" w:themeColor="text1"/>
                                <w:szCs w:val="22"/>
                              </w:rPr>
                              <w:t xml:space="preserve"> set</w:t>
                            </w:r>
                            <w:r>
                              <w:rPr>
                                <w:iCs w:val="0"/>
                                <w:color w:val="000000" w:themeColor="text1"/>
                                <w:szCs w:val="22"/>
                              </w:rPr>
                              <w:t xml:space="preserve"> (P2 variants)</w:t>
                            </w:r>
                            <w:bookmarkEnd w:id="291"/>
                            <w:bookmarkEnd w:id="292"/>
                          </w:p>
                          <w:tbl>
                            <w:tblPr>
                              <w:tblW w:w="7072" w:type="dxa"/>
                              <w:jc w:val="center"/>
                              <w:tblLook w:val="04A0" w:firstRow="1" w:lastRow="0" w:firstColumn="1" w:lastColumn="0" w:noHBand="0" w:noVBand="1"/>
                            </w:tblPr>
                            <w:tblGrid>
                              <w:gridCol w:w="944"/>
                              <w:gridCol w:w="1253"/>
                              <w:gridCol w:w="1625"/>
                              <w:gridCol w:w="1625"/>
                              <w:gridCol w:w="1625"/>
                            </w:tblGrid>
                            <w:tr w:rsidR="00B34E32" w:rsidRPr="005A2881" w14:paraId="574EC493" w14:textId="77777777" w:rsidTr="005C199A">
                              <w:trPr>
                                <w:trHeight w:val="315"/>
                                <w:jc w:val="center"/>
                              </w:trPr>
                              <w:tc>
                                <w:tcPr>
                                  <w:tcW w:w="944"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DD81A3E" w14:textId="77777777" w:rsidR="00B34E32" w:rsidRPr="005A2881" w:rsidRDefault="00B34E32" w:rsidP="00122E2E">
                                  <w:pPr>
                                    <w:jc w:val="center"/>
                                    <w:rPr>
                                      <w:b/>
                                      <w:bCs/>
                                      <w:color w:val="000000"/>
                                      <w:sz w:val="22"/>
                                      <w:szCs w:val="22"/>
                                    </w:rPr>
                                  </w:pPr>
                                  <w:r w:rsidRPr="005A2881">
                                    <w:rPr>
                                      <w:b/>
                                      <w:bCs/>
                                      <w:color w:val="000000"/>
                                      <w:sz w:val="22"/>
                                      <w:szCs w:val="22"/>
                                    </w:rPr>
                                    <w:t>Metric</w:t>
                                  </w:r>
                                </w:p>
                              </w:tc>
                              <w:tc>
                                <w:tcPr>
                                  <w:tcW w:w="1253"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6673AD10" w14:textId="77777777" w:rsidR="00B34E32" w:rsidRPr="005A2881" w:rsidRDefault="00B34E32" w:rsidP="00122E2E">
                                  <w:pPr>
                                    <w:jc w:val="center"/>
                                    <w:rPr>
                                      <w:b/>
                                      <w:bCs/>
                                      <w:color w:val="000000"/>
                                      <w:sz w:val="22"/>
                                      <w:szCs w:val="22"/>
                                    </w:rPr>
                                  </w:pPr>
                                  <w:r w:rsidRPr="005A2881">
                                    <w:rPr>
                                      <w:b/>
                                      <w:bCs/>
                                      <w:color w:val="000000"/>
                                      <w:sz w:val="22"/>
                                      <w:szCs w:val="22"/>
                                    </w:rPr>
                                    <w:t>Measure</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EC3386B" w14:textId="5B0C0544" w:rsidR="00B34E32" w:rsidRPr="005A2881" w:rsidRDefault="00B34E32" w:rsidP="00122E2E">
                                  <w:pPr>
                                    <w:jc w:val="center"/>
                                    <w:rPr>
                                      <w:b/>
                                      <w:bCs/>
                                      <w:color w:val="000000"/>
                                      <w:sz w:val="22"/>
                                      <w:szCs w:val="22"/>
                                    </w:rPr>
                                  </w:pPr>
                                  <w:r>
                                    <w:rPr>
                                      <w:b/>
                                      <w:bCs/>
                                      <w:color w:val="000000"/>
                                      <w:sz w:val="22"/>
                                      <w:szCs w:val="22"/>
                                    </w:rPr>
                                    <w:t>P3 Heuristic</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2585982" w14:textId="71B1B785" w:rsidR="00B34E32" w:rsidRPr="005A2881" w:rsidRDefault="00B34E32" w:rsidP="00122E2E">
                                  <w:pPr>
                                    <w:jc w:val="center"/>
                                    <w:rPr>
                                      <w:b/>
                                      <w:bCs/>
                                      <w:color w:val="000000"/>
                                      <w:sz w:val="22"/>
                                      <w:szCs w:val="22"/>
                                    </w:rPr>
                                  </w:pPr>
                                  <w:r>
                                    <w:rPr>
                                      <w:b/>
                                      <w:bCs/>
                                      <w:color w:val="000000"/>
                                      <w:sz w:val="22"/>
                                      <w:szCs w:val="22"/>
                                    </w:rPr>
                                    <w:t>P3 Data-dependent</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326E94C9" w14:textId="766F58A6" w:rsidR="00B34E32" w:rsidRPr="005A2881" w:rsidRDefault="00B34E32" w:rsidP="00122E2E">
                                  <w:pPr>
                                    <w:jc w:val="center"/>
                                    <w:rPr>
                                      <w:b/>
                                      <w:bCs/>
                                      <w:color w:val="000000"/>
                                      <w:sz w:val="22"/>
                                      <w:szCs w:val="22"/>
                                    </w:rPr>
                                  </w:pPr>
                                  <w:r>
                                    <w:rPr>
                                      <w:b/>
                                      <w:bCs/>
                                      <w:color w:val="000000"/>
                                      <w:sz w:val="22"/>
                                      <w:szCs w:val="22"/>
                                    </w:rPr>
                                    <w:t>P3 Data-driven</w:t>
                                  </w:r>
                                </w:p>
                              </w:tc>
                            </w:tr>
                            <w:tr w:rsidR="00B34E32" w:rsidRPr="005A2881" w14:paraId="1F9B89A4" w14:textId="77777777" w:rsidTr="005C199A">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03D82847" w14:textId="77777777" w:rsidR="00B34E32" w:rsidRPr="005A2881" w:rsidRDefault="00B34E32" w:rsidP="00122E2E">
                                  <w:pPr>
                                    <w:jc w:val="center"/>
                                    <w:rPr>
                                      <w:b/>
                                      <w:bCs/>
                                      <w:color w:val="000000"/>
                                      <w:sz w:val="22"/>
                                      <w:szCs w:val="22"/>
                                    </w:rPr>
                                  </w:pPr>
                                  <w:r w:rsidRPr="005A2881">
                                    <w:rPr>
                                      <w:b/>
                                      <w:bCs/>
                                      <w:color w:val="000000"/>
                                      <w:sz w:val="22"/>
                                      <w:szCs w:val="22"/>
                                    </w:rPr>
                                    <w:t>OVLP</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168DDC59" w14:textId="77777777" w:rsidR="00B34E32" w:rsidRPr="005A2881" w:rsidRDefault="00B34E32" w:rsidP="00122E2E">
                                  <w:pPr>
                                    <w:jc w:val="center"/>
                                    <w:rPr>
                                      <w:color w:val="000000"/>
                                      <w:sz w:val="22"/>
                                      <w:szCs w:val="22"/>
                                    </w:rPr>
                                  </w:pPr>
                                  <w:r w:rsidRPr="005A2881">
                                    <w:rPr>
                                      <w:color w:val="000000"/>
                                      <w:sz w:val="22"/>
                                      <w:szCs w:val="22"/>
                                    </w:rPr>
                                    <w:t>Sensitivity</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5B4B10C8" w14:textId="7EBD45A5" w:rsidR="00B34E32" w:rsidRPr="001F09B3" w:rsidRDefault="00B34E32" w:rsidP="00C84977">
                                  <w:pPr>
                                    <w:jc w:val="right"/>
                                    <w:rPr>
                                      <w:color w:val="000000"/>
                                      <w:sz w:val="22"/>
                                      <w:szCs w:val="22"/>
                                    </w:rPr>
                                  </w:pPr>
                                  <w:r w:rsidRPr="001F09B3">
                                    <w:rPr>
                                      <w:color w:val="000000"/>
                                      <w:sz w:val="22"/>
                                      <w:szCs w:val="22"/>
                                    </w:rPr>
                                    <w:t>42.96%</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9CFA950" w14:textId="187C7FE5" w:rsidR="00B34E32" w:rsidRPr="001F09B3" w:rsidRDefault="00B34E32" w:rsidP="008438B8">
                                  <w:pPr>
                                    <w:jc w:val="right"/>
                                    <w:rPr>
                                      <w:color w:val="000000"/>
                                      <w:sz w:val="22"/>
                                      <w:szCs w:val="22"/>
                                    </w:rPr>
                                  </w:pPr>
                                  <w:r w:rsidRPr="001F09B3">
                                    <w:rPr>
                                      <w:color w:val="000000"/>
                                      <w:sz w:val="22"/>
                                      <w:szCs w:val="22"/>
                                    </w:rPr>
                                    <w:t>36.02%</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5E9F480A" w14:textId="0E30F383" w:rsidR="00B34E32" w:rsidRPr="001F09B3" w:rsidRDefault="00B34E32" w:rsidP="00757B6A">
                                  <w:pPr>
                                    <w:jc w:val="right"/>
                                    <w:rPr>
                                      <w:color w:val="000000"/>
                                      <w:sz w:val="22"/>
                                      <w:szCs w:val="22"/>
                                    </w:rPr>
                                  </w:pPr>
                                  <w:r w:rsidRPr="001F09B3">
                                    <w:rPr>
                                      <w:color w:val="000000"/>
                                      <w:sz w:val="22"/>
                                      <w:szCs w:val="22"/>
                                    </w:rPr>
                                    <w:t>38.27%</w:t>
                                  </w:r>
                                </w:p>
                              </w:tc>
                            </w:tr>
                            <w:tr w:rsidR="00B34E32" w:rsidRPr="005A2881" w14:paraId="32E7CDE6" w14:textId="77777777" w:rsidTr="005C199A">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2CFC2289" w14:textId="77777777" w:rsidR="00B34E32" w:rsidRPr="005A2881" w:rsidRDefault="00B34E32" w:rsidP="00122E2E">
                                  <w:pPr>
                                    <w:jc w:val="cente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5FC59FF5" w14:textId="77777777" w:rsidR="00B34E32" w:rsidRPr="005A2881" w:rsidRDefault="00B34E32" w:rsidP="00122E2E">
                                  <w:pPr>
                                    <w:jc w:val="center"/>
                                    <w:rPr>
                                      <w:color w:val="000000"/>
                                      <w:sz w:val="22"/>
                                      <w:szCs w:val="22"/>
                                    </w:rPr>
                                  </w:pPr>
                                  <w:r w:rsidRPr="005A2881">
                                    <w:rPr>
                                      <w:color w:val="000000"/>
                                      <w:sz w:val="22"/>
                                      <w:szCs w:val="22"/>
                                    </w:rPr>
                                    <w:t>Specificity</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3B967111" w14:textId="0FAEDFDA" w:rsidR="00B34E32" w:rsidRPr="001F09B3" w:rsidRDefault="00B34E32" w:rsidP="00C84977">
                                  <w:pPr>
                                    <w:jc w:val="right"/>
                                    <w:rPr>
                                      <w:color w:val="000000"/>
                                      <w:sz w:val="22"/>
                                      <w:szCs w:val="22"/>
                                    </w:rPr>
                                  </w:pPr>
                                  <w:r w:rsidRPr="001F09B3">
                                    <w:rPr>
                                      <w:color w:val="000000"/>
                                      <w:sz w:val="22"/>
                                      <w:szCs w:val="22"/>
                                    </w:rPr>
                                    <w:t>95.53%</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157C64B5" w14:textId="7616D716" w:rsidR="00B34E32" w:rsidRPr="001F09B3" w:rsidRDefault="00B34E32" w:rsidP="008438B8">
                                  <w:pPr>
                                    <w:jc w:val="right"/>
                                    <w:rPr>
                                      <w:color w:val="000000"/>
                                      <w:sz w:val="22"/>
                                      <w:szCs w:val="22"/>
                                    </w:rPr>
                                  </w:pPr>
                                  <w:r w:rsidRPr="001F09B3">
                                    <w:rPr>
                                      <w:color w:val="000000"/>
                                      <w:sz w:val="22"/>
                                      <w:szCs w:val="22"/>
                                    </w:rPr>
                                    <w:t>96.98%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60302AD3" w14:textId="5D2DB41F" w:rsidR="00B34E32" w:rsidRPr="001F09B3" w:rsidRDefault="00B34E32" w:rsidP="00757B6A">
                                  <w:pPr>
                                    <w:jc w:val="right"/>
                                    <w:rPr>
                                      <w:color w:val="000000"/>
                                      <w:sz w:val="22"/>
                                      <w:szCs w:val="22"/>
                                    </w:rPr>
                                  </w:pPr>
                                  <w:r w:rsidRPr="001F09B3">
                                    <w:rPr>
                                      <w:color w:val="000000"/>
                                      <w:sz w:val="22"/>
                                      <w:szCs w:val="22"/>
                                    </w:rPr>
                                    <w:t>96.20%</w:t>
                                  </w:r>
                                </w:p>
                              </w:tc>
                            </w:tr>
                            <w:tr w:rsidR="00B34E32" w:rsidRPr="005A2881" w14:paraId="7BE002FC" w14:textId="77777777" w:rsidTr="005C199A">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01D2C3F4" w14:textId="77777777" w:rsidR="00B34E32" w:rsidRPr="005A2881" w:rsidRDefault="00B34E32" w:rsidP="00122E2E">
                                  <w:pPr>
                                    <w:jc w:val="cente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0DB4217D" w14:textId="77777777" w:rsidR="00B34E32" w:rsidRPr="005A2881" w:rsidRDefault="00B34E32" w:rsidP="00122E2E">
                                  <w:pPr>
                                    <w:jc w:val="center"/>
                                    <w:rPr>
                                      <w:color w:val="000000"/>
                                      <w:sz w:val="22"/>
                                      <w:szCs w:val="22"/>
                                    </w:rPr>
                                  </w:pPr>
                                  <w:r w:rsidRPr="005A2881">
                                    <w:rPr>
                                      <w:color w:val="000000"/>
                                      <w:sz w:val="22"/>
                                      <w:szCs w:val="22"/>
                                    </w:rPr>
                                    <w:t>FAs/24 hrs</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52757494" w14:textId="34F9E1C7" w:rsidR="00B34E32" w:rsidRPr="001F09B3" w:rsidRDefault="00B34E32" w:rsidP="00C84977">
                                  <w:pPr>
                                    <w:jc w:val="right"/>
                                    <w:rPr>
                                      <w:color w:val="000000"/>
                                      <w:sz w:val="22"/>
                                      <w:szCs w:val="22"/>
                                    </w:rPr>
                                  </w:pPr>
                                  <w:r w:rsidRPr="001F09B3">
                                    <w:rPr>
                                      <w:color w:val="000000"/>
                                      <w:sz w:val="22"/>
                                      <w:szCs w:val="22"/>
                                    </w:rPr>
                                    <w:t>11.45</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F063D22" w14:textId="21F04EE0" w:rsidR="00B34E32" w:rsidRPr="001F09B3" w:rsidRDefault="00B34E32" w:rsidP="008438B8">
                                  <w:pPr>
                                    <w:jc w:val="right"/>
                                    <w:rPr>
                                      <w:color w:val="000000"/>
                                      <w:sz w:val="22"/>
                                      <w:szCs w:val="22"/>
                                    </w:rPr>
                                  </w:pPr>
                                  <w:r w:rsidRPr="001F09B3">
                                    <w:rPr>
                                      <w:color w:val="000000"/>
                                      <w:sz w:val="22"/>
                                      <w:szCs w:val="22"/>
                                    </w:rPr>
                                    <w:t>7.63</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2D644CB8" w14:textId="6E30F085" w:rsidR="00B34E32" w:rsidRPr="001F09B3" w:rsidRDefault="00B34E32" w:rsidP="00757B6A">
                                  <w:pPr>
                                    <w:jc w:val="right"/>
                                    <w:rPr>
                                      <w:color w:val="000000"/>
                                      <w:sz w:val="22"/>
                                      <w:szCs w:val="22"/>
                                    </w:rPr>
                                  </w:pPr>
                                  <w:r w:rsidRPr="001F09B3">
                                    <w:rPr>
                                      <w:color w:val="000000"/>
                                      <w:sz w:val="22"/>
                                      <w:szCs w:val="22"/>
                                    </w:rPr>
                                    <w:t>9.7</w:t>
                                  </w:r>
                                </w:p>
                              </w:tc>
                            </w:tr>
                          </w:tbl>
                          <w:p w14:paraId="5BDF7D13" w14:textId="77777777" w:rsidR="00B34E32" w:rsidRPr="005A2881" w:rsidRDefault="00B34E32" w:rsidP="00122E2E">
                            <w:pPr>
                              <w:rPr>
                                <w:sz w:val="22"/>
                                <w:szCs w:val="22"/>
                              </w:rPr>
                            </w:pPr>
                          </w:p>
                          <w:p w14:paraId="3C8270A4" w14:textId="62870D93" w:rsidR="00B34E32" w:rsidRPr="00F8622D" w:rsidRDefault="00B34E32" w:rsidP="001532E2">
                            <w:pPr>
                              <w:pStyle w:val="Caption"/>
                              <w:spacing w:after="120"/>
                              <w:jc w:val="center"/>
                              <w:rPr>
                                <w:iCs w:val="0"/>
                                <w:noProof/>
                                <w:color w:val="000000" w:themeColor="text1"/>
                                <w:sz w:val="20"/>
                                <w:szCs w:val="20"/>
                                <w:lang w:bidi="en-US"/>
                              </w:rPr>
                            </w:pPr>
                            <w:bookmarkStart w:id="293" w:name="_Ref66683508"/>
                            <w:bookmarkStart w:id="294" w:name="_Ref68342475"/>
                            <w:r w:rsidRPr="00F8622D">
                              <w:rPr>
                                <w:b/>
                                <w:iCs w:val="0"/>
                                <w:color w:val="000000" w:themeColor="text1"/>
                                <w:szCs w:val="22"/>
                              </w:rPr>
                              <w:t>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9</w:t>
                            </w:r>
                            <w:r w:rsidRPr="00F8622D">
                              <w:rPr>
                                <w:b/>
                                <w:iCs w:val="0"/>
                                <w:color w:val="000000" w:themeColor="text1"/>
                                <w:szCs w:val="22"/>
                              </w:rPr>
                              <w:fldChar w:fldCharType="end"/>
                            </w:r>
                            <w:bookmarkEnd w:id="293"/>
                            <w:r w:rsidRPr="00F8622D">
                              <w:rPr>
                                <w:b/>
                                <w:iCs w:val="0"/>
                                <w:color w:val="000000" w:themeColor="text1"/>
                                <w:szCs w:val="22"/>
                              </w:rPr>
                              <w:t xml:space="preserve">. </w:t>
                            </w:r>
                            <w:bookmarkStart w:id="295" w:name="_Ref68342472"/>
                            <w:r>
                              <w:rPr>
                                <w:bCs/>
                                <w:iCs w:val="0"/>
                                <w:color w:val="000000" w:themeColor="text1"/>
                                <w:szCs w:val="22"/>
                              </w:rPr>
                              <w:t xml:space="preserve">P3 model </w:t>
                            </w:r>
                            <w:r w:rsidRPr="00F8622D">
                              <w:rPr>
                                <w:bCs/>
                                <w:iCs w:val="0"/>
                                <w:color w:val="000000" w:themeColor="text1"/>
                                <w:szCs w:val="22"/>
                              </w:rPr>
                              <w:t xml:space="preserve">performance on the </w:t>
                            </w:r>
                            <w:r>
                              <w:rPr>
                                <w:bCs/>
                                <w:iCs w:val="0"/>
                                <w:color w:val="000000" w:themeColor="text1"/>
                                <w:szCs w:val="22"/>
                              </w:rPr>
                              <w:t>D</w:t>
                            </w:r>
                            <w:r w:rsidRPr="00F8622D">
                              <w:rPr>
                                <w:bCs/>
                                <w:iCs w:val="0"/>
                                <w:color w:val="000000" w:themeColor="text1"/>
                                <w:szCs w:val="22"/>
                              </w:rPr>
                              <w:t>USZ</w:t>
                            </w:r>
                            <w:r w:rsidRPr="00F8622D">
                              <w:rPr>
                                <w:iCs w:val="0"/>
                                <w:color w:val="000000" w:themeColor="text1"/>
                                <w:szCs w:val="22"/>
                              </w:rPr>
                              <w:t xml:space="preserve"> </w:t>
                            </w:r>
                            <w:r>
                              <w:rPr>
                                <w:iCs w:val="0"/>
                                <w:color w:val="000000" w:themeColor="text1"/>
                                <w:szCs w:val="22"/>
                              </w:rPr>
                              <w:t>eval</w:t>
                            </w:r>
                            <w:r w:rsidRPr="00F8622D">
                              <w:rPr>
                                <w:iCs w:val="0"/>
                                <w:color w:val="000000" w:themeColor="text1"/>
                                <w:szCs w:val="22"/>
                              </w:rPr>
                              <w:t xml:space="preserve"> set</w:t>
                            </w:r>
                            <w:r>
                              <w:rPr>
                                <w:iCs w:val="0"/>
                                <w:color w:val="000000" w:themeColor="text1"/>
                                <w:szCs w:val="22"/>
                              </w:rPr>
                              <w:t xml:space="preserve"> (P2 variants)</w:t>
                            </w:r>
                            <w:bookmarkEnd w:id="294"/>
                            <w:bookmarkEnd w:id="295"/>
                          </w:p>
                          <w:tbl>
                            <w:tblPr>
                              <w:tblW w:w="7072" w:type="dxa"/>
                              <w:jc w:val="center"/>
                              <w:tblLook w:val="04A0" w:firstRow="1" w:lastRow="0" w:firstColumn="1" w:lastColumn="0" w:noHBand="0" w:noVBand="1"/>
                            </w:tblPr>
                            <w:tblGrid>
                              <w:gridCol w:w="944"/>
                              <w:gridCol w:w="1253"/>
                              <w:gridCol w:w="1625"/>
                              <w:gridCol w:w="1625"/>
                              <w:gridCol w:w="1625"/>
                            </w:tblGrid>
                            <w:tr w:rsidR="00B34E32" w:rsidRPr="005A2881" w14:paraId="2574A6F3" w14:textId="77777777" w:rsidTr="005C199A">
                              <w:trPr>
                                <w:trHeight w:val="315"/>
                                <w:jc w:val="center"/>
                              </w:trPr>
                              <w:tc>
                                <w:tcPr>
                                  <w:tcW w:w="944"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0534688" w14:textId="77777777" w:rsidR="00B34E32" w:rsidRPr="005A2881" w:rsidRDefault="00B34E32" w:rsidP="00122E2E">
                                  <w:pPr>
                                    <w:jc w:val="center"/>
                                    <w:rPr>
                                      <w:b/>
                                      <w:bCs/>
                                      <w:color w:val="000000"/>
                                      <w:sz w:val="22"/>
                                      <w:szCs w:val="22"/>
                                    </w:rPr>
                                  </w:pPr>
                                  <w:r w:rsidRPr="005A2881">
                                    <w:rPr>
                                      <w:b/>
                                      <w:bCs/>
                                      <w:color w:val="000000"/>
                                      <w:sz w:val="22"/>
                                      <w:szCs w:val="22"/>
                                    </w:rPr>
                                    <w:t>Metric</w:t>
                                  </w:r>
                                </w:p>
                              </w:tc>
                              <w:tc>
                                <w:tcPr>
                                  <w:tcW w:w="1253"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5C5B456" w14:textId="77777777" w:rsidR="00B34E32" w:rsidRPr="005A2881" w:rsidRDefault="00B34E32" w:rsidP="00122E2E">
                                  <w:pPr>
                                    <w:jc w:val="center"/>
                                    <w:rPr>
                                      <w:b/>
                                      <w:bCs/>
                                      <w:color w:val="000000"/>
                                      <w:sz w:val="22"/>
                                      <w:szCs w:val="22"/>
                                    </w:rPr>
                                  </w:pPr>
                                  <w:r w:rsidRPr="005A2881">
                                    <w:rPr>
                                      <w:b/>
                                      <w:bCs/>
                                      <w:color w:val="000000"/>
                                      <w:sz w:val="22"/>
                                      <w:szCs w:val="22"/>
                                    </w:rPr>
                                    <w:t>Measure</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CA4147E" w14:textId="77C0B6C6" w:rsidR="00B34E32" w:rsidRPr="005A2881" w:rsidRDefault="00B34E32" w:rsidP="00122E2E">
                                  <w:pPr>
                                    <w:jc w:val="center"/>
                                    <w:rPr>
                                      <w:b/>
                                      <w:bCs/>
                                      <w:color w:val="000000"/>
                                      <w:sz w:val="22"/>
                                      <w:szCs w:val="22"/>
                                    </w:rPr>
                                  </w:pPr>
                                  <w:r>
                                    <w:rPr>
                                      <w:b/>
                                      <w:bCs/>
                                      <w:color w:val="000000"/>
                                      <w:sz w:val="22"/>
                                      <w:szCs w:val="22"/>
                                    </w:rPr>
                                    <w:t>P3 Heuristic</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DB30A07" w14:textId="64519CE9" w:rsidR="00B34E32" w:rsidRPr="005A2881" w:rsidRDefault="00B34E32" w:rsidP="00122E2E">
                                  <w:pPr>
                                    <w:jc w:val="center"/>
                                    <w:rPr>
                                      <w:b/>
                                      <w:bCs/>
                                      <w:color w:val="000000"/>
                                      <w:sz w:val="22"/>
                                      <w:szCs w:val="22"/>
                                    </w:rPr>
                                  </w:pPr>
                                  <w:r>
                                    <w:rPr>
                                      <w:b/>
                                      <w:bCs/>
                                      <w:color w:val="000000"/>
                                      <w:sz w:val="22"/>
                                      <w:szCs w:val="22"/>
                                    </w:rPr>
                                    <w:t>P3 Data-dependent</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689489BB" w14:textId="7B976DCB" w:rsidR="00B34E32" w:rsidRPr="005A2881" w:rsidRDefault="00B34E32" w:rsidP="00122E2E">
                                  <w:pPr>
                                    <w:jc w:val="center"/>
                                    <w:rPr>
                                      <w:b/>
                                      <w:bCs/>
                                      <w:color w:val="000000"/>
                                      <w:sz w:val="22"/>
                                      <w:szCs w:val="22"/>
                                    </w:rPr>
                                  </w:pPr>
                                  <w:r>
                                    <w:rPr>
                                      <w:b/>
                                      <w:bCs/>
                                      <w:color w:val="000000"/>
                                      <w:sz w:val="22"/>
                                      <w:szCs w:val="22"/>
                                    </w:rPr>
                                    <w:t>P3 Data-driven</w:t>
                                  </w:r>
                                </w:p>
                              </w:tc>
                            </w:tr>
                            <w:tr w:rsidR="00B34E32" w:rsidRPr="005A2881" w14:paraId="6E4FC422" w14:textId="77777777" w:rsidTr="005C199A">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07356DDB" w14:textId="77777777" w:rsidR="00B34E32" w:rsidRPr="005A2881" w:rsidRDefault="00B34E32" w:rsidP="00122E2E">
                                  <w:pPr>
                                    <w:jc w:val="center"/>
                                    <w:rPr>
                                      <w:b/>
                                      <w:bCs/>
                                      <w:color w:val="000000"/>
                                      <w:sz w:val="22"/>
                                      <w:szCs w:val="22"/>
                                    </w:rPr>
                                  </w:pPr>
                                  <w:r w:rsidRPr="005A2881">
                                    <w:rPr>
                                      <w:b/>
                                      <w:bCs/>
                                      <w:color w:val="000000"/>
                                      <w:sz w:val="22"/>
                                      <w:szCs w:val="22"/>
                                    </w:rPr>
                                    <w:t>OVLP</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27C4192A" w14:textId="77777777" w:rsidR="00B34E32" w:rsidRPr="005A2881" w:rsidRDefault="00B34E32" w:rsidP="00122E2E">
                                  <w:pPr>
                                    <w:jc w:val="center"/>
                                    <w:rPr>
                                      <w:color w:val="000000"/>
                                      <w:sz w:val="22"/>
                                      <w:szCs w:val="22"/>
                                    </w:rPr>
                                  </w:pPr>
                                  <w:r w:rsidRPr="005A2881">
                                    <w:rPr>
                                      <w:color w:val="000000"/>
                                      <w:sz w:val="22"/>
                                      <w:szCs w:val="22"/>
                                    </w:rPr>
                                    <w:t>Sensitivity</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9063959" w14:textId="691BEDA6" w:rsidR="00B34E32" w:rsidRPr="001F09B3" w:rsidRDefault="00B34E32" w:rsidP="00C84977">
                                  <w:pPr>
                                    <w:jc w:val="right"/>
                                    <w:rPr>
                                      <w:color w:val="000000"/>
                                      <w:sz w:val="22"/>
                                      <w:szCs w:val="22"/>
                                    </w:rPr>
                                  </w:pPr>
                                  <w:r w:rsidRPr="001F09B3">
                                    <w:rPr>
                                      <w:color w:val="000000"/>
                                      <w:sz w:val="22"/>
                                      <w:szCs w:val="22"/>
                                    </w:rPr>
                                    <w:t>43.75%</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ED2E40B" w14:textId="3D4156ED" w:rsidR="00B34E32" w:rsidRPr="001F09B3" w:rsidRDefault="00B34E32" w:rsidP="008438B8">
                                  <w:pPr>
                                    <w:jc w:val="right"/>
                                    <w:rPr>
                                      <w:color w:val="000000"/>
                                      <w:sz w:val="22"/>
                                      <w:szCs w:val="22"/>
                                    </w:rPr>
                                  </w:pPr>
                                  <w:r w:rsidRPr="001F09B3">
                                    <w:rPr>
                                      <w:color w:val="000000"/>
                                      <w:sz w:val="22"/>
                                      <w:szCs w:val="22"/>
                                    </w:rPr>
                                    <w:t>44.47%</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B837C99" w14:textId="0FDADA74" w:rsidR="00B34E32" w:rsidRPr="001F09B3" w:rsidRDefault="00B34E32" w:rsidP="00757B6A">
                                  <w:pPr>
                                    <w:jc w:val="right"/>
                                    <w:rPr>
                                      <w:color w:val="000000"/>
                                      <w:sz w:val="22"/>
                                      <w:szCs w:val="22"/>
                                    </w:rPr>
                                  </w:pPr>
                                  <w:r w:rsidRPr="001F09B3">
                                    <w:rPr>
                                      <w:color w:val="000000"/>
                                      <w:sz w:val="22"/>
                                      <w:szCs w:val="22"/>
                                    </w:rPr>
                                    <w:t>35.58%</w:t>
                                  </w:r>
                                </w:p>
                              </w:tc>
                            </w:tr>
                            <w:tr w:rsidR="00B34E32" w:rsidRPr="005A2881" w14:paraId="2D3AFD06" w14:textId="77777777" w:rsidTr="005C199A">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0524424B" w14:textId="77777777" w:rsidR="00B34E32" w:rsidRPr="005A2881" w:rsidRDefault="00B34E32" w:rsidP="00122E2E">
                                  <w:pPr>
                                    <w:jc w:val="cente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5B0FE720" w14:textId="77777777" w:rsidR="00B34E32" w:rsidRPr="005A2881" w:rsidRDefault="00B34E32" w:rsidP="00122E2E">
                                  <w:pPr>
                                    <w:jc w:val="center"/>
                                    <w:rPr>
                                      <w:color w:val="000000"/>
                                      <w:sz w:val="22"/>
                                      <w:szCs w:val="22"/>
                                    </w:rPr>
                                  </w:pPr>
                                  <w:r w:rsidRPr="005A2881">
                                    <w:rPr>
                                      <w:color w:val="000000"/>
                                      <w:sz w:val="22"/>
                                      <w:szCs w:val="22"/>
                                    </w:rPr>
                                    <w:t>Specificity</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C229317" w14:textId="7AF19C03" w:rsidR="00B34E32" w:rsidRPr="001F09B3" w:rsidRDefault="00B34E32" w:rsidP="00C84977">
                                  <w:pPr>
                                    <w:jc w:val="right"/>
                                    <w:rPr>
                                      <w:color w:val="000000"/>
                                      <w:sz w:val="22"/>
                                      <w:szCs w:val="22"/>
                                    </w:rPr>
                                  </w:pPr>
                                  <w:r w:rsidRPr="001F09B3">
                                    <w:rPr>
                                      <w:color w:val="000000"/>
                                      <w:sz w:val="22"/>
                                      <w:szCs w:val="22"/>
                                    </w:rPr>
                                    <w:t>91.01%</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5719261" w14:textId="4DAA38E1" w:rsidR="00B34E32" w:rsidRPr="001F09B3" w:rsidRDefault="00B34E32" w:rsidP="008438B8">
                                  <w:pPr>
                                    <w:jc w:val="right"/>
                                    <w:rPr>
                                      <w:color w:val="000000"/>
                                      <w:sz w:val="22"/>
                                      <w:szCs w:val="22"/>
                                    </w:rPr>
                                  </w:pPr>
                                  <w:r w:rsidRPr="001F09B3">
                                    <w:rPr>
                                      <w:color w:val="000000"/>
                                      <w:sz w:val="22"/>
                                      <w:szCs w:val="22"/>
                                    </w:rPr>
                                    <w:t>90.85%</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11094F7C" w14:textId="61E0370C" w:rsidR="00B34E32" w:rsidRPr="001F09B3" w:rsidRDefault="00B34E32" w:rsidP="00757B6A">
                                  <w:pPr>
                                    <w:jc w:val="right"/>
                                    <w:rPr>
                                      <w:color w:val="000000"/>
                                      <w:sz w:val="22"/>
                                      <w:szCs w:val="22"/>
                                    </w:rPr>
                                  </w:pPr>
                                  <w:r w:rsidRPr="001F09B3">
                                    <w:rPr>
                                      <w:color w:val="000000"/>
                                      <w:sz w:val="22"/>
                                      <w:szCs w:val="22"/>
                                    </w:rPr>
                                    <w:t>94.71%</w:t>
                                  </w:r>
                                </w:p>
                              </w:tc>
                            </w:tr>
                            <w:tr w:rsidR="00B34E32" w:rsidRPr="005A2881" w14:paraId="152F7B6C" w14:textId="77777777" w:rsidTr="005C199A">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4B0992C4" w14:textId="77777777" w:rsidR="00B34E32" w:rsidRPr="005A2881" w:rsidRDefault="00B34E32" w:rsidP="00122E2E">
                                  <w:pPr>
                                    <w:jc w:val="cente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49503CE6" w14:textId="77777777" w:rsidR="00B34E32" w:rsidRPr="005A2881" w:rsidRDefault="00B34E32" w:rsidP="00122E2E">
                                  <w:pPr>
                                    <w:jc w:val="center"/>
                                    <w:rPr>
                                      <w:color w:val="000000"/>
                                      <w:sz w:val="22"/>
                                      <w:szCs w:val="22"/>
                                    </w:rPr>
                                  </w:pPr>
                                  <w:r w:rsidRPr="005A2881">
                                    <w:rPr>
                                      <w:color w:val="000000"/>
                                      <w:sz w:val="22"/>
                                      <w:szCs w:val="22"/>
                                    </w:rPr>
                                    <w:t>FAs/24 hrs</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263D1946" w14:textId="58EB7642" w:rsidR="00B34E32" w:rsidRPr="001F09B3" w:rsidRDefault="00B34E32" w:rsidP="00C84977">
                                  <w:pPr>
                                    <w:jc w:val="right"/>
                                    <w:rPr>
                                      <w:color w:val="000000"/>
                                      <w:sz w:val="22"/>
                                      <w:szCs w:val="22"/>
                                    </w:rPr>
                                  </w:pPr>
                                  <w:r w:rsidRPr="001F09B3">
                                    <w:rPr>
                                      <w:color w:val="000000"/>
                                      <w:sz w:val="22"/>
                                      <w:szCs w:val="22"/>
                                    </w:rPr>
                                    <w:t>9.33</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0FF647B" w14:textId="09B8B9B4" w:rsidR="00B34E32" w:rsidRPr="001F09B3" w:rsidRDefault="00B34E32" w:rsidP="008438B8">
                                  <w:pPr>
                                    <w:jc w:val="right"/>
                                    <w:rPr>
                                      <w:color w:val="000000"/>
                                      <w:sz w:val="22"/>
                                      <w:szCs w:val="22"/>
                                    </w:rPr>
                                  </w:pPr>
                                  <w:r w:rsidRPr="001F09B3">
                                    <w:rPr>
                                      <w:color w:val="000000"/>
                                      <w:sz w:val="22"/>
                                      <w:szCs w:val="22"/>
                                    </w:rPr>
                                    <w:t>9.6</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30BE7230" w14:textId="79DEA224" w:rsidR="00B34E32" w:rsidRPr="001F09B3" w:rsidRDefault="00B34E32" w:rsidP="00757B6A">
                                  <w:pPr>
                                    <w:jc w:val="right"/>
                                    <w:rPr>
                                      <w:color w:val="000000"/>
                                      <w:sz w:val="22"/>
                                      <w:szCs w:val="22"/>
                                    </w:rPr>
                                  </w:pPr>
                                  <w:r w:rsidRPr="001F09B3">
                                    <w:rPr>
                                      <w:color w:val="000000"/>
                                      <w:sz w:val="22"/>
                                      <w:szCs w:val="22"/>
                                    </w:rPr>
                                    <w:t>5.33</w:t>
                                  </w:r>
                                </w:p>
                              </w:tc>
                            </w:tr>
                          </w:tbl>
                          <w:p w14:paraId="599EABDC" w14:textId="77777777" w:rsidR="00B34E32" w:rsidRPr="005A2881" w:rsidRDefault="00B34E32" w:rsidP="00122E2E">
                            <w:pPr>
                              <w:rPr>
                                <w:sz w:val="22"/>
                                <w:szCs w:val="22"/>
                              </w:rPr>
                            </w:pPr>
                          </w:p>
                          <w:p w14:paraId="29F10F5A" w14:textId="77777777" w:rsidR="00B34E32" w:rsidRPr="005A2881" w:rsidRDefault="00B34E32" w:rsidP="00D94EA4">
                            <w:pPr>
                              <w:rPr>
                                <w:sz w:val="22"/>
                                <w:szCs w:val="22"/>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87EFDA" id="_x0000_s1061" type="#_x0000_t202" style="position:absolute;left:0;text-align:left;margin-left:0;margin-top:0;width:6in;height:347.05pt;z-index:-251498496;visibility:visible;mso-wrap-style:square;mso-width-percent:0;mso-height-percent:0;mso-wrap-distance-left:14.4pt;mso-wrap-distance-top:14.4pt;mso-wrap-distance-right:14.4pt;mso-wrap-distance-bottom:14.4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" o:allowoverlap="f" stroked="f">
                <v:textbox inset="0,0,0,0">
                  <w:txbxContent>
                    <w:p w14:paraId="1907C607" w14:textId="3AC02BE0" w:rsidR="00B34E32" w:rsidRPr="00F8622D" w:rsidRDefault="00B34E32" w:rsidP="00D94EA4">
                      <w:pPr>
                        <w:pStyle w:val="Caption"/>
                        <w:spacing w:after="120"/>
                        <w:jc w:val="center"/>
                        <w:rPr>
                          <w:iCs w:val="0"/>
                          <w:noProof/>
                          <w:color w:val="000000" w:themeColor="text1"/>
                          <w:sz w:val="20"/>
                          <w:szCs w:val="20"/>
                          <w:lang w:bidi="en-US"/>
                        </w:rPr>
                      </w:pPr>
                      <w:bookmarkStart w:id="296" w:name="_Ref66683505"/>
                      <w:bookmarkStart w:id="297" w:name="_Ref68342456"/>
                      <w:r w:rsidRPr="00F8622D">
                        <w:rPr>
                          <w:b/>
                          <w:iCs w:val="0"/>
                          <w:color w:val="000000" w:themeColor="text1"/>
                          <w:szCs w:val="22"/>
                        </w:rPr>
                        <w:t>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7</w:t>
                      </w:r>
                      <w:r w:rsidRPr="00F8622D">
                        <w:rPr>
                          <w:b/>
                          <w:iCs w:val="0"/>
                          <w:color w:val="000000" w:themeColor="text1"/>
                          <w:szCs w:val="22"/>
                        </w:rPr>
                        <w:fldChar w:fldCharType="end"/>
                      </w:r>
                      <w:bookmarkEnd w:id="296"/>
                      <w:r w:rsidRPr="00F8622D">
                        <w:rPr>
                          <w:b/>
                          <w:iCs w:val="0"/>
                          <w:color w:val="000000" w:themeColor="text1"/>
                          <w:szCs w:val="22"/>
                        </w:rPr>
                        <w:t xml:space="preserve">. </w:t>
                      </w:r>
                      <w:bookmarkStart w:id="298" w:name="_Ref68342453"/>
                      <w:r>
                        <w:rPr>
                          <w:bCs/>
                          <w:iCs w:val="0"/>
                          <w:color w:val="000000" w:themeColor="text1"/>
                          <w:szCs w:val="22"/>
                        </w:rPr>
                        <w:t xml:space="preserve">P3 model </w:t>
                      </w:r>
                      <w:r w:rsidRPr="00F8622D">
                        <w:rPr>
                          <w:bCs/>
                          <w:iCs w:val="0"/>
                          <w:color w:val="000000" w:themeColor="text1"/>
                          <w:szCs w:val="22"/>
                        </w:rPr>
                        <w:t>performance on the TUSZ</w:t>
                      </w:r>
                      <w:r w:rsidRPr="00F8622D">
                        <w:rPr>
                          <w:iCs w:val="0"/>
                          <w:color w:val="000000" w:themeColor="text1"/>
                          <w:szCs w:val="22"/>
                        </w:rPr>
                        <w:t xml:space="preserve"> dev set</w:t>
                      </w:r>
                      <w:r>
                        <w:rPr>
                          <w:iCs w:val="0"/>
                          <w:color w:val="000000" w:themeColor="text1"/>
                          <w:szCs w:val="22"/>
                        </w:rPr>
                        <w:t xml:space="preserve"> (P2 variants)</w:t>
                      </w:r>
                      <w:bookmarkEnd w:id="297"/>
                      <w:bookmarkEnd w:id="298"/>
                    </w:p>
                    <w:tbl>
                      <w:tblPr>
                        <w:tblW w:w="7072" w:type="dxa"/>
                        <w:jc w:val="center"/>
                        <w:tblLook w:val="04A0" w:firstRow="1" w:lastRow="0" w:firstColumn="1" w:lastColumn="0" w:noHBand="0" w:noVBand="1"/>
                      </w:tblPr>
                      <w:tblGrid>
                        <w:gridCol w:w="944"/>
                        <w:gridCol w:w="1253"/>
                        <w:gridCol w:w="1625"/>
                        <w:gridCol w:w="1625"/>
                        <w:gridCol w:w="1625"/>
                      </w:tblGrid>
                      <w:tr w:rsidR="00B34E32" w:rsidRPr="005A2881" w14:paraId="16EA3B65" w14:textId="77777777" w:rsidTr="00D94EA4">
                        <w:trPr>
                          <w:trHeight w:val="315"/>
                          <w:jc w:val="center"/>
                        </w:trPr>
                        <w:tc>
                          <w:tcPr>
                            <w:tcW w:w="944"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A44BFED" w14:textId="77777777" w:rsidR="00B34E32" w:rsidRPr="005A2881" w:rsidRDefault="00B34E32" w:rsidP="002B7544">
                            <w:pPr>
                              <w:jc w:val="center"/>
                              <w:rPr>
                                <w:b/>
                                <w:bCs/>
                                <w:color w:val="000000"/>
                                <w:sz w:val="22"/>
                                <w:szCs w:val="22"/>
                              </w:rPr>
                            </w:pPr>
                            <w:r w:rsidRPr="005A2881">
                              <w:rPr>
                                <w:b/>
                                <w:bCs/>
                                <w:color w:val="000000"/>
                                <w:sz w:val="22"/>
                                <w:szCs w:val="22"/>
                              </w:rPr>
                              <w:t>Metric</w:t>
                            </w:r>
                          </w:p>
                        </w:tc>
                        <w:tc>
                          <w:tcPr>
                            <w:tcW w:w="1253"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1A83C895" w14:textId="77777777" w:rsidR="00B34E32" w:rsidRPr="005A2881" w:rsidRDefault="00B34E32" w:rsidP="002B7544">
                            <w:pPr>
                              <w:jc w:val="center"/>
                              <w:rPr>
                                <w:b/>
                                <w:bCs/>
                                <w:color w:val="000000"/>
                                <w:sz w:val="22"/>
                                <w:szCs w:val="22"/>
                              </w:rPr>
                            </w:pPr>
                            <w:r w:rsidRPr="005A2881">
                              <w:rPr>
                                <w:b/>
                                <w:bCs/>
                                <w:color w:val="000000"/>
                                <w:sz w:val="22"/>
                                <w:szCs w:val="22"/>
                              </w:rPr>
                              <w:t>Measure</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FD66A28" w14:textId="327C9E90" w:rsidR="00B34E32" w:rsidRPr="005A2881" w:rsidRDefault="00B34E32" w:rsidP="002B7544">
                            <w:pPr>
                              <w:jc w:val="center"/>
                              <w:rPr>
                                <w:b/>
                                <w:bCs/>
                                <w:color w:val="000000"/>
                                <w:sz w:val="22"/>
                                <w:szCs w:val="22"/>
                              </w:rPr>
                            </w:pPr>
                            <w:r>
                              <w:rPr>
                                <w:b/>
                                <w:bCs/>
                                <w:color w:val="000000"/>
                                <w:sz w:val="22"/>
                                <w:szCs w:val="22"/>
                              </w:rPr>
                              <w:t>P3 Heuristic</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FB374F8" w14:textId="18417B09" w:rsidR="00B34E32" w:rsidRPr="005A2881" w:rsidRDefault="00B34E32" w:rsidP="002B7544">
                            <w:pPr>
                              <w:jc w:val="center"/>
                              <w:rPr>
                                <w:b/>
                                <w:bCs/>
                                <w:color w:val="000000"/>
                                <w:sz w:val="22"/>
                                <w:szCs w:val="22"/>
                              </w:rPr>
                            </w:pPr>
                            <w:r>
                              <w:rPr>
                                <w:b/>
                                <w:bCs/>
                                <w:color w:val="000000"/>
                                <w:sz w:val="22"/>
                                <w:szCs w:val="22"/>
                              </w:rPr>
                              <w:t>P3 Data-dependent</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029B326D" w14:textId="2CF3E3AE" w:rsidR="00B34E32" w:rsidRPr="005A2881" w:rsidRDefault="00B34E32" w:rsidP="002B7544">
                            <w:pPr>
                              <w:jc w:val="center"/>
                              <w:rPr>
                                <w:b/>
                                <w:bCs/>
                                <w:color w:val="000000"/>
                                <w:sz w:val="22"/>
                                <w:szCs w:val="22"/>
                              </w:rPr>
                            </w:pPr>
                            <w:r>
                              <w:rPr>
                                <w:b/>
                                <w:bCs/>
                                <w:color w:val="000000"/>
                                <w:sz w:val="22"/>
                                <w:szCs w:val="22"/>
                              </w:rPr>
                              <w:t>P3 Data-driven</w:t>
                            </w:r>
                          </w:p>
                        </w:tc>
                      </w:tr>
                      <w:tr w:rsidR="00B34E32" w:rsidRPr="005A2881" w14:paraId="73D771C7" w14:textId="77777777" w:rsidTr="00D94EA4">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32F54339" w14:textId="77777777" w:rsidR="00B34E32" w:rsidRPr="005A2881" w:rsidRDefault="00B34E32" w:rsidP="006345C8">
                            <w:pPr>
                              <w:jc w:val="center"/>
                              <w:rPr>
                                <w:b/>
                                <w:bCs/>
                                <w:color w:val="000000"/>
                                <w:sz w:val="22"/>
                                <w:szCs w:val="22"/>
                              </w:rPr>
                            </w:pPr>
                            <w:r w:rsidRPr="005A2881">
                              <w:rPr>
                                <w:b/>
                                <w:bCs/>
                                <w:color w:val="000000"/>
                                <w:sz w:val="22"/>
                                <w:szCs w:val="22"/>
                              </w:rPr>
                              <w:t>OVLP</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0620AEAA" w14:textId="77777777" w:rsidR="00B34E32" w:rsidRPr="005A2881" w:rsidRDefault="00B34E32" w:rsidP="006345C8">
                            <w:pPr>
                              <w:jc w:val="center"/>
                              <w:rPr>
                                <w:color w:val="000000"/>
                                <w:sz w:val="22"/>
                                <w:szCs w:val="22"/>
                              </w:rPr>
                            </w:pPr>
                            <w:r w:rsidRPr="005A2881">
                              <w:rPr>
                                <w:color w:val="000000"/>
                                <w:sz w:val="22"/>
                                <w:szCs w:val="22"/>
                              </w:rPr>
                              <w:t>Sensitivity</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223049A" w14:textId="6CFBF488" w:rsidR="00B34E32" w:rsidRPr="001F09B3" w:rsidRDefault="00B34E32" w:rsidP="00C84977">
                            <w:pPr>
                              <w:jc w:val="right"/>
                              <w:rPr>
                                <w:color w:val="000000"/>
                                <w:sz w:val="22"/>
                                <w:szCs w:val="22"/>
                              </w:rPr>
                            </w:pPr>
                            <w:r w:rsidRPr="001F09B3">
                              <w:rPr>
                                <w:color w:val="000000"/>
                                <w:sz w:val="22"/>
                                <w:szCs w:val="22"/>
                              </w:rPr>
                              <w:t>40.29%</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74746275" w14:textId="2064845E" w:rsidR="00B34E32" w:rsidRPr="001F09B3" w:rsidRDefault="00B34E32" w:rsidP="008438B8">
                            <w:pPr>
                              <w:jc w:val="right"/>
                              <w:rPr>
                                <w:color w:val="000000"/>
                                <w:sz w:val="22"/>
                                <w:szCs w:val="22"/>
                              </w:rPr>
                            </w:pPr>
                            <w:r w:rsidRPr="001F09B3">
                              <w:rPr>
                                <w:color w:val="000000"/>
                                <w:sz w:val="22"/>
                                <w:szCs w:val="22"/>
                              </w:rPr>
                              <w:t>38.10%</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FF20C87" w14:textId="23572749" w:rsidR="00B34E32" w:rsidRPr="001F09B3" w:rsidRDefault="00B34E32" w:rsidP="00757B6A">
                            <w:pPr>
                              <w:jc w:val="right"/>
                              <w:rPr>
                                <w:color w:val="000000"/>
                                <w:sz w:val="22"/>
                                <w:szCs w:val="22"/>
                              </w:rPr>
                            </w:pPr>
                            <w:r w:rsidRPr="001F09B3">
                              <w:rPr>
                                <w:color w:val="000000"/>
                                <w:sz w:val="22"/>
                                <w:szCs w:val="22"/>
                              </w:rPr>
                              <w:t>40.29%</w:t>
                            </w:r>
                          </w:p>
                        </w:tc>
                      </w:tr>
                      <w:tr w:rsidR="00B34E32" w:rsidRPr="005A2881" w14:paraId="0EFACED7" w14:textId="77777777" w:rsidTr="00D94EA4">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2B34DE39" w14:textId="77777777" w:rsidR="00B34E32" w:rsidRPr="005A2881" w:rsidRDefault="00B34E32" w:rsidP="006345C8">
                            <w:pPr>
                              <w:jc w:val="cente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263DFF29" w14:textId="77777777" w:rsidR="00B34E32" w:rsidRPr="005A2881" w:rsidRDefault="00B34E32" w:rsidP="006345C8">
                            <w:pPr>
                              <w:jc w:val="center"/>
                              <w:rPr>
                                <w:color w:val="000000"/>
                                <w:sz w:val="22"/>
                                <w:szCs w:val="22"/>
                              </w:rPr>
                            </w:pPr>
                            <w:r w:rsidRPr="005A2881">
                              <w:rPr>
                                <w:color w:val="000000"/>
                                <w:sz w:val="22"/>
                                <w:szCs w:val="22"/>
                              </w:rPr>
                              <w:t>Specificity</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4AF9516A" w14:textId="0C7F47D9" w:rsidR="00B34E32" w:rsidRPr="001F09B3" w:rsidRDefault="00B34E32" w:rsidP="00C84977">
                            <w:pPr>
                              <w:jc w:val="right"/>
                              <w:rPr>
                                <w:color w:val="000000"/>
                                <w:sz w:val="22"/>
                                <w:szCs w:val="22"/>
                              </w:rPr>
                            </w:pPr>
                            <w:r w:rsidRPr="001F09B3">
                              <w:rPr>
                                <w:color w:val="000000"/>
                                <w:sz w:val="22"/>
                                <w:szCs w:val="22"/>
                              </w:rPr>
                              <w:t>97.56%</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59B53183" w14:textId="2F2240C9" w:rsidR="00B34E32" w:rsidRPr="001F09B3" w:rsidRDefault="00B34E32" w:rsidP="008438B8">
                            <w:pPr>
                              <w:jc w:val="right"/>
                              <w:rPr>
                                <w:color w:val="000000"/>
                                <w:sz w:val="22"/>
                                <w:szCs w:val="22"/>
                              </w:rPr>
                            </w:pPr>
                            <w:r w:rsidRPr="001F09B3">
                              <w:rPr>
                                <w:color w:val="000000"/>
                                <w:sz w:val="22"/>
                                <w:szCs w:val="22"/>
                              </w:rPr>
                              <w:t>97.46%</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17395EE9" w14:textId="18A501C2" w:rsidR="00B34E32" w:rsidRPr="001F09B3" w:rsidRDefault="00B34E32" w:rsidP="00757B6A">
                            <w:pPr>
                              <w:jc w:val="right"/>
                              <w:rPr>
                                <w:color w:val="000000"/>
                                <w:sz w:val="22"/>
                                <w:szCs w:val="22"/>
                              </w:rPr>
                            </w:pPr>
                            <w:r w:rsidRPr="001F09B3">
                              <w:rPr>
                                <w:color w:val="000000"/>
                                <w:sz w:val="22"/>
                                <w:szCs w:val="22"/>
                              </w:rPr>
                              <w:t>96.42%</w:t>
                            </w:r>
                          </w:p>
                        </w:tc>
                      </w:tr>
                      <w:tr w:rsidR="00B34E32" w:rsidRPr="005A2881" w14:paraId="47D9209B" w14:textId="77777777" w:rsidTr="00D94EA4">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46DDB871" w14:textId="77777777" w:rsidR="00B34E32" w:rsidRPr="005A2881" w:rsidRDefault="00B34E32" w:rsidP="006345C8">
                            <w:pPr>
                              <w:jc w:val="cente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42F99294" w14:textId="77777777" w:rsidR="00B34E32" w:rsidRPr="005A2881" w:rsidRDefault="00B34E32" w:rsidP="006345C8">
                            <w:pPr>
                              <w:jc w:val="center"/>
                              <w:rPr>
                                <w:color w:val="000000"/>
                                <w:sz w:val="22"/>
                                <w:szCs w:val="22"/>
                              </w:rPr>
                            </w:pPr>
                            <w:r w:rsidRPr="005A2881">
                              <w:rPr>
                                <w:color w:val="000000"/>
                                <w:sz w:val="22"/>
                                <w:szCs w:val="22"/>
                              </w:rPr>
                              <w:t>FAs/24 hrs</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6F2F32C5" w14:textId="159B036A" w:rsidR="00B34E32" w:rsidRPr="001F09B3" w:rsidRDefault="00B34E32" w:rsidP="00C84977">
                            <w:pPr>
                              <w:jc w:val="right"/>
                              <w:rPr>
                                <w:color w:val="000000"/>
                                <w:sz w:val="22"/>
                                <w:szCs w:val="22"/>
                              </w:rPr>
                            </w:pPr>
                            <w:r w:rsidRPr="001F09B3">
                              <w:rPr>
                                <w:color w:val="000000"/>
                                <w:sz w:val="22"/>
                                <w:szCs w:val="22"/>
                              </w:rPr>
                              <w:t>5.77</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0BBA97B" w14:textId="679B8057" w:rsidR="00B34E32" w:rsidRPr="001F09B3" w:rsidRDefault="00B34E32" w:rsidP="008438B8">
                            <w:pPr>
                              <w:jc w:val="right"/>
                              <w:rPr>
                                <w:color w:val="000000"/>
                                <w:sz w:val="22"/>
                                <w:szCs w:val="22"/>
                              </w:rPr>
                            </w:pPr>
                            <w:r w:rsidRPr="001F09B3">
                              <w:rPr>
                                <w:color w:val="000000"/>
                                <w:sz w:val="22"/>
                                <w:szCs w:val="22"/>
                              </w:rPr>
                              <w:t>6.05</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3A61752D" w14:textId="1C4AE11A" w:rsidR="00B34E32" w:rsidRPr="001F09B3" w:rsidRDefault="00B34E32" w:rsidP="00757B6A">
                            <w:pPr>
                              <w:jc w:val="right"/>
                              <w:rPr>
                                <w:color w:val="000000"/>
                                <w:sz w:val="22"/>
                                <w:szCs w:val="22"/>
                              </w:rPr>
                            </w:pPr>
                            <w:r w:rsidRPr="001F09B3">
                              <w:rPr>
                                <w:color w:val="000000"/>
                                <w:sz w:val="22"/>
                                <w:szCs w:val="22"/>
                              </w:rPr>
                              <w:t>8.59</w:t>
                            </w:r>
                          </w:p>
                        </w:tc>
                      </w:tr>
                    </w:tbl>
                    <w:p w14:paraId="5A71EAEC" w14:textId="6019FF1D" w:rsidR="00B34E32" w:rsidRDefault="00B34E32" w:rsidP="00D94EA4">
                      <w:pPr>
                        <w:rPr>
                          <w:sz w:val="22"/>
                          <w:szCs w:val="22"/>
                        </w:rPr>
                      </w:pPr>
                    </w:p>
                    <w:p w14:paraId="1A244E2F" w14:textId="3CB5D52C" w:rsidR="00B34E32" w:rsidRPr="00F8622D" w:rsidRDefault="00B34E32" w:rsidP="00122E2E">
                      <w:pPr>
                        <w:pStyle w:val="Caption"/>
                        <w:spacing w:after="120"/>
                        <w:jc w:val="center"/>
                        <w:rPr>
                          <w:iCs w:val="0"/>
                          <w:noProof/>
                          <w:color w:val="000000" w:themeColor="text1"/>
                          <w:sz w:val="20"/>
                          <w:szCs w:val="20"/>
                          <w:lang w:bidi="en-US"/>
                        </w:rPr>
                      </w:pPr>
                      <w:bookmarkStart w:id="299" w:name="_Ref66683506"/>
                      <w:bookmarkStart w:id="300" w:name="_Ref68342465"/>
                      <w:r w:rsidRPr="00F8622D">
                        <w:rPr>
                          <w:b/>
                          <w:iCs w:val="0"/>
                          <w:color w:val="000000" w:themeColor="text1"/>
                          <w:szCs w:val="22"/>
                        </w:rPr>
                        <w:t>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8</w:t>
                      </w:r>
                      <w:r w:rsidRPr="00F8622D">
                        <w:rPr>
                          <w:b/>
                          <w:iCs w:val="0"/>
                          <w:color w:val="000000" w:themeColor="text1"/>
                          <w:szCs w:val="22"/>
                        </w:rPr>
                        <w:fldChar w:fldCharType="end"/>
                      </w:r>
                      <w:bookmarkEnd w:id="299"/>
                      <w:r w:rsidRPr="00F8622D">
                        <w:rPr>
                          <w:b/>
                          <w:iCs w:val="0"/>
                          <w:color w:val="000000" w:themeColor="text1"/>
                          <w:szCs w:val="22"/>
                        </w:rPr>
                        <w:t xml:space="preserve">. </w:t>
                      </w:r>
                      <w:bookmarkStart w:id="301" w:name="_Ref68342462"/>
                      <w:r>
                        <w:rPr>
                          <w:bCs/>
                          <w:iCs w:val="0"/>
                          <w:color w:val="000000" w:themeColor="text1"/>
                          <w:szCs w:val="22"/>
                        </w:rPr>
                        <w:t xml:space="preserve">P3 model </w:t>
                      </w:r>
                      <w:r w:rsidRPr="00F8622D">
                        <w:rPr>
                          <w:bCs/>
                          <w:iCs w:val="0"/>
                          <w:color w:val="000000" w:themeColor="text1"/>
                          <w:szCs w:val="22"/>
                        </w:rPr>
                        <w:t>performance on the TUSZ</w:t>
                      </w:r>
                      <w:r w:rsidRPr="00F8622D">
                        <w:rPr>
                          <w:iCs w:val="0"/>
                          <w:color w:val="000000" w:themeColor="text1"/>
                          <w:szCs w:val="22"/>
                        </w:rPr>
                        <w:t xml:space="preserve"> </w:t>
                      </w:r>
                      <w:r>
                        <w:rPr>
                          <w:iCs w:val="0"/>
                          <w:color w:val="000000" w:themeColor="text1"/>
                          <w:szCs w:val="22"/>
                        </w:rPr>
                        <w:t>eval</w:t>
                      </w:r>
                      <w:r w:rsidRPr="00F8622D">
                        <w:rPr>
                          <w:iCs w:val="0"/>
                          <w:color w:val="000000" w:themeColor="text1"/>
                          <w:szCs w:val="22"/>
                        </w:rPr>
                        <w:t xml:space="preserve"> set</w:t>
                      </w:r>
                      <w:r>
                        <w:rPr>
                          <w:iCs w:val="0"/>
                          <w:color w:val="000000" w:themeColor="text1"/>
                          <w:szCs w:val="22"/>
                        </w:rPr>
                        <w:t xml:space="preserve"> (P2 variants)</w:t>
                      </w:r>
                      <w:bookmarkEnd w:id="300"/>
                      <w:bookmarkEnd w:id="301"/>
                    </w:p>
                    <w:tbl>
                      <w:tblPr>
                        <w:tblW w:w="7072" w:type="dxa"/>
                        <w:jc w:val="center"/>
                        <w:tblLook w:val="04A0" w:firstRow="1" w:lastRow="0" w:firstColumn="1" w:lastColumn="0" w:noHBand="0" w:noVBand="1"/>
                      </w:tblPr>
                      <w:tblGrid>
                        <w:gridCol w:w="944"/>
                        <w:gridCol w:w="1253"/>
                        <w:gridCol w:w="1625"/>
                        <w:gridCol w:w="1625"/>
                        <w:gridCol w:w="1625"/>
                      </w:tblGrid>
                      <w:tr w:rsidR="00B34E32" w:rsidRPr="005A2881" w14:paraId="574EC493" w14:textId="77777777" w:rsidTr="005C199A">
                        <w:trPr>
                          <w:trHeight w:val="315"/>
                          <w:jc w:val="center"/>
                        </w:trPr>
                        <w:tc>
                          <w:tcPr>
                            <w:tcW w:w="944"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DD81A3E" w14:textId="77777777" w:rsidR="00B34E32" w:rsidRPr="005A2881" w:rsidRDefault="00B34E32" w:rsidP="00122E2E">
                            <w:pPr>
                              <w:jc w:val="center"/>
                              <w:rPr>
                                <w:b/>
                                <w:bCs/>
                                <w:color w:val="000000"/>
                                <w:sz w:val="22"/>
                                <w:szCs w:val="22"/>
                              </w:rPr>
                            </w:pPr>
                            <w:r w:rsidRPr="005A2881">
                              <w:rPr>
                                <w:b/>
                                <w:bCs/>
                                <w:color w:val="000000"/>
                                <w:sz w:val="22"/>
                                <w:szCs w:val="22"/>
                              </w:rPr>
                              <w:t>Metric</w:t>
                            </w:r>
                          </w:p>
                        </w:tc>
                        <w:tc>
                          <w:tcPr>
                            <w:tcW w:w="1253"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6673AD10" w14:textId="77777777" w:rsidR="00B34E32" w:rsidRPr="005A2881" w:rsidRDefault="00B34E32" w:rsidP="00122E2E">
                            <w:pPr>
                              <w:jc w:val="center"/>
                              <w:rPr>
                                <w:b/>
                                <w:bCs/>
                                <w:color w:val="000000"/>
                                <w:sz w:val="22"/>
                                <w:szCs w:val="22"/>
                              </w:rPr>
                            </w:pPr>
                            <w:r w:rsidRPr="005A2881">
                              <w:rPr>
                                <w:b/>
                                <w:bCs/>
                                <w:color w:val="000000"/>
                                <w:sz w:val="22"/>
                                <w:szCs w:val="22"/>
                              </w:rPr>
                              <w:t>Measure</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EC3386B" w14:textId="5B0C0544" w:rsidR="00B34E32" w:rsidRPr="005A2881" w:rsidRDefault="00B34E32" w:rsidP="00122E2E">
                            <w:pPr>
                              <w:jc w:val="center"/>
                              <w:rPr>
                                <w:b/>
                                <w:bCs/>
                                <w:color w:val="000000"/>
                                <w:sz w:val="22"/>
                                <w:szCs w:val="22"/>
                              </w:rPr>
                            </w:pPr>
                            <w:r>
                              <w:rPr>
                                <w:b/>
                                <w:bCs/>
                                <w:color w:val="000000"/>
                                <w:sz w:val="22"/>
                                <w:szCs w:val="22"/>
                              </w:rPr>
                              <w:t>P3 Heuristic</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2585982" w14:textId="71B1B785" w:rsidR="00B34E32" w:rsidRPr="005A2881" w:rsidRDefault="00B34E32" w:rsidP="00122E2E">
                            <w:pPr>
                              <w:jc w:val="center"/>
                              <w:rPr>
                                <w:b/>
                                <w:bCs/>
                                <w:color w:val="000000"/>
                                <w:sz w:val="22"/>
                                <w:szCs w:val="22"/>
                              </w:rPr>
                            </w:pPr>
                            <w:r>
                              <w:rPr>
                                <w:b/>
                                <w:bCs/>
                                <w:color w:val="000000"/>
                                <w:sz w:val="22"/>
                                <w:szCs w:val="22"/>
                              </w:rPr>
                              <w:t>P3 Data-dependent</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326E94C9" w14:textId="766F58A6" w:rsidR="00B34E32" w:rsidRPr="005A2881" w:rsidRDefault="00B34E32" w:rsidP="00122E2E">
                            <w:pPr>
                              <w:jc w:val="center"/>
                              <w:rPr>
                                <w:b/>
                                <w:bCs/>
                                <w:color w:val="000000"/>
                                <w:sz w:val="22"/>
                                <w:szCs w:val="22"/>
                              </w:rPr>
                            </w:pPr>
                            <w:r>
                              <w:rPr>
                                <w:b/>
                                <w:bCs/>
                                <w:color w:val="000000"/>
                                <w:sz w:val="22"/>
                                <w:szCs w:val="22"/>
                              </w:rPr>
                              <w:t>P3 Data-driven</w:t>
                            </w:r>
                          </w:p>
                        </w:tc>
                      </w:tr>
                      <w:tr w:rsidR="00B34E32" w:rsidRPr="005A2881" w14:paraId="1F9B89A4" w14:textId="77777777" w:rsidTr="005C199A">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03D82847" w14:textId="77777777" w:rsidR="00B34E32" w:rsidRPr="005A2881" w:rsidRDefault="00B34E32" w:rsidP="00122E2E">
                            <w:pPr>
                              <w:jc w:val="center"/>
                              <w:rPr>
                                <w:b/>
                                <w:bCs/>
                                <w:color w:val="000000"/>
                                <w:sz w:val="22"/>
                                <w:szCs w:val="22"/>
                              </w:rPr>
                            </w:pPr>
                            <w:r w:rsidRPr="005A2881">
                              <w:rPr>
                                <w:b/>
                                <w:bCs/>
                                <w:color w:val="000000"/>
                                <w:sz w:val="22"/>
                                <w:szCs w:val="22"/>
                              </w:rPr>
                              <w:t>OVLP</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168DDC59" w14:textId="77777777" w:rsidR="00B34E32" w:rsidRPr="005A2881" w:rsidRDefault="00B34E32" w:rsidP="00122E2E">
                            <w:pPr>
                              <w:jc w:val="center"/>
                              <w:rPr>
                                <w:color w:val="000000"/>
                                <w:sz w:val="22"/>
                                <w:szCs w:val="22"/>
                              </w:rPr>
                            </w:pPr>
                            <w:r w:rsidRPr="005A2881">
                              <w:rPr>
                                <w:color w:val="000000"/>
                                <w:sz w:val="22"/>
                                <w:szCs w:val="22"/>
                              </w:rPr>
                              <w:t>Sensitivity</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5B4B10C8" w14:textId="7EBD45A5" w:rsidR="00B34E32" w:rsidRPr="001F09B3" w:rsidRDefault="00B34E32" w:rsidP="00C84977">
                            <w:pPr>
                              <w:jc w:val="right"/>
                              <w:rPr>
                                <w:color w:val="000000"/>
                                <w:sz w:val="22"/>
                                <w:szCs w:val="22"/>
                              </w:rPr>
                            </w:pPr>
                            <w:r w:rsidRPr="001F09B3">
                              <w:rPr>
                                <w:color w:val="000000"/>
                                <w:sz w:val="22"/>
                                <w:szCs w:val="22"/>
                              </w:rPr>
                              <w:t>42.96%</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9CFA950" w14:textId="187C7FE5" w:rsidR="00B34E32" w:rsidRPr="001F09B3" w:rsidRDefault="00B34E32" w:rsidP="008438B8">
                            <w:pPr>
                              <w:jc w:val="right"/>
                              <w:rPr>
                                <w:color w:val="000000"/>
                                <w:sz w:val="22"/>
                                <w:szCs w:val="22"/>
                              </w:rPr>
                            </w:pPr>
                            <w:r w:rsidRPr="001F09B3">
                              <w:rPr>
                                <w:color w:val="000000"/>
                                <w:sz w:val="22"/>
                                <w:szCs w:val="22"/>
                              </w:rPr>
                              <w:t>36.02%</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5E9F480A" w14:textId="0E30F383" w:rsidR="00B34E32" w:rsidRPr="001F09B3" w:rsidRDefault="00B34E32" w:rsidP="00757B6A">
                            <w:pPr>
                              <w:jc w:val="right"/>
                              <w:rPr>
                                <w:color w:val="000000"/>
                                <w:sz w:val="22"/>
                                <w:szCs w:val="22"/>
                              </w:rPr>
                            </w:pPr>
                            <w:r w:rsidRPr="001F09B3">
                              <w:rPr>
                                <w:color w:val="000000"/>
                                <w:sz w:val="22"/>
                                <w:szCs w:val="22"/>
                              </w:rPr>
                              <w:t>38.27%</w:t>
                            </w:r>
                          </w:p>
                        </w:tc>
                      </w:tr>
                      <w:tr w:rsidR="00B34E32" w:rsidRPr="005A2881" w14:paraId="32E7CDE6" w14:textId="77777777" w:rsidTr="005C199A">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2CFC2289" w14:textId="77777777" w:rsidR="00B34E32" w:rsidRPr="005A2881" w:rsidRDefault="00B34E32" w:rsidP="00122E2E">
                            <w:pPr>
                              <w:jc w:val="cente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5FC59FF5" w14:textId="77777777" w:rsidR="00B34E32" w:rsidRPr="005A2881" w:rsidRDefault="00B34E32" w:rsidP="00122E2E">
                            <w:pPr>
                              <w:jc w:val="center"/>
                              <w:rPr>
                                <w:color w:val="000000"/>
                                <w:sz w:val="22"/>
                                <w:szCs w:val="22"/>
                              </w:rPr>
                            </w:pPr>
                            <w:r w:rsidRPr="005A2881">
                              <w:rPr>
                                <w:color w:val="000000"/>
                                <w:sz w:val="22"/>
                                <w:szCs w:val="22"/>
                              </w:rPr>
                              <w:t>Specificity</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3B967111" w14:textId="0FAEDFDA" w:rsidR="00B34E32" w:rsidRPr="001F09B3" w:rsidRDefault="00B34E32" w:rsidP="00C84977">
                            <w:pPr>
                              <w:jc w:val="right"/>
                              <w:rPr>
                                <w:color w:val="000000"/>
                                <w:sz w:val="22"/>
                                <w:szCs w:val="22"/>
                              </w:rPr>
                            </w:pPr>
                            <w:r w:rsidRPr="001F09B3">
                              <w:rPr>
                                <w:color w:val="000000"/>
                                <w:sz w:val="22"/>
                                <w:szCs w:val="22"/>
                              </w:rPr>
                              <w:t>95.53%</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157C64B5" w14:textId="7616D716" w:rsidR="00B34E32" w:rsidRPr="001F09B3" w:rsidRDefault="00B34E32" w:rsidP="008438B8">
                            <w:pPr>
                              <w:jc w:val="right"/>
                              <w:rPr>
                                <w:color w:val="000000"/>
                                <w:sz w:val="22"/>
                                <w:szCs w:val="22"/>
                              </w:rPr>
                            </w:pPr>
                            <w:r w:rsidRPr="001F09B3">
                              <w:rPr>
                                <w:color w:val="000000"/>
                                <w:sz w:val="22"/>
                                <w:szCs w:val="22"/>
                              </w:rPr>
                              <w:t>96.98%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60302AD3" w14:textId="5D2DB41F" w:rsidR="00B34E32" w:rsidRPr="001F09B3" w:rsidRDefault="00B34E32" w:rsidP="00757B6A">
                            <w:pPr>
                              <w:jc w:val="right"/>
                              <w:rPr>
                                <w:color w:val="000000"/>
                                <w:sz w:val="22"/>
                                <w:szCs w:val="22"/>
                              </w:rPr>
                            </w:pPr>
                            <w:r w:rsidRPr="001F09B3">
                              <w:rPr>
                                <w:color w:val="000000"/>
                                <w:sz w:val="22"/>
                                <w:szCs w:val="22"/>
                              </w:rPr>
                              <w:t>96.20%</w:t>
                            </w:r>
                          </w:p>
                        </w:tc>
                      </w:tr>
                      <w:tr w:rsidR="00B34E32" w:rsidRPr="005A2881" w14:paraId="7BE002FC" w14:textId="77777777" w:rsidTr="005C199A">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01D2C3F4" w14:textId="77777777" w:rsidR="00B34E32" w:rsidRPr="005A2881" w:rsidRDefault="00B34E32" w:rsidP="00122E2E">
                            <w:pPr>
                              <w:jc w:val="cente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0DB4217D" w14:textId="77777777" w:rsidR="00B34E32" w:rsidRPr="005A2881" w:rsidRDefault="00B34E32" w:rsidP="00122E2E">
                            <w:pPr>
                              <w:jc w:val="center"/>
                              <w:rPr>
                                <w:color w:val="000000"/>
                                <w:sz w:val="22"/>
                                <w:szCs w:val="22"/>
                              </w:rPr>
                            </w:pPr>
                            <w:r w:rsidRPr="005A2881">
                              <w:rPr>
                                <w:color w:val="000000"/>
                                <w:sz w:val="22"/>
                                <w:szCs w:val="22"/>
                              </w:rPr>
                              <w:t>FAs/24 hrs</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52757494" w14:textId="34F9E1C7" w:rsidR="00B34E32" w:rsidRPr="001F09B3" w:rsidRDefault="00B34E32" w:rsidP="00C84977">
                            <w:pPr>
                              <w:jc w:val="right"/>
                              <w:rPr>
                                <w:color w:val="000000"/>
                                <w:sz w:val="22"/>
                                <w:szCs w:val="22"/>
                              </w:rPr>
                            </w:pPr>
                            <w:r w:rsidRPr="001F09B3">
                              <w:rPr>
                                <w:color w:val="000000"/>
                                <w:sz w:val="22"/>
                                <w:szCs w:val="22"/>
                              </w:rPr>
                              <w:t>11.45</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F063D22" w14:textId="21F04EE0" w:rsidR="00B34E32" w:rsidRPr="001F09B3" w:rsidRDefault="00B34E32" w:rsidP="008438B8">
                            <w:pPr>
                              <w:jc w:val="right"/>
                              <w:rPr>
                                <w:color w:val="000000"/>
                                <w:sz w:val="22"/>
                                <w:szCs w:val="22"/>
                              </w:rPr>
                            </w:pPr>
                            <w:r w:rsidRPr="001F09B3">
                              <w:rPr>
                                <w:color w:val="000000"/>
                                <w:sz w:val="22"/>
                                <w:szCs w:val="22"/>
                              </w:rPr>
                              <w:t>7.63</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2D644CB8" w14:textId="6E30F085" w:rsidR="00B34E32" w:rsidRPr="001F09B3" w:rsidRDefault="00B34E32" w:rsidP="00757B6A">
                            <w:pPr>
                              <w:jc w:val="right"/>
                              <w:rPr>
                                <w:color w:val="000000"/>
                                <w:sz w:val="22"/>
                                <w:szCs w:val="22"/>
                              </w:rPr>
                            </w:pPr>
                            <w:r w:rsidRPr="001F09B3">
                              <w:rPr>
                                <w:color w:val="000000"/>
                                <w:sz w:val="22"/>
                                <w:szCs w:val="22"/>
                              </w:rPr>
                              <w:t>9.7</w:t>
                            </w:r>
                          </w:p>
                        </w:tc>
                      </w:tr>
                    </w:tbl>
                    <w:p w14:paraId="5BDF7D13" w14:textId="77777777" w:rsidR="00B34E32" w:rsidRPr="005A2881" w:rsidRDefault="00B34E32" w:rsidP="00122E2E">
                      <w:pPr>
                        <w:rPr>
                          <w:sz w:val="22"/>
                          <w:szCs w:val="22"/>
                        </w:rPr>
                      </w:pPr>
                    </w:p>
                    <w:p w14:paraId="3C8270A4" w14:textId="62870D93" w:rsidR="00B34E32" w:rsidRPr="00F8622D" w:rsidRDefault="00B34E32" w:rsidP="001532E2">
                      <w:pPr>
                        <w:pStyle w:val="Caption"/>
                        <w:spacing w:after="120"/>
                        <w:jc w:val="center"/>
                        <w:rPr>
                          <w:iCs w:val="0"/>
                          <w:noProof/>
                          <w:color w:val="000000" w:themeColor="text1"/>
                          <w:sz w:val="20"/>
                          <w:szCs w:val="20"/>
                          <w:lang w:bidi="en-US"/>
                        </w:rPr>
                      </w:pPr>
                      <w:bookmarkStart w:id="302" w:name="_Ref66683508"/>
                      <w:bookmarkStart w:id="303" w:name="_Ref68342475"/>
                      <w:r w:rsidRPr="00F8622D">
                        <w:rPr>
                          <w:b/>
                          <w:iCs w:val="0"/>
                          <w:color w:val="000000" w:themeColor="text1"/>
                          <w:szCs w:val="22"/>
                        </w:rPr>
                        <w:t>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9</w:t>
                      </w:r>
                      <w:r w:rsidRPr="00F8622D">
                        <w:rPr>
                          <w:b/>
                          <w:iCs w:val="0"/>
                          <w:color w:val="000000" w:themeColor="text1"/>
                          <w:szCs w:val="22"/>
                        </w:rPr>
                        <w:fldChar w:fldCharType="end"/>
                      </w:r>
                      <w:bookmarkEnd w:id="302"/>
                      <w:r w:rsidRPr="00F8622D">
                        <w:rPr>
                          <w:b/>
                          <w:iCs w:val="0"/>
                          <w:color w:val="000000" w:themeColor="text1"/>
                          <w:szCs w:val="22"/>
                        </w:rPr>
                        <w:t xml:space="preserve">. </w:t>
                      </w:r>
                      <w:bookmarkStart w:id="304" w:name="_Ref68342472"/>
                      <w:r>
                        <w:rPr>
                          <w:bCs/>
                          <w:iCs w:val="0"/>
                          <w:color w:val="000000" w:themeColor="text1"/>
                          <w:szCs w:val="22"/>
                        </w:rPr>
                        <w:t xml:space="preserve">P3 model </w:t>
                      </w:r>
                      <w:r w:rsidRPr="00F8622D">
                        <w:rPr>
                          <w:bCs/>
                          <w:iCs w:val="0"/>
                          <w:color w:val="000000" w:themeColor="text1"/>
                          <w:szCs w:val="22"/>
                        </w:rPr>
                        <w:t xml:space="preserve">performance on the </w:t>
                      </w:r>
                      <w:r>
                        <w:rPr>
                          <w:bCs/>
                          <w:iCs w:val="0"/>
                          <w:color w:val="000000" w:themeColor="text1"/>
                          <w:szCs w:val="22"/>
                        </w:rPr>
                        <w:t>D</w:t>
                      </w:r>
                      <w:r w:rsidRPr="00F8622D">
                        <w:rPr>
                          <w:bCs/>
                          <w:iCs w:val="0"/>
                          <w:color w:val="000000" w:themeColor="text1"/>
                          <w:szCs w:val="22"/>
                        </w:rPr>
                        <w:t>USZ</w:t>
                      </w:r>
                      <w:r w:rsidRPr="00F8622D">
                        <w:rPr>
                          <w:iCs w:val="0"/>
                          <w:color w:val="000000" w:themeColor="text1"/>
                          <w:szCs w:val="22"/>
                        </w:rPr>
                        <w:t xml:space="preserve"> </w:t>
                      </w:r>
                      <w:r>
                        <w:rPr>
                          <w:iCs w:val="0"/>
                          <w:color w:val="000000" w:themeColor="text1"/>
                          <w:szCs w:val="22"/>
                        </w:rPr>
                        <w:t>eval</w:t>
                      </w:r>
                      <w:r w:rsidRPr="00F8622D">
                        <w:rPr>
                          <w:iCs w:val="0"/>
                          <w:color w:val="000000" w:themeColor="text1"/>
                          <w:szCs w:val="22"/>
                        </w:rPr>
                        <w:t xml:space="preserve"> set</w:t>
                      </w:r>
                      <w:r>
                        <w:rPr>
                          <w:iCs w:val="0"/>
                          <w:color w:val="000000" w:themeColor="text1"/>
                          <w:szCs w:val="22"/>
                        </w:rPr>
                        <w:t xml:space="preserve"> (P2 variants)</w:t>
                      </w:r>
                      <w:bookmarkEnd w:id="303"/>
                      <w:bookmarkEnd w:id="304"/>
                    </w:p>
                    <w:tbl>
                      <w:tblPr>
                        <w:tblW w:w="7072" w:type="dxa"/>
                        <w:jc w:val="center"/>
                        <w:tblLook w:val="04A0" w:firstRow="1" w:lastRow="0" w:firstColumn="1" w:lastColumn="0" w:noHBand="0" w:noVBand="1"/>
                      </w:tblPr>
                      <w:tblGrid>
                        <w:gridCol w:w="944"/>
                        <w:gridCol w:w="1253"/>
                        <w:gridCol w:w="1625"/>
                        <w:gridCol w:w="1625"/>
                        <w:gridCol w:w="1625"/>
                      </w:tblGrid>
                      <w:tr w:rsidR="00B34E32" w:rsidRPr="005A2881" w14:paraId="2574A6F3" w14:textId="77777777" w:rsidTr="005C199A">
                        <w:trPr>
                          <w:trHeight w:val="315"/>
                          <w:jc w:val="center"/>
                        </w:trPr>
                        <w:tc>
                          <w:tcPr>
                            <w:tcW w:w="944"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0534688" w14:textId="77777777" w:rsidR="00B34E32" w:rsidRPr="005A2881" w:rsidRDefault="00B34E32" w:rsidP="00122E2E">
                            <w:pPr>
                              <w:jc w:val="center"/>
                              <w:rPr>
                                <w:b/>
                                <w:bCs/>
                                <w:color w:val="000000"/>
                                <w:sz w:val="22"/>
                                <w:szCs w:val="22"/>
                              </w:rPr>
                            </w:pPr>
                            <w:r w:rsidRPr="005A2881">
                              <w:rPr>
                                <w:b/>
                                <w:bCs/>
                                <w:color w:val="000000"/>
                                <w:sz w:val="22"/>
                                <w:szCs w:val="22"/>
                              </w:rPr>
                              <w:t>Metric</w:t>
                            </w:r>
                          </w:p>
                        </w:tc>
                        <w:tc>
                          <w:tcPr>
                            <w:tcW w:w="1253"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5C5B456" w14:textId="77777777" w:rsidR="00B34E32" w:rsidRPr="005A2881" w:rsidRDefault="00B34E32" w:rsidP="00122E2E">
                            <w:pPr>
                              <w:jc w:val="center"/>
                              <w:rPr>
                                <w:b/>
                                <w:bCs/>
                                <w:color w:val="000000"/>
                                <w:sz w:val="22"/>
                                <w:szCs w:val="22"/>
                              </w:rPr>
                            </w:pPr>
                            <w:r w:rsidRPr="005A2881">
                              <w:rPr>
                                <w:b/>
                                <w:bCs/>
                                <w:color w:val="000000"/>
                                <w:sz w:val="22"/>
                                <w:szCs w:val="22"/>
                              </w:rPr>
                              <w:t>Measure</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CA4147E" w14:textId="77C0B6C6" w:rsidR="00B34E32" w:rsidRPr="005A2881" w:rsidRDefault="00B34E32" w:rsidP="00122E2E">
                            <w:pPr>
                              <w:jc w:val="center"/>
                              <w:rPr>
                                <w:b/>
                                <w:bCs/>
                                <w:color w:val="000000"/>
                                <w:sz w:val="22"/>
                                <w:szCs w:val="22"/>
                              </w:rPr>
                            </w:pPr>
                            <w:r>
                              <w:rPr>
                                <w:b/>
                                <w:bCs/>
                                <w:color w:val="000000"/>
                                <w:sz w:val="22"/>
                                <w:szCs w:val="22"/>
                              </w:rPr>
                              <w:t>P3 Heuristic</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DB30A07" w14:textId="64519CE9" w:rsidR="00B34E32" w:rsidRPr="005A2881" w:rsidRDefault="00B34E32" w:rsidP="00122E2E">
                            <w:pPr>
                              <w:jc w:val="center"/>
                              <w:rPr>
                                <w:b/>
                                <w:bCs/>
                                <w:color w:val="000000"/>
                                <w:sz w:val="22"/>
                                <w:szCs w:val="22"/>
                              </w:rPr>
                            </w:pPr>
                            <w:r>
                              <w:rPr>
                                <w:b/>
                                <w:bCs/>
                                <w:color w:val="000000"/>
                                <w:sz w:val="22"/>
                                <w:szCs w:val="22"/>
                              </w:rPr>
                              <w:t>P3 Data-dependent</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689489BB" w14:textId="7B976DCB" w:rsidR="00B34E32" w:rsidRPr="005A2881" w:rsidRDefault="00B34E32" w:rsidP="00122E2E">
                            <w:pPr>
                              <w:jc w:val="center"/>
                              <w:rPr>
                                <w:b/>
                                <w:bCs/>
                                <w:color w:val="000000"/>
                                <w:sz w:val="22"/>
                                <w:szCs w:val="22"/>
                              </w:rPr>
                            </w:pPr>
                            <w:r>
                              <w:rPr>
                                <w:b/>
                                <w:bCs/>
                                <w:color w:val="000000"/>
                                <w:sz w:val="22"/>
                                <w:szCs w:val="22"/>
                              </w:rPr>
                              <w:t>P3 Data-driven</w:t>
                            </w:r>
                          </w:p>
                        </w:tc>
                      </w:tr>
                      <w:tr w:rsidR="00B34E32" w:rsidRPr="005A2881" w14:paraId="6E4FC422" w14:textId="77777777" w:rsidTr="005C199A">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07356DDB" w14:textId="77777777" w:rsidR="00B34E32" w:rsidRPr="005A2881" w:rsidRDefault="00B34E32" w:rsidP="00122E2E">
                            <w:pPr>
                              <w:jc w:val="center"/>
                              <w:rPr>
                                <w:b/>
                                <w:bCs/>
                                <w:color w:val="000000"/>
                                <w:sz w:val="22"/>
                                <w:szCs w:val="22"/>
                              </w:rPr>
                            </w:pPr>
                            <w:r w:rsidRPr="005A2881">
                              <w:rPr>
                                <w:b/>
                                <w:bCs/>
                                <w:color w:val="000000"/>
                                <w:sz w:val="22"/>
                                <w:szCs w:val="22"/>
                              </w:rPr>
                              <w:t>OVLP</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27C4192A" w14:textId="77777777" w:rsidR="00B34E32" w:rsidRPr="005A2881" w:rsidRDefault="00B34E32" w:rsidP="00122E2E">
                            <w:pPr>
                              <w:jc w:val="center"/>
                              <w:rPr>
                                <w:color w:val="000000"/>
                                <w:sz w:val="22"/>
                                <w:szCs w:val="22"/>
                              </w:rPr>
                            </w:pPr>
                            <w:r w:rsidRPr="005A2881">
                              <w:rPr>
                                <w:color w:val="000000"/>
                                <w:sz w:val="22"/>
                                <w:szCs w:val="22"/>
                              </w:rPr>
                              <w:t>Sensitivity</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9063959" w14:textId="691BEDA6" w:rsidR="00B34E32" w:rsidRPr="001F09B3" w:rsidRDefault="00B34E32" w:rsidP="00C84977">
                            <w:pPr>
                              <w:jc w:val="right"/>
                              <w:rPr>
                                <w:color w:val="000000"/>
                                <w:sz w:val="22"/>
                                <w:szCs w:val="22"/>
                              </w:rPr>
                            </w:pPr>
                            <w:r w:rsidRPr="001F09B3">
                              <w:rPr>
                                <w:color w:val="000000"/>
                                <w:sz w:val="22"/>
                                <w:szCs w:val="22"/>
                              </w:rPr>
                              <w:t>43.75%</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ED2E40B" w14:textId="3D4156ED" w:rsidR="00B34E32" w:rsidRPr="001F09B3" w:rsidRDefault="00B34E32" w:rsidP="008438B8">
                            <w:pPr>
                              <w:jc w:val="right"/>
                              <w:rPr>
                                <w:color w:val="000000"/>
                                <w:sz w:val="22"/>
                                <w:szCs w:val="22"/>
                              </w:rPr>
                            </w:pPr>
                            <w:r w:rsidRPr="001F09B3">
                              <w:rPr>
                                <w:color w:val="000000"/>
                                <w:sz w:val="22"/>
                                <w:szCs w:val="22"/>
                              </w:rPr>
                              <w:t>44.47%</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B837C99" w14:textId="0FDADA74" w:rsidR="00B34E32" w:rsidRPr="001F09B3" w:rsidRDefault="00B34E32" w:rsidP="00757B6A">
                            <w:pPr>
                              <w:jc w:val="right"/>
                              <w:rPr>
                                <w:color w:val="000000"/>
                                <w:sz w:val="22"/>
                                <w:szCs w:val="22"/>
                              </w:rPr>
                            </w:pPr>
                            <w:r w:rsidRPr="001F09B3">
                              <w:rPr>
                                <w:color w:val="000000"/>
                                <w:sz w:val="22"/>
                                <w:szCs w:val="22"/>
                              </w:rPr>
                              <w:t>35.58%</w:t>
                            </w:r>
                          </w:p>
                        </w:tc>
                      </w:tr>
                      <w:tr w:rsidR="00B34E32" w:rsidRPr="005A2881" w14:paraId="2D3AFD06" w14:textId="77777777" w:rsidTr="005C199A">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0524424B" w14:textId="77777777" w:rsidR="00B34E32" w:rsidRPr="005A2881" w:rsidRDefault="00B34E32" w:rsidP="00122E2E">
                            <w:pPr>
                              <w:jc w:val="cente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5B0FE720" w14:textId="77777777" w:rsidR="00B34E32" w:rsidRPr="005A2881" w:rsidRDefault="00B34E32" w:rsidP="00122E2E">
                            <w:pPr>
                              <w:jc w:val="center"/>
                              <w:rPr>
                                <w:color w:val="000000"/>
                                <w:sz w:val="22"/>
                                <w:szCs w:val="22"/>
                              </w:rPr>
                            </w:pPr>
                            <w:r w:rsidRPr="005A2881">
                              <w:rPr>
                                <w:color w:val="000000"/>
                                <w:sz w:val="22"/>
                                <w:szCs w:val="22"/>
                              </w:rPr>
                              <w:t>Specificity</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C229317" w14:textId="7AF19C03" w:rsidR="00B34E32" w:rsidRPr="001F09B3" w:rsidRDefault="00B34E32" w:rsidP="00C84977">
                            <w:pPr>
                              <w:jc w:val="right"/>
                              <w:rPr>
                                <w:color w:val="000000"/>
                                <w:sz w:val="22"/>
                                <w:szCs w:val="22"/>
                              </w:rPr>
                            </w:pPr>
                            <w:r w:rsidRPr="001F09B3">
                              <w:rPr>
                                <w:color w:val="000000"/>
                                <w:sz w:val="22"/>
                                <w:szCs w:val="22"/>
                              </w:rPr>
                              <w:t>91.01%</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5719261" w14:textId="4DAA38E1" w:rsidR="00B34E32" w:rsidRPr="001F09B3" w:rsidRDefault="00B34E32" w:rsidP="008438B8">
                            <w:pPr>
                              <w:jc w:val="right"/>
                              <w:rPr>
                                <w:color w:val="000000"/>
                                <w:sz w:val="22"/>
                                <w:szCs w:val="22"/>
                              </w:rPr>
                            </w:pPr>
                            <w:r w:rsidRPr="001F09B3">
                              <w:rPr>
                                <w:color w:val="000000"/>
                                <w:sz w:val="22"/>
                                <w:szCs w:val="22"/>
                              </w:rPr>
                              <w:t>90.85%</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11094F7C" w14:textId="61E0370C" w:rsidR="00B34E32" w:rsidRPr="001F09B3" w:rsidRDefault="00B34E32" w:rsidP="00757B6A">
                            <w:pPr>
                              <w:jc w:val="right"/>
                              <w:rPr>
                                <w:color w:val="000000"/>
                                <w:sz w:val="22"/>
                                <w:szCs w:val="22"/>
                              </w:rPr>
                            </w:pPr>
                            <w:r w:rsidRPr="001F09B3">
                              <w:rPr>
                                <w:color w:val="000000"/>
                                <w:sz w:val="22"/>
                                <w:szCs w:val="22"/>
                              </w:rPr>
                              <w:t>94.71%</w:t>
                            </w:r>
                          </w:p>
                        </w:tc>
                      </w:tr>
                      <w:tr w:rsidR="00B34E32" w:rsidRPr="005A2881" w14:paraId="152F7B6C" w14:textId="77777777" w:rsidTr="005C199A">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4B0992C4" w14:textId="77777777" w:rsidR="00B34E32" w:rsidRPr="005A2881" w:rsidRDefault="00B34E32" w:rsidP="00122E2E">
                            <w:pPr>
                              <w:jc w:val="cente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49503CE6" w14:textId="77777777" w:rsidR="00B34E32" w:rsidRPr="005A2881" w:rsidRDefault="00B34E32" w:rsidP="00122E2E">
                            <w:pPr>
                              <w:jc w:val="center"/>
                              <w:rPr>
                                <w:color w:val="000000"/>
                                <w:sz w:val="22"/>
                                <w:szCs w:val="22"/>
                              </w:rPr>
                            </w:pPr>
                            <w:r w:rsidRPr="005A2881">
                              <w:rPr>
                                <w:color w:val="000000"/>
                                <w:sz w:val="22"/>
                                <w:szCs w:val="22"/>
                              </w:rPr>
                              <w:t>FAs/24 hrs</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263D1946" w14:textId="58EB7642" w:rsidR="00B34E32" w:rsidRPr="001F09B3" w:rsidRDefault="00B34E32" w:rsidP="00C84977">
                            <w:pPr>
                              <w:jc w:val="right"/>
                              <w:rPr>
                                <w:color w:val="000000"/>
                                <w:sz w:val="22"/>
                                <w:szCs w:val="22"/>
                              </w:rPr>
                            </w:pPr>
                            <w:r w:rsidRPr="001F09B3">
                              <w:rPr>
                                <w:color w:val="000000"/>
                                <w:sz w:val="22"/>
                                <w:szCs w:val="22"/>
                              </w:rPr>
                              <w:t>9.33</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0FF647B" w14:textId="09B8B9B4" w:rsidR="00B34E32" w:rsidRPr="001F09B3" w:rsidRDefault="00B34E32" w:rsidP="008438B8">
                            <w:pPr>
                              <w:jc w:val="right"/>
                              <w:rPr>
                                <w:color w:val="000000"/>
                                <w:sz w:val="22"/>
                                <w:szCs w:val="22"/>
                              </w:rPr>
                            </w:pPr>
                            <w:r w:rsidRPr="001F09B3">
                              <w:rPr>
                                <w:color w:val="000000"/>
                                <w:sz w:val="22"/>
                                <w:szCs w:val="22"/>
                              </w:rPr>
                              <w:t>9.6</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30BE7230" w14:textId="79DEA224" w:rsidR="00B34E32" w:rsidRPr="001F09B3" w:rsidRDefault="00B34E32" w:rsidP="00757B6A">
                            <w:pPr>
                              <w:jc w:val="right"/>
                              <w:rPr>
                                <w:color w:val="000000"/>
                                <w:sz w:val="22"/>
                                <w:szCs w:val="22"/>
                              </w:rPr>
                            </w:pPr>
                            <w:r w:rsidRPr="001F09B3">
                              <w:rPr>
                                <w:color w:val="000000"/>
                                <w:sz w:val="22"/>
                                <w:szCs w:val="22"/>
                              </w:rPr>
                              <w:t>5.33</w:t>
                            </w:r>
                          </w:p>
                        </w:tc>
                      </w:tr>
                    </w:tbl>
                    <w:p w14:paraId="599EABDC" w14:textId="77777777" w:rsidR="00B34E32" w:rsidRPr="005A2881" w:rsidRDefault="00B34E32" w:rsidP="00122E2E">
                      <w:pPr>
                        <w:rPr>
                          <w:sz w:val="22"/>
                          <w:szCs w:val="22"/>
                        </w:rPr>
                      </w:pPr>
                    </w:p>
                    <w:p w14:paraId="29F10F5A" w14:textId="77777777" w:rsidR="00B34E32" w:rsidRPr="005A2881" w:rsidRDefault="00B34E32" w:rsidP="00D94EA4">
                      <w:pPr>
                        <w:rPr>
                          <w:sz w:val="22"/>
                          <w:szCs w:val="22"/>
                        </w:rPr>
                      </w:pPr>
                    </w:p>
                  </w:txbxContent>
                </v:textbox>
                <w10:wrap type="square" anchorx="margin" anchory="margin"/>
              </v:shape>
            </w:pict>
          </mc:Fallback>
        </mc:AlternateContent>
      </w:r>
      <w:r w:rsidR="00BD608F">
        <w:t xml:space="preserve">P3 performance corresponding to each P2 variant is shown in </w:t>
      </w:r>
      <w:fldSimple w:instr=" REF _Ref66683505  \* MERGEFORMAT ">
        <w:r w:rsidR="00495B2C" w:rsidRPr="00495B2C">
          <w:t>Table 7</w:t>
        </w:r>
      </w:fldSimple>
      <w:r w:rsidR="00BD608F">
        <w:t xml:space="preserve">, </w:t>
      </w:r>
      <w:fldSimple w:instr=" REF _Ref66683506  \* MERGEFORMAT ">
        <w:r w:rsidR="00495B2C" w:rsidRPr="00495B2C">
          <w:t>Table 8</w:t>
        </w:r>
      </w:fldSimple>
      <w:r w:rsidR="00BD608F">
        <w:t xml:space="preserve"> and </w:t>
      </w:r>
      <w:fldSimple w:instr=" REF _Ref66683508  \* MERGEFORMAT ">
        <w:r w:rsidR="00495B2C" w:rsidRPr="00495B2C">
          <w:t>Table 9</w:t>
        </w:r>
      </w:fldSimple>
      <w:r w:rsidR="00BD608F">
        <w:t xml:space="preserve">. We can see consistent improvement in the performance for the P3 </w:t>
      </w:r>
      <w:r>
        <w:t>H</w:t>
      </w:r>
      <w:r w:rsidR="00BD608F">
        <w:t xml:space="preserve">euristic model for all seizure datasets. The P3 </w:t>
      </w:r>
      <w:r>
        <w:t>D</w:t>
      </w:r>
      <w:r w:rsidR="00BD608F">
        <w:t xml:space="preserve">ata-dependent model’s performance was also improved by </w:t>
      </w:r>
      <m:oMath>
        <m:r>
          <w:rPr>
            <w:rFonts w:ascii="Cambria Math" w:hAnsi="Cambria Math"/>
          </w:rPr>
          <m:t>10</m:t>
        </m:r>
        <m:r>
          <m:rPr>
            <m:nor/>
          </m:rPr>
          <w:rPr>
            <w:rFonts w:ascii="Cambria Math" w:hAnsi="Cambria Math"/>
          </w:rPr>
          <m:t>-</m:t>
        </m:r>
        <m:r>
          <w:rPr>
            <w:rFonts w:ascii="Cambria Math" w:hAnsi="Cambria Math"/>
          </w:rPr>
          <m:t>15%</m:t>
        </m:r>
      </m:oMath>
      <w:r w:rsidR="00BD608F">
        <w:t xml:space="preserve"> in </w:t>
      </w:r>
      <w:r w:rsidR="00BD608F">
        <w:lastRenderedPageBreak/>
        <w:t xml:space="preserve">sensitivity while keeping the FA rates below </w:t>
      </w:r>
      <m:oMath>
        <m:r>
          <w:rPr>
            <w:rFonts w:ascii="Cambria Math" w:hAnsi="Cambria Math"/>
          </w:rPr>
          <m:t>10</m:t>
        </m:r>
      </m:oMath>
      <w:r w:rsidR="00BD608F">
        <w:t xml:space="preserve">. </w:t>
      </w:r>
      <w:r w:rsidR="007642CE">
        <w:t xml:space="preserve">The </w:t>
      </w:r>
      <w:r w:rsidR="00BD608F">
        <w:t xml:space="preserve">P3 </w:t>
      </w:r>
      <w:r>
        <w:t>D</w:t>
      </w:r>
      <w:r w:rsidR="00BD608F">
        <w:t>ata-dependent mode</w:t>
      </w:r>
      <w:r w:rsidR="00C356E2">
        <w:t>l improves P2</w:t>
      </w:r>
      <w:r w:rsidR="009451D4">
        <w:t>’s performance by</w:t>
      </w:r>
      <w:r w:rsidR="00BD608F">
        <w:t xml:space="preserve"> improving sensitivity by </w:t>
      </w:r>
      <m:oMath>
        <m:r>
          <w:rPr>
            <w:rFonts w:ascii="Cambria Math" w:hAnsi="Cambria Math"/>
          </w:rPr>
          <m:t>10%</m:t>
        </m:r>
      </m:oMath>
      <w:r w:rsidR="00BD608F">
        <w:t xml:space="preserve"> with </w:t>
      </w:r>
      <w:r w:rsidR="00C356E2">
        <w:t xml:space="preserve">a </w:t>
      </w:r>
      <w:r w:rsidR="009451D4">
        <w:t xml:space="preserve">very </w:t>
      </w:r>
      <w:r w:rsidR="00BD608F">
        <w:t xml:space="preserve">small increase </w:t>
      </w:r>
      <w:r w:rsidR="007642CE">
        <w:t xml:space="preserve">0f </w:t>
      </w:r>
      <m:oMath>
        <m:r>
          <w:rPr>
            <w:rFonts w:ascii="Cambria Math" w:hAnsi="Cambria Math"/>
          </w:rPr>
          <m:t>0.27</m:t>
        </m:r>
      </m:oMath>
      <w:r w:rsidR="007642CE">
        <w:t xml:space="preserve"> </w:t>
      </w:r>
      <w:r w:rsidR="00BD608F">
        <w:t xml:space="preserve">in </w:t>
      </w:r>
      <w:r w:rsidR="007642CE">
        <w:t xml:space="preserve">the </w:t>
      </w:r>
      <w:r w:rsidR="00BD608F">
        <w:t xml:space="preserve">FA rate. </w:t>
      </w:r>
      <w:r w:rsidR="009E732D">
        <w:t xml:space="preserve">Finally, </w:t>
      </w:r>
      <w:r w:rsidR="007642CE">
        <w:t xml:space="preserve">the </w:t>
      </w:r>
      <w:r w:rsidR="009E732D">
        <w:t xml:space="preserve">P3 </w:t>
      </w:r>
      <w:r>
        <w:t>D</w:t>
      </w:r>
      <w:r w:rsidR="009E732D">
        <w:t>ata-driven model’s performance also improves</w:t>
      </w:r>
      <w:r>
        <w:t xml:space="preserve"> </w:t>
      </w:r>
      <w:r w:rsidR="009E732D">
        <w:t xml:space="preserve">sensitivity </w:t>
      </w:r>
      <w:r w:rsidR="007642CE">
        <w:t xml:space="preserve">while maintaining </w:t>
      </w:r>
      <w:r w:rsidR="009E732D">
        <w:t>the same FA rate</w:t>
      </w:r>
      <w:r w:rsidR="007642CE">
        <w:t xml:space="preserve"> </w:t>
      </w:r>
      <w:r w:rsidR="009E732D">
        <w:t>for TUSZ dev and eval</w:t>
      </w:r>
      <w:r w:rsidR="007642CE">
        <w:t xml:space="preserve">. </w:t>
      </w:r>
      <w:r w:rsidR="009E732D">
        <w:t>This model’s performance on DUSZ eval</w:t>
      </w:r>
      <w:r w:rsidR="007642CE">
        <w:t xml:space="preserve"> </w:t>
      </w:r>
      <w:r w:rsidR="009E732D">
        <w:t xml:space="preserve">improves drastically </w:t>
      </w:r>
      <w:r w:rsidR="007642CE">
        <w:t xml:space="preserve">by </w:t>
      </w:r>
      <w:r w:rsidR="00E77A10">
        <w:t>decreas</w:t>
      </w:r>
      <w:r w:rsidR="007642CE">
        <w:t xml:space="preserve">ing the FA rate to </w:t>
      </w:r>
      <m:oMath>
        <m:r>
          <w:rPr>
            <w:rFonts w:ascii="Cambria Math" w:hAnsi="Cambria Math"/>
          </w:rPr>
          <m:t>17.73</m:t>
        </m:r>
      </m:oMath>
      <w:r w:rsidR="00E77A10">
        <w:t xml:space="preserve"> </w:t>
      </w:r>
      <w:r w:rsidR="007642CE">
        <w:t>while onl</w:t>
      </w:r>
      <w:r w:rsidR="007E06DB">
        <w:t xml:space="preserve">y sacrificing </w:t>
      </w:r>
      <m:oMath>
        <m:r>
          <w:rPr>
            <w:rFonts w:ascii="Cambria Math" w:hAnsi="Cambria Math"/>
          </w:rPr>
          <m:t>4%</m:t>
        </m:r>
      </m:oMath>
      <w:r w:rsidR="00E77A10">
        <w:t xml:space="preserve"> </w:t>
      </w:r>
      <w:r w:rsidR="007642CE">
        <w:t xml:space="preserve">absolute in </w:t>
      </w:r>
      <w:r w:rsidR="007E06DB">
        <w:t>sensitivity.</w:t>
      </w:r>
    </w:p>
    <w:p w14:paraId="1E39239A" w14:textId="17BD516A" w:rsidR="000A76F2" w:rsidRDefault="007E06DB" w:rsidP="00BD608F">
      <w:pPr>
        <w:spacing w:line="480" w:lineRule="auto"/>
        <w:ind w:firstLine="576"/>
        <w:jc w:val="both"/>
      </w:pPr>
      <w:r>
        <w:t>P3 postprocessor</w:t>
      </w:r>
      <w:r w:rsidR="00E77A10">
        <w:t xml:space="preserve">s </w:t>
      </w:r>
      <w:r w:rsidR="007642CE">
        <w:t xml:space="preserve">improve overall performance </w:t>
      </w:r>
      <w:r w:rsidR="00E77A10">
        <w:t>for all P2 variants</w:t>
      </w:r>
      <w:r w:rsidR="007642CE">
        <w:t xml:space="preserve"> and decrease</w:t>
      </w:r>
      <w:r w:rsidR="001C742F">
        <w:t xml:space="preserve"> </w:t>
      </w:r>
      <w:r w:rsidR="007642CE">
        <w:t xml:space="preserve">the difference in performance between these variants. The </w:t>
      </w:r>
      <w:r>
        <w:t xml:space="preserve">improvements of the P3 </w:t>
      </w:r>
      <w:r w:rsidR="001C742F">
        <w:t>D</w:t>
      </w:r>
      <w:r>
        <w:t xml:space="preserve">ata-dependent and P3 </w:t>
      </w:r>
      <w:r w:rsidR="001C742F">
        <w:t>D</w:t>
      </w:r>
      <w:r>
        <w:t xml:space="preserve">ata-driven models compared to </w:t>
      </w:r>
      <w:r w:rsidR="007642CE">
        <w:t xml:space="preserve">the </w:t>
      </w:r>
      <w:r>
        <w:t xml:space="preserve">P3 </w:t>
      </w:r>
      <w:r w:rsidR="009451D4">
        <w:t>h</w:t>
      </w:r>
      <w:r>
        <w:t xml:space="preserve">euristic model suggest that the model trained with the heuristic approach </w:t>
      </w:r>
      <w:r w:rsidR="009451D4">
        <w:t>detects events</w:t>
      </w:r>
      <w:r>
        <w:t xml:space="preserve"> </w:t>
      </w:r>
      <w:proofErr w:type="gramStart"/>
      <w:r>
        <w:t>similar to</w:t>
      </w:r>
      <w:proofErr w:type="gramEnd"/>
      <w:r>
        <w:t xml:space="preserve"> </w:t>
      </w:r>
      <w:r w:rsidR="009451D4">
        <w:t xml:space="preserve">the </w:t>
      </w:r>
      <w:r>
        <w:t>P1 model</w:t>
      </w:r>
      <w:r w:rsidR="007642CE">
        <w:t xml:space="preserve">. This explains why </w:t>
      </w:r>
      <w:r>
        <w:t xml:space="preserve">averaging the probabilities in the P3 phase does not improve the overall performance </w:t>
      </w:r>
      <w:r w:rsidR="009451D4">
        <w:t>as</w:t>
      </w:r>
      <w:r>
        <w:t xml:space="preserve"> dr</w:t>
      </w:r>
      <w:r w:rsidR="007642CE">
        <w:t xml:space="preserve">amatically as it does for the </w:t>
      </w:r>
      <w:r w:rsidR="009451D4">
        <w:t>other approaches</w:t>
      </w:r>
      <w:r>
        <w:t xml:space="preserve">. </w:t>
      </w:r>
      <w:r w:rsidR="000A76F2">
        <w:t xml:space="preserve">Nevertheless, </w:t>
      </w:r>
      <w:r>
        <w:t xml:space="preserve">the better performance and consistency among all seizure sets </w:t>
      </w:r>
      <w:r w:rsidR="000A76F2">
        <w:t xml:space="preserve">due to P3 postprocessing </w:t>
      </w:r>
      <w:r>
        <w:t>suggest</w:t>
      </w:r>
      <w:r w:rsidR="000A76F2">
        <w:t xml:space="preserve">s </w:t>
      </w:r>
      <w:r>
        <w:t xml:space="preserve">that the P2 </w:t>
      </w:r>
      <w:r w:rsidR="001C742F">
        <w:t>H</w:t>
      </w:r>
      <w:r>
        <w:t xml:space="preserve">euristic model </w:t>
      </w:r>
      <w:r w:rsidR="000A76F2">
        <w:t>generalizes well.</w:t>
      </w:r>
    </w:p>
    <w:p w14:paraId="69319346" w14:textId="783D98D9" w:rsidR="001C742F" w:rsidRDefault="0024237F" w:rsidP="00DF4B1A">
      <w:pPr>
        <w:spacing w:line="480" w:lineRule="auto"/>
        <w:ind w:firstLine="576"/>
        <w:jc w:val="both"/>
      </w:pPr>
      <w:r>
        <w:t xml:space="preserve">An </w:t>
      </w:r>
      <w:r w:rsidR="00343B20">
        <w:t>ROC analysis of the P2</w:t>
      </w:r>
      <w:r w:rsidR="0066155B">
        <w:t xml:space="preserve"> </w:t>
      </w:r>
      <w:r w:rsidR="00343B20">
        <w:t xml:space="preserve">variants </w:t>
      </w:r>
      <w:r>
        <w:t xml:space="preserve">and </w:t>
      </w:r>
      <w:r w:rsidR="00343B20">
        <w:t xml:space="preserve">the CNN-LSTM baseline model can be seen in </w:t>
      </w:r>
      <w:fldSimple w:instr=" REF _Ref66689097  \* MERGEFORMAT ">
        <w:r w:rsidR="00495B2C" w:rsidRPr="00495B2C">
          <w:t>Figure 34</w:t>
        </w:r>
      </w:fldSimple>
      <w:r w:rsidR="00343B20">
        <w:t xml:space="preserve">, </w:t>
      </w:r>
      <w:fldSimple w:instr=" REF _Ref68793835  \* MERGEFORMAT ">
        <w:r w:rsidR="00495B2C" w:rsidRPr="00495B2C">
          <w:t>Figure 35</w:t>
        </w:r>
      </w:fldSimple>
      <w:r w:rsidR="005C438C">
        <w:t xml:space="preserve">, and </w:t>
      </w:r>
      <w:fldSimple w:instr=" REF _Ref68793844  \* MERGEFORMAT ">
        <w:r w:rsidR="00495B2C" w:rsidRPr="00495B2C">
          <w:t>Figure 36</w:t>
        </w:r>
      </w:fldSimple>
      <w:r w:rsidR="005C438C">
        <w:t xml:space="preserve"> for </w:t>
      </w:r>
      <w:r>
        <w:t>the TUSZ dev, TUSZ eval and DUSZ eval sets respectively</w:t>
      </w:r>
      <w:r w:rsidR="00343B20">
        <w:t xml:space="preserve">. To save space on the plots, we use </w:t>
      </w:r>
      <w:r>
        <w:t xml:space="preserve">labels </w:t>
      </w:r>
      <w:r w:rsidR="00343B20">
        <w:t xml:space="preserve">a, </w:t>
      </w:r>
      <w:proofErr w:type="gramStart"/>
      <w:r w:rsidR="00343B20">
        <w:t>b</w:t>
      </w:r>
      <w:proofErr w:type="gramEnd"/>
      <w:r w:rsidR="00343B20">
        <w:t xml:space="preserve"> and c for </w:t>
      </w:r>
      <w:r w:rsidR="009451D4">
        <w:t>denoting</w:t>
      </w:r>
      <w:r w:rsidR="00343B20">
        <w:t xml:space="preserve"> </w:t>
      </w:r>
      <w:r w:rsidR="00D607CC">
        <w:t xml:space="preserve">the </w:t>
      </w:r>
      <w:r w:rsidR="00343B20">
        <w:t>heuristic, data-dependent and data-driven variant</w:t>
      </w:r>
      <w:r w:rsidR="00E77A10">
        <w:t>s</w:t>
      </w:r>
      <w:r w:rsidR="00343B20">
        <w:t xml:space="preserve"> of the P2 model. The performance of all P2 variants on the dev set is above the baseline CNN-LSTM baseline model; a general trend which will be observed throughout all future analys</w:t>
      </w:r>
      <w:r w:rsidR="001C742F">
        <w:t>es</w:t>
      </w:r>
      <w:r w:rsidR="00343B20">
        <w:t xml:space="preserve">. We can see that P2 </w:t>
      </w:r>
      <w:r w:rsidR="001C742F">
        <w:t>H</w:t>
      </w:r>
      <w:r w:rsidR="00343B20">
        <w:t>euristic model perform</w:t>
      </w:r>
      <w:r w:rsidR="00D607CC">
        <w:t>s</w:t>
      </w:r>
      <w:r w:rsidR="00343B20">
        <w:t xml:space="preserve"> </w:t>
      </w:r>
      <w:r w:rsidR="00D607CC">
        <w:t xml:space="preserve">comparable or </w:t>
      </w:r>
      <w:r w:rsidR="00343B20">
        <w:t xml:space="preserve">better to </w:t>
      </w:r>
      <w:r w:rsidR="00D607CC">
        <w:t xml:space="preserve">the </w:t>
      </w:r>
      <w:r w:rsidR="00343B20">
        <w:t xml:space="preserve">other variants </w:t>
      </w:r>
      <w:r w:rsidR="00D607CC">
        <w:t xml:space="preserve">in the low </w:t>
      </w:r>
      <w:r w:rsidR="00343B20">
        <w:t xml:space="preserve">FA range. The P2 </w:t>
      </w:r>
      <w:r w:rsidR="001C742F">
        <w:t>D</w:t>
      </w:r>
      <w:r w:rsidR="00343B20">
        <w:t>ata-driven model performs better than the P2</w:t>
      </w:r>
      <w:r w:rsidR="00D607CC">
        <w:t xml:space="preserve"> </w:t>
      </w:r>
      <w:r w:rsidR="001C742F">
        <w:t>D</w:t>
      </w:r>
      <w:r w:rsidR="00343B20">
        <w:t xml:space="preserve">ata-dependent model on the dev set. This trend </w:t>
      </w:r>
    </w:p>
    <w:p w14:paraId="608A2A21" w14:textId="3A79124F" w:rsidR="00343B20" w:rsidRDefault="001C742F" w:rsidP="00BC1053">
      <w:pPr>
        <w:spacing w:line="480" w:lineRule="auto"/>
        <w:jc w:val="both"/>
      </w:pPr>
      <w:r w:rsidRPr="00AA7F97">
        <w:rPr>
          <w:noProof/>
          <w:sz w:val="22"/>
          <w:highlight w:val="yellow"/>
        </w:rPr>
        <w:lastRenderedPageBreak/>
        <mc:AlternateContent>
          <mc:Choice Requires="wps">
            <w:drawing>
              <wp:anchor distT="137160" distB="137160" distL="137160" distR="137160" simplePos="0" relativeHeight="251824128" behindDoc="1" locked="0" layoutInCell="1" allowOverlap="0" wp14:anchorId="127BC1F7" wp14:editId="0F9296E0">
                <wp:simplePos x="0" y="0"/>
                <wp:positionH relativeFrom="margin">
                  <wp:posOffset>22485</wp:posOffset>
                </wp:positionH>
                <wp:positionV relativeFrom="margin">
                  <wp:posOffset>0</wp:posOffset>
                </wp:positionV>
                <wp:extent cx="5431155" cy="8229600"/>
                <wp:effectExtent l="0" t="0" r="4445" b="0"/>
                <wp:wrapTight wrapText="bothSides">
                  <wp:wrapPolygon edited="0">
                    <wp:start x="0" y="0"/>
                    <wp:lineTo x="0" y="21567"/>
                    <wp:lineTo x="21567" y="21567"/>
                    <wp:lineTo x="21567" y="0"/>
                    <wp:lineTo x="0" y="0"/>
                  </wp:wrapPolygon>
                </wp:wrapTight>
                <wp:docPr id="117" name="Text Box 117"/>
                <wp:cNvGraphicFramePr/>
                <a:graphic xmlns:a="http://schemas.openxmlformats.org/drawingml/2006/main">
                  <a:graphicData uri="http://schemas.microsoft.com/office/word/2010/wordprocessingShape">
                    <wps:wsp>
                      <wps:cNvSpPr txBox="1"/>
                      <wps:spPr>
                        <a:xfrm>
                          <a:off x="0" y="0"/>
                          <a:ext cx="5431155" cy="8229600"/>
                        </a:xfrm>
                        <a:prstGeom prst="rect">
                          <a:avLst/>
                        </a:prstGeom>
                        <a:solidFill>
                          <a:schemeClr val="lt1"/>
                        </a:solidFill>
                        <a:ln w="6350">
                          <a:noFill/>
                        </a:ln>
                      </wps:spPr>
                      <wps:txbx>
                        <w:txbxContent>
                          <w:p w14:paraId="23A6DD60" w14:textId="4F488AD2" w:rsidR="00B34E32" w:rsidRDefault="00B34E32" w:rsidP="0060554E">
                            <w:pPr>
                              <w:pStyle w:val="Caption"/>
                              <w:spacing w:after="0"/>
                              <w:jc w:val="center"/>
                              <w:rPr>
                                <w:b/>
                                <w:i/>
                                <w:color w:val="000000" w:themeColor="text1"/>
                                <w:szCs w:val="22"/>
                              </w:rPr>
                            </w:pPr>
                            <w:r>
                              <w:rPr>
                                <w:b/>
                                <w:i/>
                                <w:noProof/>
                                <w:color w:val="000000" w:themeColor="text1"/>
                                <w:szCs w:val="22"/>
                              </w:rPr>
                              <w:drawing>
                                <wp:inline distT="0" distB="0" distL="0" distR="0" wp14:anchorId="2D026EA9" wp14:editId="71ED67AA">
                                  <wp:extent cx="3355848" cy="2377440"/>
                                  <wp:effectExtent l="0" t="0" r="0" b="0"/>
                                  <wp:docPr id="121" name="Picture 12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Chart&#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3355848" cy="2377440"/>
                                          </a:xfrm>
                                          <a:prstGeom prst="rect">
                                            <a:avLst/>
                                          </a:prstGeom>
                                        </pic:spPr>
                                      </pic:pic>
                                    </a:graphicData>
                                  </a:graphic>
                                </wp:inline>
                              </w:drawing>
                            </w:r>
                          </w:p>
                          <w:p w14:paraId="53875EE6" w14:textId="4186CFF5" w:rsidR="00B34E32" w:rsidRDefault="00B34E32" w:rsidP="00DB67C1">
                            <w:pPr>
                              <w:pStyle w:val="Caption"/>
                              <w:spacing w:before="120" w:after="240"/>
                              <w:jc w:val="center"/>
                              <w:rPr>
                                <w:iCs w:val="0"/>
                                <w:color w:val="000000" w:themeColor="text1"/>
                                <w:szCs w:val="22"/>
                              </w:rPr>
                            </w:pPr>
                            <w:bookmarkStart w:id="305" w:name="_Ref66689097"/>
                            <w:bookmarkStart w:id="306" w:name="_Ref68342893"/>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34</w:t>
                            </w:r>
                            <w:r w:rsidRPr="00F8622D">
                              <w:rPr>
                                <w:b/>
                                <w:iCs w:val="0"/>
                                <w:color w:val="000000" w:themeColor="text1"/>
                                <w:szCs w:val="22"/>
                              </w:rPr>
                              <w:fldChar w:fldCharType="end"/>
                            </w:r>
                            <w:bookmarkEnd w:id="305"/>
                            <w:r w:rsidRPr="00F8622D">
                              <w:rPr>
                                <w:b/>
                                <w:iCs w:val="0"/>
                                <w:noProof/>
                                <w:color w:val="000000" w:themeColor="text1"/>
                                <w:szCs w:val="22"/>
                              </w:rPr>
                              <w:t xml:space="preserve">. </w:t>
                            </w:r>
                            <w:bookmarkStart w:id="307" w:name="_Ref68342890"/>
                            <w:r w:rsidRPr="00F8622D">
                              <w:rPr>
                                <w:iCs w:val="0"/>
                                <w:color w:val="000000" w:themeColor="text1"/>
                                <w:szCs w:val="22"/>
                              </w:rPr>
                              <w:t xml:space="preserve">ROC curves </w:t>
                            </w:r>
                            <w:r>
                              <w:rPr>
                                <w:iCs w:val="0"/>
                                <w:color w:val="000000" w:themeColor="text1"/>
                                <w:szCs w:val="22"/>
                              </w:rPr>
                              <w:t>of P2 variants on TUSZ dev set</w:t>
                            </w:r>
                            <w:bookmarkEnd w:id="306"/>
                            <w:bookmarkEnd w:id="307"/>
                          </w:p>
                          <w:p w14:paraId="7B65C9C7" w14:textId="77777777" w:rsidR="00B34E32" w:rsidRDefault="00B34E32" w:rsidP="0060554E">
                            <w:pPr>
                              <w:pStyle w:val="Caption"/>
                              <w:spacing w:after="0"/>
                              <w:jc w:val="center"/>
                              <w:rPr>
                                <w:b/>
                                <w:i/>
                                <w:color w:val="000000" w:themeColor="text1"/>
                                <w:szCs w:val="22"/>
                              </w:rPr>
                            </w:pPr>
                            <w:r>
                              <w:rPr>
                                <w:b/>
                                <w:i/>
                                <w:noProof/>
                                <w:color w:val="000000" w:themeColor="text1"/>
                                <w:szCs w:val="22"/>
                              </w:rPr>
                              <w:drawing>
                                <wp:inline distT="0" distB="0" distL="0" distR="0" wp14:anchorId="51867333" wp14:editId="3BAEE197">
                                  <wp:extent cx="3355848" cy="2377440"/>
                                  <wp:effectExtent l="0" t="0" r="0" b="0"/>
                                  <wp:docPr id="23" name="Picture 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Chart&#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3355848" cy="2377440"/>
                                          </a:xfrm>
                                          <a:prstGeom prst="rect">
                                            <a:avLst/>
                                          </a:prstGeom>
                                        </pic:spPr>
                                      </pic:pic>
                                    </a:graphicData>
                                  </a:graphic>
                                </wp:inline>
                              </w:drawing>
                            </w:r>
                          </w:p>
                          <w:p w14:paraId="336D1906" w14:textId="1B071242" w:rsidR="00B34E32" w:rsidRDefault="00B34E32" w:rsidP="0060554E">
                            <w:pPr>
                              <w:pStyle w:val="Caption"/>
                              <w:spacing w:before="120" w:after="240"/>
                              <w:jc w:val="center"/>
                              <w:rPr>
                                <w:iCs w:val="0"/>
                                <w:color w:val="000000" w:themeColor="text1"/>
                                <w:szCs w:val="22"/>
                              </w:rPr>
                            </w:pPr>
                            <w:bookmarkStart w:id="308" w:name="_Ref68793835"/>
                            <w:bookmarkStart w:id="309" w:name="_Ref69350502"/>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35</w:t>
                            </w:r>
                            <w:r w:rsidRPr="00F8622D">
                              <w:rPr>
                                <w:b/>
                                <w:iCs w:val="0"/>
                                <w:color w:val="000000" w:themeColor="text1"/>
                                <w:szCs w:val="22"/>
                              </w:rPr>
                              <w:fldChar w:fldCharType="end"/>
                            </w:r>
                            <w:bookmarkEnd w:id="308"/>
                            <w:r w:rsidRPr="00F8622D">
                              <w:rPr>
                                <w:b/>
                                <w:iCs w:val="0"/>
                                <w:noProof/>
                                <w:color w:val="000000" w:themeColor="text1"/>
                                <w:szCs w:val="22"/>
                              </w:rPr>
                              <w:t xml:space="preserve">. </w:t>
                            </w:r>
                            <w:bookmarkStart w:id="310" w:name="_Ref68952372"/>
                            <w:r w:rsidRPr="00F8622D">
                              <w:rPr>
                                <w:iCs w:val="0"/>
                                <w:color w:val="000000" w:themeColor="text1"/>
                                <w:szCs w:val="22"/>
                              </w:rPr>
                              <w:t xml:space="preserve">ROC curves </w:t>
                            </w:r>
                            <w:r>
                              <w:rPr>
                                <w:iCs w:val="0"/>
                                <w:color w:val="000000" w:themeColor="text1"/>
                                <w:szCs w:val="22"/>
                              </w:rPr>
                              <w:t xml:space="preserve">of P2 variants on TUSZ eval </w:t>
                            </w:r>
                            <w:r>
                              <w:rPr>
                                <w:iCs w:val="0"/>
                                <w:color w:val="000000" w:themeColor="text1"/>
                                <w:szCs w:val="22"/>
                              </w:rPr>
                              <w:t>set</w:t>
                            </w:r>
                            <w:bookmarkEnd w:id="309"/>
                            <w:bookmarkEnd w:id="310"/>
                          </w:p>
                          <w:p w14:paraId="43144F2B" w14:textId="77777777" w:rsidR="00B34E32" w:rsidRDefault="00B34E32" w:rsidP="0060554E">
                            <w:pPr>
                              <w:pStyle w:val="Caption"/>
                              <w:spacing w:after="0"/>
                              <w:jc w:val="center"/>
                            </w:pPr>
                            <w:r>
                              <w:rPr>
                                <w:noProof/>
                              </w:rPr>
                              <w:drawing>
                                <wp:inline distT="0" distB="0" distL="0" distR="0" wp14:anchorId="6700D820" wp14:editId="3F112902">
                                  <wp:extent cx="3328416" cy="2377440"/>
                                  <wp:effectExtent l="0" t="0" r="0" b="0"/>
                                  <wp:docPr id="48" name="Picture 4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Chart, histogram&#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3328416" cy="2377440"/>
                                          </a:xfrm>
                                          <a:prstGeom prst="rect">
                                            <a:avLst/>
                                          </a:prstGeom>
                                        </pic:spPr>
                                      </pic:pic>
                                    </a:graphicData>
                                  </a:graphic>
                                </wp:inline>
                              </w:drawing>
                            </w:r>
                          </w:p>
                          <w:p w14:paraId="7D2DF444" w14:textId="4BF1716F" w:rsidR="00B34E32" w:rsidRPr="00F8622D" w:rsidRDefault="00B34E32" w:rsidP="0060554E">
                            <w:pPr>
                              <w:pStyle w:val="Caption"/>
                              <w:spacing w:before="120" w:after="240"/>
                              <w:jc w:val="center"/>
                              <w:rPr>
                                <w:iCs w:val="0"/>
                                <w:color w:val="000000" w:themeColor="text1"/>
                                <w:szCs w:val="22"/>
                              </w:rPr>
                            </w:pPr>
                            <w:bookmarkStart w:id="311" w:name="_Ref68793844"/>
                            <w:bookmarkStart w:id="312" w:name="_Ref69350511"/>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36</w:t>
                            </w:r>
                            <w:r w:rsidRPr="00F8622D">
                              <w:rPr>
                                <w:b/>
                                <w:iCs w:val="0"/>
                                <w:color w:val="000000" w:themeColor="text1"/>
                                <w:szCs w:val="22"/>
                              </w:rPr>
                              <w:fldChar w:fldCharType="end"/>
                            </w:r>
                            <w:bookmarkEnd w:id="311"/>
                            <w:r w:rsidRPr="00F8622D">
                              <w:rPr>
                                <w:b/>
                                <w:iCs w:val="0"/>
                                <w:noProof/>
                                <w:color w:val="000000" w:themeColor="text1"/>
                                <w:szCs w:val="22"/>
                              </w:rPr>
                              <w:t xml:space="preserve">. </w:t>
                            </w:r>
                            <w:bookmarkStart w:id="313" w:name="_Ref68952393"/>
                            <w:r w:rsidRPr="00F8622D">
                              <w:rPr>
                                <w:iCs w:val="0"/>
                                <w:color w:val="000000" w:themeColor="text1"/>
                                <w:szCs w:val="22"/>
                              </w:rPr>
                              <w:t xml:space="preserve">ROC curves </w:t>
                            </w:r>
                            <w:r>
                              <w:rPr>
                                <w:iCs w:val="0"/>
                                <w:color w:val="000000" w:themeColor="text1"/>
                                <w:szCs w:val="22"/>
                              </w:rPr>
                              <w:t>of P2 variants on DUSZ eval set</w:t>
                            </w:r>
                            <w:bookmarkEnd w:id="312"/>
                            <w:bookmarkEnd w:id="313"/>
                          </w:p>
                          <w:p w14:paraId="39887599" w14:textId="77777777" w:rsidR="00B34E32" w:rsidRPr="0060554E" w:rsidRDefault="00B34E32" w:rsidP="0060554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27BC1F7" id="Text Box 117" o:spid="_x0000_s1062" type="#_x0000_t202" style="position:absolute;left:0;text-align:left;margin-left:1.75pt;margin-top:0;width:427.65pt;height:9in;z-index:-25149235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" o:allowoverlap="f" fillcolor="white [3201]" stroked="f" strokeweight=".5pt">
                <v:textbox inset="0,0,0,0">
                  <w:txbxContent>
                    <w:p w14:paraId="23A6DD60" w14:textId="4F488AD2" w:rsidR="00B34E32" w:rsidRDefault="00B34E32" w:rsidP="0060554E">
                      <w:pPr>
                        <w:pStyle w:val="Caption"/>
                        <w:spacing w:after="0"/>
                        <w:jc w:val="center"/>
                        <w:rPr>
                          <w:b/>
                          <w:i/>
                          <w:color w:val="000000" w:themeColor="text1"/>
                          <w:szCs w:val="22"/>
                        </w:rPr>
                      </w:pPr>
                      <w:r>
                        <w:rPr>
                          <w:b/>
                          <w:i/>
                          <w:noProof/>
                          <w:color w:val="000000" w:themeColor="text1"/>
                          <w:szCs w:val="22"/>
                        </w:rPr>
                        <w:drawing>
                          <wp:inline distT="0" distB="0" distL="0" distR="0" wp14:anchorId="2D026EA9" wp14:editId="71ED67AA">
                            <wp:extent cx="3355848" cy="2377440"/>
                            <wp:effectExtent l="0" t="0" r="0" b="0"/>
                            <wp:docPr id="121" name="Picture 12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Chart&#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3355848" cy="2377440"/>
                                    </a:xfrm>
                                    <a:prstGeom prst="rect">
                                      <a:avLst/>
                                    </a:prstGeom>
                                  </pic:spPr>
                                </pic:pic>
                              </a:graphicData>
                            </a:graphic>
                          </wp:inline>
                        </w:drawing>
                      </w:r>
                    </w:p>
                    <w:p w14:paraId="53875EE6" w14:textId="4186CFF5" w:rsidR="00B34E32" w:rsidRDefault="00B34E32" w:rsidP="00DB67C1">
                      <w:pPr>
                        <w:pStyle w:val="Caption"/>
                        <w:spacing w:before="120" w:after="240"/>
                        <w:jc w:val="center"/>
                        <w:rPr>
                          <w:iCs w:val="0"/>
                          <w:color w:val="000000" w:themeColor="text1"/>
                          <w:szCs w:val="22"/>
                        </w:rPr>
                      </w:pPr>
                      <w:bookmarkStart w:id="419" w:name="_Ref66689097"/>
                      <w:bookmarkStart w:id="420" w:name="_Ref68342893"/>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34</w:t>
                      </w:r>
                      <w:r w:rsidRPr="00F8622D">
                        <w:rPr>
                          <w:b/>
                          <w:iCs w:val="0"/>
                          <w:color w:val="000000" w:themeColor="text1"/>
                          <w:szCs w:val="22"/>
                        </w:rPr>
                        <w:fldChar w:fldCharType="end"/>
                      </w:r>
                      <w:bookmarkEnd w:id="419"/>
                      <w:r w:rsidRPr="00F8622D">
                        <w:rPr>
                          <w:b/>
                          <w:iCs w:val="0"/>
                          <w:noProof/>
                          <w:color w:val="000000" w:themeColor="text1"/>
                          <w:szCs w:val="22"/>
                        </w:rPr>
                        <w:t xml:space="preserve">. </w:t>
                      </w:r>
                      <w:bookmarkStart w:id="421" w:name="_Ref68342890"/>
                      <w:r w:rsidRPr="00F8622D">
                        <w:rPr>
                          <w:iCs w:val="0"/>
                          <w:color w:val="000000" w:themeColor="text1"/>
                          <w:szCs w:val="22"/>
                        </w:rPr>
                        <w:t xml:space="preserve">ROC curves </w:t>
                      </w:r>
                      <w:r>
                        <w:rPr>
                          <w:iCs w:val="0"/>
                          <w:color w:val="000000" w:themeColor="text1"/>
                          <w:szCs w:val="22"/>
                        </w:rPr>
                        <w:t>of P2 variants on TUSZ dev set</w:t>
                      </w:r>
                      <w:bookmarkEnd w:id="420"/>
                      <w:bookmarkEnd w:id="421"/>
                    </w:p>
                    <w:p w14:paraId="7B65C9C7" w14:textId="77777777" w:rsidR="00B34E32" w:rsidRDefault="00B34E32" w:rsidP="0060554E">
                      <w:pPr>
                        <w:pStyle w:val="Caption"/>
                        <w:spacing w:after="0"/>
                        <w:jc w:val="center"/>
                        <w:rPr>
                          <w:b/>
                          <w:i/>
                          <w:color w:val="000000" w:themeColor="text1"/>
                          <w:szCs w:val="22"/>
                        </w:rPr>
                      </w:pPr>
                      <w:r>
                        <w:rPr>
                          <w:b/>
                          <w:i/>
                          <w:noProof/>
                          <w:color w:val="000000" w:themeColor="text1"/>
                          <w:szCs w:val="22"/>
                        </w:rPr>
                        <w:drawing>
                          <wp:inline distT="0" distB="0" distL="0" distR="0" wp14:anchorId="51867333" wp14:editId="3BAEE197">
                            <wp:extent cx="3355848" cy="2377440"/>
                            <wp:effectExtent l="0" t="0" r="0" b="0"/>
                            <wp:docPr id="23" name="Picture 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Chart&#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3355848" cy="2377440"/>
                                    </a:xfrm>
                                    <a:prstGeom prst="rect">
                                      <a:avLst/>
                                    </a:prstGeom>
                                  </pic:spPr>
                                </pic:pic>
                              </a:graphicData>
                            </a:graphic>
                          </wp:inline>
                        </w:drawing>
                      </w:r>
                    </w:p>
                    <w:p w14:paraId="336D1906" w14:textId="1B071242" w:rsidR="00B34E32" w:rsidRDefault="00B34E32" w:rsidP="0060554E">
                      <w:pPr>
                        <w:pStyle w:val="Caption"/>
                        <w:spacing w:before="120" w:after="240"/>
                        <w:jc w:val="center"/>
                        <w:rPr>
                          <w:iCs w:val="0"/>
                          <w:color w:val="000000" w:themeColor="text1"/>
                          <w:szCs w:val="22"/>
                        </w:rPr>
                      </w:pPr>
                      <w:bookmarkStart w:id="422" w:name="_Ref68793835"/>
                      <w:bookmarkStart w:id="423" w:name="_Ref69350502"/>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35</w:t>
                      </w:r>
                      <w:r w:rsidRPr="00F8622D">
                        <w:rPr>
                          <w:b/>
                          <w:iCs w:val="0"/>
                          <w:color w:val="000000" w:themeColor="text1"/>
                          <w:szCs w:val="22"/>
                        </w:rPr>
                        <w:fldChar w:fldCharType="end"/>
                      </w:r>
                      <w:bookmarkEnd w:id="422"/>
                      <w:r w:rsidRPr="00F8622D">
                        <w:rPr>
                          <w:b/>
                          <w:iCs w:val="0"/>
                          <w:noProof/>
                          <w:color w:val="000000" w:themeColor="text1"/>
                          <w:szCs w:val="22"/>
                        </w:rPr>
                        <w:t xml:space="preserve">. </w:t>
                      </w:r>
                      <w:bookmarkStart w:id="424" w:name="_Ref68952372"/>
                      <w:r w:rsidRPr="00F8622D">
                        <w:rPr>
                          <w:iCs w:val="0"/>
                          <w:color w:val="000000" w:themeColor="text1"/>
                          <w:szCs w:val="22"/>
                        </w:rPr>
                        <w:t xml:space="preserve">ROC curves </w:t>
                      </w:r>
                      <w:r>
                        <w:rPr>
                          <w:iCs w:val="0"/>
                          <w:color w:val="000000" w:themeColor="text1"/>
                          <w:szCs w:val="22"/>
                        </w:rPr>
                        <w:t xml:space="preserve">of P2 variants on TUSZ eval </w:t>
                      </w:r>
                      <w:proofErr w:type="gramStart"/>
                      <w:r>
                        <w:rPr>
                          <w:iCs w:val="0"/>
                          <w:color w:val="000000" w:themeColor="text1"/>
                          <w:szCs w:val="22"/>
                        </w:rPr>
                        <w:t>set</w:t>
                      </w:r>
                      <w:bookmarkEnd w:id="423"/>
                      <w:bookmarkEnd w:id="424"/>
                      <w:proofErr w:type="gramEnd"/>
                    </w:p>
                    <w:p w14:paraId="43144F2B" w14:textId="77777777" w:rsidR="00B34E32" w:rsidRDefault="00B34E32" w:rsidP="0060554E">
                      <w:pPr>
                        <w:pStyle w:val="Caption"/>
                        <w:spacing w:after="0"/>
                        <w:jc w:val="center"/>
                      </w:pPr>
                      <w:r>
                        <w:rPr>
                          <w:noProof/>
                        </w:rPr>
                        <w:drawing>
                          <wp:inline distT="0" distB="0" distL="0" distR="0" wp14:anchorId="6700D820" wp14:editId="3F112902">
                            <wp:extent cx="3328416" cy="2377440"/>
                            <wp:effectExtent l="0" t="0" r="0" b="0"/>
                            <wp:docPr id="48" name="Picture 4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Chart, histogram&#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3328416" cy="2377440"/>
                                    </a:xfrm>
                                    <a:prstGeom prst="rect">
                                      <a:avLst/>
                                    </a:prstGeom>
                                  </pic:spPr>
                                </pic:pic>
                              </a:graphicData>
                            </a:graphic>
                          </wp:inline>
                        </w:drawing>
                      </w:r>
                    </w:p>
                    <w:p w14:paraId="7D2DF444" w14:textId="4BF1716F" w:rsidR="00B34E32" w:rsidRPr="00F8622D" w:rsidRDefault="00B34E32" w:rsidP="0060554E">
                      <w:pPr>
                        <w:pStyle w:val="Caption"/>
                        <w:spacing w:before="120" w:after="240"/>
                        <w:jc w:val="center"/>
                        <w:rPr>
                          <w:iCs w:val="0"/>
                          <w:color w:val="000000" w:themeColor="text1"/>
                          <w:szCs w:val="22"/>
                        </w:rPr>
                      </w:pPr>
                      <w:bookmarkStart w:id="425" w:name="_Ref68793844"/>
                      <w:bookmarkStart w:id="426" w:name="_Ref69350511"/>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36</w:t>
                      </w:r>
                      <w:r w:rsidRPr="00F8622D">
                        <w:rPr>
                          <w:b/>
                          <w:iCs w:val="0"/>
                          <w:color w:val="000000" w:themeColor="text1"/>
                          <w:szCs w:val="22"/>
                        </w:rPr>
                        <w:fldChar w:fldCharType="end"/>
                      </w:r>
                      <w:bookmarkEnd w:id="425"/>
                      <w:r w:rsidRPr="00F8622D">
                        <w:rPr>
                          <w:b/>
                          <w:iCs w:val="0"/>
                          <w:noProof/>
                          <w:color w:val="000000" w:themeColor="text1"/>
                          <w:szCs w:val="22"/>
                        </w:rPr>
                        <w:t xml:space="preserve">. </w:t>
                      </w:r>
                      <w:bookmarkStart w:id="427" w:name="_Ref68952393"/>
                      <w:r w:rsidRPr="00F8622D">
                        <w:rPr>
                          <w:iCs w:val="0"/>
                          <w:color w:val="000000" w:themeColor="text1"/>
                          <w:szCs w:val="22"/>
                        </w:rPr>
                        <w:t xml:space="preserve">ROC curves </w:t>
                      </w:r>
                      <w:r>
                        <w:rPr>
                          <w:iCs w:val="0"/>
                          <w:color w:val="000000" w:themeColor="text1"/>
                          <w:szCs w:val="22"/>
                        </w:rPr>
                        <w:t xml:space="preserve">of P2 variants on DUSZ eval </w:t>
                      </w:r>
                      <w:proofErr w:type="gramStart"/>
                      <w:r>
                        <w:rPr>
                          <w:iCs w:val="0"/>
                          <w:color w:val="000000" w:themeColor="text1"/>
                          <w:szCs w:val="22"/>
                        </w:rPr>
                        <w:t>set</w:t>
                      </w:r>
                      <w:bookmarkEnd w:id="426"/>
                      <w:bookmarkEnd w:id="427"/>
                      <w:proofErr w:type="gramEnd"/>
                    </w:p>
                    <w:p w14:paraId="39887599" w14:textId="77777777" w:rsidR="00B34E32" w:rsidRPr="0060554E" w:rsidRDefault="00B34E32" w:rsidP="0060554E"/>
                  </w:txbxContent>
                </v:textbox>
                <w10:wrap type="tight" anchorx="margin" anchory="margin"/>
              </v:shape>
            </w:pict>
          </mc:Fallback>
        </mc:AlternateContent>
      </w:r>
      <w:r>
        <w:br/>
      </w:r>
      <w:r w:rsidR="00343B20">
        <w:lastRenderedPageBreak/>
        <w:t>is</w:t>
      </w:r>
      <w:r>
        <w:t xml:space="preserve"> </w:t>
      </w:r>
      <w:r w:rsidR="00343B20">
        <w:t>opposite for the DUSZ eval set</w:t>
      </w:r>
      <w:r w:rsidR="00D607CC">
        <w:t xml:space="preserve">, for which </w:t>
      </w:r>
      <w:r w:rsidR="00343B20">
        <w:t xml:space="preserve">the data-dependent model outperforms the data-driven model. Both variants have </w:t>
      </w:r>
      <w:r w:rsidR="00FA29D1">
        <w:t>similar</w:t>
      </w:r>
      <w:r w:rsidR="00343B20">
        <w:t xml:space="preserve"> performance on the TUSZ eval set.</w:t>
      </w:r>
    </w:p>
    <w:p w14:paraId="014CFCF3" w14:textId="51C04627" w:rsidR="00D94EA4" w:rsidRDefault="00343B20" w:rsidP="00601DA6">
      <w:pPr>
        <w:spacing w:line="480" w:lineRule="auto"/>
        <w:ind w:firstLine="576"/>
        <w:jc w:val="both"/>
      </w:pPr>
      <w:r>
        <w:t>W</w:t>
      </w:r>
      <w:r w:rsidR="007E46FD">
        <w:t>hen w</w:t>
      </w:r>
      <w:r>
        <w:t xml:space="preserve">e </w:t>
      </w:r>
      <w:r w:rsidR="0024237F">
        <w:t xml:space="preserve">rank </w:t>
      </w:r>
      <w:r>
        <w:t>the models based on their performance on the dev</w:t>
      </w:r>
      <w:r w:rsidR="009451D4">
        <w:t xml:space="preserve"> </w:t>
      </w:r>
      <w:r>
        <w:t>set</w:t>
      </w:r>
      <w:r w:rsidR="007E46FD">
        <w:t>, we can see the superiority of the P</w:t>
      </w:r>
      <w:r>
        <w:t xml:space="preserve">2 </w:t>
      </w:r>
      <w:r w:rsidR="009451D4">
        <w:t>h</w:t>
      </w:r>
      <w:r>
        <w:t>euristic model</w:t>
      </w:r>
      <w:r w:rsidR="007E46FD">
        <w:t xml:space="preserve">. </w:t>
      </w:r>
      <w:r w:rsidR="00E77A10">
        <w:t>Th</w:t>
      </w:r>
      <w:r w:rsidR="007E46FD">
        <w:t xml:space="preserve">e </w:t>
      </w:r>
      <w:r>
        <w:t xml:space="preserve">data-driven model </w:t>
      </w:r>
      <w:r w:rsidR="007E46FD">
        <w:t xml:space="preserve">is the </w:t>
      </w:r>
      <w:r>
        <w:t>second-best</w:t>
      </w:r>
      <w:r w:rsidR="007E46FD">
        <w:t xml:space="preserve"> </w:t>
      </w:r>
      <w:r>
        <w:t xml:space="preserve">model. </w:t>
      </w:r>
      <w:r w:rsidR="00E77A10">
        <w:t>We</w:t>
      </w:r>
      <w:r w:rsidR="007E46FD">
        <w:t xml:space="preserve"> </w:t>
      </w:r>
      <w:r>
        <w:t>compar</w:t>
      </w:r>
      <w:r w:rsidR="00E77A10">
        <w:t>e P2 models</w:t>
      </w:r>
      <w:r>
        <w:t xml:space="preserve"> on the eval sets to provide a broader perspective on</w:t>
      </w:r>
      <w:r w:rsidR="007E46FD">
        <w:t xml:space="preserve"> the generalization properties </w:t>
      </w:r>
      <w:r w:rsidR="002C7F80">
        <w:t>of these</w:t>
      </w:r>
      <w:r>
        <w:t xml:space="preserve"> models</w:t>
      </w:r>
      <w:r w:rsidR="007E46FD">
        <w:t xml:space="preserve">. </w:t>
      </w:r>
      <w:r>
        <w:t>This gives us</w:t>
      </w:r>
      <w:r w:rsidR="00AC0FFB">
        <w:t xml:space="preserve"> an</w:t>
      </w:r>
      <w:r>
        <w:t xml:space="preserve"> indication o</w:t>
      </w:r>
      <w:r w:rsidR="00AC0FFB">
        <w:t>f</w:t>
      </w:r>
      <w:r>
        <w:t xml:space="preserve"> </w:t>
      </w:r>
      <w:r w:rsidR="007E46FD">
        <w:t xml:space="preserve">the effectiveness of the </w:t>
      </w:r>
      <w:r w:rsidR="00AC0FFB">
        <w:t>feature scaling</w:t>
      </w:r>
      <w:r>
        <w:t xml:space="preserve"> techniques</w:t>
      </w:r>
      <w:r w:rsidR="007E46FD">
        <w:t xml:space="preserve">. </w:t>
      </w:r>
      <w:r>
        <w:t xml:space="preserve">We can conclude that the posterior features of the P2 </w:t>
      </w:r>
      <w:r w:rsidR="001C742F">
        <w:t>D</w:t>
      </w:r>
      <w:r>
        <w:t xml:space="preserve">ata-dependent model </w:t>
      </w:r>
      <w:r w:rsidR="007E46FD">
        <w:t xml:space="preserve">were </w:t>
      </w:r>
      <w:r>
        <w:t xml:space="preserve">overfit </w:t>
      </w:r>
      <w:r w:rsidR="00AC0FFB">
        <w:t>on</w:t>
      </w:r>
      <w:r>
        <w:t xml:space="preserve"> the training set</w:t>
      </w:r>
      <w:r w:rsidR="00AC0FFB">
        <w:t>. T</w:t>
      </w:r>
      <w:r>
        <w:t xml:space="preserve">he optimal scaling factor was selected by </w:t>
      </w:r>
      <w:r w:rsidR="00AC0FFB">
        <w:t xml:space="preserve">collecting statistics of the </w:t>
      </w:r>
      <w:r w:rsidR="00725026">
        <w:t xml:space="preserve">training </w:t>
      </w:r>
      <w:r w:rsidR="00AC0FFB">
        <w:t xml:space="preserve">set which has no overlap </w:t>
      </w:r>
      <w:r w:rsidR="007E46FD">
        <w:t xml:space="preserve">with </w:t>
      </w:r>
      <w:r w:rsidR="00AC0FFB">
        <w:t>the eval sets.</w:t>
      </w:r>
    </w:p>
    <w:p w14:paraId="219953CB" w14:textId="598D27E0" w:rsidR="007461B0" w:rsidRDefault="001C742F" w:rsidP="007461B0">
      <w:pPr>
        <w:pStyle w:val="Heading2"/>
        <w:spacing w:before="240"/>
        <w:ind w:left="720" w:hanging="720"/>
      </w:pPr>
      <w:bookmarkStart w:id="314" w:name="_Ref45164234"/>
      <w:r>
        <w:t xml:space="preserve">An Assessment of Overall System </w:t>
      </w:r>
      <w:r w:rsidR="007461B0">
        <w:t>P</w:t>
      </w:r>
      <w:r w:rsidR="00A562A6">
        <w:t>erformance</w:t>
      </w:r>
      <w:bookmarkEnd w:id="314"/>
      <w:r w:rsidR="007461B0">
        <w:t xml:space="preserve"> </w:t>
      </w:r>
    </w:p>
    <w:p w14:paraId="76A9FBE6" w14:textId="3B41D71F" w:rsidR="00601585" w:rsidRPr="00601585" w:rsidRDefault="00601585" w:rsidP="00601585">
      <w:pPr>
        <w:spacing w:line="480" w:lineRule="auto"/>
        <w:ind w:firstLine="576"/>
        <w:jc w:val="both"/>
      </w:pPr>
      <w:r w:rsidRPr="00601585">
        <w:t xml:space="preserve">The </w:t>
      </w:r>
      <w:r w:rsidR="00D17302">
        <w:t xml:space="preserve">overall </w:t>
      </w:r>
      <w:r w:rsidRPr="00601585">
        <w:t xml:space="preserve">seizure detection </w:t>
      </w:r>
      <w:r w:rsidR="00D17302">
        <w:t xml:space="preserve">system uses three distinct types of processing: P1, P2 and a final </w:t>
      </w:r>
      <w:r w:rsidR="002141DA">
        <w:t>heuristic postprocessor</w:t>
      </w:r>
      <w:r w:rsidR="00036277">
        <w:t xml:space="preserve"> (P3)</w:t>
      </w:r>
      <w:r w:rsidR="002141DA">
        <w:t xml:space="preserve">. </w:t>
      </w:r>
      <w:r w:rsidR="00036277">
        <w:t xml:space="preserve">A block diagram of the </w:t>
      </w:r>
      <w:r w:rsidR="00036277" w:rsidRPr="00601585">
        <w:t>multiphase model is shown in</w:t>
      </w:r>
      <w:r w:rsidR="00036277">
        <w:t xml:space="preserve"> </w:t>
      </w:r>
      <w:fldSimple w:instr=" REF _Ref44905769  \* MERGEFORMAT ">
        <w:r w:rsidR="00495B2C" w:rsidRPr="00495B2C">
          <w:t>Figure 15</w:t>
        </w:r>
      </w:fldSimple>
      <w:r w:rsidR="00036277">
        <w:t xml:space="preserve"> along with the performance of each state of processing. </w:t>
      </w:r>
      <w:r w:rsidRPr="00601585">
        <w:t xml:space="preserve">Since </w:t>
      </w:r>
      <w:r w:rsidR="00FD64EF">
        <w:t xml:space="preserve">the </w:t>
      </w:r>
      <w:r w:rsidRPr="00601585">
        <w:t xml:space="preserve">P1 and P2 models are different network designs, averaging posteriors and </w:t>
      </w:r>
      <w:r w:rsidR="00FD64EF">
        <w:t xml:space="preserve">pooling their information </w:t>
      </w:r>
      <w:r w:rsidR="00AE1F27">
        <w:t xml:space="preserve">allows detection of a </w:t>
      </w:r>
      <w:r w:rsidRPr="00601585">
        <w:t>more diverse set of seizure morphologies</w:t>
      </w:r>
      <w:r w:rsidR="00AE1F27">
        <w:t xml:space="preserve">, building on the strengths of each model. </w:t>
      </w:r>
      <w:r w:rsidRPr="00601585">
        <w:t xml:space="preserve">According to the OVLP metric, </w:t>
      </w:r>
      <w:r w:rsidR="00AE1F27">
        <w:t xml:space="preserve">the </w:t>
      </w:r>
      <w:r w:rsidRPr="00601585">
        <w:t>multiphase model yields</w:t>
      </w:r>
      <w:r w:rsidR="00AE1F27">
        <w:t xml:space="preserve"> a </w:t>
      </w:r>
      <m:oMath>
        <m:r>
          <w:rPr>
            <w:rFonts w:ascii="Cambria Math" w:hAnsi="Cambria Math"/>
          </w:rPr>
          <m:t>40.29%</m:t>
        </m:r>
      </m:oMath>
      <w:r w:rsidRPr="00601585">
        <w:t xml:space="preserve"> sensitivity with </w:t>
      </w:r>
      <m:oMath>
        <m:r>
          <w:rPr>
            <w:rFonts w:ascii="Cambria Math" w:hAnsi="Cambria Math"/>
          </w:rPr>
          <m:t>5.7</m:t>
        </m:r>
      </m:oMath>
      <w:r w:rsidR="002F5942">
        <w:t xml:space="preserve"> FAs </w:t>
      </w:r>
      <w:r w:rsidRPr="00601585">
        <w:t xml:space="preserve">per </w:t>
      </w:r>
      <m:oMath>
        <m:r>
          <w:rPr>
            <w:rFonts w:ascii="Cambria Math" w:hAnsi="Cambria Math"/>
          </w:rPr>
          <m:t>24</m:t>
        </m:r>
      </m:oMath>
      <w:r w:rsidRPr="00601585">
        <w:t xml:space="preserve"> hours compared to the previous CNN</w:t>
      </w:r>
      <w:r w:rsidR="00AE1F27">
        <w:t>/</w:t>
      </w:r>
      <w:r w:rsidRPr="00601585">
        <w:t xml:space="preserve">LSTM model with </w:t>
      </w:r>
      <w:r w:rsidR="00AE1F27">
        <w:t xml:space="preserve">a </w:t>
      </w:r>
      <w:r w:rsidRPr="00601585">
        <w:t xml:space="preserve">sensitivity of </w:t>
      </w:r>
      <m:oMath>
        <m:r>
          <w:rPr>
            <w:rFonts w:ascii="Cambria Math" w:hAnsi="Cambria Math"/>
          </w:rPr>
          <m:t>30.83%</m:t>
        </m:r>
      </m:oMath>
      <w:r w:rsidRPr="00601585">
        <w:t xml:space="preserve"> with </w:t>
      </w:r>
      <m:oMath>
        <m:r>
          <w:rPr>
            <w:rFonts w:ascii="Cambria Math" w:hAnsi="Cambria Math"/>
          </w:rPr>
          <m:t>6.74</m:t>
        </m:r>
      </m:oMath>
      <w:r w:rsidR="005C438C">
        <w:t xml:space="preserve"> FAs </w:t>
      </w:r>
      <w:r w:rsidRPr="00601585">
        <w:t xml:space="preserve">per </w:t>
      </w:r>
      <m:oMath>
        <m:r>
          <w:rPr>
            <w:rFonts w:ascii="Cambria Math" w:hAnsi="Cambria Math"/>
          </w:rPr>
          <m:t>24</m:t>
        </m:r>
      </m:oMath>
      <w:r w:rsidRPr="00601585">
        <w:t xml:space="preserve"> hours. At the same operating point, according to the TAES metric, </w:t>
      </w:r>
      <w:r w:rsidR="002F5942">
        <w:t xml:space="preserve">the </w:t>
      </w:r>
      <w:r w:rsidRPr="00601585">
        <w:t xml:space="preserve">multiphase model yields </w:t>
      </w:r>
      <w:r w:rsidR="00AE1F27">
        <w:t>a</w:t>
      </w:r>
      <w:r w:rsidR="005C438C">
        <w:t xml:space="preserve"> sensitivity of </w:t>
      </w:r>
      <m:oMath>
        <m:r>
          <w:rPr>
            <w:rFonts w:ascii="Cambria Math" w:hAnsi="Cambria Math"/>
          </w:rPr>
          <m:t>32.59%</m:t>
        </m:r>
      </m:oMath>
      <w:r w:rsidR="005C438C">
        <w:t xml:space="preserve"> </w:t>
      </w:r>
      <w:r w:rsidRPr="00601585">
        <w:t xml:space="preserve">with </w:t>
      </w:r>
      <m:oMath>
        <m:r>
          <w:rPr>
            <w:rFonts w:ascii="Cambria Math" w:hAnsi="Cambria Math"/>
          </w:rPr>
          <m:t>17.03</m:t>
        </m:r>
      </m:oMath>
      <w:r w:rsidR="002F5942">
        <w:t xml:space="preserve"> FAs </w:t>
      </w:r>
      <w:r w:rsidRPr="00601585">
        <w:t>compared to</w:t>
      </w:r>
      <w:r w:rsidR="007A08E0">
        <w:t xml:space="preserve"> </w:t>
      </w:r>
      <w:r w:rsidR="00AE1F27">
        <w:t xml:space="preserve">the </w:t>
      </w:r>
      <w:r w:rsidR="007A08E0">
        <w:t>previous CNN</w:t>
      </w:r>
      <w:r w:rsidR="00AE1F27">
        <w:t>/</w:t>
      </w:r>
      <w:r w:rsidR="007A08E0">
        <w:t>LSTM model</w:t>
      </w:r>
      <w:r w:rsidR="00AE1F27">
        <w:t xml:space="preserve"> (</w:t>
      </w:r>
      <m:oMath>
        <m:r>
          <w:rPr>
            <w:rFonts w:ascii="Cambria Math" w:hAnsi="Cambria Math"/>
          </w:rPr>
          <m:t>11.33%</m:t>
        </m:r>
      </m:oMath>
      <w:r w:rsidRPr="00601585">
        <w:t xml:space="preserve"> sensitivity with </w:t>
      </w:r>
      <m:oMath>
        <m:r>
          <w:rPr>
            <w:rFonts w:ascii="Cambria Math" w:hAnsi="Cambria Math"/>
          </w:rPr>
          <m:t>7.62</m:t>
        </m:r>
      </m:oMath>
      <w:r w:rsidR="002F5942">
        <w:t xml:space="preserve"> FAs </w:t>
      </w:r>
      <w:r w:rsidRPr="00601585">
        <w:t xml:space="preserve">per </w:t>
      </w:r>
      <m:oMath>
        <m:r>
          <w:rPr>
            <w:rFonts w:ascii="Cambria Math" w:hAnsi="Cambria Math"/>
          </w:rPr>
          <m:t>24</m:t>
        </m:r>
      </m:oMath>
      <w:r w:rsidR="005C438C">
        <w:t> </w:t>
      </w:r>
      <w:r w:rsidRPr="00601585">
        <w:t>hours</w:t>
      </w:r>
      <w:r w:rsidR="00AE1F27">
        <w:t>)</w:t>
      </w:r>
      <w:r w:rsidRPr="00601585">
        <w:t>.</w:t>
      </w:r>
    </w:p>
    <w:p w14:paraId="72319CA4" w14:textId="6EEF8EEB" w:rsidR="00601585" w:rsidRDefault="00AE1F27" w:rsidP="00601585">
      <w:pPr>
        <w:spacing w:line="480" w:lineRule="auto"/>
        <w:ind w:firstLine="576"/>
        <w:jc w:val="both"/>
      </w:pPr>
      <w:r>
        <w:t>T</w:t>
      </w:r>
      <w:r w:rsidR="00601585" w:rsidRPr="00601585">
        <w:t>hese two systems were also evaluated on two different blind evaluation sets</w:t>
      </w:r>
      <w:r w:rsidR="00322620">
        <w:t>: TUSZ and DUSZ</w:t>
      </w:r>
      <w:r w:rsidR="00601585" w:rsidRPr="00601585">
        <w:t xml:space="preserve">. </w:t>
      </w:r>
      <w:r w:rsidR="00322620" w:rsidRPr="00601585">
        <w:t xml:space="preserve">The performance of the two systems is tabulated in </w:t>
      </w:r>
      <w:fldSimple w:instr=" REF _Ref45101785  \* MERGEFORMAT ">
        <w:r w:rsidR="00495B2C" w:rsidRPr="00495B2C">
          <w:t>Table 10</w:t>
        </w:r>
      </w:fldSimple>
      <w:r w:rsidR="005C438C">
        <w:t xml:space="preserve">, </w:t>
      </w:r>
      <w:fldSimple w:instr=" REF _Ref68794153  \* MERGEFORMAT ">
        <w:r w:rsidR="00495B2C" w:rsidRPr="00495B2C">
          <w:t>Table 11</w:t>
        </w:r>
      </w:fldSimple>
      <w:r w:rsidR="005C438C">
        <w:t xml:space="preserve"> </w:t>
      </w:r>
      <w:r w:rsidR="00322620">
        <w:t>and</w:t>
      </w:r>
      <w:r w:rsidR="005C438C">
        <w:t xml:space="preserve"> </w:t>
      </w:r>
      <w:fldSimple w:instr=" REF _Ref45142391  \* MERGEFORMAT ">
        <w:r w:rsidR="00495B2C" w:rsidRPr="00495B2C">
          <w:t>Table 12</w:t>
        </w:r>
      </w:fldSimple>
      <w:r w:rsidR="005C438C">
        <w:t xml:space="preserve"> for TUSZ dev, TUSZ eval and DUSZ eval respectively. </w:t>
      </w:r>
      <w:r w:rsidR="0016766C">
        <w:t xml:space="preserve">EEGs from these </w:t>
      </w:r>
      <w:r w:rsidR="0019181C" w:rsidRPr="00E848C1">
        <w:rPr>
          <w:rFonts w:eastAsiaTheme="minorEastAsia"/>
          <w:noProof/>
          <w:sz w:val="22"/>
        </w:rPr>
        <mc:AlternateContent>
          <mc:Choice Requires="wps">
            <w:drawing>
              <wp:anchor distT="137160" distB="137160" distL="137160" distR="137160" simplePos="0" relativeHeight="251732992" behindDoc="1" locked="0" layoutInCell="1" allowOverlap="0" wp14:anchorId="356C7E25" wp14:editId="50528D06">
                <wp:simplePos x="0" y="0"/>
                <wp:positionH relativeFrom="margin">
                  <wp:posOffset>0</wp:posOffset>
                </wp:positionH>
                <wp:positionV relativeFrom="margin">
                  <wp:posOffset>1161738</wp:posOffset>
                </wp:positionV>
                <wp:extent cx="5486400" cy="7077710"/>
                <wp:effectExtent l="0" t="0" r="0" b="0"/>
                <wp:wrapTight wrapText="bothSides">
                  <wp:wrapPolygon edited="0">
                    <wp:start x="0" y="0"/>
                    <wp:lineTo x="0" y="21550"/>
                    <wp:lineTo x="21550" y="21550"/>
                    <wp:lineTo x="21550" y="0"/>
                    <wp:lineTo x="0" y="0"/>
                  </wp:wrapPolygon>
                </wp:wrapTight>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7077710"/>
                        </a:xfrm>
                        <a:prstGeom prst="rect">
                          <a:avLst/>
                        </a:prstGeom>
                        <a:solidFill>
                          <a:srgbClr val="FFFFFF"/>
                        </a:solidFill>
                        <a:ln w="9525">
                          <a:noFill/>
                          <a:miter lim="800000"/>
                          <a:headEnd/>
                          <a:tailEnd/>
                        </a:ln>
                      </wps:spPr>
                      <wps:txbx>
                        <w:txbxContent>
                          <w:p w14:paraId="2FDA7C0F" w14:textId="2EE3F555" w:rsidR="00B34E32" w:rsidRPr="00F8622D" w:rsidRDefault="00B34E32" w:rsidP="005C438C">
                            <w:pPr>
                              <w:pStyle w:val="Caption"/>
                              <w:spacing w:after="120"/>
                              <w:jc w:val="center"/>
                              <w:rPr>
                                <w:iCs w:val="0"/>
                                <w:noProof/>
                                <w:color w:val="000000" w:themeColor="text1"/>
                                <w:sz w:val="20"/>
                                <w:szCs w:val="20"/>
                                <w:lang w:bidi="en-US"/>
                              </w:rPr>
                            </w:pPr>
                            <w:bookmarkStart w:id="315" w:name="_Ref45101785"/>
                            <w:bookmarkStart w:id="316" w:name="_Ref45164516"/>
                            <w:bookmarkStart w:id="317" w:name="_Ref68342483"/>
                            <w:bookmarkStart w:id="318" w:name="_Ref45142389"/>
                            <w:bookmarkStart w:id="319" w:name="_Ref45164525"/>
                            <w:bookmarkStart w:id="320" w:name="_Ref68342490"/>
                            <w:r w:rsidRPr="00F8622D">
                              <w:rPr>
                                <w:b/>
                                <w:iCs w:val="0"/>
                                <w:color w:val="000000" w:themeColor="text1"/>
                                <w:szCs w:val="22"/>
                              </w:rPr>
                              <w:t>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10</w:t>
                            </w:r>
                            <w:r w:rsidRPr="00F8622D">
                              <w:rPr>
                                <w:b/>
                                <w:iCs w:val="0"/>
                                <w:color w:val="000000" w:themeColor="text1"/>
                                <w:szCs w:val="22"/>
                              </w:rPr>
                              <w:fldChar w:fldCharType="end"/>
                            </w:r>
                            <w:bookmarkEnd w:id="315"/>
                            <w:r w:rsidRPr="00F8622D">
                              <w:rPr>
                                <w:b/>
                                <w:iCs w:val="0"/>
                                <w:color w:val="000000" w:themeColor="text1"/>
                                <w:szCs w:val="22"/>
                              </w:rPr>
                              <w:t xml:space="preserve">. </w:t>
                            </w:r>
                            <w:bookmarkStart w:id="321" w:name="_Ref45164513"/>
                            <w:bookmarkStart w:id="322" w:name="_Ref46383841"/>
                            <w:bookmarkStart w:id="323" w:name="_Ref68342480"/>
                            <w:r>
                              <w:rPr>
                                <w:bCs/>
                                <w:iCs w:val="0"/>
                                <w:color w:val="000000" w:themeColor="text1"/>
                                <w:szCs w:val="22"/>
                              </w:rPr>
                              <w:t>P</w:t>
                            </w:r>
                            <w:r w:rsidRPr="00F8622D">
                              <w:rPr>
                                <w:bCs/>
                                <w:iCs w:val="0"/>
                                <w:color w:val="000000" w:themeColor="text1"/>
                                <w:szCs w:val="22"/>
                              </w:rPr>
                              <w:t xml:space="preserve">erformance on </w:t>
                            </w:r>
                            <w:bookmarkEnd w:id="316"/>
                            <w:bookmarkEnd w:id="321"/>
                            <w:r w:rsidRPr="00F8622D">
                              <w:rPr>
                                <w:bCs/>
                                <w:iCs w:val="0"/>
                                <w:color w:val="000000" w:themeColor="text1"/>
                                <w:szCs w:val="22"/>
                              </w:rPr>
                              <w:t>the TUSZ</w:t>
                            </w:r>
                            <w:r w:rsidRPr="00F8622D">
                              <w:rPr>
                                <w:iCs w:val="0"/>
                                <w:color w:val="000000" w:themeColor="text1"/>
                                <w:szCs w:val="22"/>
                              </w:rPr>
                              <w:t xml:space="preserve"> dev set</w:t>
                            </w:r>
                            <w:bookmarkEnd w:id="322"/>
                            <w:r>
                              <w:rPr>
                                <w:iCs w:val="0"/>
                                <w:color w:val="000000" w:themeColor="text1"/>
                                <w:szCs w:val="22"/>
                              </w:rPr>
                              <w:t xml:space="preserve"> (multiphase model)</w:t>
                            </w:r>
                            <w:bookmarkEnd w:id="317"/>
                            <w:bookmarkEnd w:id="323"/>
                          </w:p>
                          <w:tbl>
                            <w:tblPr>
                              <w:tblW w:w="8450" w:type="dxa"/>
                              <w:jc w:val="center"/>
                              <w:tblLook w:val="04A0" w:firstRow="1" w:lastRow="0" w:firstColumn="1" w:lastColumn="0" w:noHBand="0" w:noVBand="1"/>
                            </w:tblPr>
                            <w:tblGrid>
                              <w:gridCol w:w="944"/>
                              <w:gridCol w:w="1253"/>
                              <w:gridCol w:w="1378"/>
                              <w:gridCol w:w="1625"/>
                              <w:gridCol w:w="1625"/>
                              <w:gridCol w:w="1625"/>
                            </w:tblGrid>
                            <w:tr w:rsidR="00B34E32" w:rsidRPr="005A2881" w14:paraId="287CDB0A" w14:textId="77777777" w:rsidTr="0060554E">
                              <w:trPr>
                                <w:trHeight w:val="315"/>
                                <w:jc w:val="center"/>
                              </w:trPr>
                              <w:tc>
                                <w:tcPr>
                                  <w:tcW w:w="944"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6BD62104" w14:textId="77777777" w:rsidR="00B34E32" w:rsidRPr="005A2881" w:rsidRDefault="00B34E32" w:rsidP="005C438C">
                                  <w:pPr>
                                    <w:jc w:val="center"/>
                                    <w:rPr>
                                      <w:b/>
                                      <w:bCs/>
                                      <w:color w:val="000000"/>
                                      <w:sz w:val="22"/>
                                      <w:szCs w:val="22"/>
                                    </w:rPr>
                                  </w:pPr>
                                  <w:r w:rsidRPr="005A2881">
                                    <w:rPr>
                                      <w:b/>
                                      <w:bCs/>
                                      <w:color w:val="000000"/>
                                      <w:sz w:val="22"/>
                                      <w:szCs w:val="22"/>
                                    </w:rPr>
                                    <w:t>Metric</w:t>
                                  </w:r>
                                </w:p>
                              </w:tc>
                              <w:tc>
                                <w:tcPr>
                                  <w:tcW w:w="1253"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10BD80EE" w14:textId="77777777" w:rsidR="00B34E32" w:rsidRPr="005A2881" w:rsidRDefault="00B34E32" w:rsidP="005C438C">
                                  <w:pPr>
                                    <w:jc w:val="center"/>
                                    <w:rPr>
                                      <w:b/>
                                      <w:bCs/>
                                      <w:color w:val="000000"/>
                                      <w:sz w:val="22"/>
                                      <w:szCs w:val="22"/>
                                    </w:rPr>
                                  </w:pPr>
                                  <w:r w:rsidRPr="005A2881">
                                    <w:rPr>
                                      <w:b/>
                                      <w:bCs/>
                                      <w:color w:val="000000"/>
                                      <w:sz w:val="22"/>
                                      <w:szCs w:val="22"/>
                                    </w:rPr>
                                    <w:t>Measure</w:t>
                                  </w:r>
                                </w:p>
                              </w:tc>
                              <w:tc>
                                <w:tcPr>
                                  <w:tcW w:w="1378"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107E248" w14:textId="77777777" w:rsidR="00B34E32" w:rsidRPr="005A2881" w:rsidRDefault="00B34E32" w:rsidP="005C438C">
                                  <w:pPr>
                                    <w:jc w:val="center"/>
                                    <w:rPr>
                                      <w:b/>
                                      <w:bCs/>
                                      <w:color w:val="000000"/>
                                      <w:sz w:val="22"/>
                                      <w:szCs w:val="22"/>
                                    </w:rPr>
                                  </w:pPr>
                                  <w:r w:rsidRPr="005A2881">
                                    <w:rPr>
                                      <w:b/>
                                      <w:bCs/>
                                      <w:color w:val="000000"/>
                                      <w:sz w:val="22"/>
                                      <w:szCs w:val="22"/>
                                    </w:rPr>
                                    <w:t>CNN/LSTM</w:t>
                                  </w:r>
                                  <w:r>
                                    <w:rPr>
                                      <w:b/>
                                      <w:bCs/>
                                      <w:color w:val="000000"/>
                                      <w:sz w:val="22"/>
                                      <w:szCs w:val="22"/>
                                    </w:rPr>
                                    <w:br/>
                                    <w:t>Baseline</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3680CA5C" w14:textId="77777777" w:rsidR="00B34E32" w:rsidRPr="005A2881" w:rsidRDefault="00B34E32" w:rsidP="005C438C">
                                  <w:pPr>
                                    <w:jc w:val="center"/>
                                    <w:rPr>
                                      <w:b/>
                                      <w:bCs/>
                                      <w:color w:val="000000"/>
                                      <w:sz w:val="22"/>
                                      <w:szCs w:val="22"/>
                                    </w:rPr>
                                  </w:pPr>
                                  <w:r>
                                    <w:rPr>
                                      <w:b/>
                                      <w:bCs/>
                                      <w:color w:val="000000"/>
                                      <w:sz w:val="22"/>
                                      <w:szCs w:val="22"/>
                                    </w:rPr>
                                    <w:t>P1:</w:t>
                                  </w:r>
                                  <w:r>
                                    <w:rPr>
                                      <w:b/>
                                      <w:bCs/>
                                      <w:color w:val="000000"/>
                                      <w:sz w:val="22"/>
                                      <w:szCs w:val="22"/>
                                    </w:rPr>
                                    <w:br/>
                                    <w:t>Channel-Based</w:t>
                                  </w:r>
                                  <w:r>
                                    <w:rPr>
                                      <w:b/>
                                      <w:bCs/>
                                      <w:color w:val="000000"/>
                                      <w:sz w:val="22"/>
                                      <w:szCs w:val="22"/>
                                    </w:rPr>
                                    <w:br/>
                                    <w:t>LSTM</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05DFFBF9" w14:textId="77777777" w:rsidR="00B34E32" w:rsidRPr="005A2881" w:rsidRDefault="00B34E32" w:rsidP="005C438C">
                                  <w:pPr>
                                    <w:jc w:val="center"/>
                                    <w:rPr>
                                      <w:b/>
                                      <w:bCs/>
                                      <w:color w:val="000000"/>
                                      <w:sz w:val="22"/>
                                      <w:szCs w:val="22"/>
                                    </w:rPr>
                                  </w:pPr>
                                  <w:r>
                                    <w:rPr>
                                      <w:b/>
                                      <w:bCs/>
                                      <w:color w:val="000000"/>
                                      <w:sz w:val="22"/>
                                      <w:szCs w:val="22"/>
                                    </w:rPr>
                                    <w:t>P2: CNN/LSTM</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CD23D0B" w14:textId="77777777" w:rsidR="00B34E32" w:rsidRPr="005A2881" w:rsidRDefault="00B34E32" w:rsidP="005C438C">
                                  <w:pPr>
                                    <w:jc w:val="center"/>
                                    <w:rPr>
                                      <w:b/>
                                      <w:bCs/>
                                      <w:color w:val="000000"/>
                                      <w:sz w:val="22"/>
                                      <w:szCs w:val="22"/>
                                    </w:rPr>
                                  </w:pPr>
                                  <w:r>
                                    <w:rPr>
                                      <w:b/>
                                      <w:bCs/>
                                      <w:color w:val="000000"/>
                                      <w:sz w:val="22"/>
                                      <w:szCs w:val="22"/>
                                    </w:rPr>
                                    <w:t>P3:</w:t>
                                  </w:r>
                                  <w:r>
                                    <w:rPr>
                                      <w:b/>
                                      <w:bCs/>
                                      <w:color w:val="000000"/>
                                      <w:sz w:val="22"/>
                                      <w:szCs w:val="22"/>
                                    </w:rPr>
                                    <w:br/>
                                    <w:t>Heuristic Postprocessor</w:t>
                                  </w:r>
                                </w:p>
                              </w:tc>
                            </w:tr>
                            <w:tr w:rsidR="00B34E32" w:rsidRPr="005A2881" w14:paraId="435F6398" w14:textId="77777777" w:rsidTr="0060554E">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58EBD4D7" w14:textId="77777777" w:rsidR="00B34E32" w:rsidRPr="005A2881" w:rsidRDefault="00B34E32" w:rsidP="005C438C">
                                  <w:pPr>
                                    <w:jc w:val="center"/>
                                    <w:rPr>
                                      <w:b/>
                                      <w:bCs/>
                                      <w:color w:val="000000"/>
                                      <w:sz w:val="22"/>
                                      <w:szCs w:val="22"/>
                                    </w:rPr>
                                  </w:pPr>
                                  <w:r w:rsidRPr="005A2881">
                                    <w:rPr>
                                      <w:b/>
                                      <w:bCs/>
                                      <w:color w:val="000000"/>
                                      <w:sz w:val="22"/>
                                      <w:szCs w:val="22"/>
                                    </w:rPr>
                                    <w:t>OVLP</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6A511D83" w14:textId="77777777" w:rsidR="00B34E32" w:rsidRPr="005A2881" w:rsidRDefault="00B34E32" w:rsidP="005C438C">
                                  <w:pPr>
                                    <w:jc w:val="center"/>
                                    <w:rPr>
                                      <w:color w:val="000000"/>
                                      <w:sz w:val="22"/>
                                      <w:szCs w:val="22"/>
                                    </w:rPr>
                                  </w:pPr>
                                  <w:r w:rsidRPr="005A2881">
                                    <w:rPr>
                                      <w:color w:val="000000"/>
                                      <w:sz w:val="22"/>
                                      <w:szCs w:val="22"/>
                                    </w:rPr>
                                    <w:t>Sensitivity</w:t>
                                  </w:r>
                                </w:p>
                              </w:tc>
                              <w:tc>
                                <w:tcPr>
                                  <w:tcW w:w="1378"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4E60986" w14:textId="77777777" w:rsidR="00B34E32" w:rsidRPr="005A2881" w:rsidRDefault="00B34E32" w:rsidP="005C438C">
                                  <w:pPr>
                                    <w:jc w:val="right"/>
                                    <w:rPr>
                                      <w:color w:val="000000"/>
                                      <w:sz w:val="22"/>
                                      <w:szCs w:val="22"/>
                                    </w:rPr>
                                  </w:pPr>
                                  <w:r w:rsidRPr="005A2881">
                                    <w:rPr>
                                      <w:color w:val="000000"/>
                                      <w:sz w:val="22"/>
                                      <w:szCs w:val="22"/>
                                    </w:rPr>
                                    <w:t>30.83%</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80838D7" w14:textId="77777777" w:rsidR="00B34E32" w:rsidRPr="005A2881" w:rsidRDefault="00B34E32" w:rsidP="005C438C">
                                  <w:pPr>
                                    <w:jc w:val="right"/>
                                    <w:rPr>
                                      <w:color w:val="000000"/>
                                      <w:sz w:val="22"/>
                                      <w:szCs w:val="22"/>
                                    </w:rPr>
                                  </w:pPr>
                                  <w:r w:rsidRPr="005A2881">
                                    <w:rPr>
                                      <w:color w:val="000000"/>
                                      <w:sz w:val="22"/>
                                      <w:szCs w:val="22"/>
                                    </w:rPr>
                                    <w:t>39.46%</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7E795DCD" w14:textId="77777777" w:rsidR="00B34E32" w:rsidRPr="005A2881" w:rsidRDefault="00B34E32" w:rsidP="005C438C">
                                  <w:pPr>
                                    <w:jc w:val="right"/>
                                    <w:rPr>
                                      <w:color w:val="000000"/>
                                      <w:sz w:val="22"/>
                                      <w:szCs w:val="22"/>
                                    </w:rPr>
                                  </w:pPr>
                                  <w:r w:rsidRPr="005A2881">
                                    <w:rPr>
                                      <w:color w:val="000000"/>
                                      <w:sz w:val="22"/>
                                      <w:szCs w:val="22"/>
                                    </w:rPr>
                                    <w:t>41.16%</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11108F8A" w14:textId="77777777" w:rsidR="00B34E32" w:rsidRPr="005A2881" w:rsidRDefault="00B34E32" w:rsidP="005C438C">
                                  <w:pPr>
                                    <w:jc w:val="right"/>
                                    <w:rPr>
                                      <w:color w:val="000000"/>
                                      <w:sz w:val="22"/>
                                      <w:szCs w:val="22"/>
                                    </w:rPr>
                                  </w:pPr>
                                  <w:r w:rsidRPr="005A2881">
                                    <w:rPr>
                                      <w:color w:val="000000"/>
                                      <w:sz w:val="22"/>
                                      <w:szCs w:val="22"/>
                                    </w:rPr>
                                    <w:t>40.29%</w:t>
                                  </w:r>
                                </w:p>
                              </w:tc>
                            </w:tr>
                            <w:tr w:rsidR="00B34E32" w:rsidRPr="005A2881" w14:paraId="3A1D5AE6" w14:textId="77777777" w:rsidTr="0060554E">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3D7C9C7B" w14:textId="77777777" w:rsidR="00B34E32" w:rsidRPr="005A2881" w:rsidRDefault="00B34E32" w:rsidP="005C438C">
                                  <w:pPr>
                                    <w:jc w:val="cente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708BE17D" w14:textId="77777777" w:rsidR="00B34E32" w:rsidRPr="005A2881" w:rsidRDefault="00B34E32" w:rsidP="005C438C">
                                  <w:pPr>
                                    <w:jc w:val="center"/>
                                    <w:rPr>
                                      <w:color w:val="000000"/>
                                      <w:sz w:val="22"/>
                                      <w:szCs w:val="22"/>
                                    </w:rPr>
                                  </w:pPr>
                                  <w:r w:rsidRPr="005A2881">
                                    <w:rPr>
                                      <w:color w:val="000000"/>
                                      <w:sz w:val="22"/>
                                      <w:szCs w:val="22"/>
                                    </w:rPr>
                                    <w:t>Specificity</w:t>
                                  </w:r>
                                </w:p>
                              </w:tc>
                              <w:tc>
                                <w:tcPr>
                                  <w:tcW w:w="1378"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41566B33" w14:textId="77777777" w:rsidR="00B34E32" w:rsidRPr="005A2881" w:rsidRDefault="00B34E32" w:rsidP="005C438C">
                                  <w:pPr>
                                    <w:jc w:val="right"/>
                                    <w:rPr>
                                      <w:color w:val="000000"/>
                                      <w:sz w:val="22"/>
                                      <w:szCs w:val="22"/>
                                    </w:rPr>
                                  </w:pPr>
                                  <w:r w:rsidRPr="005A2881">
                                    <w:rPr>
                                      <w:color w:val="000000"/>
                                      <w:sz w:val="22"/>
                                      <w:szCs w:val="22"/>
                                    </w:rPr>
                                    <w:t>97.10%</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B5B67DC" w14:textId="77777777" w:rsidR="00B34E32" w:rsidRPr="005A2881" w:rsidRDefault="00B34E32" w:rsidP="005C438C">
                                  <w:pPr>
                                    <w:jc w:val="right"/>
                                    <w:rPr>
                                      <w:color w:val="000000"/>
                                      <w:sz w:val="22"/>
                                      <w:szCs w:val="22"/>
                                    </w:rPr>
                                  </w:pPr>
                                  <w:r w:rsidRPr="005A2881">
                                    <w:rPr>
                                      <w:color w:val="000000"/>
                                      <w:sz w:val="22"/>
                                      <w:szCs w:val="22"/>
                                    </w:rPr>
                                    <w:t>95.20%</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6CAC1EB6" w14:textId="77777777" w:rsidR="00B34E32" w:rsidRPr="005A2881" w:rsidRDefault="00B34E32" w:rsidP="005C438C">
                                  <w:pPr>
                                    <w:jc w:val="right"/>
                                    <w:rPr>
                                      <w:color w:val="000000"/>
                                      <w:sz w:val="22"/>
                                      <w:szCs w:val="22"/>
                                    </w:rPr>
                                  </w:pPr>
                                  <w:r w:rsidRPr="005A2881">
                                    <w:rPr>
                                      <w:color w:val="000000"/>
                                      <w:sz w:val="22"/>
                                      <w:szCs w:val="22"/>
                                    </w:rPr>
                                    <w:t>95.29%</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2232A60" w14:textId="77777777" w:rsidR="00B34E32" w:rsidRPr="005A2881" w:rsidRDefault="00B34E32" w:rsidP="005C438C">
                                  <w:pPr>
                                    <w:jc w:val="right"/>
                                    <w:rPr>
                                      <w:color w:val="000000"/>
                                      <w:sz w:val="22"/>
                                      <w:szCs w:val="22"/>
                                    </w:rPr>
                                  </w:pPr>
                                  <w:r w:rsidRPr="005A2881">
                                    <w:rPr>
                                      <w:color w:val="000000"/>
                                      <w:sz w:val="22"/>
                                      <w:szCs w:val="22"/>
                                    </w:rPr>
                                    <w:t>97.56%</w:t>
                                  </w:r>
                                </w:p>
                              </w:tc>
                            </w:tr>
                            <w:tr w:rsidR="00B34E32" w:rsidRPr="005A2881" w14:paraId="4249CA94" w14:textId="77777777" w:rsidTr="0060554E">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133501F9" w14:textId="77777777" w:rsidR="00B34E32" w:rsidRPr="005A2881" w:rsidRDefault="00B34E32" w:rsidP="005C438C">
                                  <w:pPr>
                                    <w:jc w:val="cente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3996DD1" w14:textId="77777777" w:rsidR="00B34E32" w:rsidRPr="005A2881" w:rsidRDefault="00B34E32" w:rsidP="005C438C">
                                  <w:pPr>
                                    <w:jc w:val="center"/>
                                    <w:rPr>
                                      <w:color w:val="000000"/>
                                      <w:sz w:val="22"/>
                                      <w:szCs w:val="22"/>
                                    </w:rPr>
                                  </w:pPr>
                                  <w:r w:rsidRPr="005A2881">
                                    <w:rPr>
                                      <w:color w:val="000000"/>
                                      <w:sz w:val="22"/>
                                      <w:szCs w:val="22"/>
                                    </w:rPr>
                                    <w:t>FAs/24 hrs</w:t>
                                  </w:r>
                                </w:p>
                              </w:tc>
                              <w:tc>
                                <w:tcPr>
                                  <w:tcW w:w="1378"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6016EC40" w14:textId="77777777" w:rsidR="00B34E32" w:rsidRPr="005A2881" w:rsidRDefault="00B34E32" w:rsidP="005C438C">
                                  <w:pPr>
                                    <w:jc w:val="right"/>
                                    <w:rPr>
                                      <w:color w:val="000000"/>
                                      <w:sz w:val="22"/>
                                      <w:szCs w:val="22"/>
                                    </w:rPr>
                                  </w:pPr>
                                  <w:r w:rsidRPr="005A2881">
                                    <w:rPr>
                                      <w:color w:val="000000"/>
                                      <w:sz w:val="22"/>
                                      <w:szCs w:val="22"/>
                                    </w:rPr>
                                    <w:t>6.74</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6A7240DE" w14:textId="77777777" w:rsidR="00B34E32" w:rsidRPr="005A2881" w:rsidRDefault="00B34E32" w:rsidP="005C438C">
                                  <w:pPr>
                                    <w:jc w:val="right"/>
                                    <w:rPr>
                                      <w:color w:val="000000"/>
                                      <w:sz w:val="22"/>
                                      <w:szCs w:val="22"/>
                                    </w:rPr>
                                  </w:pPr>
                                  <w:r w:rsidRPr="005A2881">
                                    <w:rPr>
                                      <w:color w:val="000000"/>
                                      <w:sz w:val="22"/>
                                      <w:szCs w:val="22"/>
                                    </w:rPr>
                                    <w:t>11.62</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3C2F7AE3" w14:textId="77777777" w:rsidR="00B34E32" w:rsidRPr="005A2881" w:rsidRDefault="00B34E32" w:rsidP="005C438C">
                                  <w:pPr>
                                    <w:jc w:val="right"/>
                                    <w:rPr>
                                      <w:color w:val="000000"/>
                                      <w:sz w:val="22"/>
                                      <w:szCs w:val="22"/>
                                    </w:rPr>
                                  </w:pPr>
                                  <w:r w:rsidRPr="005A2881">
                                    <w:rPr>
                                      <w:color w:val="000000"/>
                                      <w:sz w:val="22"/>
                                      <w:szCs w:val="22"/>
                                    </w:rPr>
                                    <w:t>11.69</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48A2212" w14:textId="77777777" w:rsidR="00B34E32" w:rsidRPr="005A2881" w:rsidRDefault="00B34E32" w:rsidP="005C438C">
                                  <w:pPr>
                                    <w:jc w:val="right"/>
                                    <w:rPr>
                                      <w:color w:val="000000"/>
                                      <w:sz w:val="22"/>
                                      <w:szCs w:val="22"/>
                                    </w:rPr>
                                  </w:pPr>
                                  <w:r w:rsidRPr="005A2881">
                                    <w:rPr>
                                      <w:color w:val="000000"/>
                                      <w:sz w:val="22"/>
                                      <w:szCs w:val="22"/>
                                    </w:rPr>
                                    <w:t>5.77</w:t>
                                  </w:r>
                                </w:p>
                              </w:tc>
                            </w:tr>
                            <w:tr w:rsidR="00B34E32" w:rsidRPr="005A2881" w14:paraId="09E347C4" w14:textId="77777777" w:rsidTr="0060554E">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23ED78E4" w14:textId="77777777" w:rsidR="00B34E32" w:rsidRPr="005A2881" w:rsidRDefault="00B34E32" w:rsidP="005C438C">
                                  <w:pPr>
                                    <w:jc w:val="center"/>
                                    <w:rPr>
                                      <w:b/>
                                      <w:bCs/>
                                      <w:color w:val="000000"/>
                                      <w:sz w:val="22"/>
                                      <w:szCs w:val="22"/>
                                    </w:rPr>
                                  </w:pPr>
                                  <w:r w:rsidRPr="005A2881">
                                    <w:rPr>
                                      <w:b/>
                                      <w:bCs/>
                                      <w:color w:val="000000"/>
                                      <w:sz w:val="22"/>
                                      <w:szCs w:val="22"/>
                                    </w:rPr>
                                    <w:t>TAES</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68439699" w14:textId="77777777" w:rsidR="00B34E32" w:rsidRPr="005A2881" w:rsidRDefault="00B34E32" w:rsidP="005C438C">
                                  <w:pPr>
                                    <w:jc w:val="center"/>
                                    <w:rPr>
                                      <w:color w:val="000000"/>
                                      <w:sz w:val="22"/>
                                      <w:szCs w:val="22"/>
                                    </w:rPr>
                                  </w:pPr>
                                  <w:r w:rsidRPr="005A2881">
                                    <w:rPr>
                                      <w:color w:val="000000"/>
                                      <w:sz w:val="22"/>
                                      <w:szCs w:val="22"/>
                                    </w:rPr>
                                    <w:t>Sensitivity</w:t>
                                  </w:r>
                                </w:p>
                              </w:tc>
                              <w:tc>
                                <w:tcPr>
                                  <w:tcW w:w="1378"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3F54846" w14:textId="77777777" w:rsidR="00B34E32" w:rsidRPr="005A2881" w:rsidRDefault="00B34E32" w:rsidP="005C438C">
                                  <w:pPr>
                                    <w:jc w:val="right"/>
                                    <w:rPr>
                                      <w:color w:val="000000"/>
                                      <w:sz w:val="22"/>
                                      <w:szCs w:val="22"/>
                                    </w:rPr>
                                  </w:pPr>
                                  <w:r w:rsidRPr="005A2881">
                                    <w:rPr>
                                      <w:color w:val="000000"/>
                                      <w:sz w:val="22"/>
                                      <w:szCs w:val="22"/>
                                    </w:rPr>
                                    <w:t>11.33%</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73E24CFD" w14:textId="77777777" w:rsidR="00B34E32" w:rsidRPr="005A2881" w:rsidRDefault="00B34E32" w:rsidP="005C438C">
                                  <w:pPr>
                                    <w:jc w:val="right"/>
                                    <w:rPr>
                                      <w:color w:val="000000"/>
                                      <w:sz w:val="22"/>
                                      <w:szCs w:val="22"/>
                                    </w:rPr>
                                  </w:pPr>
                                  <w:r w:rsidRPr="005A2881">
                                    <w:rPr>
                                      <w:color w:val="000000"/>
                                      <w:sz w:val="22"/>
                                      <w:szCs w:val="22"/>
                                    </w:rPr>
                                    <w:t>32.57%</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BB08284" w14:textId="77777777" w:rsidR="00B34E32" w:rsidRPr="005A2881" w:rsidRDefault="00B34E32" w:rsidP="005C438C">
                                  <w:pPr>
                                    <w:jc w:val="right"/>
                                    <w:rPr>
                                      <w:color w:val="000000"/>
                                      <w:sz w:val="22"/>
                                      <w:szCs w:val="22"/>
                                    </w:rPr>
                                  </w:pPr>
                                  <w:r w:rsidRPr="005A2881">
                                    <w:rPr>
                                      <w:color w:val="000000"/>
                                      <w:sz w:val="22"/>
                                      <w:szCs w:val="22"/>
                                    </w:rPr>
                                    <w:t>32.87%</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D8BDE7D" w14:textId="77777777" w:rsidR="00B34E32" w:rsidRPr="005A2881" w:rsidRDefault="00B34E32" w:rsidP="005C438C">
                                  <w:pPr>
                                    <w:jc w:val="right"/>
                                    <w:rPr>
                                      <w:color w:val="000000"/>
                                      <w:sz w:val="22"/>
                                      <w:szCs w:val="22"/>
                                    </w:rPr>
                                  </w:pPr>
                                  <w:r w:rsidRPr="005A2881">
                                    <w:rPr>
                                      <w:color w:val="000000"/>
                                      <w:sz w:val="22"/>
                                      <w:szCs w:val="22"/>
                                    </w:rPr>
                                    <w:t>32.59%</w:t>
                                  </w:r>
                                </w:p>
                              </w:tc>
                            </w:tr>
                            <w:tr w:rsidR="00B34E32" w:rsidRPr="005A2881" w14:paraId="201977B0" w14:textId="77777777" w:rsidTr="0060554E">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6F44E252" w14:textId="77777777" w:rsidR="00B34E32" w:rsidRPr="005A2881" w:rsidRDefault="00B34E32" w:rsidP="005C438C">
                                  <w:pP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40AB65DD" w14:textId="77777777" w:rsidR="00B34E32" w:rsidRPr="005A2881" w:rsidRDefault="00B34E32" w:rsidP="005C438C">
                                  <w:pPr>
                                    <w:jc w:val="center"/>
                                    <w:rPr>
                                      <w:color w:val="000000"/>
                                      <w:sz w:val="22"/>
                                      <w:szCs w:val="22"/>
                                    </w:rPr>
                                  </w:pPr>
                                  <w:r w:rsidRPr="005A2881">
                                    <w:rPr>
                                      <w:color w:val="000000"/>
                                      <w:sz w:val="22"/>
                                      <w:szCs w:val="22"/>
                                    </w:rPr>
                                    <w:t>Specificity</w:t>
                                  </w:r>
                                </w:p>
                              </w:tc>
                              <w:tc>
                                <w:tcPr>
                                  <w:tcW w:w="1378"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A6FB5B7" w14:textId="77777777" w:rsidR="00B34E32" w:rsidRPr="005A2881" w:rsidRDefault="00B34E32" w:rsidP="005C438C">
                                  <w:pPr>
                                    <w:jc w:val="right"/>
                                    <w:rPr>
                                      <w:color w:val="000000"/>
                                      <w:sz w:val="22"/>
                                      <w:szCs w:val="22"/>
                                    </w:rPr>
                                  </w:pPr>
                                  <w:r w:rsidRPr="005A2881">
                                    <w:rPr>
                                      <w:color w:val="000000"/>
                                      <w:sz w:val="22"/>
                                      <w:szCs w:val="22"/>
                                    </w:rPr>
                                    <w:t>95.58%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7A9AEC91" w14:textId="77777777" w:rsidR="00B34E32" w:rsidRPr="005A2881" w:rsidRDefault="00B34E32" w:rsidP="005C438C">
                                  <w:pPr>
                                    <w:jc w:val="right"/>
                                    <w:rPr>
                                      <w:color w:val="000000"/>
                                      <w:sz w:val="22"/>
                                      <w:szCs w:val="22"/>
                                    </w:rPr>
                                  </w:pPr>
                                  <w:r w:rsidRPr="005A2881">
                                    <w:rPr>
                                      <w:color w:val="000000"/>
                                      <w:sz w:val="22"/>
                                      <w:szCs w:val="22"/>
                                    </w:rPr>
                                    <w:t>85.48%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47274A2" w14:textId="77777777" w:rsidR="00B34E32" w:rsidRPr="005A2881" w:rsidRDefault="00B34E32" w:rsidP="005C438C">
                                  <w:pPr>
                                    <w:jc w:val="right"/>
                                    <w:rPr>
                                      <w:color w:val="000000"/>
                                      <w:sz w:val="22"/>
                                      <w:szCs w:val="22"/>
                                    </w:rPr>
                                  </w:pPr>
                                  <w:r w:rsidRPr="005A2881">
                                    <w:rPr>
                                      <w:color w:val="000000"/>
                                      <w:sz w:val="22"/>
                                      <w:szCs w:val="22"/>
                                    </w:rPr>
                                    <w:t>89.28%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55F12B5D" w14:textId="77777777" w:rsidR="00B34E32" w:rsidRPr="005A2881" w:rsidRDefault="00B34E32" w:rsidP="005C438C">
                                  <w:pPr>
                                    <w:jc w:val="right"/>
                                    <w:rPr>
                                      <w:color w:val="000000"/>
                                      <w:sz w:val="22"/>
                                      <w:szCs w:val="22"/>
                                    </w:rPr>
                                  </w:pPr>
                                  <w:r w:rsidRPr="005A2881">
                                    <w:rPr>
                                      <w:color w:val="000000"/>
                                      <w:sz w:val="22"/>
                                      <w:szCs w:val="22"/>
                                    </w:rPr>
                                    <w:t>90.72%</w:t>
                                  </w:r>
                                </w:p>
                              </w:tc>
                            </w:tr>
                            <w:tr w:rsidR="00B34E32" w:rsidRPr="005A2881" w14:paraId="329DE813" w14:textId="77777777" w:rsidTr="0060554E">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0C1159CE" w14:textId="77777777" w:rsidR="00B34E32" w:rsidRPr="005A2881" w:rsidRDefault="00B34E32" w:rsidP="005C438C">
                                  <w:pP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10AEF686" w14:textId="77777777" w:rsidR="00B34E32" w:rsidRPr="005A2881" w:rsidRDefault="00B34E32" w:rsidP="005C438C">
                                  <w:pPr>
                                    <w:jc w:val="center"/>
                                    <w:rPr>
                                      <w:color w:val="000000"/>
                                      <w:sz w:val="22"/>
                                      <w:szCs w:val="22"/>
                                    </w:rPr>
                                  </w:pPr>
                                  <w:r w:rsidRPr="005A2881">
                                    <w:rPr>
                                      <w:color w:val="000000"/>
                                      <w:sz w:val="22"/>
                                      <w:szCs w:val="22"/>
                                    </w:rPr>
                                    <w:t>FAs/24 hrs</w:t>
                                  </w:r>
                                </w:p>
                              </w:tc>
                              <w:tc>
                                <w:tcPr>
                                  <w:tcW w:w="1378"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23343F7C" w14:textId="77777777" w:rsidR="00B34E32" w:rsidRPr="005A2881" w:rsidRDefault="00B34E32" w:rsidP="005C438C">
                                  <w:pPr>
                                    <w:jc w:val="right"/>
                                    <w:rPr>
                                      <w:color w:val="000000"/>
                                      <w:sz w:val="22"/>
                                      <w:szCs w:val="22"/>
                                    </w:rPr>
                                  </w:pPr>
                                  <w:r w:rsidRPr="005A2881">
                                    <w:rPr>
                                      <w:color w:val="000000"/>
                                      <w:sz w:val="22"/>
                                      <w:szCs w:val="22"/>
                                    </w:rPr>
                                    <w:t>7.62</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2674327E" w14:textId="77777777" w:rsidR="00B34E32" w:rsidRPr="005A2881" w:rsidRDefault="00B34E32" w:rsidP="005C438C">
                                  <w:pPr>
                                    <w:jc w:val="right"/>
                                    <w:rPr>
                                      <w:color w:val="000000"/>
                                      <w:sz w:val="22"/>
                                      <w:szCs w:val="22"/>
                                    </w:rPr>
                                  </w:pPr>
                                  <w:r w:rsidRPr="005A2881">
                                    <w:rPr>
                                      <w:color w:val="000000"/>
                                      <w:sz w:val="22"/>
                                      <w:szCs w:val="22"/>
                                    </w:rPr>
                                    <w:t>27.44</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52C1D953" w14:textId="77777777" w:rsidR="00B34E32" w:rsidRPr="005A2881" w:rsidRDefault="00B34E32" w:rsidP="005C438C">
                                  <w:pPr>
                                    <w:jc w:val="right"/>
                                    <w:rPr>
                                      <w:color w:val="000000"/>
                                      <w:sz w:val="22"/>
                                      <w:szCs w:val="22"/>
                                    </w:rPr>
                                  </w:pPr>
                                  <w:r w:rsidRPr="005A2881">
                                    <w:rPr>
                                      <w:color w:val="000000"/>
                                      <w:sz w:val="22"/>
                                      <w:szCs w:val="22"/>
                                    </w:rPr>
                                    <w:t>20.85</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1BB1EEA" w14:textId="77777777" w:rsidR="00B34E32" w:rsidRPr="005A2881" w:rsidRDefault="00B34E32" w:rsidP="005C438C">
                                  <w:pPr>
                                    <w:jc w:val="right"/>
                                    <w:rPr>
                                      <w:color w:val="000000"/>
                                      <w:sz w:val="22"/>
                                      <w:szCs w:val="22"/>
                                    </w:rPr>
                                  </w:pPr>
                                  <w:r w:rsidRPr="005A2881">
                                    <w:rPr>
                                      <w:color w:val="000000"/>
                                      <w:sz w:val="22"/>
                                      <w:szCs w:val="22"/>
                                    </w:rPr>
                                    <w:t>17.03</w:t>
                                  </w:r>
                                </w:p>
                              </w:tc>
                            </w:tr>
                          </w:tbl>
                          <w:p w14:paraId="3E985EE9" w14:textId="62482643" w:rsidR="00B34E32" w:rsidRPr="00F8622D" w:rsidRDefault="00B34E32" w:rsidP="00DB67C1">
                            <w:pPr>
                              <w:pStyle w:val="Caption"/>
                              <w:spacing w:before="240" w:after="120"/>
                              <w:jc w:val="center"/>
                              <w:rPr>
                                <w:iCs w:val="0"/>
                                <w:noProof/>
                                <w:color w:val="000000" w:themeColor="text1"/>
                                <w:sz w:val="20"/>
                                <w:szCs w:val="20"/>
                                <w:lang w:bidi="en-US"/>
                              </w:rPr>
                            </w:pPr>
                            <w:bookmarkStart w:id="324" w:name="_Ref68794153"/>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11</w:t>
                            </w:r>
                            <w:r w:rsidRPr="00F8622D">
                              <w:rPr>
                                <w:b/>
                                <w:iCs w:val="0"/>
                                <w:color w:val="000000" w:themeColor="text1"/>
                                <w:szCs w:val="22"/>
                              </w:rPr>
                              <w:fldChar w:fldCharType="end"/>
                            </w:r>
                            <w:bookmarkEnd w:id="318"/>
                            <w:bookmarkEnd w:id="324"/>
                            <w:r w:rsidRPr="00F8622D">
                              <w:rPr>
                                <w:b/>
                                <w:iCs w:val="0"/>
                                <w:color w:val="000000" w:themeColor="text1"/>
                                <w:szCs w:val="22"/>
                              </w:rPr>
                              <w:t xml:space="preserve">. </w:t>
                            </w:r>
                            <w:bookmarkStart w:id="325" w:name="_Ref45164522"/>
                            <w:bookmarkStart w:id="326" w:name="_Ref46383848"/>
                            <w:bookmarkStart w:id="327" w:name="_Ref68342487"/>
                            <w:r w:rsidRPr="00F8622D">
                              <w:rPr>
                                <w:iCs w:val="0"/>
                                <w:color w:val="000000" w:themeColor="text1"/>
                                <w:szCs w:val="22"/>
                              </w:rPr>
                              <w:t>Performance on the TUSZ blind eval</w:t>
                            </w:r>
                            <w:bookmarkEnd w:id="319"/>
                            <w:bookmarkEnd w:id="325"/>
                            <w:r w:rsidRPr="00F8622D">
                              <w:rPr>
                                <w:iCs w:val="0"/>
                                <w:color w:val="000000" w:themeColor="text1"/>
                                <w:szCs w:val="22"/>
                              </w:rPr>
                              <w:t>uation set</w:t>
                            </w:r>
                            <w:bookmarkEnd w:id="326"/>
                            <w:r>
                              <w:rPr>
                                <w:iCs w:val="0"/>
                                <w:color w:val="000000" w:themeColor="text1"/>
                                <w:szCs w:val="22"/>
                              </w:rPr>
                              <w:t xml:space="preserve"> (multiphase model)</w:t>
                            </w:r>
                            <w:bookmarkEnd w:id="320"/>
                            <w:bookmarkEnd w:id="327"/>
                          </w:p>
                          <w:tbl>
                            <w:tblPr>
                              <w:tblW w:w="8540" w:type="dxa"/>
                              <w:tblLook w:val="04A0" w:firstRow="1" w:lastRow="0" w:firstColumn="1" w:lastColumn="0" w:noHBand="0" w:noVBand="1"/>
                            </w:tblPr>
                            <w:tblGrid>
                              <w:gridCol w:w="869"/>
                              <w:gridCol w:w="1180"/>
                              <w:gridCol w:w="1361"/>
                              <w:gridCol w:w="1710"/>
                              <w:gridCol w:w="1710"/>
                              <w:gridCol w:w="1710"/>
                            </w:tblGrid>
                            <w:tr w:rsidR="00B34E32" w:rsidRPr="005A2881" w14:paraId="6CF84777" w14:textId="77777777" w:rsidTr="00322620">
                              <w:trPr>
                                <w:trHeight w:val="315"/>
                              </w:trPr>
                              <w:tc>
                                <w:tcPr>
                                  <w:tcW w:w="869"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67DDFFE" w14:textId="08CA0F5B" w:rsidR="00B34E32" w:rsidRPr="005A2881" w:rsidRDefault="00B34E32" w:rsidP="00322620">
                                  <w:pPr>
                                    <w:jc w:val="center"/>
                                    <w:rPr>
                                      <w:b/>
                                      <w:bCs/>
                                      <w:color w:val="000000"/>
                                      <w:sz w:val="22"/>
                                      <w:szCs w:val="22"/>
                                    </w:rPr>
                                  </w:pPr>
                                  <w:r w:rsidRPr="005A2881">
                                    <w:rPr>
                                      <w:b/>
                                      <w:bCs/>
                                      <w:color w:val="000000"/>
                                      <w:sz w:val="22"/>
                                      <w:szCs w:val="22"/>
                                    </w:rPr>
                                    <w:t>Metric</w:t>
                                  </w:r>
                                </w:p>
                              </w:tc>
                              <w:tc>
                                <w:tcPr>
                                  <w:tcW w:w="118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606FAD3" w14:textId="1F637323" w:rsidR="00B34E32" w:rsidRPr="005A2881" w:rsidRDefault="00B34E32" w:rsidP="00322620">
                                  <w:pPr>
                                    <w:jc w:val="center"/>
                                    <w:rPr>
                                      <w:b/>
                                      <w:bCs/>
                                      <w:color w:val="000000"/>
                                      <w:sz w:val="22"/>
                                      <w:szCs w:val="22"/>
                                    </w:rPr>
                                  </w:pPr>
                                  <w:r w:rsidRPr="005A2881">
                                    <w:rPr>
                                      <w:b/>
                                      <w:bCs/>
                                      <w:color w:val="000000"/>
                                      <w:sz w:val="22"/>
                                      <w:szCs w:val="22"/>
                                    </w:rPr>
                                    <w:t>Measure</w:t>
                                  </w:r>
                                </w:p>
                              </w:tc>
                              <w:tc>
                                <w:tcPr>
                                  <w:tcW w:w="1361"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64D14BB0" w14:textId="798412D5" w:rsidR="00B34E32" w:rsidRPr="005A2881" w:rsidRDefault="00B34E32" w:rsidP="00322620">
                                  <w:pPr>
                                    <w:jc w:val="center"/>
                                    <w:rPr>
                                      <w:b/>
                                      <w:bCs/>
                                      <w:color w:val="000000"/>
                                      <w:sz w:val="22"/>
                                      <w:szCs w:val="22"/>
                                    </w:rPr>
                                  </w:pPr>
                                  <w:r w:rsidRPr="005A2881">
                                    <w:rPr>
                                      <w:b/>
                                      <w:bCs/>
                                      <w:color w:val="000000"/>
                                      <w:sz w:val="22"/>
                                      <w:szCs w:val="22"/>
                                    </w:rPr>
                                    <w:t>CNN/LSTM</w:t>
                                  </w:r>
                                  <w:r>
                                    <w:rPr>
                                      <w:b/>
                                      <w:bCs/>
                                      <w:color w:val="000000"/>
                                      <w:sz w:val="22"/>
                                      <w:szCs w:val="22"/>
                                    </w:rPr>
                                    <w:br/>
                                    <w:t>Baseline</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C519360" w14:textId="796A53E1" w:rsidR="00B34E32" w:rsidRPr="005A2881" w:rsidRDefault="00B34E32" w:rsidP="00322620">
                                  <w:pPr>
                                    <w:jc w:val="center"/>
                                    <w:rPr>
                                      <w:b/>
                                      <w:bCs/>
                                      <w:color w:val="000000"/>
                                      <w:sz w:val="22"/>
                                      <w:szCs w:val="22"/>
                                    </w:rPr>
                                  </w:pPr>
                                  <w:r>
                                    <w:rPr>
                                      <w:b/>
                                      <w:bCs/>
                                      <w:color w:val="000000"/>
                                      <w:sz w:val="22"/>
                                      <w:szCs w:val="22"/>
                                    </w:rPr>
                                    <w:t>P1:</w:t>
                                  </w:r>
                                  <w:r>
                                    <w:rPr>
                                      <w:b/>
                                      <w:bCs/>
                                      <w:color w:val="000000"/>
                                      <w:sz w:val="22"/>
                                      <w:szCs w:val="22"/>
                                    </w:rPr>
                                    <w:br/>
                                    <w:t>Channel-Based</w:t>
                                  </w:r>
                                  <w:r>
                                    <w:rPr>
                                      <w:b/>
                                      <w:bCs/>
                                      <w:color w:val="000000"/>
                                      <w:sz w:val="22"/>
                                      <w:szCs w:val="22"/>
                                    </w:rPr>
                                    <w:br/>
                                    <w:t>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08FAE0D" w14:textId="165B987A" w:rsidR="00B34E32" w:rsidRPr="005A2881" w:rsidRDefault="00B34E32" w:rsidP="00322620">
                                  <w:pPr>
                                    <w:jc w:val="center"/>
                                    <w:rPr>
                                      <w:b/>
                                      <w:bCs/>
                                      <w:color w:val="000000"/>
                                      <w:sz w:val="22"/>
                                      <w:szCs w:val="22"/>
                                    </w:rPr>
                                  </w:pPr>
                                  <w:r>
                                    <w:rPr>
                                      <w:b/>
                                      <w:bCs/>
                                      <w:color w:val="000000"/>
                                      <w:sz w:val="22"/>
                                      <w:szCs w:val="22"/>
                                    </w:rPr>
                                    <w:t>P2:</w:t>
                                  </w:r>
                                  <w:r>
                                    <w:rPr>
                                      <w:b/>
                                      <w:bCs/>
                                      <w:color w:val="000000"/>
                                      <w:sz w:val="22"/>
                                      <w:szCs w:val="22"/>
                                    </w:rPr>
                                    <w:br/>
                                    <w:t>CNN/LSTM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315234E" w14:textId="75ECD386" w:rsidR="00B34E32" w:rsidRPr="005A2881" w:rsidRDefault="00B34E32" w:rsidP="00322620">
                                  <w:pPr>
                                    <w:jc w:val="center"/>
                                    <w:rPr>
                                      <w:b/>
                                      <w:bCs/>
                                      <w:color w:val="000000"/>
                                      <w:sz w:val="22"/>
                                      <w:szCs w:val="22"/>
                                    </w:rPr>
                                  </w:pPr>
                                  <w:r>
                                    <w:rPr>
                                      <w:b/>
                                      <w:bCs/>
                                      <w:color w:val="000000"/>
                                      <w:sz w:val="22"/>
                                      <w:szCs w:val="22"/>
                                    </w:rPr>
                                    <w:t>P3:</w:t>
                                  </w:r>
                                  <w:r>
                                    <w:rPr>
                                      <w:b/>
                                      <w:bCs/>
                                      <w:color w:val="000000"/>
                                      <w:sz w:val="22"/>
                                      <w:szCs w:val="22"/>
                                    </w:rPr>
                                    <w:br/>
                                    <w:t>Heuristic Postprocessor</w:t>
                                  </w:r>
                                </w:p>
                              </w:tc>
                            </w:tr>
                            <w:tr w:rsidR="00B34E32" w:rsidRPr="005A2881" w14:paraId="63DBAC73" w14:textId="77777777" w:rsidTr="006345C8">
                              <w:trPr>
                                <w:trHeight w:val="315"/>
                              </w:trPr>
                              <w:tc>
                                <w:tcPr>
                                  <w:tcW w:w="869"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0BDAA229" w14:textId="77777777" w:rsidR="00B34E32" w:rsidRPr="005A2881" w:rsidRDefault="00B34E32" w:rsidP="00322620">
                                  <w:pPr>
                                    <w:jc w:val="center"/>
                                    <w:rPr>
                                      <w:b/>
                                      <w:bCs/>
                                      <w:color w:val="000000"/>
                                      <w:sz w:val="22"/>
                                      <w:szCs w:val="22"/>
                                    </w:rPr>
                                  </w:pPr>
                                  <w:r w:rsidRPr="005A2881">
                                    <w:rPr>
                                      <w:b/>
                                      <w:bCs/>
                                      <w:color w:val="000000"/>
                                      <w:sz w:val="22"/>
                                      <w:szCs w:val="22"/>
                                    </w:rPr>
                                    <w:t>OVLP</w:t>
                                  </w:r>
                                </w:p>
                              </w:tc>
                              <w:tc>
                                <w:tcPr>
                                  <w:tcW w:w="118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5D8BB12C" w14:textId="77777777" w:rsidR="00B34E32" w:rsidRPr="005A2881" w:rsidRDefault="00B34E32" w:rsidP="006345C8">
                                  <w:pPr>
                                    <w:jc w:val="center"/>
                                    <w:rPr>
                                      <w:color w:val="000000"/>
                                      <w:sz w:val="22"/>
                                      <w:szCs w:val="22"/>
                                    </w:rPr>
                                  </w:pPr>
                                  <w:r w:rsidRPr="005A2881">
                                    <w:rPr>
                                      <w:color w:val="000000"/>
                                      <w:sz w:val="22"/>
                                      <w:szCs w:val="22"/>
                                    </w:rPr>
                                    <w:t>Sensitivity</w:t>
                                  </w:r>
                                </w:p>
                              </w:tc>
                              <w:tc>
                                <w:tcPr>
                                  <w:tcW w:w="1361"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5318BA40" w14:textId="5244A204" w:rsidR="00B34E32" w:rsidRPr="005D7843" w:rsidRDefault="00B34E32" w:rsidP="006345C8">
                                  <w:pPr>
                                    <w:jc w:val="right"/>
                                    <w:rPr>
                                      <w:color w:val="000000"/>
                                      <w:sz w:val="22"/>
                                      <w:szCs w:val="22"/>
                                    </w:rPr>
                                  </w:pPr>
                                  <w:r w:rsidRPr="005D7843">
                                    <w:rPr>
                                      <w:color w:val="000000"/>
                                      <w:sz w:val="22"/>
                                      <w:szCs w:val="22"/>
                                    </w:rPr>
                                    <w:t>33.11%</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76AE1E36" w14:textId="0F142D39" w:rsidR="00B34E32" w:rsidRPr="005D7843" w:rsidRDefault="00B34E32" w:rsidP="006345C8">
                                  <w:pPr>
                                    <w:jc w:val="right"/>
                                    <w:rPr>
                                      <w:color w:val="000000"/>
                                      <w:sz w:val="22"/>
                                      <w:szCs w:val="22"/>
                                    </w:rPr>
                                  </w:pPr>
                                  <w:r w:rsidRPr="005D7843">
                                    <w:rPr>
                                      <w:color w:val="000000"/>
                                      <w:sz w:val="22"/>
                                      <w:szCs w:val="22"/>
                                    </w:rPr>
                                    <w:t>36.39%</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10C9EC37" w14:textId="6A517DC0" w:rsidR="00B34E32" w:rsidRPr="005D7843" w:rsidRDefault="00B34E32" w:rsidP="006345C8">
                                  <w:pPr>
                                    <w:jc w:val="right"/>
                                    <w:rPr>
                                      <w:color w:val="000000"/>
                                      <w:sz w:val="22"/>
                                      <w:szCs w:val="22"/>
                                    </w:rPr>
                                  </w:pPr>
                                  <w:r w:rsidRPr="005D7843">
                                    <w:rPr>
                                      <w:color w:val="000000"/>
                                      <w:sz w:val="22"/>
                                      <w:szCs w:val="22"/>
                                    </w:rPr>
                                    <w:t>42.02%</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2D77B15B" w14:textId="0F67E047" w:rsidR="00B34E32" w:rsidRPr="005D7843" w:rsidRDefault="00B34E32" w:rsidP="006345C8">
                                  <w:pPr>
                                    <w:jc w:val="right"/>
                                    <w:rPr>
                                      <w:color w:val="000000"/>
                                      <w:sz w:val="22"/>
                                      <w:szCs w:val="22"/>
                                    </w:rPr>
                                  </w:pPr>
                                  <w:r w:rsidRPr="005D7843">
                                    <w:rPr>
                                      <w:color w:val="000000"/>
                                      <w:sz w:val="22"/>
                                      <w:szCs w:val="22"/>
                                    </w:rPr>
                                    <w:t>42.96%</w:t>
                                  </w:r>
                                </w:p>
                              </w:tc>
                            </w:tr>
                            <w:tr w:rsidR="00B34E32" w:rsidRPr="005A2881" w14:paraId="6C35407E"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D73A10C" w14:textId="77777777" w:rsidR="00B34E32" w:rsidRPr="005A2881" w:rsidRDefault="00B34E32" w:rsidP="00322620">
                                  <w:pPr>
                                    <w:jc w:val="center"/>
                                    <w:rPr>
                                      <w:b/>
                                      <w:bCs/>
                                      <w:color w:val="000000"/>
                                      <w:sz w:val="22"/>
                                      <w:szCs w:val="22"/>
                                    </w:rPr>
                                  </w:pPr>
                                </w:p>
                              </w:tc>
                              <w:tc>
                                <w:tcPr>
                                  <w:tcW w:w="118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57F6516E" w14:textId="77777777" w:rsidR="00B34E32" w:rsidRPr="005A2881" w:rsidRDefault="00B34E32" w:rsidP="006345C8">
                                  <w:pPr>
                                    <w:jc w:val="center"/>
                                    <w:rPr>
                                      <w:color w:val="000000"/>
                                      <w:sz w:val="22"/>
                                      <w:szCs w:val="22"/>
                                    </w:rPr>
                                  </w:pPr>
                                  <w:r w:rsidRPr="005A2881">
                                    <w:rPr>
                                      <w:color w:val="000000"/>
                                      <w:sz w:val="22"/>
                                      <w:szCs w:val="22"/>
                                    </w:rPr>
                                    <w:t>Specificity</w:t>
                                  </w:r>
                                </w:p>
                              </w:tc>
                              <w:tc>
                                <w:tcPr>
                                  <w:tcW w:w="1361"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1F9EBD68" w14:textId="5375F7B6" w:rsidR="00B34E32" w:rsidRPr="005D7843" w:rsidRDefault="00B34E32" w:rsidP="006345C8">
                                  <w:pPr>
                                    <w:jc w:val="right"/>
                                    <w:rPr>
                                      <w:color w:val="000000"/>
                                      <w:sz w:val="22"/>
                                      <w:szCs w:val="22"/>
                                    </w:rPr>
                                  </w:pPr>
                                  <w:r w:rsidRPr="005D7843">
                                    <w:rPr>
                                      <w:color w:val="000000"/>
                                      <w:sz w:val="22"/>
                                      <w:szCs w:val="22"/>
                                    </w:rPr>
                                    <w:t>92.54%</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27D50D75" w14:textId="5555DACE" w:rsidR="00B34E32" w:rsidRPr="005D7843" w:rsidRDefault="00B34E32" w:rsidP="006345C8">
                                  <w:pPr>
                                    <w:jc w:val="right"/>
                                    <w:rPr>
                                      <w:color w:val="000000"/>
                                      <w:sz w:val="22"/>
                                      <w:szCs w:val="22"/>
                                    </w:rPr>
                                  </w:pPr>
                                  <w:r w:rsidRPr="005D7843">
                                    <w:rPr>
                                      <w:color w:val="000000"/>
                                      <w:sz w:val="22"/>
                                      <w:szCs w:val="22"/>
                                    </w:rPr>
                                    <w:t>96.55%</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337210B4" w14:textId="00427A0F" w:rsidR="00B34E32" w:rsidRPr="005D7843" w:rsidRDefault="00B34E32" w:rsidP="006345C8">
                                  <w:pPr>
                                    <w:jc w:val="right"/>
                                    <w:rPr>
                                      <w:color w:val="000000"/>
                                      <w:sz w:val="22"/>
                                      <w:szCs w:val="22"/>
                                    </w:rPr>
                                  </w:pPr>
                                  <w:r w:rsidRPr="005D7843">
                                    <w:rPr>
                                      <w:color w:val="000000"/>
                                      <w:sz w:val="22"/>
                                      <w:szCs w:val="22"/>
                                    </w:rPr>
                                    <w:t>96.09%</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39F7A301" w14:textId="739AA31E" w:rsidR="00B34E32" w:rsidRPr="005D7843" w:rsidRDefault="00B34E32" w:rsidP="006345C8">
                                  <w:pPr>
                                    <w:jc w:val="right"/>
                                    <w:rPr>
                                      <w:color w:val="000000"/>
                                      <w:sz w:val="22"/>
                                      <w:szCs w:val="22"/>
                                    </w:rPr>
                                  </w:pPr>
                                  <w:r w:rsidRPr="005D7843">
                                    <w:rPr>
                                      <w:color w:val="000000"/>
                                      <w:sz w:val="22"/>
                                      <w:szCs w:val="22"/>
                                    </w:rPr>
                                    <w:t>95.53%</w:t>
                                  </w:r>
                                </w:p>
                              </w:tc>
                            </w:tr>
                            <w:tr w:rsidR="00B34E32" w:rsidRPr="005A2881" w14:paraId="00BB0907"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51F80786" w14:textId="77777777" w:rsidR="00B34E32" w:rsidRPr="005A2881" w:rsidRDefault="00B34E32" w:rsidP="00322620">
                                  <w:pPr>
                                    <w:jc w:val="center"/>
                                    <w:rPr>
                                      <w:b/>
                                      <w:bCs/>
                                      <w:color w:val="000000"/>
                                      <w:sz w:val="22"/>
                                      <w:szCs w:val="22"/>
                                    </w:rPr>
                                  </w:pPr>
                                </w:p>
                              </w:tc>
                              <w:tc>
                                <w:tcPr>
                                  <w:tcW w:w="118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3345934C" w14:textId="77777777" w:rsidR="00B34E32" w:rsidRPr="005A2881" w:rsidRDefault="00B34E32" w:rsidP="006345C8">
                                  <w:pPr>
                                    <w:jc w:val="center"/>
                                    <w:rPr>
                                      <w:color w:val="000000"/>
                                      <w:sz w:val="22"/>
                                      <w:szCs w:val="22"/>
                                    </w:rPr>
                                  </w:pPr>
                                  <w:r w:rsidRPr="005A2881">
                                    <w:rPr>
                                      <w:color w:val="000000"/>
                                      <w:sz w:val="22"/>
                                      <w:szCs w:val="22"/>
                                    </w:rPr>
                                    <w:t>FAs/24 hrs</w:t>
                                  </w:r>
                                </w:p>
                              </w:tc>
                              <w:tc>
                                <w:tcPr>
                                  <w:tcW w:w="1361"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0F308881" w14:textId="11AD83B6" w:rsidR="00B34E32" w:rsidRPr="005D7843" w:rsidRDefault="00B34E32" w:rsidP="006345C8">
                                  <w:pPr>
                                    <w:jc w:val="right"/>
                                    <w:rPr>
                                      <w:color w:val="000000"/>
                                      <w:sz w:val="22"/>
                                      <w:szCs w:val="22"/>
                                    </w:rPr>
                                  </w:pPr>
                                  <w:r w:rsidRPr="005D7843">
                                    <w:rPr>
                                      <w:color w:val="000000"/>
                                      <w:sz w:val="22"/>
                                      <w:szCs w:val="22"/>
                                    </w:rPr>
                                    <w:t>19.89</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53F171B0" w14:textId="1FFC441C" w:rsidR="00B34E32" w:rsidRPr="005D7843" w:rsidRDefault="00B34E32" w:rsidP="006345C8">
                                  <w:pPr>
                                    <w:jc w:val="right"/>
                                    <w:rPr>
                                      <w:color w:val="000000"/>
                                      <w:sz w:val="22"/>
                                      <w:szCs w:val="22"/>
                                    </w:rPr>
                                  </w:pPr>
                                  <w:r w:rsidRPr="005D7843">
                                    <w:rPr>
                                      <w:color w:val="000000"/>
                                      <w:sz w:val="22"/>
                                      <w:szCs w:val="22"/>
                                    </w:rPr>
                                    <w:t>8.74</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70A348F2" w14:textId="09A06613" w:rsidR="00B34E32" w:rsidRPr="005D7843" w:rsidRDefault="00B34E32" w:rsidP="006345C8">
                                  <w:pPr>
                                    <w:jc w:val="right"/>
                                    <w:rPr>
                                      <w:color w:val="000000"/>
                                      <w:sz w:val="22"/>
                                      <w:szCs w:val="22"/>
                                    </w:rPr>
                                  </w:pPr>
                                  <w:r w:rsidRPr="005D7843">
                                    <w:rPr>
                                      <w:color w:val="000000"/>
                                      <w:sz w:val="22"/>
                                      <w:szCs w:val="22"/>
                                    </w:rPr>
                                    <w:t>10.02</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43326E37" w14:textId="54231D43" w:rsidR="00B34E32" w:rsidRPr="005D7843" w:rsidRDefault="00B34E32" w:rsidP="006345C8">
                                  <w:pPr>
                                    <w:jc w:val="right"/>
                                    <w:rPr>
                                      <w:color w:val="000000"/>
                                      <w:sz w:val="22"/>
                                      <w:szCs w:val="22"/>
                                    </w:rPr>
                                  </w:pPr>
                                  <w:r w:rsidRPr="005D7843">
                                    <w:rPr>
                                      <w:color w:val="000000"/>
                                      <w:sz w:val="22"/>
                                      <w:szCs w:val="22"/>
                                    </w:rPr>
                                    <w:t>11.45</w:t>
                                  </w:r>
                                </w:p>
                              </w:tc>
                            </w:tr>
                            <w:tr w:rsidR="00B34E32" w:rsidRPr="005A2881" w14:paraId="216BDD98" w14:textId="77777777" w:rsidTr="006345C8">
                              <w:trPr>
                                <w:trHeight w:val="315"/>
                              </w:trPr>
                              <w:tc>
                                <w:tcPr>
                                  <w:tcW w:w="869"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22560B3D" w14:textId="77777777" w:rsidR="00B34E32" w:rsidRPr="005A2881" w:rsidRDefault="00B34E32" w:rsidP="00322620">
                                  <w:pPr>
                                    <w:jc w:val="center"/>
                                    <w:rPr>
                                      <w:b/>
                                      <w:bCs/>
                                      <w:color w:val="000000"/>
                                      <w:sz w:val="22"/>
                                      <w:szCs w:val="22"/>
                                    </w:rPr>
                                  </w:pPr>
                                  <w:r w:rsidRPr="005A2881">
                                    <w:rPr>
                                      <w:b/>
                                      <w:bCs/>
                                      <w:color w:val="000000"/>
                                      <w:sz w:val="22"/>
                                      <w:szCs w:val="22"/>
                                    </w:rPr>
                                    <w:t>TAES</w:t>
                                  </w:r>
                                </w:p>
                              </w:tc>
                              <w:tc>
                                <w:tcPr>
                                  <w:tcW w:w="118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59F9F7C1" w14:textId="77777777" w:rsidR="00B34E32" w:rsidRPr="005A2881" w:rsidRDefault="00B34E32" w:rsidP="006345C8">
                                  <w:pPr>
                                    <w:jc w:val="center"/>
                                    <w:rPr>
                                      <w:color w:val="000000"/>
                                      <w:sz w:val="22"/>
                                      <w:szCs w:val="22"/>
                                    </w:rPr>
                                  </w:pPr>
                                  <w:r w:rsidRPr="005A2881">
                                    <w:rPr>
                                      <w:color w:val="000000"/>
                                      <w:sz w:val="22"/>
                                      <w:szCs w:val="22"/>
                                    </w:rPr>
                                    <w:t>Sensitivity</w:t>
                                  </w:r>
                                </w:p>
                              </w:tc>
                              <w:tc>
                                <w:tcPr>
                                  <w:tcW w:w="1361"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65A28F39" w14:textId="7728F007" w:rsidR="00B34E32" w:rsidRPr="005D7843" w:rsidRDefault="00B34E32" w:rsidP="006345C8">
                                  <w:pPr>
                                    <w:jc w:val="right"/>
                                    <w:rPr>
                                      <w:color w:val="000000"/>
                                      <w:sz w:val="22"/>
                                      <w:szCs w:val="22"/>
                                    </w:rPr>
                                  </w:pPr>
                                  <w:r w:rsidRPr="005D7843">
                                    <w:rPr>
                                      <w:color w:val="000000"/>
                                      <w:sz w:val="22"/>
                                      <w:szCs w:val="22"/>
                                    </w:rPr>
                                    <w:t>5.01%</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285D79A4" w14:textId="5AA5BC7C" w:rsidR="00B34E32" w:rsidRPr="005D7843" w:rsidRDefault="00B34E32" w:rsidP="006345C8">
                                  <w:pPr>
                                    <w:jc w:val="right"/>
                                    <w:rPr>
                                      <w:color w:val="000000"/>
                                      <w:sz w:val="22"/>
                                      <w:szCs w:val="22"/>
                                    </w:rPr>
                                  </w:pPr>
                                  <w:r w:rsidRPr="005D7843">
                                    <w:rPr>
                                      <w:color w:val="000000"/>
                                      <w:sz w:val="22"/>
                                      <w:szCs w:val="22"/>
                                    </w:rPr>
                                    <w:t>30.97%</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25104CB1" w14:textId="6C6461ED" w:rsidR="00B34E32" w:rsidRPr="005D7843" w:rsidRDefault="00B34E32" w:rsidP="006345C8">
                                  <w:pPr>
                                    <w:jc w:val="right"/>
                                    <w:rPr>
                                      <w:color w:val="000000"/>
                                      <w:sz w:val="22"/>
                                      <w:szCs w:val="22"/>
                                    </w:rPr>
                                  </w:pPr>
                                  <w:r w:rsidRPr="005D7843">
                                    <w:rPr>
                                      <w:color w:val="000000"/>
                                      <w:sz w:val="22"/>
                                      <w:szCs w:val="22"/>
                                    </w:rPr>
                                    <w:t>30.27%</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7D5ADA0B" w14:textId="43C643D7" w:rsidR="00B34E32" w:rsidRPr="005D7843" w:rsidRDefault="00B34E32" w:rsidP="006345C8">
                                  <w:pPr>
                                    <w:jc w:val="right"/>
                                    <w:rPr>
                                      <w:color w:val="000000"/>
                                      <w:sz w:val="22"/>
                                      <w:szCs w:val="22"/>
                                    </w:rPr>
                                  </w:pPr>
                                  <w:r w:rsidRPr="005D7843">
                                    <w:rPr>
                                      <w:color w:val="000000"/>
                                      <w:sz w:val="22"/>
                                      <w:szCs w:val="22"/>
                                    </w:rPr>
                                    <w:t>35.55%</w:t>
                                  </w:r>
                                </w:p>
                              </w:tc>
                            </w:tr>
                            <w:tr w:rsidR="00B34E32" w:rsidRPr="005A2881" w14:paraId="79EF05A3"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4220E4F6" w14:textId="77777777" w:rsidR="00B34E32" w:rsidRPr="005A2881" w:rsidRDefault="00B34E32" w:rsidP="005D7843">
                                  <w:pPr>
                                    <w:rPr>
                                      <w:b/>
                                      <w:bCs/>
                                      <w:color w:val="000000"/>
                                      <w:sz w:val="22"/>
                                      <w:szCs w:val="22"/>
                                    </w:rPr>
                                  </w:pPr>
                                </w:p>
                              </w:tc>
                              <w:tc>
                                <w:tcPr>
                                  <w:tcW w:w="118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02FC9BEB" w14:textId="77777777" w:rsidR="00B34E32" w:rsidRPr="005A2881" w:rsidRDefault="00B34E32" w:rsidP="006345C8">
                                  <w:pPr>
                                    <w:jc w:val="center"/>
                                    <w:rPr>
                                      <w:color w:val="000000"/>
                                      <w:sz w:val="22"/>
                                      <w:szCs w:val="22"/>
                                    </w:rPr>
                                  </w:pPr>
                                  <w:r w:rsidRPr="005A2881">
                                    <w:rPr>
                                      <w:color w:val="000000"/>
                                      <w:sz w:val="22"/>
                                      <w:szCs w:val="22"/>
                                    </w:rPr>
                                    <w:t>Specificity</w:t>
                                  </w:r>
                                </w:p>
                              </w:tc>
                              <w:tc>
                                <w:tcPr>
                                  <w:tcW w:w="1361"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2FF64516" w14:textId="4090A28F" w:rsidR="00B34E32" w:rsidRPr="005D7843" w:rsidRDefault="00B34E32" w:rsidP="006345C8">
                                  <w:pPr>
                                    <w:jc w:val="right"/>
                                    <w:rPr>
                                      <w:color w:val="000000"/>
                                      <w:sz w:val="22"/>
                                      <w:szCs w:val="22"/>
                                    </w:rPr>
                                  </w:pPr>
                                  <w:r w:rsidRPr="005D7843">
                                    <w:rPr>
                                      <w:color w:val="000000"/>
                                      <w:sz w:val="22"/>
                                      <w:szCs w:val="22"/>
                                    </w:rPr>
                                    <w:t>90.43%</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15C5381C" w14:textId="61A8D2B4" w:rsidR="00B34E32" w:rsidRPr="005D7843" w:rsidRDefault="00B34E32" w:rsidP="006345C8">
                                  <w:pPr>
                                    <w:jc w:val="right"/>
                                    <w:rPr>
                                      <w:color w:val="000000"/>
                                      <w:sz w:val="22"/>
                                      <w:szCs w:val="22"/>
                                    </w:rPr>
                                  </w:pPr>
                                  <w:r w:rsidRPr="005D7843">
                                    <w:rPr>
                                      <w:color w:val="000000"/>
                                      <w:sz w:val="22"/>
                                      <w:szCs w:val="22"/>
                                    </w:rPr>
                                    <w:t>93.05%</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4A064FDB" w14:textId="6308747D" w:rsidR="00B34E32" w:rsidRPr="005D7843" w:rsidRDefault="00B34E32" w:rsidP="006345C8">
                                  <w:pPr>
                                    <w:jc w:val="right"/>
                                    <w:rPr>
                                      <w:color w:val="000000"/>
                                      <w:sz w:val="22"/>
                                      <w:szCs w:val="22"/>
                                    </w:rPr>
                                  </w:pPr>
                                  <w:r w:rsidRPr="005D7843">
                                    <w:rPr>
                                      <w:color w:val="000000"/>
                                      <w:sz w:val="22"/>
                                      <w:szCs w:val="22"/>
                                    </w:rPr>
                                    <w:t>93.87%</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6F325B8C" w14:textId="3330A430" w:rsidR="00B34E32" w:rsidRPr="005D7843" w:rsidRDefault="00B34E32" w:rsidP="006345C8">
                                  <w:pPr>
                                    <w:jc w:val="right"/>
                                    <w:rPr>
                                      <w:color w:val="000000"/>
                                      <w:sz w:val="22"/>
                                      <w:szCs w:val="22"/>
                                    </w:rPr>
                                  </w:pPr>
                                  <w:r w:rsidRPr="005D7843">
                                    <w:rPr>
                                      <w:color w:val="000000"/>
                                      <w:sz w:val="22"/>
                                      <w:szCs w:val="22"/>
                                    </w:rPr>
                                    <w:t>91.79%</w:t>
                                  </w:r>
                                </w:p>
                              </w:tc>
                            </w:tr>
                            <w:tr w:rsidR="00B34E32" w:rsidRPr="005A2881" w14:paraId="3908F991"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61B8411D" w14:textId="77777777" w:rsidR="00B34E32" w:rsidRPr="005A2881" w:rsidRDefault="00B34E32" w:rsidP="005D7843">
                                  <w:pPr>
                                    <w:rPr>
                                      <w:b/>
                                      <w:bCs/>
                                      <w:color w:val="000000"/>
                                      <w:sz w:val="22"/>
                                      <w:szCs w:val="22"/>
                                    </w:rPr>
                                  </w:pPr>
                                </w:p>
                              </w:tc>
                              <w:tc>
                                <w:tcPr>
                                  <w:tcW w:w="118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4A6DBF6" w14:textId="77777777" w:rsidR="00B34E32" w:rsidRPr="005A2881" w:rsidRDefault="00B34E32" w:rsidP="006345C8">
                                  <w:pPr>
                                    <w:jc w:val="center"/>
                                    <w:rPr>
                                      <w:color w:val="000000"/>
                                      <w:sz w:val="22"/>
                                      <w:szCs w:val="22"/>
                                    </w:rPr>
                                  </w:pPr>
                                  <w:r w:rsidRPr="005A2881">
                                    <w:rPr>
                                      <w:color w:val="000000"/>
                                      <w:sz w:val="22"/>
                                      <w:szCs w:val="22"/>
                                    </w:rPr>
                                    <w:t>FAs/24 hrs</w:t>
                                  </w:r>
                                </w:p>
                              </w:tc>
                              <w:tc>
                                <w:tcPr>
                                  <w:tcW w:w="1361"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405151D2" w14:textId="5F0A3233" w:rsidR="00B34E32" w:rsidRPr="005D7843" w:rsidRDefault="00B34E32" w:rsidP="006345C8">
                                  <w:pPr>
                                    <w:jc w:val="right"/>
                                    <w:rPr>
                                      <w:color w:val="000000"/>
                                      <w:sz w:val="22"/>
                                      <w:szCs w:val="22"/>
                                    </w:rPr>
                                  </w:pPr>
                                  <w:r w:rsidRPr="005D7843">
                                    <w:rPr>
                                      <w:color w:val="000000"/>
                                      <w:sz w:val="22"/>
                                      <w:szCs w:val="22"/>
                                    </w:rPr>
                                    <w:t>19.89</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0ABCBD09" w14:textId="72485781" w:rsidR="00B34E32" w:rsidRPr="005D7843" w:rsidRDefault="00B34E32" w:rsidP="006345C8">
                                  <w:pPr>
                                    <w:jc w:val="right"/>
                                    <w:rPr>
                                      <w:color w:val="000000"/>
                                      <w:sz w:val="22"/>
                                      <w:szCs w:val="22"/>
                                    </w:rPr>
                                  </w:pPr>
                                  <w:r w:rsidRPr="005D7843">
                                    <w:rPr>
                                      <w:color w:val="000000"/>
                                      <w:sz w:val="22"/>
                                      <w:szCs w:val="22"/>
                                    </w:rPr>
                                    <w:t>13.98</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05ACAA49" w14:textId="4D42DBA1" w:rsidR="00B34E32" w:rsidRPr="005D7843" w:rsidRDefault="00B34E32" w:rsidP="006345C8">
                                  <w:pPr>
                                    <w:jc w:val="right"/>
                                    <w:rPr>
                                      <w:color w:val="000000"/>
                                      <w:sz w:val="22"/>
                                      <w:szCs w:val="22"/>
                                    </w:rPr>
                                  </w:pPr>
                                  <w:r w:rsidRPr="005D7843">
                                    <w:rPr>
                                      <w:color w:val="000000"/>
                                      <w:sz w:val="22"/>
                                      <w:szCs w:val="22"/>
                                    </w:rPr>
                                    <w:t>12.75</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4C0D65D8" w14:textId="62046854" w:rsidR="00B34E32" w:rsidRPr="005D7843" w:rsidRDefault="00B34E32" w:rsidP="006345C8">
                                  <w:pPr>
                                    <w:jc w:val="right"/>
                                    <w:rPr>
                                      <w:color w:val="000000"/>
                                      <w:sz w:val="22"/>
                                      <w:szCs w:val="22"/>
                                    </w:rPr>
                                  </w:pPr>
                                  <w:r w:rsidRPr="005D7843">
                                    <w:rPr>
                                      <w:color w:val="000000"/>
                                      <w:sz w:val="22"/>
                                      <w:szCs w:val="22"/>
                                    </w:rPr>
                                    <w:t>17.22</w:t>
                                  </w:r>
                                </w:p>
                              </w:tc>
                            </w:tr>
                          </w:tbl>
                          <w:p w14:paraId="067708A9" w14:textId="1871DFA6" w:rsidR="00B34E32" w:rsidRPr="00F8622D" w:rsidRDefault="00B34E32" w:rsidP="00DB67C1">
                            <w:pPr>
                              <w:pStyle w:val="Caption"/>
                              <w:spacing w:before="240" w:after="120"/>
                              <w:jc w:val="center"/>
                              <w:rPr>
                                <w:iCs w:val="0"/>
                                <w:noProof/>
                                <w:color w:val="000000" w:themeColor="text1"/>
                                <w:sz w:val="20"/>
                                <w:szCs w:val="20"/>
                                <w:lang w:bidi="en-US"/>
                              </w:rPr>
                            </w:pPr>
                            <w:bookmarkStart w:id="328" w:name="_Ref45142391"/>
                            <w:bookmarkStart w:id="329" w:name="_Ref45164543"/>
                            <w:bookmarkStart w:id="330" w:name="_Ref68342496"/>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12</w:t>
                            </w:r>
                            <w:r w:rsidRPr="00F8622D">
                              <w:rPr>
                                <w:b/>
                                <w:iCs w:val="0"/>
                                <w:color w:val="000000" w:themeColor="text1"/>
                                <w:szCs w:val="22"/>
                              </w:rPr>
                              <w:fldChar w:fldCharType="end"/>
                            </w:r>
                            <w:bookmarkEnd w:id="328"/>
                            <w:r w:rsidRPr="00F8622D">
                              <w:rPr>
                                <w:b/>
                                <w:iCs w:val="0"/>
                                <w:color w:val="000000" w:themeColor="text1"/>
                                <w:szCs w:val="22"/>
                              </w:rPr>
                              <w:t xml:space="preserve">. </w:t>
                            </w:r>
                            <w:bookmarkStart w:id="331" w:name="_Ref45164540"/>
                            <w:bookmarkStart w:id="332" w:name="_Ref68342494"/>
                            <w:r w:rsidRPr="00F8622D">
                              <w:rPr>
                                <w:iCs w:val="0"/>
                                <w:color w:val="000000" w:themeColor="text1"/>
                                <w:szCs w:val="22"/>
                              </w:rPr>
                              <w:t>Performance on the DUSZ blind evaluation set</w:t>
                            </w:r>
                            <w:bookmarkEnd w:id="329"/>
                            <w:bookmarkEnd w:id="331"/>
                            <w:r>
                              <w:rPr>
                                <w:iCs w:val="0"/>
                                <w:color w:val="000000" w:themeColor="text1"/>
                                <w:szCs w:val="22"/>
                              </w:rPr>
                              <w:t xml:space="preserve"> (multiphase model)</w:t>
                            </w:r>
                            <w:bookmarkEnd w:id="330"/>
                            <w:bookmarkEnd w:id="332"/>
                          </w:p>
                          <w:tbl>
                            <w:tblPr>
                              <w:tblW w:w="8540" w:type="dxa"/>
                              <w:tblLook w:val="04A0" w:firstRow="1" w:lastRow="0" w:firstColumn="1" w:lastColumn="0" w:noHBand="0" w:noVBand="1"/>
                            </w:tblPr>
                            <w:tblGrid>
                              <w:gridCol w:w="890"/>
                              <w:gridCol w:w="1170"/>
                              <w:gridCol w:w="1350"/>
                              <w:gridCol w:w="1710"/>
                              <w:gridCol w:w="1710"/>
                              <w:gridCol w:w="1710"/>
                            </w:tblGrid>
                            <w:tr w:rsidR="00B34E32" w:rsidRPr="005A2881" w14:paraId="1A12954B" w14:textId="77777777" w:rsidTr="00322620">
                              <w:trPr>
                                <w:trHeight w:val="315"/>
                              </w:trPr>
                              <w:tc>
                                <w:tcPr>
                                  <w:tcW w:w="890"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1F93F35E" w14:textId="2671AF5F" w:rsidR="00B34E32" w:rsidRPr="005A2881" w:rsidRDefault="00B34E32" w:rsidP="00322620">
                                  <w:pPr>
                                    <w:jc w:val="center"/>
                                    <w:rPr>
                                      <w:b/>
                                      <w:bCs/>
                                      <w:color w:val="000000"/>
                                      <w:sz w:val="22"/>
                                      <w:szCs w:val="22"/>
                                    </w:rPr>
                                  </w:pPr>
                                  <w:r w:rsidRPr="005A2881">
                                    <w:rPr>
                                      <w:b/>
                                      <w:bCs/>
                                      <w:color w:val="000000"/>
                                      <w:sz w:val="22"/>
                                      <w:szCs w:val="22"/>
                                    </w:rPr>
                                    <w:t>Metric</w:t>
                                  </w:r>
                                </w:p>
                              </w:tc>
                              <w:tc>
                                <w:tcPr>
                                  <w:tcW w:w="117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09EC2AED" w14:textId="268E202C" w:rsidR="00B34E32" w:rsidRPr="005A2881" w:rsidRDefault="00B34E32" w:rsidP="00322620">
                                  <w:pPr>
                                    <w:jc w:val="center"/>
                                    <w:rPr>
                                      <w:b/>
                                      <w:bCs/>
                                      <w:color w:val="000000"/>
                                      <w:sz w:val="22"/>
                                      <w:szCs w:val="22"/>
                                    </w:rPr>
                                  </w:pPr>
                                  <w:r w:rsidRPr="005A2881">
                                    <w:rPr>
                                      <w:b/>
                                      <w:bCs/>
                                      <w:color w:val="000000"/>
                                      <w:sz w:val="22"/>
                                      <w:szCs w:val="22"/>
                                    </w:rPr>
                                    <w:t>Measure</w:t>
                                  </w:r>
                                </w:p>
                              </w:tc>
                              <w:tc>
                                <w:tcPr>
                                  <w:tcW w:w="135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4378E67" w14:textId="6511B627" w:rsidR="00B34E32" w:rsidRPr="005A2881" w:rsidRDefault="00B34E32" w:rsidP="00322620">
                                  <w:pPr>
                                    <w:jc w:val="center"/>
                                    <w:rPr>
                                      <w:b/>
                                      <w:bCs/>
                                      <w:color w:val="000000"/>
                                      <w:sz w:val="22"/>
                                      <w:szCs w:val="22"/>
                                    </w:rPr>
                                  </w:pPr>
                                  <w:r w:rsidRPr="005A2881">
                                    <w:rPr>
                                      <w:b/>
                                      <w:bCs/>
                                      <w:color w:val="000000"/>
                                      <w:sz w:val="22"/>
                                      <w:szCs w:val="22"/>
                                    </w:rPr>
                                    <w:t>CNN/LSTM</w:t>
                                  </w:r>
                                  <w:r>
                                    <w:rPr>
                                      <w:b/>
                                      <w:bCs/>
                                      <w:color w:val="000000"/>
                                      <w:sz w:val="22"/>
                                      <w:szCs w:val="22"/>
                                    </w:rPr>
                                    <w:br/>
                                    <w:t>Baseline</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25EEA20" w14:textId="731045CA" w:rsidR="00B34E32" w:rsidRPr="005A2881" w:rsidRDefault="00B34E32" w:rsidP="00322620">
                                  <w:pPr>
                                    <w:jc w:val="center"/>
                                    <w:rPr>
                                      <w:b/>
                                      <w:bCs/>
                                      <w:color w:val="000000"/>
                                      <w:sz w:val="22"/>
                                      <w:szCs w:val="22"/>
                                    </w:rPr>
                                  </w:pPr>
                                  <w:r>
                                    <w:rPr>
                                      <w:b/>
                                      <w:bCs/>
                                      <w:color w:val="000000"/>
                                      <w:sz w:val="22"/>
                                      <w:szCs w:val="22"/>
                                    </w:rPr>
                                    <w:t>P1:</w:t>
                                  </w:r>
                                  <w:r>
                                    <w:rPr>
                                      <w:b/>
                                      <w:bCs/>
                                      <w:color w:val="000000"/>
                                      <w:sz w:val="22"/>
                                      <w:szCs w:val="22"/>
                                    </w:rPr>
                                    <w:br/>
                                    <w:t>Channel-Based</w:t>
                                  </w:r>
                                  <w:r>
                                    <w:rPr>
                                      <w:b/>
                                      <w:bCs/>
                                      <w:color w:val="000000"/>
                                      <w:sz w:val="22"/>
                                      <w:szCs w:val="22"/>
                                    </w:rPr>
                                    <w:br/>
                                    <w:t>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E4885E6" w14:textId="32E08EEB" w:rsidR="00B34E32" w:rsidRPr="005A2881" w:rsidRDefault="00B34E32" w:rsidP="00322620">
                                  <w:pPr>
                                    <w:jc w:val="center"/>
                                    <w:rPr>
                                      <w:b/>
                                      <w:bCs/>
                                      <w:color w:val="000000"/>
                                      <w:sz w:val="22"/>
                                      <w:szCs w:val="22"/>
                                    </w:rPr>
                                  </w:pPr>
                                  <w:r>
                                    <w:rPr>
                                      <w:b/>
                                      <w:bCs/>
                                      <w:color w:val="000000"/>
                                      <w:sz w:val="22"/>
                                      <w:szCs w:val="22"/>
                                    </w:rPr>
                                    <w:t>P2:</w:t>
                                  </w:r>
                                  <w:r>
                                    <w:rPr>
                                      <w:b/>
                                      <w:bCs/>
                                      <w:color w:val="000000"/>
                                      <w:sz w:val="22"/>
                                      <w:szCs w:val="22"/>
                                    </w:rPr>
                                    <w:br/>
                                    <w:t>CNN/LSTM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F458BD7" w14:textId="340F795F" w:rsidR="00B34E32" w:rsidRPr="005A2881" w:rsidRDefault="00B34E32" w:rsidP="00322620">
                                  <w:pPr>
                                    <w:jc w:val="center"/>
                                    <w:rPr>
                                      <w:b/>
                                      <w:bCs/>
                                      <w:color w:val="000000"/>
                                      <w:sz w:val="22"/>
                                      <w:szCs w:val="22"/>
                                    </w:rPr>
                                  </w:pPr>
                                  <w:r>
                                    <w:rPr>
                                      <w:b/>
                                      <w:bCs/>
                                      <w:color w:val="000000"/>
                                      <w:sz w:val="22"/>
                                      <w:szCs w:val="22"/>
                                    </w:rPr>
                                    <w:t>P3:</w:t>
                                  </w:r>
                                  <w:r>
                                    <w:rPr>
                                      <w:b/>
                                      <w:bCs/>
                                      <w:color w:val="000000"/>
                                      <w:sz w:val="22"/>
                                      <w:szCs w:val="22"/>
                                    </w:rPr>
                                    <w:br/>
                                    <w:t>Heuristic Postprocessor</w:t>
                                  </w:r>
                                </w:p>
                              </w:tc>
                            </w:tr>
                            <w:tr w:rsidR="00B34E32" w:rsidRPr="005A2881" w14:paraId="74BDECCC" w14:textId="77777777" w:rsidTr="00322620">
                              <w:trPr>
                                <w:trHeight w:val="315"/>
                              </w:trPr>
                              <w:tc>
                                <w:tcPr>
                                  <w:tcW w:w="890"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55F61E16" w14:textId="77777777" w:rsidR="00B34E32" w:rsidRPr="005A2881" w:rsidRDefault="00B34E32" w:rsidP="00AE1F27">
                                  <w:pPr>
                                    <w:jc w:val="center"/>
                                    <w:rPr>
                                      <w:b/>
                                      <w:bCs/>
                                      <w:color w:val="000000"/>
                                      <w:sz w:val="22"/>
                                      <w:szCs w:val="22"/>
                                    </w:rPr>
                                  </w:pPr>
                                  <w:r w:rsidRPr="005A2881">
                                    <w:rPr>
                                      <w:b/>
                                      <w:bCs/>
                                      <w:color w:val="000000"/>
                                      <w:sz w:val="22"/>
                                      <w:szCs w:val="22"/>
                                    </w:rPr>
                                    <w:t>OVLP</w:t>
                                  </w:r>
                                </w:p>
                              </w:tc>
                              <w:tc>
                                <w:tcPr>
                                  <w:tcW w:w="117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5DED028A" w14:textId="77777777" w:rsidR="00B34E32" w:rsidRPr="005A2881" w:rsidRDefault="00B34E32" w:rsidP="00AE1F27">
                                  <w:pPr>
                                    <w:jc w:val="center"/>
                                    <w:rPr>
                                      <w:color w:val="000000"/>
                                      <w:sz w:val="22"/>
                                      <w:szCs w:val="22"/>
                                    </w:rPr>
                                  </w:pPr>
                                  <w:r w:rsidRPr="005A2881">
                                    <w:rPr>
                                      <w:color w:val="000000"/>
                                      <w:sz w:val="22"/>
                                      <w:szCs w:val="22"/>
                                    </w:rPr>
                                    <w:t>Sensitivity</w:t>
                                  </w:r>
                                </w:p>
                              </w:tc>
                              <w:tc>
                                <w:tcPr>
                                  <w:tcW w:w="135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8874C16" w14:textId="77777777" w:rsidR="00B34E32" w:rsidRPr="005D7843" w:rsidRDefault="00B34E32" w:rsidP="00AE1F27">
                                  <w:pPr>
                                    <w:jc w:val="right"/>
                                    <w:rPr>
                                      <w:color w:val="000000"/>
                                      <w:sz w:val="22"/>
                                      <w:szCs w:val="22"/>
                                    </w:rPr>
                                  </w:pPr>
                                  <w:r w:rsidRPr="005D7843">
                                    <w:rPr>
                                      <w:color w:val="000000"/>
                                      <w:sz w:val="22"/>
                                      <w:szCs w:val="22"/>
                                    </w:rPr>
                                    <w:t>33.71%</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97ECDAC" w14:textId="77777777" w:rsidR="00B34E32" w:rsidRPr="005D7843" w:rsidRDefault="00B34E32" w:rsidP="00AE1F27">
                                  <w:pPr>
                                    <w:jc w:val="right"/>
                                    <w:rPr>
                                      <w:color w:val="000000"/>
                                      <w:sz w:val="22"/>
                                      <w:szCs w:val="22"/>
                                    </w:rPr>
                                  </w:pPr>
                                  <w:r w:rsidRPr="005D7843">
                                    <w:rPr>
                                      <w:color w:val="000000"/>
                                      <w:sz w:val="22"/>
                                      <w:szCs w:val="22"/>
                                    </w:rPr>
                                    <w:t>42.32%</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0A5059F" w14:textId="77777777" w:rsidR="00B34E32" w:rsidRPr="005D7843" w:rsidRDefault="00B34E32" w:rsidP="00AE1F27">
                                  <w:pPr>
                                    <w:jc w:val="right"/>
                                    <w:rPr>
                                      <w:color w:val="000000"/>
                                      <w:sz w:val="22"/>
                                      <w:szCs w:val="22"/>
                                    </w:rPr>
                                  </w:pPr>
                                  <w:r w:rsidRPr="005D7843">
                                    <w:rPr>
                                      <w:color w:val="000000"/>
                                      <w:sz w:val="22"/>
                                      <w:szCs w:val="22"/>
                                    </w:rPr>
                                    <w:t>41.75%</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55D558D6" w14:textId="77777777" w:rsidR="00B34E32" w:rsidRPr="005D7843" w:rsidRDefault="00B34E32" w:rsidP="00AE1F27">
                                  <w:pPr>
                                    <w:jc w:val="right"/>
                                    <w:rPr>
                                      <w:color w:val="000000"/>
                                      <w:sz w:val="22"/>
                                      <w:szCs w:val="22"/>
                                    </w:rPr>
                                  </w:pPr>
                                  <w:r w:rsidRPr="005D7843">
                                    <w:rPr>
                                      <w:color w:val="000000"/>
                                      <w:sz w:val="22"/>
                                      <w:szCs w:val="22"/>
                                    </w:rPr>
                                    <w:t>43.75%</w:t>
                                  </w:r>
                                </w:p>
                              </w:tc>
                            </w:tr>
                            <w:tr w:rsidR="00B34E32" w:rsidRPr="005A2881" w14:paraId="5EFA469D"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3532385C" w14:textId="77777777" w:rsidR="00B34E32" w:rsidRPr="005A2881" w:rsidRDefault="00B34E32" w:rsidP="00AE1F27">
                                  <w:pPr>
                                    <w:rPr>
                                      <w:b/>
                                      <w:bCs/>
                                      <w:color w:val="000000"/>
                                      <w:sz w:val="22"/>
                                      <w:szCs w:val="22"/>
                                    </w:rPr>
                                  </w:pPr>
                                </w:p>
                              </w:tc>
                              <w:tc>
                                <w:tcPr>
                                  <w:tcW w:w="117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62A8EAC6" w14:textId="77777777" w:rsidR="00B34E32" w:rsidRPr="005A2881" w:rsidRDefault="00B34E32" w:rsidP="00AE1F27">
                                  <w:pPr>
                                    <w:jc w:val="center"/>
                                    <w:rPr>
                                      <w:color w:val="000000"/>
                                      <w:sz w:val="22"/>
                                      <w:szCs w:val="22"/>
                                    </w:rPr>
                                  </w:pPr>
                                  <w:r w:rsidRPr="005A2881">
                                    <w:rPr>
                                      <w:color w:val="000000"/>
                                      <w:sz w:val="22"/>
                                      <w:szCs w:val="22"/>
                                    </w:rPr>
                                    <w:t>Specificity</w:t>
                                  </w:r>
                                </w:p>
                              </w:tc>
                              <w:tc>
                                <w:tcPr>
                                  <w:tcW w:w="135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543A778" w14:textId="77777777" w:rsidR="00B34E32" w:rsidRPr="005D7843" w:rsidRDefault="00B34E32" w:rsidP="00AE1F27">
                                  <w:pPr>
                                    <w:jc w:val="right"/>
                                    <w:rPr>
                                      <w:color w:val="000000"/>
                                      <w:sz w:val="22"/>
                                      <w:szCs w:val="22"/>
                                    </w:rPr>
                                  </w:pPr>
                                  <w:r w:rsidRPr="005D7843">
                                    <w:rPr>
                                      <w:color w:val="000000"/>
                                      <w:sz w:val="22"/>
                                      <w:szCs w:val="22"/>
                                    </w:rPr>
                                    <w:t>70.72%</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F7C4B89" w14:textId="77777777" w:rsidR="00B34E32" w:rsidRPr="005D7843" w:rsidRDefault="00B34E32" w:rsidP="00AE1F27">
                                  <w:pPr>
                                    <w:jc w:val="right"/>
                                    <w:rPr>
                                      <w:color w:val="000000"/>
                                      <w:sz w:val="22"/>
                                      <w:szCs w:val="22"/>
                                    </w:rPr>
                                  </w:pPr>
                                  <w:r w:rsidRPr="005D7843">
                                    <w:rPr>
                                      <w:color w:val="000000"/>
                                      <w:sz w:val="22"/>
                                      <w:szCs w:val="22"/>
                                    </w:rPr>
                                    <w:t>86.93%</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E6A8F4D" w14:textId="77777777" w:rsidR="00B34E32" w:rsidRPr="005D7843" w:rsidRDefault="00B34E32" w:rsidP="00AE1F27">
                                  <w:pPr>
                                    <w:jc w:val="right"/>
                                    <w:rPr>
                                      <w:color w:val="000000"/>
                                      <w:sz w:val="22"/>
                                      <w:szCs w:val="22"/>
                                    </w:rPr>
                                  </w:pPr>
                                  <w:r w:rsidRPr="005D7843">
                                    <w:rPr>
                                      <w:color w:val="000000"/>
                                      <w:sz w:val="22"/>
                                      <w:szCs w:val="22"/>
                                    </w:rPr>
                                    <w:t>85.71%</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49085038" w14:textId="77777777" w:rsidR="00B34E32" w:rsidRPr="005D7843" w:rsidRDefault="00B34E32" w:rsidP="00AE1F27">
                                  <w:pPr>
                                    <w:jc w:val="right"/>
                                    <w:rPr>
                                      <w:color w:val="000000"/>
                                      <w:sz w:val="22"/>
                                      <w:szCs w:val="22"/>
                                    </w:rPr>
                                  </w:pPr>
                                  <w:r w:rsidRPr="005D7843">
                                    <w:rPr>
                                      <w:color w:val="000000"/>
                                      <w:sz w:val="22"/>
                                      <w:szCs w:val="22"/>
                                    </w:rPr>
                                    <w:t>91.01%</w:t>
                                  </w:r>
                                </w:p>
                              </w:tc>
                            </w:tr>
                            <w:tr w:rsidR="00B34E32" w:rsidRPr="005A2881" w14:paraId="67362F3B"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4273DFCF" w14:textId="77777777" w:rsidR="00B34E32" w:rsidRPr="005A2881" w:rsidRDefault="00B34E32" w:rsidP="00AE1F27">
                                  <w:pPr>
                                    <w:rPr>
                                      <w:b/>
                                      <w:bCs/>
                                      <w:color w:val="000000"/>
                                      <w:sz w:val="22"/>
                                      <w:szCs w:val="22"/>
                                    </w:rPr>
                                  </w:pPr>
                                </w:p>
                              </w:tc>
                              <w:tc>
                                <w:tcPr>
                                  <w:tcW w:w="117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25DDBD1" w14:textId="77777777" w:rsidR="00B34E32" w:rsidRPr="005A2881" w:rsidRDefault="00B34E32" w:rsidP="00AE1F27">
                                  <w:pPr>
                                    <w:jc w:val="center"/>
                                    <w:rPr>
                                      <w:color w:val="000000"/>
                                      <w:sz w:val="22"/>
                                      <w:szCs w:val="22"/>
                                    </w:rPr>
                                  </w:pPr>
                                  <w:r w:rsidRPr="005A2881">
                                    <w:rPr>
                                      <w:color w:val="000000"/>
                                      <w:sz w:val="22"/>
                                      <w:szCs w:val="22"/>
                                    </w:rPr>
                                    <w:t>FAs/24 hrs</w:t>
                                  </w:r>
                                </w:p>
                              </w:tc>
                              <w:tc>
                                <w:tcPr>
                                  <w:tcW w:w="135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5C6D60B" w14:textId="77777777" w:rsidR="00B34E32" w:rsidRPr="005D7843" w:rsidRDefault="00B34E32" w:rsidP="00AE1F27">
                                  <w:pPr>
                                    <w:jc w:val="right"/>
                                    <w:rPr>
                                      <w:color w:val="000000"/>
                                      <w:sz w:val="22"/>
                                      <w:szCs w:val="22"/>
                                    </w:rPr>
                                  </w:pPr>
                                  <w:r w:rsidRPr="005D7843">
                                    <w:rPr>
                                      <w:color w:val="000000"/>
                                      <w:sz w:val="22"/>
                                      <w:szCs w:val="22"/>
                                    </w:rPr>
                                    <w:t>40.4</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80E13E1" w14:textId="77777777" w:rsidR="00B34E32" w:rsidRPr="005D7843" w:rsidRDefault="00B34E32" w:rsidP="00AE1F27">
                                  <w:pPr>
                                    <w:jc w:val="right"/>
                                    <w:rPr>
                                      <w:color w:val="000000"/>
                                      <w:sz w:val="22"/>
                                      <w:szCs w:val="22"/>
                                    </w:rPr>
                                  </w:pPr>
                                  <w:r w:rsidRPr="005D7843">
                                    <w:rPr>
                                      <w:color w:val="000000"/>
                                      <w:sz w:val="22"/>
                                      <w:szCs w:val="22"/>
                                    </w:rPr>
                                    <w:t>14.26</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F1D54D7" w14:textId="77777777" w:rsidR="00B34E32" w:rsidRPr="005D7843" w:rsidRDefault="00B34E32" w:rsidP="00AE1F27">
                                  <w:pPr>
                                    <w:jc w:val="right"/>
                                    <w:rPr>
                                      <w:color w:val="000000"/>
                                      <w:sz w:val="22"/>
                                      <w:szCs w:val="22"/>
                                    </w:rPr>
                                  </w:pPr>
                                  <w:r w:rsidRPr="005D7843">
                                    <w:rPr>
                                      <w:color w:val="000000"/>
                                      <w:sz w:val="22"/>
                                      <w:szCs w:val="22"/>
                                    </w:rPr>
                                    <w:t>16.4</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434C7520" w14:textId="77777777" w:rsidR="00B34E32" w:rsidRPr="005D7843" w:rsidRDefault="00B34E32" w:rsidP="00AE1F27">
                                  <w:pPr>
                                    <w:jc w:val="right"/>
                                    <w:rPr>
                                      <w:color w:val="000000"/>
                                      <w:sz w:val="22"/>
                                      <w:szCs w:val="22"/>
                                    </w:rPr>
                                  </w:pPr>
                                  <w:r w:rsidRPr="005D7843">
                                    <w:rPr>
                                      <w:color w:val="000000"/>
                                      <w:sz w:val="22"/>
                                      <w:szCs w:val="22"/>
                                    </w:rPr>
                                    <w:t>9.33</w:t>
                                  </w:r>
                                </w:p>
                              </w:tc>
                            </w:tr>
                            <w:tr w:rsidR="00B34E32" w:rsidRPr="005A2881" w14:paraId="1FEA162C" w14:textId="77777777" w:rsidTr="00322620">
                              <w:trPr>
                                <w:trHeight w:val="315"/>
                              </w:trPr>
                              <w:tc>
                                <w:tcPr>
                                  <w:tcW w:w="890"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24BEC5C6" w14:textId="77777777" w:rsidR="00B34E32" w:rsidRPr="005A2881" w:rsidRDefault="00B34E32" w:rsidP="00AE1F27">
                                  <w:pPr>
                                    <w:jc w:val="center"/>
                                    <w:rPr>
                                      <w:b/>
                                      <w:bCs/>
                                      <w:color w:val="000000"/>
                                      <w:sz w:val="22"/>
                                      <w:szCs w:val="22"/>
                                    </w:rPr>
                                  </w:pPr>
                                  <w:r w:rsidRPr="005A2881">
                                    <w:rPr>
                                      <w:b/>
                                      <w:bCs/>
                                      <w:color w:val="000000"/>
                                      <w:sz w:val="22"/>
                                      <w:szCs w:val="22"/>
                                    </w:rPr>
                                    <w:t>TAES</w:t>
                                  </w:r>
                                </w:p>
                              </w:tc>
                              <w:tc>
                                <w:tcPr>
                                  <w:tcW w:w="117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45B60084" w14:textId="77777777" w:rsidR="00B34E32" w:rsidRPr="005A2881" w:rsidRDefault="00B34E32" w:rsidP="00AE1F27">
                                  <w:pPr>
                                    <w:jc w:val="center"/>
                                    <w:rPr>
                                      <w:color w:val="000000"/>
                                      <w:sz w:val="22"/>
                                      <w:szCs w:val="22"/>
                                    </w:rPr>
                                  </w:pPr>
                                  <w:r w:rsidRPr="005A2881">
                                    <w:rPr>
                                      <w:color w:val="000000"/>
                                      <w:sz w:val="22"/>
                                      <w:szCs w:val="22"/>
                                    </w:rPr>
                                    <w:t>Sensitivity</w:t>
                                  </w:r>
                                </w:p>
                              </w:tc>
                              <w:tc>
                                <w:tcPr>
                                  <w:tcW w:w="135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723E9BA5" w14:textId="77777777" w:rsidR="00B34E32" w:rsidRPr="005D7843" w:rsidRDefault="00B34E32" w:rsidP="00AE1F27">
                                  <w:pPr>
                                    <w:jc w:val="right"/>
                                    <w:rPr>
                                      <w:color w:val="000000"/>
                                      <w:sz w:val="22"/>
                                      <w:szCs w:val="22"/>
                                    </w:rPr>
                                  </w:pPr>
                                  <w:r w:rsidRPr="005D7843">
                                    <w:rPr>
                                      <w:color w:val="000000"/>
                                      <w:sz w:val="22"/>
                                      <w:szCs w:val="22"/>
                                    </w:rPr>
                                    <w:t>19.77%</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6E60505" w14:textId="77777777" w:rsidR="00B34E32" w:rsidRPr="005D7843" w:rsidRDefault="00B34E32" w:rsidP="00AE1F27">
                                  <w:pPr>
                                    <w:jc w:val="right"/>
                                    <w:rPr>
                                      <w:color w:val="000000"/>
                                      <w:sz w:val="22"/>
                                      <w:szCs w:val="22"/>
                                    </w:rPr>
                                  </w:pPr>
                                  <w:r w:rsidRPr="005D7843">
                                    <w:rPr>
                                      <w:color w:val="000000"/>
                                      <w:sz w:val="22"/>
                                      <w:szCs w:val="22"/>
                                    </w:rPr>
                                    <w:t>36.47%</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15B893A" w14:textId="77777777" w:rsidR="00B34E32" w:rsidRPr="005D7843" w:rsidRDefault="00B34E32" w:rsidP="00AE1F27">
                                  <w:pPr>
                                    <w:jc w:val="right"/>
                                    <w:rPr>
                                      <w:color w:val="000000"/>
                                      <w:sz w:val="22"/>
                                      <w:szCs w:val="22"/>
                                    </w:rPr>
                                  </w:pPr>
                                  <w:r w:rsidRPr="005D7843">
                                    <w:rPr>
                                      <w:color w:val="000000"/>
                                      <w:sz w:val="22"/>
                                      <w:szCs w:val="22"/>
                                    </w:rPr>
                                    <w:t>35.46%</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FAC4BF0" w14:textId="77777777" w:rsidR="00B34E32" w:rsidRPr="005D7843" w:rsidRDefault="00B34E32" w:rsidP="00AE1F27">
                                  <w:pPr>
                                    <w:jc w:val="right"/>
                                    <w:rPr>
                                      <w:color w:val="000000"/>
                                      <w:sz w:val="22"/>
                                      <w:szCs w:val="22"/>
                                    </w:rPr>
                                  </w:pPr>
                                  <w:r w:rsidRPr="005D7843">
                                    <w:rPr>
                                      <w:color w:val="000000"/>
                                      <w:sz w:val="22"/>
                                      <w:szCs w:val="22"/>
                                    </w:rPr>
                                    <w:t>37.13%</w:t>
                                  </w:r>
                                </w:p>
                              </w:tc>
                            </w:tr>
                            <w:tr w:rsidR="00B34E32" w:rsidRPr="005A2881" w14:paraId="673BE20B"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261639B" w14:textId="77777777" w:rsidR="00B34E32" w:rsidRPr="005A2881" w:rsidRDefault="00B34E32" w:rsidP="00AE1F27">
                                  <w:pPr>
                                    <w:rPr>
                                      <w:b/>
                                      <w:bCs/>
                                      <w:color w:val="000000"/>
                                      <w:sz w:val="22"/>
                                      <w:szCs w:val="22"/>
                                    </w:rPr>
                                  </w:pPr>
                                </w:p>
                              </w:tc>
                              <w:tc>
                                <w:tcPr>
                                  <w:tcW w:w="117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1D373868" w14:textId="77777777" w:rsidR="00B34E32" w:rsidRPr="005A2881" w:rsidRDefault="00B34E32" w:rsidP="00AE1F27">
                                  <w:pPr>
                                    <w:jc w:val="center"/>
                                    <w:rPr>
                                      <w:color w:val="000000"/>
                                      <w:sz w:val="22"/>
                                      <w:szCs w:val="22"/>
                                    </w:rPr>
                                  </w:pPr>
                                  <w:r w:rsidRPr="005A2881">
                                    <w:rPr>
                                      <w:color w:val="000000"/>
                                      <w:sz w:val="22"/>
                                      <w:szCs w:val="22"/>
                                    </w:rPr>
                                    <w:t>Specificity</w:t>
                                  </w:r>
                                </w:p>
                              </w:tc>
                              <w:tc>
                                <w:tcPr>
                                  <w:tcW w:w="135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6A7BB470" w14:textId="77777777" w:rsidR="00B34E32" w:rsidRPr="005D7843" w:rsidRDefault="00B34E32" w:rsidP="00AE1F27">
                                  <w:pPr>
                                    <w:jc w:val="right"/>
                                    <w:rPr>
                                      <w:color w:val="000000"/>
                                      <w:sz w:val="22"/>
                                      <w:szCs w:val="22"/>
                                    </w:rPr>
                                  </w:pPr>
                                  <w:r w:rsidRPr="005D7843">
                                    <w:rPr>
                                      <w:color w:val="000000"/>
                                      <w:sz w:val="22"/>
                                      <w:szCs w:val="22"/>
                                    </w:rPr>
                                    <w:t>45.46%</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6C6118B" w14:textId="77777777" w:rsidR="00B34E32" w:rsidRPr="005D7843" w:rsidRDefault="00B34E32" w:rsidP="00AE1F27">
                                  <w:pPr>
                                    <w:jc w:val="right"/>
                                    <w:rPr>
                                      <w:color w:val="000000"/>
                                      <w:sz w:val="22"/>
                                      <w:szCs w:val="22"/>
                                    </w:rPr>
                                  </w:pPr>
                                  <w:r w:rsidRPr="005D7843">
                                    <w:rPr>
                                      <w:color w:val="000000"/>
                                      <w:sz w:val="22"/>
                                      <w:szCs w:val="22"/>
                                    </w:rPr>
                                    <w:t>46.43%</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179BC7B5" w14:textId="77777777" w:rsidR="00B34E32" w:rsidRPr="005D7843" w:rsidRDefault="00B34E32" w:rsidP="00AE1F27">
                                  <w:pPr>
                                    <w:jc w:val="right"/>
                                    <w:rPr>
                                      <w:color w:val="000000"/>
                                      <w:sz w:val="22"/>
                                      <w:szCs w:val="22"/>
                                    </w:rPr>
                                  </w:pPr>
                                  <w:r w:rsidRPr="005D7843">
                                    <w:rPr>
                                      <w:color w:val="000000"/>
                                      <w:sz w:val="22"/>
                                      <w:szCs w:val="22"/>
                                    </w:rPr>
                                    <w:t>64.57%</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4E4925CC" w14:textId="77777777" w:rsidR="00B34E32" w:rsidRPr="005D7843" w:rsidRDefault="00B34E32" w:rsidP="00AE1F27">
                                  <w:pPr>
                                    <w:jc w:val="right"/>
                                    <w:rPr>
                                      <w:color w:val="000000"/>
                                      <w:sz w:val="22"/>
                                      <w:szCs w:val="22"/>
                                    </w:rPr>
                                  </w:pPr>
                                  <w:r w:rsidRPr="005D7843">
                                    <w:rPr>
                                      <w:color w:val="000000"/>
                                      <w:sz w:val="22"/>
                                      <w:szCs w:val="22"/>
                                    </w:rPr>
                                    <w:t>54.03%</w:t>
                                  </w:r>
                                </w:p>
                              </w:tc>
                            </w:tr>
                            <w:tr w:rsidR="00B34E32" w:rsidRPr="005A2881" w14:paraId="17E5CA93"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F5B9F27" w14:textId="77777777" w:rsidR="00B34E32" w:rsidRPr="005A2881" w:rsidRDefault="00B34E32" w:rsidP="00AE1F27">
                                  <w:pPr>
                                    <w:rPr>
                                      <w:b/>
                                      <w:bCs/>
                                      <w:color w:val="000000"/>
                                      <w:sz w:val="22"/>
                                      <w:szCs w:val="22"/>
                                    </w:rPr>
                                  </w:pPr>
                                </w:p>
                              </w:tc>
                              <w:tc>
                                <w:tcPr>
                                  <w:tcW w:w="117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8F58F3B" w14:textId="77777777" w:rsidR="00B34E32" w:rsidRPr="005A2881" w:rsidRDefault="00B34E32" w:rsidP="00AE1F27">
                                  <w:pPr>
                                    <w:jc w:val="center"/>
                                    <w:rPr>
                                      <w:color w:val="000000"/>
                                      <w:sz w:val="22"/>
                                      <w:szCs w:val="22"/>
                                    </w:rPr>
                                  </w:pPr>
                                  <w:r w:rsidRPr="005A2881">
                                    <w:rPr>
                                      <w:color w:val="000000"/>
                                      <w:sz w:val="22"/>
                                      <w:szCs w:val="22"/>
                                    </w:rPr>
                                    <w:t>FAs/24 hrs</w:t>
                                  </w:r>
                                </w:p>
                              </w:tc>
                              <w:tc>
                                <w:tcPr>
                                  <w:tcW w:w="135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F84B235" w14:textId="77777777" w:rsidR="00B34E32" w:rsidRPr="005D7843" w:rsidRDefault="00B34E32" w:rsidP="00AE1F27">
                                  <w:pPr>
                                    <w:jc w:val="right"/>
                                    <w:rPr>
                                      <w:color w:val="000000"/>
                                      <w:sz w:val="22"/>
                                      <w:szCs w:val="22"/>
                                    </w:rPr>
                                  </w:pPr>
                                  <w:r w:rsidRPr="005D7843">
                                    <w:rPr>
                                      <w:color w:val="000000"/>
                                      <w:sz w:val="22"/>
                                      <w:szCs w:val="22"/>
                                    </w:rPr>
                                    <w:t>43.75</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20B58B20" w14:textId="77777777" w:rsidR="00B34E32" w:rsidRPr="005D7843" w:rsidRDefault="00B34E32" w:rsidP="00AE1F27">
                                  <w:pPr>
                                    <w:jc w:val="right"/>
                                    <w:rPr>
                                      <w:color w:val="000000"/>
                                      <w:sz w:val="22"/>
                                      <w:szCs w:val="22"/>
                                    </w:rPr>
                                  </w:pPr>
                                  <w:r w:rsidRPr="005D7843">
                                    <w:rPr>
                                      <w:color w:val="000000"/>
                                      <w:sz w:val="22"/>
                                      <w:szCs w:val="22"/>
                                    </w:rPr>
                                    <w:t>33.03</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6FA70571" w14:textId="77777777" w:rsidR="00B34E32" w:rsidRPr="005D7843" w:rsidRDefault="00B34E32" w:rsidP="00AE1F27">
                                  <w:pPr>
                                    <w:jc w:val="right"/>
                                    <w:rPr>
                                      <w:color w:val="000000"/>
                                      <w:sz w:val="22"/>
                                      <w:szCs w:val="22"/>
                                    </w:rPr>
                                  </w:pPr>
                                  <w:r w:rsidRPr="005D7843">
                                    <w:rPr>
                                      <w:color w:val="000000"/>
                                      <w:sz w:val="22"/>
                                      <w:szCs w:val="22"/>
                                    </w:rPr>
                                    <w:t>22.45</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588B071" w14:textId="77777777" w:rsidR="00B34E32" w:rsidRPr="005D7843" w:rsidRDefault="00B34E32" w:rsidP="00AE1F27">
                                  <w:pPr>
                                    <w:jc w:val="right"/>
                                    <w:rPr>
                                      <w:color w:val="000000"/>
                                      <w:sz w:val="22"/>
                                      <w:szCs w:val="22"/>
                                    </w:rPr>
                                  </w:pPr>
                                  <w:r w:rsidRPr="005D7843">
                                    <w:rPr>
                                      <w:color w:val="000000"/>
                                      <w:sz w:val="22"/>
                                      <w:szCs w:val="22"/>
                                    </w:rPr>
                                    <w:t>26.92</w:t>
                                  </w:r>
                                </w:p>
                              </w:tc>
                            </w:tr>
                          </w:tbl>
                          <w:p w14:paraId="285B114F" w14:textId="77777777" w:rsidR="00B34E32" w:rsidRPr="005A2881" w:rsidRDefault="00B34E32" w:rsidP="005D7843">
                            <w:pPr>
                              <w:rPr>
                                <w:sz w:val="22"/>
                                <w:szCs w:val="22"/>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6C7E25" id="_x0000_s1063" type="#_x0000_t202" style="position:absolute;left:0;text-align:left;margin-left:0;margin-top:91.5pt;width:6in;height:557.3pt;z-index:-25158348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" o:allowoverlap="f" stroked="f">
                <v:textbox inset="0,0,0,0">
                  <w:txbxContent>
                    <w:p w14:paraId="2FDA7C0F" w14:textId="2EE3F555" w:rsidR="00B34E32" w:rsidRPr="00F8622D" w:rsidRDefault="00B34E32" w:rsidP="005C438C">
                      <w:pPr>
                        <w:pStyle w:val="Caption"/>
                        <w:spacing w:after="120"/>
                        <w:jc w:val="center"/>
                        <w:rPr>
                          <w:iCs w:val="0"/>
                          <w:noProof/>
                          <w:color w:val="000000" w:themeColor="text1"/>
                          <w:sz w:val="20"/>
                          <w:szCs w:val="20"/>
                          <w:lang w:bidi="en-US"/>
                        </w:rPr>
                      </w:pPr>
                      <w:bookmarkStart w:id="333" w:name="_Ref45101785"/>
                      <w:bookmarkStart w:id="334" w:name="_Ref45164516"/>
                      <w:bookmarkStart w:id="335" w:name="_Ref68342483"/>
                      <w:bookmarkStart w:id="336" w:name="_Ref45142389"/>
                      <w:bookmarkStart w:id="337" w:name="_Ref45164525"/>
                      <w:bookmarkStart w:id="338" w:name="_Ref68342490"/>
                      <w:r w:rsidRPr="00F8622D">
                        <w:rPr>
                          <w:b/>
                          <w:iCs w:val="0"/>
                          <w:color w:val="000000" w:themeColor="text1"/>
                          <w:szCs w:val="22"/>
                        </w:rPr>
                        <w:t>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10</w:t>
                      </w:r>
                      <w:r w:rsidRPr="00F8622D">
                        <w:rPr>
                          <w:b/>
                          <w:iCs w:val="0"/>
                          <w:color w:val="000000" w:themeColor="text1"/>
                          <w:szCs w:val="22"/>
                        </w:rPr>
                        <w:fldChar w:fldCharType="end"/>
                      </w:r>
                      <w:bookmarkEnd w:id="333"/>
                      <w:r w:rsidRPr="00F8622D">
                        <w:rPr>
                          <w:b/>
                          <w:iCs w:val="0"/>
                          <w:color w:val="000000" w:themeColor="text1"/>
                          <w:szCs w:val="22"/>
                        </w:rPr>
                        <w:t xml:space="preserve">. </w:t>
                      </w:r>
                      <w:bookmarkStart w:id="339" w:name="_Ref45164513"/>
                      <w:bookmarkStart w:id="340" w:name="_Ref46383841"/>
                      <w:bookmarkStart w:id="341" w:name="_Ref68342480"/>
                      <w:r>
                        <w:rPr>
                          <w:bCs/>
                          <w:iCs w:val="0"/>
                          <w:color w:val="000000" w:themeColor="text1"/>
                          <w:szCs w:val="22"/>
                        </w:rPr>
                        <w:t>P</w:t>
                      </w:r>
                      <w:r w:rsidRPr="00F8622D">
                        <w:rPr>
                          <w:bCs/>
                          <w:iCs w:val="0"/>
                          <w:color w:val="000000" w:themeColor="text1"/>
                          <w:szCs w:val="22"/>
                        </w:rPr>
                        <w:t xml:space="preserve">erformance on </w:t>
                      </w:r>
                      <w:bookmarkEnd w:id="334"/>
                      <w:bookmarkEnd w:id="339"/>
                      <w:r w:rsidRPr="00F8622D">
                        <w:rPr>
                          <w:bCs/>
                          <w:iCs w:val="0"/>
                          <w:color w:val="000000" w:themeColor="text1"/>
                          <w:szCs w:val="22"/>
                        </w:rPr>
                        <w:t>the TUSZ</w:t>
                      </w:r>
                      <w:r w:rsidRPr="00F8622D">
                        <w:rPr>
                          <w:iCs w:val="0"/>
                          <w:color w:val="000000" w:themeColor="text1"/>
                          <w:szCs w:val="22"/>
                        </w:rPr>
                        <w:t xml:space="preserve"> dev set</w:t>
                      </w:r>
                      <w:bookmarkEnd w:id="340"/>
                      <w:r>
                        <w:rPr>
                          <w:iCs w:val="0"/>
                          <w:color w:val="000000" w:themeColor="text1"/>
                          <w:szCs w:val="22"/>
                        </w:rPr>
                        <w:t xml:space="preserve"> (multiphase model)</w:t>
                      </w:r>
                      <w:bookmarkEnd w:id="335"/>
                      <w:bookmarkEnd w:id="341"/>
                    </w:p>
                    <w:tbl>
                      <w:tblPr>
                        <w:tblW w:w="8450" w:type="dxa"/>
                        <w:jc w:val="center"/>
                        <w:tblLook w:val="04A0" w:firstRow="1" w:lastRow="0" w:firstColumn="1" w:lastColumn="0" w:noHBand="0" w:noVBand="1"/>
                      </w:tblPr>
                      <w:tblGrid>
                        <w:gridCol w:w="944"/>
                        <w:gridCol w:w="1253"/>
                        <w:gridCol w:w="1378"/>
                        <w:gridCol w:w="1625"/>
                        <w:gridCol w:w="1625"/>
                        <w:gridCol w:w="1625"/>
                      </w:tblGrid>
                      <w:tr w:rsidR="00B34E32" w:rsidRPr="005A2881" w14:paraId="287CDB0A" w14:textId="77777777" w:rsidTr="0060554E">
                        <w:trPr>
                          <w:trHeight w:val="315"/>
                          <w:jc w:val="center"/>
                        </w:trPr>
                        <w:tc>
                          <w:tcPr>
                            <w:tcW w:w="944"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6BD62104" w14:textId="77777777" w:rsidR="00B34E32" w:rsidRPr="005A2881" w:rsidRDefault="00B34E32" w:rsidP="005C438C">
                            <w:pPr>
                              <w:jc w:val="center"/>
                              <w:rPr>
                                <w:b/>
                                <w:bCs/>
                                <w:color w:val="000000"/>
                                <w:sz w:val="22"/>
                                <w:szCs w:val="22"/>
                              </w:rPr>
                            </w:pPr>
                            <w:r w:rsidRPr="005A2881">
                              <w:rPr>
                                <w:b/>
                                <w:bCs/>
                                <w:color w:val="000000"/>
                                <w:sz w:val="22"/>
                                <w:szCs w:val="22"/>
                              </w:rPr>
                              <w:t>Metric</w:t>
                            </w:r>
                          </w:p>
                        </w:tc>
                        <w:tc>
                          <w:tcPr>
                            <w:tcW w:w="1253"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10BD80EE" w14:textId="77777777" w:rsidR="00B34E32" w:rsidRPr="005A2881" w:rsidRDefault="00B34E32" w:rsidP="005C438C">
                            <w:pPr>
                              <w:jc w:val="center"/>
                              <w:rPr>
                                <w:b/>
                                <w:bCs/>
                                <w:color w:val="000000"/>
                                <w:sz w:val="22"/>
                                <w:szCs w:val="22"/>
                              </w:rPr>
                            </w:pPr>
                            <w:r w:rsidRPr="005A2881">
                              <w:rPr>
                                <w:b/>
                                <w:bCs/>
                                <w:color w:val="000000"/>
                                <w:sz w:val="22"/>
                                <w:szCs w:val="22"/>
                              </w:rPr>
                              <w:t>Measure</w:t>
                            </w:r>
                          </w:p>
                        </w:tc>
                        <w:tc>
                          <w:tcPr>
                            <w:tcW w:w="1378"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107E248" w14:textId="77777777" w:rsidR="00B34E32" w:rsidRPr="005A2881" w:rsidRDefault="00B34E32" w:rsidP="005C438C">
                            <w:pPr>
                              <w:jc w:val="center"/>
                              <w:rPr>
                                <w:b/>
                                <w:bCs/>
                                <w:color w:val="000000"/>
                                <w:sz w:val="22"/>
                                <w:szCs w:val="22"/>
                              </w:rPr>
                            </w:pPr>
                            <w:r w:rsidRPr="005A2881">
                              <w:rPr>
                                <w:b/>
                                <w:bCs/>
                                <w:color w:val="000000"/>
                                <w:sz w:val="22"/>
                                <w:szCs w:val="22"/>
                              </w:rPr>
                              <w:t>CNN/LSTM</w:t>
                            </w:r>
                            <w:r>
                              <w:rPr>
                                <w:b/>
                                <w:bCs/>
                                <w:color w:val="000000"/>
                                <w:sz w:val="22"/>
                                <w:szCs w:val="22"/>
                              </w:rPr>
                              <w:br/>
                              <w:t>Baseline</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3680CA5C" w14:textId="77777777" w:rsidR="00B34E32" w:rsidRPr="005A2881" w:rsidRDefault="00B34E32" w:rsidP="005C438C">
                            <w:pPr>
                              <w:jc w:val="center"/>
                              <w:rPr>
                                <w:b/>
                                <w:bCs/>
                                <w:color w:val="000000"/>
                                <w:sz w:val="22"/>
                                <w:szCs w:val="22"/>
                              </w:rPr>
                            </w:pPr>
                            <w:r>
                              <w:rPr>
                                <w:b/>
                                <w:bCs/>
                                <w:color w:val="000000"/>
                                <w:sz w:val="22"/>
                                <w:szCs w:val="22"/>
                              </w:rPr>
                              <w:t>P1:</w:t>
                            </w:r>
                            <w:r>
                              <w:rPr>
                                <w:b/>
                                <w:bCs/>
                                <w:color w:val="000000"/>
                                <w:sz w:val="22"/>
                                <w:szCs w:val="22"/>
                              </w:rPr>
                              <w:br/>
                              <w:t>Channel-Based</w:t>
                            </w:r>
                            <w:r>
                              <w:rPr>
                                <w:b/>
                                <w:bCs/>
                                <w:color w:val="000000"/>
                                <w:sz w:val="22"/>
                                <w:szCs w:val="22"/>
                              </w:rPr>
                              <w:br/>
                              <w:t>LSTM</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05DFFBF9" w14:textId="77777777" w:rsidR="00B34E32" w:rsidRPr="005A2881" w:rsidRDefault="00B34E32" w:rsidP="005C438C">
                            <w:pPr>
                              <w:jc w:val="center"/>
                              <w:rPr>
                                <w:b/>
                                <w:bCs/>
                                <w:color w:val="000000"/>
                                <w:sz w:val="22"/>
                                <w:szCs w:val="22"/>
                              </w:rPr>
                            </w:pPr>
                            <w:r>
                              <w:rPr>
                                <w:b/>
                                <w:bCs/>
                                <w:color w:val="000000"/>
                                <w:sz w:val="22"/>
                                <w:szCs w:val="22"/>
                              </w:rPr>
                              <w:t>P2: CNN/LSTM</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CD23D0B" w14:textId="77777777" w:rsidR="00B34E32" w:rsidRPr="005A2881" w:rsidRDefault="00B34E32" w:rsidP="005C438C">
                            <w:pPr>
                              <w:jc w:val="center"/>
                              <w:rPr>
                                <w:b/>
                                <w:bCs/>
                                <w:color w:val="000000"/>
                                <w:sz w:val="22"/>
                                <w:szCs w:val="22"/>
                              </w:rPr>
                            </w:pPr>
                            <w:r>
                              <w:rPr>
                                <w:b/>
                                <w:bCs/>
                                <w:color w:val="000000"/>
                                <w:sz w:val="22"/>
                                <w:szCs w:val="22"/>
                              </w:rPr>
                              <w:t>P3:</w:t>
                            </w:r>
                            <w:r>
                              <w:rPr>
                                <w:b/>
                                <w:bCs/>
                                <w:color w:val="000000"/>
                                <w:sz w:val="22"/>
                                <w:szCs w:val="22"/>
                              </w:rPr>
                              <w:br/>
                              <w:t>Heuristic Postprocessor</w:t>
                            </w:r>
                          </w:p>
                        </w:tc>
                      </w:tr>
                      <w:tr w:rsidR="00B34E32" w:rsidRPr="005A2881" w14:paraId="435F6398" w14:textId="77777777" w:rsidTr="0060554E">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58EBD4D7" w14:textId="77777777" w:rsidR="00B34E32" w:rsidRPr="005A2881" w:rsidRDefault="00B34E32" w:rsidP="005C438C">
                            <w:pPr>
                              <w:jc w:val="center"/>
                              <w:rPr>
                                <w:b/>
                                <w:bCs/>
                                <w:color w:val="000000"/>
                                <w:sz w:val="22"/>
                                <w:szCs w:val="22"/>
                              </w:rPr>
                            </w:pPr>
                            <w:r w:rsidRPr="005A2881">
                              <w:rPr>
                                <w:b/>
                                <w:bCs/>
                                <w:color w:val="000000"/>
                                <w:sz w:val="22"/>
                                <w:szCs w:val="22"/>
                              </w:rPr>
                              <w:t>OVLP</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6A511D83" w14:textId="77777777" w:rsidR="00B34E32" w:rsidRPr="005A2881" w:rsidRDefault="00B34E32" w:rsidP="005C438C">
                            <w:pPr>
                              <w:jc w:val="center"/>
                              <w:rPr>
                                <w:color w:val="000000"/>
                                <w:sz w:val="22"/>
                                <w:szCs w:val="22"/>
                              </w:rPr>
                            </w:pPr>
                            <w:r w:rsidRPr="005A2881">
                              <w:rPr>
                                <w:color w:val="000000"/>
                                <w:sz w:val="22"/>
                                <w:szCs w:val="22"/>
                              </w:rPr>
                              <w:t>Sensitivity</w:t>
                            </w:r>
                          </w:p>
                        </w:tc>
                        <w:tc>
                          <w:tcPr>
                            <w:tcW w:w="1378"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4E60986" w14:textId="77777777" w:rsidR="00B34E32" w:rsidRPr="005A2881" w:rsidRDefault="00B34E32" w:rsidP="005C438C">
                            <w:pPr>
                              <w:jc w:val="right"/>
                              <w:rPr>
                                <w:color w:val="000000"/>
                                <w:sz w:val="22"/>
                                <w:szCs w:val="22"/>
                              </w:rPr>
                            </w:pPr>
                            <w:r w:rsidRPr="005A2881">
                              <w:rPr>
                                <w:color w:val="000000"/>
                                <w:sz w:val="22"/>
                                <w:szCs w:val="22"/>
                              </w:rPr>
                              <w:t>30.83%</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80838D7" w14:textId="77777777" w:rsidR="00B34E32" w:rsidRPr="005A2881" w:rsidRDefault="00B34E32" w:rsidP="005C438C">
                            <w:pPr>
                              <w:jc w:val="right"/>
                              <w:rPr>
                                <w:color w:val="000000"/>
                                <w:sz w:val="22"/>
                                <w:szCs w:val="22"/>
                              </w:rPr>
                            </w:pPr>
                            <w:r w:rsidRPr="005A2881">
                              <w:rPr>
                                <w:color w:val="000000"/>
                                <w:sz w:val="22"/>
                                <w:szCs w:val="22"/>
                              </w:rPr>
                              <w:t>39.46%</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7E795DCD" w14:textId="77777777" w:rsidR="00B34E32" w:rsidRPr="005A2881" w:rsidRDefault="00B34E32" w:rsidP="005C438C">
                            <w:pPr>
                              <w:jc w:val="right"/>
                              <w:rPr>
                                <w:color w:val="000000"/>
                                <w:sz w:val="22"/>
                                <w:szCs w:val="22"/>
                              </w:rPr>
                            </w:pPr>
                            <w:r w:rsidRPr="005A2881">
                              <w:rPr>
                                <w:color w:val="000000"/>
                                <w:sz w:val="22"/>
                                <w:szCs w:val="22"/>
                              </w:rPr>
                              <w:t>41.16%</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11108F8A" w14:textId="77777777" w:rsidR="00B34E32" w:rsidRPr="005A2881" w:rsidRDefault="00B34E32" w:rsidP="005C438C">
                            <w:pPr>
                              <w:jc w:val="right"/>
                              <w:rPr>
                                <w:color w:val="000000"/>
                                <w:sz w:val="22"/>
                                <w:szCs w:val="22"/>
                              </w:rPr>
                            </w:pPr>
                            <w:r w:rsidRPr="005A2881">
                              <w:rPr>
                                <w:color w:val="000000"/>
                                <w:sz w:val="22"/>
                                <w:szCs w:val="22"/>
                              </w:rPr>
                              <w:t>40.29%</w:t>
                            </w:r>
                          </w:p>
                        </w:tc>
                      </w:tr>
                      <w:tr w:rsidR="00B34E32" w:rsidRPr="005A2881" w14:paraId="3A1D5AE6" w14:textId="77777777" w:rsidTr="0060554E">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3D7C9C7B" w14:textId="77777777" w:rsidR="00B34E32" w:rsidRPr="005A2881" w:rsidRDefault="00B34E32" w:rsidP="005C438C">
                            <w:pPr>
                              <w:jc w:val="cente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708BE17D" w14:textId="77777777" w:rsidR="00B34E32" w:rsidRPr="005A2881" w:rsidRDefault="00B34E32" w:rsidP="005C438C">
                            <w:pPr>
                              <w:jc w:val="center"/>
                              <w:rPr>
                                <w:color w:val="000000"/>
                                <w:sz w:val="22"/>
                                <w:szCs w:val="22"/>
                              </w:rPr>
                            </w:pPr>
                            <w:r w:rsidRPr="005A2881">
                              <w:rPr>
                                <w:color w:val="000000"/>
                                <w:sz w:val="22"/>
                                <w:szCs w:val="22"/>
                              </w:rPr>
                              <w:t>Specificity</w:t>
                            </w:r>
                          </w:p>
                        </w:tc>
                        <w:tc>
                          <w:tcPr>
                            <w:tcW w:w="1378"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41566B33" w14:textId="77777777" w:rsidR="00B34E32" w:rsidRPr="005A2881" w:rsidRDefault="00B34E32" w:rsidP="005C438C">
                            <w:pPr>
                              <w:jc w:val="right"/>
                              <w:rPr>
                                <w:color w:val="000000"/>
                                <w:sz w:val="22"/>
                                <w:szCs w:val="22"/>
                              </w:rPr>
                            </w:pPr>
                            <w:r w:rsidRPr="005A2881">
                              <w:rPr>
                                <w:color w:val="000000"/>
                                <w:sz w:val="22"/>
                                <w:szCs w:val="22"/>
                              </w:rPr>
                              <w:t>97.10%</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B5B67DC" w14:textId="77777777" w:rsidR="00B34E32" w:rsidRPr="005A2881" w:rsidRDefault="00B34E32" w:rsidP="005C438C">
                            <w:pPr>
                              <w:jc w:val="right"/>
                              <w:rPr>
                                <w:color w:val="000000"/>
                                <w:sz w:val="22"/>
                                <w:szCs w:val="22"/>
                              </w:rPr>
                            </w:pPr>
                            <w:r w:rsidRPr="005A2881">
                              <w:rPr>
                                <w:color w:val="000000"/>
                                <w:sz w:val="22"/>
                                <w:szCs w:val="22"/>
                              </w:rPr>
                              <w:t>95.20%</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6CAC1EB6" w14:textId="77777777" w:rsidR="00B34E32" w:rsidRPr="005A2881" w:rsidRDefault="00B34E32" w:rsidP="005C438C">
                            <w:pPr>
                              <w:jc w:val="right"/>
                              <w:rPr>
                                <w:color w:val="000000"/>
                                <w:sz w:val="22"/>
                                <w:szCs w:val="22"/>
                              </w:rPr>
                            </w:pPr>
                            <w:r w:rsidRPr="005A2881">
                              <w:rPr>
                                <w:color w:val="000000"/>
                                <w:sz w:val="22"/>
                                <w:szCs w:val="22"/>
                              </w:rPr>
                              <w:t>95.29%</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2232A60" w14:textId="77777777" w:rsidR="00B34E32" w:rsidRPr="005A2881" w:rsidRDefault="00B34E32" w:rsidP="005C438C">
                            <w:pPr>
                              <w:jc w:val="right"/>
                              <w:rPr>
                                <w:color w:val="000000"/>
                                <w:sz w:val="22"/>
                                <w:szCs w:val="22"/>
                              </w:rPr>
                            </w:pPr>
                            <w:r w:rsidRPr="005A2881">
                              <w:rPr>
                                <w:color w:val="000000"/>
                                <w:sz w:val="22"/>
                                <w:szCs w:val="22"/>
                              </w:rPr>
                              <w:t>97.56%</w:t>
                            </w:r>
                          </w:p>
                        </w:tc>
                      </w:tr>
                      <w:tr w:rsidR="00B34E32" w:rsidRPr="005A2881" w14:paraId="4249CA94" w14:textId="77777777" w:rsidTr="0060554E">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133501F9" w14:textId="77777777" w:rsidR="00B34E32" w:rsidRPr="005A2881" w:rsidRDefault="00B34E32" w:rsidP="005C438C">
                            <w:pPr>
                              <w:jc w:val="cente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3996DD1" w14:textId="77777777" w:rsidR="00B34E32" w:rsidRPr="005A2881" w:rsidRDefault="00B34E32" w:rsidP="005C438C">
                            <w:pPr>
                              <w:jc w:val="center"/>
                              <w:rPr>
                                <w:color w:val="000000"/>
                                <w:sz w:val="22"/>
                                <w:szCs w:val="22"/>
                              </w:rPr>
                            </w:pPr>
                            <w:r w:rsidRPr="005A2881">
                              <w:rPr>
                                <w:color w:val="000000"/>
                                <w:sz w:val="22"/>
                                <w:szCs w:val="22"/>
                              </w:rPr>
                              <w:t>FAs/24 hrs</w:t>
                            </w:r>
                          </w:p>
                        </w:tc>
                        <w:tc>
                          <w:tcPr>
                            <w:tcW w:w="1378"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6016EC40" w14:textId="77777777" w:rsidR="00B34E32" w:rsidRPr="005A2881" w:rsidRDefault="00B34E32" w:rsidP="005C438C">
                            <w:pPr>
                              <w:jc w:val="right"/>
                              <w:rPr>
                                <w:color w:val="000000"/>
                                <w:sz w:val="22"/>
                                <w:szCs w:val="22"/>
                              </w:rPr>
                            </w:pPr>
                            <w:r w:rsidRPr="005A2881">
                              <w:rPr>
                                <w:color w:val="000000"/>
                                <w:sz w:val="22"/>
                                <w:szCs w:val="22"/>
                              </w:rPr>
                              <w:t>6.74</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6A7240DE" w14:textId="77777777" w:rsidR="00B34E32" w:rsidRPr="005A2881" w:rsidRDefault="00B34E32" w:rsidP="005C438C">
                            <w:pPr>
                              <w:jc w:val="right"/>
                              <w:rPr>
                                <w:color w:val="000000"/>
                                <w:sz w:val="22"/>
                                <w:szCs w:val="22"/>
                              </w:rPr>
                            </w:pPr>
                            <w:r w:rsidRPr="005A2881">
                              <w:rPr>
                                <w:color w:val="000000"/>
                                <w:sz w:val="22"/>
                                <w:szCs w:val="22"/>
                              </w:rPr>
                              <w:t>11.62</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3C2F7AE3" w14:textId="77777777" w:rsidR="00B34E32" w:rsidRPr="005A2881" w:rsidRDefault="00B34E32" w:rsidP="005C438C">
                            <w:pPr>
                              <w:jc w:val="right"/>
                              <w:rPr>
                                <w:color w:val="000000"/>
                                <w:sz w:val="22"/>
                                <w:szCs w:val="22"/>
                              </w:rPr>
                            </w:pPr>
                            <w:r w:rsidRPr="005A2881">
                              <w:rPr>
                                <w:color w:val="000000"/>
                                <w:sz w:val="22"/>
                                <w:szCs w:val="22"/>
                              </w:rPr>
                              <w:t>11.69</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48A2212" w14:textId="77777777" w:rsidR="00B34E32" w:rsidRPr="005A2881" w:rsidRDefault="00B34E32" w:rsidP="005C438C">
                            <w:pPr>
                              <w:jc w:val="right"/>
                              <w:rPr>
                                <w:color w:val="000000"/>
                                <w:sz w:val="22"/>
                                <w:szCs w:val="22"/>
                              </w:rPr>
                            </w:pPr>
                            <w:r w:rsidRPr="005A2881">
                              <w:rPr>
                                <w:color w:val="000000"/>
                                <w:sz w:val="22"/>
                                <w:szCs w:val="22"/>
                              </w:rPr>
                              <w:t>5.77</w:t>
                            </w:r>
                          </w:p>
                        </w:tc>
                      </w:tr>
                      <w:tr w:rsidR="00B34E32" w:rsidRPr="005A2881" w14:paraId="09E347C4" w14:textId="77777777" w:rsidTr="0060554E">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23ED78E4" w14:textId="77777777" w:rsidR="00B34E32" w:rsidRPr="005A2881" w:rsidRDefault="00B34E32" w:rsidP="005C438C">
                            <w:pPr>
                              <w:jc w:val="center"/>
                              <w:rPr>
                                <w:b/>
                                <w:bCs/>
                                <w:color w:val="000000"/>
                                <w:sz w:val="22"/>
                                <w:szCs w:val="22"/>
                              </w:rPr>
                            </w:pPr>
                            <w:r w:rsidRPr="005A2881">
                              <w:rPr>
                                <w:b/>
                                <w:bCs/>
                                <w:color w:val="000000"/>
                                <w:sz w:val="22"/>
                                <w:szCs w:val="22"/>
                              </w:rPr>
                              <w:t>TAES</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68439699" w14:textId="77777777" w:rsidR="00B34E32" w:rsidRPr="005A2881" w:rsidRDefault="00B34E32" w:rsidP="005C438C">
                            <w:pPr>
                              <w:jc w:val="center"/>
                              <w:rPr>
                                <w:color w:val="000000"/>
                                <w:sz w:val="22"/>
                                <w:szCs w:val="22"/>
                              </w:rPr>
                            </w:pPr>
                            <w:r w:rsidRPr="005A2881">
                              <w:rPr>
                                <w:color w:val="000000"/>
                                <w:sz w:val="22"/>
                                <w:szCs w:val="22"/>
                              </w:rPr>
                              <w:t>Sensitivity</w:t>
                            </w:r>
                          </w:p>
                        </w:tc>
                        <w:tc>
                          <w:tcPr>
                            <w:tcW w:w="1378"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3F54846" w14:textId="77777777" w:rsidR="00B34E32" w:rsidRPr="005A2881" w:rsidRDefault="00B34E32" w:rsidP="005C438C">
                            <w:pPr>
                              <w:jc w:val="right"/>
                              <w:rPr>
                                <w:color w:val="000000"/>
                                <w:sz w:val="22"/>
                                <w:szCs w:val="22"/>
                              </w:rPr>
                            </w:pPr>
                            <w:r w:rsidRPr="005A2881">
                              <w:rPr>
                                <w:color w:val="000000"/>
                                <w:sz w:val="22"/>
                                <w:szCs w:val="22"/>
                              </w:rPr>
                              <w:t>11.33%</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73E24CFD" w14:textId="77777777" w:rsidR="00B34E32" w:rsidRPr="005A2881" w:rsidRDefault="00B34E32" w:rsidP="005C438C">
                            <w:pPr>
                              <w:jc w:val="right"/>
                              <w:rPr>
                                <w:color w:val="000000"/>
                                <w:sz w:val="22"/>
                                <w:szCs w:val="22"/>
                              </w:rPr>
                            </w:pPr>
                            <w:r w:rsidRPr="005A2881">
                              <w:rPr>
                                <w:color w:val="000000"/>
                                <w:sz w:val="22"/>
                                <w:szCs w:val="22"/>
                              </w:rPr>
                              <w:t>32.57%</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BB08284" w14:textId="77777777" w:rsidR="00B34E32" w:rsidRPr="005A2881" w:rsidRDefault="00B34E32" w:rsidP="005C438C">
                            <w:pPr>
                              <w:jc w:val="right"/>
                              <w:rPr>
                                <w:color w:val="000000"/>
                                <w:sz w:val="22"/>
                                <w:szCs w:val="22"/>
                              </w:rPr>
                            </w:pPr>
                            <w:r w:rsidRPr="005A2881">
                              <w:rPr>
                                <w:color w:val="000000"/>
                                <w:sz w:val="22"/>
                                <w:szCs w:val="22"/>
                              </w:rPr>
                              <w:t>32.87%</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D8BDE7D" w14:textId="77777777" w:rsidR="00B34E32" w:rsidRPr="005A2881" w:rsidRDefault="00B34E32" w:rsidP="005C438C">
                            <w:pPr>
                              <w:jc w:val="right"/>
                              <w:rPr>
                                <w:color w:val="000000"/>
                                <w:sz w:val="22"/>
                                <w:szCs w:val="22"/>
                              </w:rPr>
                            </w:pPr>
                            <w:r w:rsidRPr="005A2881">
                              <w:rPr>
                                <w:color w:val="000000"/>
                                <w:sz w:val="22"/>
                                <w:szCs w:val="22"/>
                              </w:rPr>
                              <w:t>32.59%</w:t>
                            </w:r>
                          </w:p>
                        </w:tc>
                      </w:tr>
                      <w:tr w:rsidR="00B34E32" w:rsidRPr="005A2881" w14:paraId="201977B0" w14:textId="77777777" w:rsidTr="0060554E">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6F44E252" w14:textId="77777777" w:rsidR="00B34E32" w:rsidRPr="005A2881" w:rsidRDefault="00B34E32" w:rsidP="005C438C">
                            <w:pP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40AB65DD" w14:textId="77777777" w:rsidR="00B34E32" w:rsidRPr="005A2881" w:rsidRDefault="00B34E32" w:rsidP="005C438C">
                            <w:pPr>
                              <w:jc w:val="center"/>
                              <w:rPr>
                                <w:color w:val="000000"/>
                                <w:sz w:val="22"/>
                                <w:szCs w:val="22"/>
                              </w:rPr>
                            </w:pPr>
                            <w:r w:rsidRPr="005A2881">
                              <w:rPr>
                                <w:color w:val="000000"/>
                                <w:sz w:val="22"/>
                                <w:szCs w:val="22"/>
                              </w:rPr>
                              <w:t>Specificity</w:t>
                            </w:r>
                          </w:p>
                        </w:tc>
                        <w:tc>
                          <w:tcPr>
                            <w:tcW w:w="1378"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A6FB5B7" w14:textId="77777777" w:rsidR="00B34E32" w:rsidRPr="005A2881" w:rsidRDefault="00B34E32" w:rsidP="005C438C">
                            <w:pPr>
                              <w:jc w:val="right"/>
                              <w:rPr>
                                <w:color w:val="000000"/>
                                <w:sz w:val="22"/>
                                <w:szCs w:val="22"/>
                              </w:rPr>
                            </w:pPr>
                            <w:r w:rsidRPr="005A2881">
                              <w:rPr>
                                <w:color w:val="000000"/>
                                <w:sz w:val="22"/>
                                <w:szCs w:val="22"/>
                              </w:rPr>
                              <w:t>95.58%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7A9AEC91" w14:textId="77777777" w:rsidR="00B34E32" w:rsidRPr="005A2881" w:rsidRDefault="00B34E32" w:rsidP="005C438C">
                            <w:pPr>
                              <w:jc w:val="right"/>
                              <w:rPr>
                                <w:color w:val="000000"/>
                                <w:sz w:val="22"/>
                                <w:szCs w:val="22"/>
                              </w:rPr>
                            </w:pPr>
                            <w:r w:rsidRPr="005A2881">
                              <w:rPr>
                                <w:color w:val="000000"/>
                                <w:sz w:val="22"/>
                                <w:szCs w:val="22"/>
                              </w:rPr>
                              <w:t>85.48%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47274A2" w14:textId="77777777" w:rsidR="00B34E32" w:rsidRPr="005A2881" w:rsidRDefault="00B34E32" w:rsidP="005C438C">
                            <w:pPr>
                              <w:jc w:val="right"/>
                              <w:rPr>
                                <w:color w:val="000000"/>
                                <w:sz w:val="22"/>
                                <w:szCs w:val="22"/>
                              </w:rPr>
                            </w:pPr>
                            <w:r w:rsidRPr="005A2881">
                              <w:rPr>
                                <w:color w:val="000000"/>
                                <w:sz w:val="22"/>
                                <w:szCs w:val="22"/>
                              </w:rPr>
                              <w:t>89.28%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55F12B5D" w14:textId="77777777" w:rsidR="00B34E32" w:rsidRPr="005A2881" w:rsidRDefault="00B34E32" w:rsidP="005C438C">
                            <w:pPr>
                              <w:jc w:val="right"/>
                              <w:rPr>
                                <w:color w:val="000000"/>
                                <w:sz w:val="22"/>
                                <w:szCs w:val="22"/>
                              </w:rPr>
                            </w:pPr>
                            <w:r w:rsidRPr="005A2881">
                              <w:rPr>
                                <w:color w:val="000000"/>
                                <w:sz w:val="22"/>
                                <w:szCs w:val="22"/>
                              </w:rPr>
                              <w:t>90.72%</w:t>
                            </w:r>
                          </w:p>
                        </w:tc>
                      </w:tr>
                      <w:tr w:rsidR="00B34E32" w:rsidRPr="005A2881" w14:paraId="329DE813" w14:textId="77777777" w:rsidTr="0060554E">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0C1159CE" w14:textId="77777777" w:rsidR="00B34E32" w:rsidRPr="005A2881" w:rsidRDefault="00B34E32" w:rsidP="005C438C">
                            <w:pP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10AEF686" w14:textId="77777777" w:rsidR="00B34E32" w:rsidRPr="005A2881" w:rsidRDefault="00B34E32" w:rsidP="005C438C">
                            <w:pPr>
                              <w:jc w:val="center"/>
                              <w:rPr>
                                <w:color w:val="000000"/>
                                <w:sz w:val="22"/>
                                <w:szCs w:val="22"/>
                              </w:rPr>
                            </w:pPr>
                            <w:r w:rsidRPr="005A2881">
                              <w:rPr>
                                <w:color w:val="000000"/>
                                <w:sz w:val="22"/>
                                <w:szCs w:val="22"/>
                              </w:rPr>
                              <w:t>FAs/24 hrs</w:t>
                            </w:r>
                          </w:p>
                        </w:tc>
                        <w:tc>
                          <w:tcPr>
                            <w:tcW w:w="1378"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23343F7C" w14:textId="77777777" w:rsidR="00B34E32" w:rsidRPr="005A2881" w:rsidRDefault="00B34E32" w:rsidP="005C438C">
                            <w:pPr>
                              <w:jc w:val="right"/>
                              <w:rPr>
                                <w:color w:val="000000"/>
                                <w:sz w:val="22"/>
                                <w:szCs w:val="22"/>
                              </w:rPr>
                            </w:pPr>
                            <w:r w:rsidRPr="005A2881">
                              <w:rPr>
                                <w:color w:val="000000"/>
                                <w:sz w:val="22"/>
                                <w:szCs w:val="22"/>
                              </w:rPr>
                              <w:t>7.62</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2674327E" w14:textId="77777777" w:rsidR="00B34E32" w:rsidRPr="005A2881" w:rsidRDefault="00B34E32" w:rsidP="005C438C">
                            <w:pPr>
                              <w:jc w:val="right"/>
                              <w:rPr>
                                <w:color w:val="000000"/>
                                <w:sz w:val="22"/>
                                <w:szCs w:val="22"/>
                              </w:rPr>
                            </w:pPr>
                            <w:r w:rsidRPr="005A2881">
                              <w:rPr>
                                <w:color w:val="000000"/>
                                <w:sz w:val="22"/>
                                <w:szCs w:val="22"/>
                              </w:rPr>
                              <w:t>27.44</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52C1D953" w14:textId="77777777" w:rsidR="00B34E32" w:rsidRPr="005A2881" w:rsidRDefault="00B34E32" w:rsidP="005C438C">
                            <w:pPr>
                              <w:jc w:val="right"/>
                              <w:rPr>
                                <w:color w:val="000000"/>
                                <w:sz w:val="22"/>
                                <w:szCs w:val="22"/>
                              </w:rPr>
                            </w:pPr>
                            <w:r w:rsidRPr="005A2881">
                              <w:rPr>
                                <w:color w:val="000000"/>
                                <w:sz w:val="22"/>
                                <w:szCs w:val="22"/>
                              </w:rPr>
                              <w:t>20.85</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1BB1EEA" w14:textId="77777777" w:rsidR="00B34E32" w:rsidRPr="005A2881" w:rsidRDefault="00B34E32" w:rsidP="005C438C">
                            <w:pPr>
                              <w:jc w:val="right"/>
                              <w:rPr>
                                <w:color w:val="000000"/>
                                <w:sz w:val="22"/>
                                <w:szCs w:val="22"/>
                              </w:rPr>
                            </w:pPr>
                            <w:r w:rsidRPr="005A2881">
                              <w:rPr>
                                <w:color w:val="000000"/>
                                <w:sz w:val="22"/>
                                <w:szCs w:val="22"/>
                              </w:rPr>
                              <w:t>17.03</w:t>
                            </w:r>
                          </w:p>
                        </w:tc>
                      </w:tr>
                    </w:tbl>
                    <w:p w14:paraId="3E985EE9" w14:textId="62482643" w:rsidR="00B34E32" w:rsidRPr="00F8622D" w:rsidRDefault="00B34E32" w:rsidP="00DB67C1">
                      <w:pPr>
                        <w:pStyle w:val="Caption"/>
                        <w:spacing w:before="240" w:after="120"/>
                        <w:jc w:val="center"/>
                        <w:rPr>
                          <w:iCs w:val="0"/>
                          <w:noProof/>
                          <w:color w:val="000000" w:themeColor="text1"/>
                          <w:sz w:val="20"/>
                          <w:szCs w:val="20"/>
                          <w:lang w:bidi="en-US"/>
                        </w:rPr>
                      </w:pPr>
                      <w:bookmarkStart w:id="342" w:name="_Ref68794153"/>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11</w:t>
                      </w:r>
                      <w:r w:rsidRPr="00F8622D">
                        <w:rPr>
                          <w:b/>
                          <w:iCs w:val="0"/>
                          <w:color w:val="000000" w:themeColor="text1"/>
                          <w:szCs w:val="22"/>
                        </w:rPr>
                        <w:fldChar w:fldCharType="end"/>
                      </w:r>
                      <w:bookmarkEnd w:id="336"/>
                      <w:bookmarkEnd w:id="342"/>
                      <w:r w:rsidRPr="00F8622D">
                        <w:rPr>
                          <w:b/>
                          <w:iCs w:val="0"/>
                          <w:color w:val="000000" w:themeColor="text1"/>
                          <w:szCs w:val="22"/>
                        </w:rPr>
                        <w:t xml:space="preserve">. </w:t>
                      </w:r>
                      <w:bookmarkStart w:id="343" w:name="_Ref45164522"/>
                      <w:bookmarkStart w:id="344" w:name="_Ref46383848"/>
                      <w:bookmarkStart w:id="345" w:name="_Ref68342487"/>
                      <w:r w:rsidRPr="00F8622D">
                        <w:rPr>
                          <w:iCs w:val="0"/>
                          <w:color w:val="000000" w:themeColor="text1"/>
                          <w:szCs w:val="22"/>
                        </w:rPr>
                        <w:t>Performance on the TUSZ blind eval</w:t>
                      </w:r>
                      <w:bookmarkEnd w:id="337"/>
                      <w:bookmarkEnd w:id="343"/>
                      <w:r w:rsidRPr="00F8622D">
                        <w:rPr>
                          <w:iCs w:val="0"/>
                          <w:color w:val="000000" w:themeColor="text1"/>
                          <w:szCs w:val="22"/>
                        </w:rPr>
                        <w:t>uation set</w:t>
                      </w:r>
                      <w:bookmarkEnd w:id="344"/>
                      <w:r>
                        <w:rPr>
                          <w:iCs w:val="0"/>
                          <w:color w:val="000000" w:themeColor="text1"/>
                          <w:szCs w:val="22"/>
                        </w:rPr>
                        <w:t xml:space="preserve"> (multiphase model)</w:t>
                      </w:r>
                      <w:bookmarkEnd w:id="338"/>
                      <w:bookmarkEnd w:id="345"/>
                    </w:p>
                    <w:tbl>
                      <w:tblPr>
                        <w:tblW w:w="8540" w:type="dxa"/>
                        <w:tblLook w:val="04A0" w:firstRow="1" w:lastRow="0" w:firstColumn="1" w:lastColumn="0" w:noHBand="0" w:noVBand="1"/>
                      </w:tblPr>
                      <w:tblGrid>
                        <w:gridCol w:w="869"/>
                        <w:gridCol w:w="1180"/>
                        <w:gridCol w:w="1361"/>
                        <w:gridCol w:w="1710"/>
                        <w:gridCol w:w="1710"/>
                        <w:gridCol w:w="1710"/>
                      </w:tblGrid>
                      <w:tr w:rsidR="00B34E32" w:rsidRPr="005A2881" w14:paraId="6CF84777" w14:textId="77777777" w:rsidTr="00322620">
                        <w:trPr>
                          <w:trHeight w:val="315"/>
                        </w:trPr>
                        <w:tc>
                          <w:tcPr>
                            <w:tcW w:w="869"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67DDFFE" w14:textId="08CA0F5B" w:rsidR="00B34E32" w:rsidRPr="005A2881" w:rsidRDefault="00B34E32" w:rsidP="00322620">
                            <w:pPr>
                              <w:jc w:val="center"/>
                              <w:rPr>
                                <w:b/>
                                <w:bCs/>
                                <w:color w:val="000000"/>
                                <w:sz w:val="22"/>
                                <w:szCs w:val="22"/>
                              </w:rPr>
                            </w:pPr>
                            <w:r w:rsidRPr="005A2881">
                              <w:rPr>
                                <w:b/>
                                <w:bCs/>
                                <w:color w:val="000000"/>
                                <w:sz w:val="22"/>
                                <w:szCs w:val="22"/>
                              </w:rPr>
                              <w:t>Metric</w:t>
                            </w:r>
                          </w:p>
                        </w:tc>
                        <w:tc>
                          <w:tcPr>
                            <w:tcW w:w="118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606FAD3" w14:textId="1F637323" w:rsidR="00B34E32" w:rsidRPr="005A2881" w:rsidRDefault="00B34E32" w:rsidP="00322620">
                            <w:pPr>
                              <w:jc w:val="center"/>
                              <w:rPr>
                                <w:b/>
                                <w:bCs/>
                                <w:color w:val="000000"/>
                                <w:sz w:val="22"/>
                                <w:szCs w:val="22"/>
                              </w:rPr>
                            </w:pPr>
                            <w:r w:rsidRPr="005A2881">
                              <w:rPr>
                                <w:b/>
                                <w:bCs/>
                                <w:color w:val="000000"/>
                                <w:sz w:val="22"/>
                                <w:szCs w:val="22"/>
                              </w:rPr>
                              <w:t>Measure</w:t>
                            </w:r>
                          </w:p>
                        </w:tc>
                        <w:tc>
                          <w:tcPr>
                            <w:tcW w:w="1361"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64D14BB0" w14:textId="798412D5" w:rsidR="00B34E32" w:rsidRPr="005A2881" w:rsidRDefault="00B34E32" w:rsidP="00322620">
                            <w:pPr>
                              <w:jc w:val="center"/>
                              <w:rPr>
                                <w:b/>
                                <w:bCs/>
                                <w:color w:val="000000"/>
                                <w:sz w:val="22"/>
                                <w:szCs w:val="22"/>
                              </w:rPr>
                            </w:pPr>
                            <w:r w:rsidRPr="005A2881">
                              <w:rPr>
                                <w:b/>
                                <w:bCs/>
                                <w:color w:val="000000"/>
                                <w:sz w:val="22"/>
                                <w:szCs w:val="22"/>
                              </w:rPr>
                              <w:t>CNN/LSTM</w:t>
                            </w:r>
                            <w:r>
                              <w:rPr>
                                <w:b/>
                                <w:bCs/>
                                <w:color w:val="000000"/>
                                <w:sz w:val="22"/>
                                <w:szCs w:val="22"/>
                              </w:rPr>
                              <w:br/>
                              <w:t>Baseline</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C519360" w14:textId="796A53E1" w:rsidR="00B34E32" w:rsidRPr="005A2881" w:rsidRDefault="00B34E32" w:rsidP="00322620">
                            <w:pPr>
                              <w:jc w:val="center"/>
                              <w:rPr>
                                <w:b/>
                                <w:bCs/>
                                <w:color w:val="000000"/>
                                <w:sz w:val="22"/>
                                <w:szCs w:val="22"/>
                              </w:rPr>
                            </w:pPr>
                            <w:r>
                              <w:rPr>
                                <w:b/>
                                <w:bCs/>
                                <w:color w:val="000000"/>
                                <w:sz w:val="22"/>
                                <w:szCs w:val="22"/>
                              </w:rPr>
                              <w:t>P1:</w:t>
                            </w:r>
                            <w:r>
                              <w:rPr>
                                <w:b/>
                                <w:bCs/>
                                <w:color w:val="000000"/>
                                <w:sz w:val="22"/>
                                <w:szCs w:val="22"/>
                              </w:rPr>
                              <w:br/>
                              <w:t>Channel-Based</w:t>
                            </w:r>
                            <w:r>
                              <w:rPr>
                                <w:b/>
                                <w:bCs/>
                                <w:color w:val="000000"/>
                                <w:sz w:val="22"/>
                                <w:szCs w:val="22"/>
                              </w:rPr>
                              <w:br/>
                              <w:t>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08FAE0D" w14:textId="165B987A" w:rsidR="00B34E32" w:rsidRPr="005A2881" w:rsidRDefault="00B34E32" w:rsidP="00322620">
                            <w:pPr>
                              <w:jc w:val="center"/>
                              <w:rPr>
                                <w:b/>
                                <w:bCs/>
                                <w:color w:val="000000"/>
                                <w:sz w:val="22"/>
                                <w:szCs w:val="22"/>
                              </w:rPr>
                            </w:pPr>
                            <w:r>
                              <w:rPr>
                                <w:b/>
                                <w:bCs/>
                                <w:color w:val="000000"/>
                                <w:sz w:val="22"/>
                                <w:szCs w:val="22"/>
                              </w:rPr>
                              <w:t>P2:</w:t>
                            </w:r>
                            <w:r>
                              <w:rPr>
                                <w:b/>
                                <w:bCs/>
                                <w:color w:val="000000"/>
                                <w:sz w:val="22"/>
                                <w:szCs w:val="22"/>
                              </w:rPr>
                              <w:br/>
                              <w:t>CNN/LSTM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315234E" w14:textId="75ECD386" w:rsidR="00B34E32" w:rsidRPr="005A2881" w:rsidRDefault="00B34E32" w:rsidP="00322620">
                            <w:pPr>
                              <w:jc w:val="center"/>
                              <w:rPr>
                                <w:b/>
                                <w:bCs/>
                                <w:color w:val="000000"/>
                                <w:sz w:val="22"/>
                                <w:szCs w:val="22"/>
                              </w:rPr>
                            </w:pPr>
                            <w:r>
                              <w:rPr>
                                <w:b/>
                                <w:bCs/>
                                <w:color w:val="000000"/>
                                <w:sz w:val="22"/>
                                <w:szCs w:val="22"/>
                              </w:rPr>
                              <w:t>P3:</w:t>
                            </w:r>
                            <w:r>
                              <w:rPr>
                                <w:b/>
                                <w:bCs/>
                                <w:color w:val="000000"/>
                                <w:sz w:val="22"/>
                                <w:szCs w:val="22"/>
                              </w:rPr>
                              <w:br/>
                              <w:t>Heuristic Postprocessor</w:t>
                            </w:r>
                          </w:p>
                        </w:tc>
                      </w:tr>
                      <w:tr w:rsidR="00B34E32" w:rsidRPr="005A2881" w14:paraId="63DBAC73" w14:textId="77777777" w:rsidTr="006345C8">
                        <w:trPr>
                          <w:trHeight w:val="315"/>
                        </w:trPr>
                        <w:tc>
                          <w:tcPr>
                            <w:tcW w:w="869"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0BDAA229" w14:textId="77777777" w:rsidR="00B34E32" w:rsidRPr="005A2881" w:rsidRDefault="00B34E32" w:rsidP="00322620">
                            <w:pPr>
                              <w:jc w:val="center"/>
                              <w:rPr>
                                <w:b/>
                                <w:bCs/>
                                <w:color w:val="000000"/>
                                <w:sz w:val="22"/>
                                <w:szCs w:val="22"/>
                              </w:rPr>
                            </w:pPr>
                            <w:r w:rsidRPr="005A2881">
                              <w:rPr>
                                <w:b/>
                                <w:bCs/>
                                <w:color w:val="000000"/>
                                <w:sz w:val="22"/>
                                <w:szCs w:val="22"/>
                              </w:rPr>
                              <w:t>OVLP</w:t>
                            </w:r>
                          </w:p>
                        </w:tc>
                        <w:tc>
                          <w:tcPr>
                            <w:tcW w:w="118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5D8BB12C" w14:textId="77777777" w:rsidR="00B34E32" w:rsidRPr="005A2881" w:rsidRDefault="00B34E32" w:rsidP="006345C8">
                            <w:pPr>
                              <w:jc w:val="center"/>
                              <w:rPr>
                                <w:color w:val="000000"/>
                                <w:sz w:val="22"/>
                                <w:szCs w:val="22"/>
                              </w:rPr>
                            </w:pPr>
                            <w:r w:rsidRPr="005A2881">
                              <w:rPr>
                                <w:color w:val="000000"/>
                                <w:sz w:val="22"/>
                                <w:szCs w:val="22"/>
                              </w:rPr>
                              <w:t>Sensitivity</w:t>
                            </w:r>
                          </w:p>
                        </w:tc>
                        <w:tc>
                          <w:tcPr>
                            <w:tcW w:w="1361"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5318BA40" w14:textId="5244A204" w:rsidR="00B34E32" w:rsidRPr="005D7843" w:rsidRDefault="00B34E32" w:rsidP="006345C8">
                            <w:pPr>
                              <w:jc w:val="right"/>
                              <w:rPr>
                                <w:color w:val="000000"/>
                                <w:sz w:val="22"/>
                                <w:szCs w:val="22"/>
                              </w:rPr>
                            </w:pPr>
                            <w:r w:rsidRPr="005D7843">
                              <w:rPr>
                                <w:color w:val="000000"/>
                                <w:sz w:val="22"/>
                                <w:szCs w:val="22"/>
                              </w:rPr>
                              <w:t>33.11%</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76AE1E36" w14:textId="0F142D39" w:rsidR="00B34E32" w:rsidRPr="005D7843" w:rsidRDefault="00B34E32" w:rsidP="006345C8">
                            <w:pPr>
                              <w:jc w:val="right"/>
                              <w:rPr>
                                <w:color w:val="000000"/>
                                <w:sz w:val="22"/>
                                <w:szCs w:val="22"/>
                              </w:rPr>
                            </w:pPr>
                            <w:r w:rsidRPr="005D7843">
                              <w:rPr>
                                <w:color w:val="000000"/>
                                <w:sz w:val="22"/>
                                <w:szCs w:val="22"/>
                              </w:rPr>
                              <w:t>36.39%</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10C9EC37" w14:textId="6A517DC0" w:rsidR="00B34E32" w:rsidRPr="005D7843" w:rsidRDefault="00B34E32" w:rsidP="006345C8">
                            <w:pPr>
                              <w:jc w:val="right"/>
                              <w:rPr>
                                <w:color w:val="000000"/>
                                <w:sz w:val="22"/>
                                <w:szCs w:val="22"/>
                              </w:rPr>
                            </w:pPr>
                            <w:r w:rsidRPr="005D7843">
                              <w:rPr>
                                <w:color w:val="000000"/>
                                <w:sz w:val="22"/>
                                <w:szCs w:val="22"/>
                              </w:rPr>
                              <w:t>42.02%</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2D77B15B" w14:textId="0F67E047" w:rsidR="00B34E32" w:rsidRPr="005D7843" w:rsidRDefault="00B34E32" w:rsidP="006345C8">
                            <w:pPr>
                              <w:jc w:val="right"/>
                              <w:rPr>
                                <w:color w:val="000000"/>
                                <w:sz w:val="22"/>
                                <w:szCs w:val="22"/>
                              </w:rPr>
                            </w:pPr>
                            <w:r w:rsidRPr="005D7843">
                              <w:rPr>
                                <w:color w:val="000000"/>
                                <w:sz w:val="22"/>
                                <w:szCs w:val="22"/>
                              </w:rPr>
                              <w:t>42.96%</w:t>
                            </w:r>
                          </w:p>
                        </w:tc>
                      </w:tr>
                      <w:tr w:rsidR="00B34E32" w:rsidRPr="005A2881" w14:paraId="6C35407E"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D73A10C" w14:textId="77777777" w:rsidR="00B34E32" w:rsidRPr="005A2881" w:rsidRDefault="00B34E32" w:rsidP="00322620">
                            <w:pPr>
                              <w:jc w:val="center"/>
                              <w:rPr>
                                <w:b/>
                                <w:bCs/>
                                <w:color w:val="000000"/>
                                <w:sz w:val="22"/>
                                <w:szCs w:val="22"/>
                              </w:rPr>
                            </w:pPr>
                          </w:p>
                        </w:tc>
                        <w:tc>
                          <w:tcPr>
                            <w:tcW w:w="118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57F6516E" w14:textId="77777777" w:rsidR="00B34E32" w:rsidRPr="005A2881" w:rsidRDefault="00B34E32" w:rsidP="006345C8">
                            <w:pPr>
                              <w:jc w:val="center"/>
                              <w:rPr>
                                <w:color w:val="000000"/>
                                <w:sz w:val="22"/>
                                <w:szCs w:val="22"/>
                              </w:rPr>
                            </w:pPr>
                            <w:r w:rsidRPr="005A2881">
                              <w:rPr>
                                <w:color w:val="000000"/>
                                <w:sz w:val="22"/>
                                <w:szCs w:val="22"/>
                              </w:rPr>
                              <w:t>Specificity</w:t>
                            </w:r>
                          </w:p>
                        </w:tc>
                        <w:tc>
                          <w:tcPr>
                            <w:tcW w:w="1361"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1F9EBD68" w14:textId="5375F7B6" w:rsidR="00B34E32" w:rsidRPr="005D7843" w:rsidRDefault="00B34E32" w:rsidP="006345C8">
                            <w:pPr>
                              <w:jc w:val="right"/>
                              <w:rPr>
                                <w:color w:val="000000"/>
                                <w:sz w:val="22"/>
                                <w:szCs w:val="22"/>
                              </w:rPr>
                            </w:pPr>
                            <w:r w:rsidRPr="005D7843">
                              <w:rPr>
                                <w:color w:val="000000"/>
                                <w:sz w:val="22"/>
                                <w:szCs w:val="22"/>
                              </w:rPr>
                              <w:t>92.54%</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27D50D75" w14:textId="5555DACE" w:rsidR="00B34E32" w:rsidRPr="005D7843" w:rsidRDefault="00B34E32" w:rsidP="006345C8">
                            <w:pPr>
                              <w:jc w:val="right"/>
                              <w:rPr>
                                <w:color w:val="000000"/>
                                <w:sz w:val="22"/>
                                <w:szCs w:val="22"/>
                              </w:rPr>
                            </w:pPr>
                            <w:r w:rsidRPr="005D7843">
                              <w:rPr>
                                <w:color w:val="000000"/>
                                <w:sz w:val="22"/>
                                <w:szCs w:val="22"/>
                              </w:rPr>
                              <w:t>96.55%</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337210B4" w14:textId="00427A0F" w:rsidR="00B34E32" w:rsidRPr="005D7843" w:rsidRDefault="00B34E32" w:rsidP="006345C8">
                            <w:pPr>
                              <w:jc w:val="right"/>
                              <w:rPr>
                                <w:color w:val="000000"/>
                                <w:sz w:val="22"/>
                                <w:szCs w:val="22"/>
                              </w:rPr>
                            </w:pPr>
                            <w:r w:rsidRPr="005D7843">
                              <w:rPr>
                                <w:color w:val="000000"/>
                                <w:sz w:val="22"/>
                                <w:szCs w:val="22"/>
                              </w:rPr>
                              <w:t>96.09%</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39F7A301" w14:textId="739AA31E" w:rsidR="00B34E32" w:rsidRPr="005D7843" w:rsidRDefault="00B34E32" w:rsidP="006345C8">
                            <w:pPr>
                              <w:jc w:val="right"/>
                              <w:rPr>
                                <w:color w:val="000000"/>
                                <w:sz w:val="22"/>
                                <w:szCs w:val="22"/>
                              </w:rPr>
                            </w:pPr>
                            <w:r w:rsidRPr="005D7843">
                              <w:rPr>
                                <w:color w:val="000000"/>
                                <w:sz w:val="22"/>
                                <w:szCs w:val="22"/>
                              </w:rPr>
                              <w:t>95.53%</w:t>
                            </w:r>
                          </w:p>
                        </w:tc>
                      </w:tr>
                      <w:tr w:rsidR="00B34E32" w:rsidRPr="005A2881" w14:paraId="00BB0907"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51F80786" w14:textId="77777777" w:rsidR="00B34E32" w:rsidRPr="005A2881" w:rsidRDefault="00B34E32" w:rsidP="00322620">
                            <w:pPr>
                              <w:jc w:val="center"/>
                              <w:rPr>
                                <w:b/>
                                <w:bCs/>
                                <w:color w:val="000000"/>
                                <w:sz w:val="22"/>
                                <w:szCs w:val="22"/>
                              </w:rPr>
                            </w:pPr>
                          </w:p>
                        </w:tc>
                        <w:tc>
                          <w:tcPr>
                            <w:tcW w:w="118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3345934C" w14:textId="77777777" w:rsidR="00B34E32" w:rsidRPr="005A2881" w:rsidRDefault="00B34E32" w:rsidP="006345C8">
                            <w:pPr>
                              <w:jc w:val="center"/>
                              <w:rPr>
                                <w:color w:val="000000"/>
                                <w:sz w:val="22"/>
                                <w:szCs w:val="22"/>
                              </w:rPr>
                            </w:pPr>
                            <w:r w:rsidRPr="005A2881">
                              <w:rPr>
                                <w:color w:val="000000"/>
                                <w:sz w:val="22"/>
                                <w:szCs w:val="22"/>
                              </w:rPr>
                              <w:t>FAs/24 hrs</w:t>
                            </w:r>
                          </w:p>
                        </w:tc>
                        <w:tc>
                          <w:tcPr>
                            <w:tcW w:w="1361"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0F308881" w14:textId="11AD83B6" w:rsidR="00B34E32" w:rsidRPr="005D7843" w:rsidRDefault="00B34E32" w:rsidP="006345C8">
                            <w:pPr>
                              <w:jc w:val="right"/>
                              <w:rPr>
                                <w:color w:val="000000"/>
                                <w:sz w:val="22"/>
                                <w:szCs w:val="22"/>
                              </w:rPr>
                            </w:pPr>
                            <w:r w:rsidRPr="005D7843">
                              <w:rPr>
                                <w:color w:val="000000"/>
                                <w:sz w:val="22"/>
                                <w:szCs w:val="22"/>
                              </w:rPr>
                              <w:t>19.89</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53F171B0" w14:textId="1FFC441C" w:rsidR="00B34E32" w:rsidRPr="005D7843" w:rsidRDefault="00B34E32" w:rsidP="006345C8">
                            <w:pPr>
                              <w:jc w:val="right"/>
                              <w:rPr>
                                <w:color w:val="000000"/>
                                <w:sz w:val="22"/>
                                <w:szCs w:val="22"/>
                              </w:rPr>
                            </w:pPr>
                            <w:r w:rsidRPr="005D7843">
                              <w:rPr>
                                <w:color w:val="000000"/>
                                <w:sz w:val="22"/>
                                <w:szCs w:val="22"/>
                              </w:rPr>
                              <w:t>8.74</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70A348F2" w14:textId="09A06613" w:rsidR="00B34E32" w:rsidRPr="005D7843" w:rsidRDefault="00B34E32" w:rsidP="006345C8">
                            <w:pPr>
                              <w:jc w:val="right"/>
                              <w:rPr>
                                <w:color w:val="000000"/>
                                <w:sz w:val="22"/>
                                <w:szCs w:val="22"/>
                              </w:rPr>
                            </w:pPr>
                            <w:r w:rsidRPr="005D7843">
                              <w:rPr>
                                <w:color w:val="000000"/>
                                <w:sz w:val="22"/>
                                <w:szCs w:val="22"/>
                              </w:rPr>
                              <w:t>10.02</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43326E37" w14:textId="54231D43" w:rsidR="00B34E32" w:rsidRPr="005D7843" w:rsidRDefault="00B34E32" w:rsidP="006345C8">
                            <w:pPr>
                              <w:jc w:val="right"/>
                              <w:rPr>
                                <w:color w:val="000000"/>
                                <w:sz w:val="22"/>
                                <w:szCs w:val="22"/>
                              </w:rPr>
                            </w:pPr>
                            <w:r w:rsidRPr="005D7843">
                              <w:rPr>
                                <w:color w:val="000000"/>
                                <w:sz w:val="22"/>
                                <w:szCs w:val="22"/>
                              </w:rPr>
                              <w:t>11.45</w:t>
                            </w:r>
                          </w:p>
                        </w:tc>
                      </w:tr>
                      <w:tr w:rsidR="00B34E32" w:rsidRPr="005A2881" w14:paraId="216BDD98" w14:textId="77777777" w:rsidTr="006345C8">
                        <w:trPr>
                          <w:trHeight w:val="315"/>
                        </w:trPr>
                        <w:tc>
                          <w:tcPr>
                            <w:tcW w:w="869"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22560B3D" w14:textId="77777777" w:rsidR="00B34E32" w:rsidRPr="005A2881" w:rsidRDefault="00B34E32" w:rsidP="00322620">
                            <w:pPr>
                              <w:jc w:val="center"/>
                              <w:rPr>
                                <w:b/>
                                <w:bCs/>
                                <w:color w:val="000000"/>
                                <w:sz w:val="22"/>
                                <w:szCs w:val="22"/>
                              </w:rPr>
                            </w:pPr>
                            <w:r w:rsidRPr="005A2881">
                              <w:rPr>
                                <w:b/>
                                <w:bCs/>
                                <w:color w:val="000000"/>
                                <w:sz w:val="22"/>
                                <w:szCs w:val="22"/>
                              </w:rPr>
                              <w:t>TAES</w:t>
                            </w:r>
                          </w:p>
                        </w:tc>
                        <w:tc>
                          <w:tcPr>
                            <w:tcW w:w="118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59F9F7C1" w14:textId="77777777" w:rsidR="00B34E32" w:rsidRPr="005A2881" w:rsidRDefault="00B34E32" w:rsidP="006345C8">
                            <w:pPr>
                              <w:jc w:val="center"/>
                              <w:rPr>
                                <w:color w:val="000000"/>
                                <w:sz w:val="22"/>
                                <w:szCs w:val="22"/>
                              </w:rPr>
                            </w:pPr>
                            <w:r w:rsidRPr="005A2881">
                              <w:rPr>
                                <w:color w:val="000000"/>
                                <w:sz w:val="22"/>
                                <w:szCs w:val="22"/>
                              </w:rPr>
                              <w:t>Sensitivity</w:t>
                            </w:r>
                          </w:p>
                        </w:tc>
                        <w:tc>
                          <w:tcPr>
                            <w:tcW w:w="1361"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65A28F39" w14:textId="7728F007" w:rsidR="00B34E32" w:rsidRPr="005D7843" w:rsidRDefault="00B34E32" w:rsidP="006345C8">
                            <w:pPr>
                              <w:jc w:val="right"/>
                              <w:rPr>
                                <w:color w:val="000000"/>
                                <w:sz w:val="22"/>
                                <w:szCs w:val="22"/>
                              </w:rPr>
                            </w:pPr>
                            <w:r w:rsidRPr="005D7843">
                              <w:rPr>
                                <w:color w:val="000000"/>
                                <w:sz w:val="22"/>
                                <w:szCs w:val="22"/>
                              </w:rPr>
                              <w:t>5.01%</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285D79A4" w14:textId="5AA5BC7C" w:rsidR="00B34E32" w:rsidRPr="005D7843" w:rsidRDefault="00B34E32" w:rsidP="006345C8">
                            <w:pPr>
                              <w:jc w:val="right"/>
                              <w:rPr>
                                <w:color w:val="000000"/>
                                <w:sz w:val="22"/>
                                <w:szCs w:val="22"/>
                              </w:rPr>
                            </w:pPr>
                            <w:r w:rsidRPr="005D7843">
                              <w:rPr>
                                <w:color w:val="000000"/>
                                <w:sz w:val="22"/>
                                <w:szCs w:val="22"/>
                              </w:rPr>
                              <w:t>30.97%</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25104CB1" w14:textId="6C6461ED" w:rsidR="00B34E32" w:rsidRPr="005D7843" w:rsidRDefault="00B34E32" w:rsidP="006345C8">
                            <w:pPr>
                              <w:jc w:val="right"/>
                              <w:rPr>
                                <w:color w:val="000000"/>
                                <w:sz w:val="22"/>
                                <w:szCs w:val="22"/>
                              </w:rPr>
                            </w:pPr>
                            <w:r w:rsidRPr="005D7843">
                              <w:rPr>
                                <w:color w:val="000000"/>
                                <w:sz w:val="22"/>
                                <w:szCs w:val="22"/>
                              </w:rPr>
                              <w:t>30.27%</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7D5ADA0B" w14:textId="43C643D7" w:rsidR="00B34E32" w:rsidRPr="005D7843" w:rsidRDefault="00B34E32" w:rsidP="006345C8">
                            <w:pPr>
                              <w:jc w:val="right"/>
                              <w:rPr>
                                <w:color w:val="000000"/>
                                <w:sz w:val="22"/>
                                <w:szCs w:val="22"/>
                              </w:rPr>
                            </w:pPr>
                            <w:r w:rsidRPr="005D7843">
                              <w:rPr>
                                <w:color w:val="000000"/>
                                <w:sz w:val="22"/>
                                <w:szCs w:val="22"/>
                              </w:rPr>
                              <w:t>35.55%</w:t>
                            </w:r>
                          </w:p>
                        </w:tc>
                      </w:tr>
                      <w:tr w:rsidR="00B34E32" w:rsidRPr="005A2881" w14:paraId="79EF05A3"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4220E4F6" w14:textId="77777777" w:rsidR="00B34E32" w:rsidRPr="005A2881" w:rsidRDefault="00B34E32" w:rsidP="005D7843">
                            <w:pPr>
                              <w:rPr>
                                <w:b/>
                                <w:bCs/>
                                <w:color w:val="000000"/>
                                <w:sz w:val="22"/>
                                <w:szCs w:val="22"/>
                              </w:rPr>
                            </w:pPr>
                          </w:p>
                        </w:tc>
                        <w:tc>
                          <w:tcPr>
                            <w:tcW w:w="118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02FC9BEB" w14:textId="77777777" w:rsidR="00B34E32" w:rsidRPr="005A2881" w:rsidRDefault="00B34E32" w:rsidP="006345C8">
                            <w:pPr>
                              <w:jc w:val="center"/>
                              <w:rPr>
                                <w:color w:val="000000"/>
                                <w:sz w:val="22"/>
                                <w:szCs w:val="22"/>
                              </w:rPr>
                            </w:pPr>
                            <w:r w:rsidRPr="005A2881">
                              <w:rPr>
                                <w:color w:val="000000"/>
                                <w:sz w:val="22"/>
                                <w:szCs w:val="22"/>
                              </w:rPr>
                              <w:t>Specificity</w:t>
                            </w:r>
                          </w:p>
                        </w:tc>
                        <w:tc>
                          <w:tcPr>
                            <w:tcW w:w="1361"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2FF64516" w14:textId="4090A28F" w:rsidR="00B34E32" w:rsidRPr="005D7843" w:rsidRDefault="00B34E32" w:rsidP="006345C8">
                            <w:pPr>
                              <w:jc w:val="right"/>
                              <w:rPr>
                                <w:color w:val="000000"/>
                                <w:sz w:val="22"/>
                                <w:szCs w:val="22"/>
                              </w:rPr>
                            </w:pPr>
                            <w:r w:rsidRPr="005D7843">
                              <w:rPr>
                                <w:color w:val="000000"/>
                                <w:sz w:val="22"/>
                                <w:szCs w:val="22"/>
                              </w:rPr>
                              <w:t>90.43%</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15C5381C" w14:textId="61A8D2B4" w:rsidR="00B34E32" w:rsidRPr="005D7843" w:rsidRDefault="00B34E32" w:rsidP="006345C8">
                            <w:pPr>
                              <w:jc w:val="right"/>
                              <w:rPr>
                                <w:color w:val="000000"/>
                                <w:sz w:val="22"/>
                                <w:szCs w:val="22"/>
                              </w:rPr>
                            </w:pPr>
                            <w:r w:rsidRPr="005D7843">
                              <w:rPr>
                                <w:color w:val="000000"/>
                                <w:sz w:val="22"/>
                                <w:szCs w:val="22"/>
                              </w:rPr>
                              <w:t>93.05%</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4A064FDB" w14:textId="6308747D" w:rsidR="00B34E32" w:rsidRPr="005D7843" w:rsidRDefault="00B34E32" w:rsidP="006345C8">
                            <w:pPr>
                              <w:jc w:val="right"/>
                              <w:rPr>
                                <w:color w:val="000000"/>
                                <w:sz w:val="22"/>
                                <w:szCs w:val="22"/>
                              </w:rPr>
                            </w:pPr>
                            <w:r w:rsidRPr="005D7843">
                              <w:rPr>
                                <w:color w:val="000000"/>
                                <w:sz w:val="22"/>
                                <w:szCs w:val="22"/>
                              </w:rPr>
                              <w:t>93.87%</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6F325B8C" w14:textId="3330A430" w:rsidR="00B34E32" w:rsidRPr="005D7843" w:rsidRDefault="00B34E32" w:rsidP="006345C8">
                            <w:pPr>
                              <w:jc w:val="right"/>
                              <w:rPr>
                                <w:color w:val="000000"/>
                                <w:sz w:val="22"/>
                                <w:szCs w:val="22"/>
                              </w:rPr>
                            </w:pPr>
                            <w:r w:rsidRPr="005D7843">
                              <w:rPr>
                                <w:color w:val="000000"/>
                                <w:sz w:val="22"/>
                                <w:szCs w:val="22"/>
                              </w:rPr>
                              <w:t>91.79%</w:t>
                            </w:r>
                          </w:p>
                        </w:tc>
                      </w:tr>
                      <w:tr w:rsidR="00B34E32" w:rsidRPr="005A2881" w14:paraId="3908F991"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61B8411D" w14:textId="77777777" w:rsidR="00B34E32" w:rsidRPr="005A2881" w:rsidRDefault="00B34E32" w:rsidP="005D7843">
                            <w:pPr>
                              <w:rPr>
                                <w:b/>
                                <w:bCs/>
                                <w:color w:val="000000"/>
                                <w:sz w:val="22"/>
                                <w:szCs w:val="22"/>
                              </w:rPr>
                            </w:pPr>
                          </w:p>
                        </w:tc>
                        <w:tc>
                          <w:tcPr>
                            <w:tcW w:w="118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4A6DBF6" w14:textId="77777777" w:rsidR="00B34E32" w:rsidRPr="005A2881" w:rsidRDefault="00B34E32" w:rsidP="006345C8">
                            <w:pPr>
                              <w:jc w:val="center"/>
                              <w:rPr>
                                <w:color w:val="000000"/>
                                <w:sz w:val="22"/>
                                <w:szCs w:val="22"/>
                              </w:rPr>
                            </w:pPr>
                            <w:r w:rsidRPr="005A2881">
                              <w:rPr>
                                <w:color w:val="000000"/>
                                <w:sz w:val="22"/>
                                <w:szCs w:val="22"/>
                              </w:rPr>
                              <w:t>FAs/24 hrs</w:t>
                            </w:r>
                          </w:p>
                        </w:tc>
                        <w:tc>
                          <w:tcPr>
                            <w:tcW w:w="1361"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405151D2" w14:textId="5F0A3233" w:rsidR="00B34E32" w:rsidRPr="005D7843" w:rsidRDefault="00B34E32" w:rsidP="006345C8">
                            <w:pPr>
                              <w:jc w:val="right"/>
                              <w:rPr>
                                <w:color w:val="000000"/>
                                <w:sz w:val="22"/>
                                <w:szCs w:val="22"/>
                              </w:rPr>
                            </w:pPr>
                            <w:r w:rsidRPr="005D7843">
                              <w:rPr>
                                <w:color w:val="000000"/>
                                <w:sz w:val="22"/>
                                <w:szCs w:val="22"/>
                              </w:rPr>
                              <w:t>19.89</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0ABCBD09" w14:textId="72485781" w:rsidR="00B34E32" w:rsidRPr="005D7843" w:rsidRDefault="00B34E32" w:rsidP="006345C8">
                            <w:pPr>
                              <w:jc w:val="right"/>
                              <w:rPr>
                                <w:color w:val="000000"/>
                                <w:sz w:val="22"/>
                                <w:szCs w:val="22"/>
                              </w:rPr>
                            </w:pPr>
                            <w:r w:rsidRPr="005D7843">
                              <w:rPr>
                                <w:color w:val="000000"/>
                                <w:sz w:val="22"/>
                                <w:szCs w:val="22"/>
                              </w:rPr>
                              <w:t>13.98</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05ACAA49" w14:textId="4D42DBA1" w:rsidR="00B34E32" w:rsidRPr="005D7843" w:rsidRDefault="00B34E32" w:rsidP="006345C8">
                            <w:pPr>
                              <w:jc w:val="right"/>
                              <w:rPr>
                                <w:color w:val="000000"/>
                                <w:sz w:val="22"/>
                                <w:szCs w:val="22"/>
                              </w:rPr>
                            </w:pPr>
                            <w:r w:rsidRPr="005D7843">
                              <w:rPr>
                                <w:color w:val="000000"/>
                                <w:sz w:val="22"/>
                                <w:szCs w:val="22"/>
                              </w:rPr>
                              <w:t>12.75</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4C0D65D8" w14:textId="62046854" w:rsidR="00B34E32" w:rsidRPr="005D7843" w:rsidRDefault="00B34E32" w:rsidP="006345C8">
                            <w:pPr>
                              <w:jc w:val="right"/>
                              <w:rPr>
                                <w:color w:val="000000"/>
                                <w:sz w:val="22"/>
                                <w:szCs w:val="22"/>
                              </w:rPr>
                            </w:pPr>
                            <w:r w:rsidRPr="005D7843">
                              <w:rPr>
                                <w:color w:val="000000"/>
                                <w:sz w:val="22"/>
                                <w:szCs w:val="22"/>
                              </w:rPr>
                              <w:t>17.22</w:t>
                            </w:r>
                          </w:p>
                        </w:tc>
                      </w:tr>
                    </w:tbl>
                    <w:p w14:paraId="067708A9" w14:textId="1871DFA6" w:rsidR="00B34E32" w:rsidRPr="00F8622D" w:rsidRDefault="00B34E32" w:rsidP="00DB67C1">
                      <w:pPr>
                        <w:pStyle w:val="Caption"/>
                        <w:spacing w:before="240" w:after="120"/>
                        <w:jc w:val="center"/>
                        <w:rPr>
                          <w:iCs w:val="0"/>
                          <w:noProof/>
                          <w:color w:val="000000" w:themeColor="text1"/>
                          <w:sz w:val="20"/>
                          <w:szCs w:val="20"/>
                          <w:lang w:bidi="en-US"/>
                        </w:rPr>
                      </w:pPr>
                      <w:bookmarkStart w:id="346" w:name="_Ref45142391"/>
                      <w:bookmarkStart w:id="347" w:name="_Ref45164543"/>
                      <w:bookmarkStart w:id="348" w:name="_Ref68342496"/>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12</w:t>
                      </w:r>
                      <w:r w:rsidRPr="00F8622D">
                        <w:rPr>
                          <w:b/>
                          <w:iCs w:val="0"/>
                          <w:color w:val="000000" w:themeColor="text1"/>
                          <w:szCs w:val="22"/>
                        </w:rPr>
                        <w:fldChar w:fldCharType="end"/>
                      </w:r>
                      <w:bookmarkEnd w:id="346"/>
                      <w:r w:rsidRPr="00F8622D">
                        <w:rPr>
                          <w:b/>
                          <w:iCs w:val="0"/>
                          <w:color w:val="000000" w:themeColor="text1"/>
                          <w:szCs w:val="22"/>
                        </w:rPr>
                        <w:t xml:space="preserve">. </w:t>
                      </w:r>
                      <w:bookmarkStart w:id="349" w:name="_Ref45164540"/>
                      <w:bookmarkStart w:id="350" w:name="_Ref68342494"/>
                      <w:r w:rsidRPr="00F8622D">
                        <w:rPr>
                          <w:iCs w:val="0"/>
                          <w:color w:val="000000" w:themeColor="text1"/>
                          <w:szCs w:val="22"/>
                        </w:rPr>
                        <w:t>Performance on the DUSZ blind evaluation set</w:t>
                      </w:r>
                      <w:bookmarkEnd w:id="347"/>
                      <w:bookmarkEnd w:id="349"/>
                      <w:r>
                        <w:rPr>
                          <w:iCs w:val="0"/>
                          <w:color w:val="000000" w:themeColor="text1"/>
                          <w:szCs w:val="22"/>
                        </w:rPr>
                        <w:t xml:space="preserve"> (multiphase model)</w:t>
                      </w:r>
                      <w:bookmarkEnd w:id="348"/>
                      <w:bookmarkEnd w:id="350"/>
                    </w:p>
                    <w:tbl>
                      <w:tblPr>
                        <w:tblW w:w="8540" w:type="dxa"/>
                        <w:tblLook w:val="04A0" w:firstRow="1" w:lastRow="0" w:firstColumn="1" w:lastColumn="0" w:noHBand="0" w:noVBand="1"/>
                      </w:tblPr>
                      <w:tblGrid>
                        <w:gridCol w:w="890"/>
                        <w:gridCol w:w="1170"/>
                        <w:gridCol w:w="1350"/>
                        <w:gridCol w:w="1710"/>
                        <w:gridCol w:w="1710"/>
                        <w:gridCol w:w="1710"/>
                      </w:tblGrid>
                      <w:tr w:rsidR="00B34E32" w:rsidRPr="005A2881" w14:paraId="1A12954B" w14:textId="77777777" w:rsidTr="00322620">
                        <w:trPr>
                          <w:trHeight w:val="315"/>
                        </w:trPr>
                        <w:tc>
                          <w:tcPr>
                            <w:tcW w:w="890"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1F93F35E" w14:textId="2671AF5F" w:rsidR="00B34E32" w:rsidRPr="005A2881" w:rsidRDefault="00B34E32" w:rsidP="00322620">
                            <w:pPr>
                              <w:jc w:val="center"/>
                              <w:rPr>
                                <w:b/>
                                <w:bCs/>
                                <w:color w:val="000000"/>
                                <w:sz w:val="22"/>
                                <w:szCs w:val="22"/>
                              </w:rPr>
                            </w:pPr>
                            <w:r w:rsidRPr="005A2881">
                              <w:rPr>
                                <w:b/>
                                <w:bCs/>
                                <w:color w:val="000000"/>
                                <w:sz w:val="22"/>
                                <w:szCs w:val="22"/>
                              </w:rPr>
                              <w:t>Metric</w:t>
                            </w:r>
                          </w:p>
                        </w:tc>
                        <w:tc>
                          <w:tcPr>
                            <w:tcW w:w="117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09EC2AED" w14:textId="268E202C" w:rsidR="00B34E32" w:rsidRPr="005A2881" w:rsidRDefault="00B34E32" w:rsidP="00322620">
                            <w:pPr>
                              <w:jc w:val="center"/>
                              <w:rPr>
                                <w:b/>
                                <w:bCs/>
                                <w:color w:val="000000"/>
                                <w:sz w:val="22"/>
                                <w:szCs w:val="22"/>
                              </w:rPr>
                            </w:pPr>
                            <w:r w:rsidRPr="005A2881">
                              <w:rPr>
                                <w:b/>
                                <w:bCs/>
                                <w:color w:val="000000"/>
                                <w:sz w:val="22"/>
                                <w:szCs w:val="22"/>
                              </w:rPr>
                              <w:t>Measure</w:t>
                            </w:r>
                          </w:p>
                        </w:tc>
                        <w:tc>
                          <w:tcPr>
                            <w:tcW w:w="135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4378E67" w14:textId="6511B627" w:rsidR="00B34E32" w:rsidRPr="005A2881" w:rsidRDefault="00B34E32" w:rsidP="00322620">
                            <w:pPr>
                              <w:jc w:val="center"/>
                              <w:rPr>
                                <w:b/>
                                <w:bCs/>
                                <w:color w:val="000000"/>
                                <w:sz w:val="22"/>
                                <w:szCs w:val="22"/>
                              </w:rPr>
                            </w:pPr>
                            <w:r w:rsidRPr="005A2881">
                              <w:rPr>
                                <w:b/>
                                <w:bCs/>
                                <w:color w:val="000000"/>
                                <w:sz w:val="22"/>
                                <w:szCs w:val="22"/>
                              </w:rPr>
                              <w:t>CNN/LSTM</w:t>
                            </w:r>
                            <w:r>
                              <w:rPr>
                                <w:b/>
                                <w:bCs/>
                                <w:color w:val="000000"/>
                                <w:sz w:val="22"/>
                                <w:szCs w:val="22"/>
                              </w:rPr>
                              <w:br/>
                              <w:t>Baseline</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25EEA20" w14:textId="731045CA" w:rsidR="00B34E32" w:rsidRPr="005A2881" w:rsidRDefault="00B34E32" w:rsidP="00322620">
                            <w:pPr>
                              <w:jc w:val="center"/>
                              <w:rPr>
                                <w:b/>
                                <w:bCs/>
                                <w:color w:val="000000"/>
                                <w:sz w:val="22"/>
                                <w:szCs w:val="22"/>
                              </w:rPr>
                            </w:pPr>
                            <w:r>
                              <w:rPr>
                                <w:b/>
                                <w:bCs/>
                                <w:color w:val="000000"/>
                                <w:sz w:val="22"/>
                                <w:szCs w:val="22"/>
                              </w:rPr>
                              <w:t>P1:</w:t>
                            </w:r>
                            <w:r>
                              <w:rPr>
                                <w:b/>
                                <w:bCs/>
                                <w:color w:val="000000"/>
                                <w:sz w:val="22"/>
                                <w:szCs w:val="22"/>
                              </w:rPr>
                              <w:br/>
                              <w:t>Channel-Based</w:t>
                            </w:r>
                            <w:r>
                              <w:rPr>
                                <w:b/>
                                <w:bCs/>
                                <w:color w:val="000000"/>
                                <w:sz w:val="22"/>
                                <w:szCs w:val="22"/>
                              </w:rPr>
                              <w:br/>
                              <w:t>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E4885E6" w14:textId="32E08EEB" w:rsidR="00B34E32" w:rsidRPr="005A2881" w:rsidRDefault="00B34E32" w:rsidP="00322620">
                            <w:pPr>
                              <w:jc w:val="center"/>
                              <w:rPr>
                                <w:b/>
                                <w:bCs/>
                                <w:color w:val="000000"/>
                                <w:sz w:val="22"/>
                                <w:szCs w:val="22"/>
                              </w:rPr>
                            </w:pPr>
                            <w:r>
                              <w:rPr>
                                <w:b/>
                                <w:bCs/>
                                <w:color w:val="000000"/>
                                <w:sz w:val="22"/>
                                <w:szCs w:val="22"/>
                              </w:rPr>
                              <w:t>P2:</w:t>
                            </w:r>
                            <w:r>
                              <w:rPr>
                                <w:b/>
                                <w:bCs/>
                                <w:color w:val="000000"/>
                                <w:sz w:val="22"/>
                                <w:szCs w:val="22"/>
                              </w:rPr>
                              <w:br/>
                              <w:t>CNN/LSTM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F458BD7" w14:textId="340F795F" w:rsidR="00B34E32" w:rsidRPr="005A2881" w:rsidRDefault="00B34E32" w:rsidP="00322620">
                            <w:pPr>
                              <w:jc w:val="center"/>
                              <w:rPr>
                                <w:b/>
                                <w:bCs/>
                                <w:color w:val="000000"/>
                                <w:sz w:val="22"/>
                                <w:szCs w:val="22"/>
                              </w:rPr>
                            </w:pPr>
                            <w:r>
                              <w:rPr>
                                <w:b/>
                                <w:bCs/>
                                <w:color w:val="000000"/>
                                <w:sz w:val="22"/>
                                <w:szCs w:val="22"/>
                              </w:rPr>
                              <w:t>P3:</w:t>
                            </w:r>
                            <w:r>
                              <w:rPr>
                                <w:b/>
                                <w:bCs/>
                                <w:color w:val="000000"/>
                                <w:sz w:val="22"/>
                                <w:szCs w:val="22"/>
                              </w:rPr>
                              <w:br/>
                              <w:t>Heuristic Postprocessor</w:t>
                            </w:r>
                          </w:p>
                        </w:tc>
                      </w:tr>
                      <w:tr w:rsidR="00B34E32" w:rsidRPr="005A2881" w14:paraId="74BDECCC" w14:textId="77777777" w:rsidTr="00322620">
                        <w:trPr>
                          <w:trHeight w:val="315"/>
                        </w:trPr>
                        <w:tc>
                          <w:tcPr>
                            <w:tcW w:w="890"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55F61E16" w14:textId="77777777" w:rsidR="00B34E32" w:rsidRPr="005A2881" w:rsidRDefault="00B34E32" w:rsidP="00AE1F27">
                            <w:pPr>
                              <w:jc w:val="center"/>
                              <w:rPr>
                                <w:b/>
                                <w:bCs/>
                                <w:color w:val="000000"/>
                                <w:sz w:val="22"/>
                                <w:szCs w:val="22"/>
                              </w:rPr>
                            </w:pPr>
                            <w:r w:rsidRPr="005A2881">
                              <w:rPr>
                                <w:b/>
                                <w:bCs/>
                                <w:color w:val="000000"/>
                                <w:sz w:val="22"/>
                                <w:szCs w:val="22"/>
                              </w:rPr>
                              <w:t>OVLP</w:t>
                            </w:r>
                          </w:p>
                        </w:tc>
                        <w:tc>
                          <w:tcPr>
                            <w:tcW w:w="117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5DED028A" w14:textId="77777777" w:rsidR="00B34E32" w:rsidRPr="005A2881" w:rsidRDefault="00B34E32" w:rsidP="00AE1F27">
                            <w:pPr>
                              <w:jc w:val="center"/>
                              <w:rPr>
                                <w:color w:val="000000"/>
                                <w:sz w:val="22"/>
                                <w:szCs w:val="22"/>
                              </w:rPr>
                            </w:pPr>
                            <w:r w:rsidRPr="005A2881">
                              <w:rPr>
                                <w:color w:val="000000"/>
                                <w:sz w:val="22"/>
                                <w:szCs w:val="22"/>
                              </w:rPr>
                              <w:t>Sensitivity</w:t>
                            </w:r>
                          </w:p>
                        </w:tc>
                        <w:tc>
                          <w:tcPr>
                            <w:tcW w:w="135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8874C16" w14:textId="77777777" w:rsidR="00B34E32" w:rsidRPr="005D7843" w:rsidRDefault="00B34E32" w:rsidP="00AE1F27">
                            <w:pPr>
                              <w:jc w:val="right"/>
                              <w:rPr>
                                <w:color w:val="000000"/>
                                <w:sz w:val="22"/>
                                <w:szCs w:val="22"/>
                              </w:rPr>
                            </w:pPr>
                            <w:r w:rsidRPr="005D7843">
                              <w:rPr>
                                <w:color w:val="000000"/>
                                <w:sz w:val="22"/>
                                <w:szCs w:val="22"/>
                              </w:rPr>
                              <w:t>33.71%</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97ECDAC" w14:textId="77777777" w:rsidR="00B34E32" w:rsidRPr="005D7843" w:rsidRDefault="00B34E32" w:rsidP="00AE1F27">
                            <w:pPr>
                              <w:jc w:val="right"/>
                              <w:rPr>
                                <w:color w:val="000000"/>
                                <w:sz w:val="22"/>
                                <w:szCs w:val="22"/>
                              </w:rPr>
                            </w:pPr>
                            <w:r w:rsidRPr="005D7843">
                              <w:rPr>
                                <w:color w:val="000000"/>
                                <w:sz w:val="22"/>
                                <w:szCs w:val="22"/>
                              </w:rPr>
                              <w:t>42.32%</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0A5059F" w14:textId="77777777" w:rsidR="00B34E32" w:rsidRPr="005D7843" w:rsidRDefault="00B34E32" w:rsidP="00AE1F27">
                            <w:pPr>
                              <w:jc w:val="right"/>
                              <w:rPr>
                                <w:color w:val="000000"/>
                                <w:sz w:val="22"/>
                                <w:szCs w:val="22"/>
                              </w:rPr>
                            </w:pPr>
                            <w:r w:rsidRPr="005D7843">
                              <w:rPr>
                                <w:color w:val="000000"/>
                                <w:sz w:val="22"/>
                                <w:szCs w:val="22"/>
                              </w:rPr>
                              <w:t>41.75%</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55D558D6" w14:textId="77777777" w:rsidR="00B34E32" w:rsidRPr="005D7843" w:rsidRDefault="00B34E32" w:rsidP="00AE1F27">
                            <w:pPr>
                              <w:jc w:val="right"/>
                              <w:rPr>
                                <w:color w:val="000000"/>
                                <w:sz w:val="22"/>
                                <w:szCs w:val="22"/>
                              </w:rPr>
                            </w:pPr>
                            <w:r w:rsidRPr="005D7843">
                              <w:rPr>
                                <w:color w:val="000000"/>
                                <w:sz w:val="22"/>
                                <w:szCs w:val="22"/>
                              </w:rPr>
                              <w:t>43.75%</w:t>
                            </w:r>
                          </w:p>
                        </w:tc>
                      </w:tr>
                      <w:tr w:rsidR="00B34E32" w:rsidRPr="005A2881" w14:paraId="5EFA469D"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3532385C" w14:textId="77777777" w:rsidR="00B34E32" w:rsidRPr="005A2881" w:rsidRDefault="00B34E32" w:rsidP="00AE1F27">
                            <w:pPr>
                              <w:rPr>
                                <w:b/>
                                <w:bCs/>
                                <w:color w:val="000000"/>
                                <w:sz w:val="22"/>
                                <w:szCs w:val="22"/>
                              </w:rPr>
                            </w:pPr>
                          </w:p>
                        </w:tc>
                        <w:tc>
                          <w:tcPr>
                            <w:tcW w:w="117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62A8EAC6" w14:textId="77777777" w:rsidR="00B34E32" w:rsidRPr="005A2881" w:rsidRDefault="00B34E32" w:rsidP="00AE1F27">
                            <w:pPr>
                              <w:jc w:val="center"/>
                              <w:rPr>
                                <w:color w:val="000000"/>
                                <w:sz w:val="22"/>
                                <w:szCs w:val="22"/>
                              </w:rPr>
                            </w:pPr>
                            <w:r w:rsidRPr="005A2881">
                              <w:rPr>
                                <w:color w:val="000000"/>
                                <w:sz w:val="22"/>
                                <w:szCs w:val="22"/>
                              </w:rPr>
                              <w:t>Specificity</w:t>
                            </w:r>
                          </w:p>
                        </w:tc>
                        <w:tc>
                          <w:tcPr>
                            <w:tcW w:w="135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543A778" w14:textId="77777777" w:rsidR="00B34E32" w:rsidRPr="005D7843" w:rsidRDefault="00B34E32" w:rsidP="00AE1F27">
                            <w:pPr>
                              <w:jc w:val="right"/>
                              <w:rPr>
                                <w:color w:val="000000"/>
                                <w:sz w:val="22"/>
                                <w:szCs w:val="22"/>
                              </w:rPr>
                            </w:pPr>
                            <w:r w:rsidRPr="005D7843">
                              <w:rPr>
                                <w:color w:val="000000"/>
                                <w:sz w:val="22"/>
                                <w:szCs w:val="22"/>
                              </w:rPr>
                              <w:t>70.72%</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F7C4B89" w14:textId="77777777" w:rsidR="00B34E32" w:rsidRPr="005D7843" w:rsidRDefault="00B34E32" w:rsidP="00AE1F27">
                            <w:pPr>
                              <w:jc w:val="right"/>
                              <w:rPr>
                                <w:color w:val="000000"/>
                                <w:sz w:val="22"/>
                                <w:szCs w:val="22"/>
                              </w:rPr>
                            </w:pPr>
                            <w:r w:rsidRPr="005D7843">
                              <w:rPr>
                                <w:color w:val="000000"/>
                                <w:sz w:val="22"/>
                                <w:szCs w:val="22"/>
                              </w:rPr>
                              <w:t>86.93%</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E6A8F4D" w14:textId="77777777" w:rsidR="00B34E32" w:rsidRPr="005D7843" w:rsidRDefault="00B34E32" w:rsidP="00AE1F27">
                            <w:pPr>
                              <w:jc w:val="right"/>
                              <w:rPr>
                                <w:color w:val="000000"/>
                                <w:sz w:val="22"/>
                                <w:szCs w:val="22"/>
                              </w:rPr>
                            </w:pPr>
                            <w:r w:rsidRPr="005D7843">
                              <w:rPr>
                                <w:color w:val="000000"/>
                                <w:sz w:val="22"/>
                                <w:szCs w:val="22"/>
                              </w:rPr>
                              <w:t>85.71%</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49085038" w14:textId="77777777" w:rsidR="00B34E32" w:rsidRPr="005D7843" w:rsidRDefault="00B34E32" w:rsidP="00AE1F27">
                            <w:pPr>
                              <w:jc w:val="right"/>
                              <w:rPr>
                                <w:color w:val="000000"/>
                                <w:sz w:val="22"/>
                                <w:szCs w:val="22"/>
                              </w:rPr>
                            </w:pPr>
                            <w:r w:rsidRPr="005D7843">
                              <w:rPr>
                                <w:color w:val="000000"/>
                                <w:sz w:val="22"/>
                                <w:szCs w:val="22"/>
                              </w:rPr>
                              <w:t>91.01%</w:t>
                            </w:r>
                          </w:p>
                        </w:tc>
                      </w:tr>
                      <w:tr w:rsidR="00B34E32" w:rsidRPr="005A2881" w14:paraId="67362F3B"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4273DFCF" w14:textId="77777777" w:rsidR="00B34E32" w:rsidRPr="005A2881" w:rsidRDefault="00B34E32" w:rsidP="00AE1F27">
                            <w:pPr>
                              <w:rPr>
                                <w:b/>
                                <w:bCs/>
                                <w:color w:val="000000"/>
                                <w:sz w:val="22"/>
                                <w:szCs w:val="22"/>
                              </w:rPr>
                            </w:pPr>
                          </w:p>
                        </w:tc>
                        <w:tc>
                          <w:tcPr>
                            <w:tcW w:w="117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25DDBD1" w14:textId="77777777" w:rsidR="00B34E32" w:rsidRPr="005A2881" w:rsidRDefault="00B34E32" w:rsidP="00AE1F27">
                            <w:pPr>
                              <w:jc w:val="center"/>
                              <w:rPr>
                                <w:color w:val="000000"/>
                                <w:sz w:val="22"/>
                                <w:szCs w:val="22"/>
                              </w:rPr>
                            </w:pPr>
                            <w:r w:rsidRPr="005A2881">
                              <w:rPr>
                                <w:color w:val="000000"/>
                                <w:sz w:val="22"/>
                                <w:szCs w:val="22"/>
                              </w:rPr>
                              <w:t>FAs/24 hrs</w:t>
                            </w:r>
                          </w:p>
                        </w:tc>
                        <w:tc>
                          <w:tcPr>
                            <w:tcW w:w="135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5C6D60B" w14:textId="77777777" w:rsidR="00B34E32" w:rsidRPr="005D7843" w:rsidRDefault="00B34E32" w:rsidP="00AE1F27">
                            <w:pPr>
                              <w:jc w:val="right"/>
                              <w:rPr>
                                <w:color w:val="000000"/>
                                <w:sz w:val="22"/>
                                <w:szCs w:val="22"/>
                              </w:rPr>
                            </w:pPr>
                            <w:r w:rsidRPr="005D7843">
                              <w:rPr>
                                <w:color w:val="000000"/>
                                <w:sz w:val="22"/>
                                <w:szCs w:val="22"/>
                              </w:rPr>
                              <w:t>40.4</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80E13E1" w14:textId="77777777" w:rsidR="00B34E32" w:rsidRPr="005D7843" w:rsidRDefault="00B34E32" w:rsidP="00AE1F27">
                            <w:pPr>
                              <w:jc w:val="right"/>
                              <w:rPr>
                                <w:color w:val="000000"/>
                                <w:sz w:val="22"/>
                                <w:szCs w:val="22"/>
                              </w:rPr>
                            </w:pPr>
                            <w:r w:rsidRPr="005D7843">
                              <w:rPr>
                                <w:color w:val="000000"/>
                                <w:sz w:val="22"/>
                                <w:szCs w:val="22"/>
                              </w:rPr>
                              <w:t>14.26</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F1D54D7" w14:textId="77777777" w:rsidR="00B34E32" w:rsidRPr="005D7843" w:rsidRDefault="00B34E32" w:rsidP="00AE1F27">
                            <w:pPr>
                              <w:jc w:val="right"/>
                              <w:rPr>
                                <w:color w:val="000000"/>
                                <w:sz w:val="22"/>
                                <w:szCs w:val="22"/>
                              </w:rPr>
                            </w:pPr>
                            <w:r w:rsidRPr="005D7843">
                              <w:rPr>
                                <w:color w:val="000000"/>
                                <w:sz w:val="22"/>
                                <w:szCs w:val="22"/>
                              </w:rPr>
                              <w:t>16.4</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434C7520" w14:textId="77777777" w:rsidR="00B34E32" w:rsidRPr="005D7843" w:rsidRDefault="00B34E32" w:rsidP="00AE1F27">
                            <w:pPr>
                              <w:jc w:val="right"/>
                              <w:rPr>
                                <w:color w:val="000000"/>
                                <w:sz w:val="22"/>
                                <w:szCs w:val="22"/>
                              </w:rPr>
                            </w:pPr>
                            <w:r w:rsidRPr="005D7843">
                              <w:rPr>
                                <w:color w:val="000000"/>
                                <w:sz w:val="22"/>
                                <w:szCs w:val="22"/>
                              </w:rPr>
                              <w:t>9.33</w:t>
                            </w:r>
                          </w:p>
                        </w:tc>
                      </w:tr>
                      <w:tr w:rsidR="00B34E32" w:rsidRPr="005A2881" w14:paraId="1FEA162C" w14:textId="77777777" w:rsidTr="00322620">
                        <w:trPr>
                          <w:trHeight w:val="315"/>
                        </w:trPr>
                        <w:tc>
                          <w:tcPr>
                            <w:tcW w:w="890"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24BEC5C6" w14:textId="77777777" w:rsidR="00B34E32" w:rsidRPr="005A2881" w:rsidRDefault="00B34E32" w:rsidP="00AE1F27">
                            <w:pPr>
                              <w:jc w:val="center"/>
                              <w:rPr>
                                <w:b/>
                                <w:bCs/>
                                <w:color w:val="000000"/>
                                <w:sz w:val="22"/>
                                <w:szCs w:val="22"/>
                              </w:rPr>
                            </w:pPr>
                            <w:r w:rsidRPr="005A2881">
                              <w:rPr>
                                <w:b/>
                                <w:bCs/>
                                <w:color w:val="000000"/>
                                <w:sz w:val="22"/>
                                <w:szCs w:val="22"/>
                              </w:rPr>
                              <w:t>TAES</w:t>
                            </w:r>
                          </w:p>
                        </w:tc>
                        <w:tc>
                          <w:tcPr>
                            <w:tcW w:w="117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45B60084" w14:textId="77777777" w:rsidR="00B34E32" w:rsidRPr="005A2881" w:rsidRDefault="00B34E32" w:rsidP="00AE1F27">
                            <w:pPr>
                              <w:jc w:val="center"/>
                              <w:rPr>
                                <w:color w:val="000000"/>
                                <w:sz w:val="22"/>
                                <w:szCs w:val="22"/>
                              </w:rPr>
                            </w:pPr>
                            <w:r w:rsidRPr="005A2881">
                              <w:rPr>
                                <w:color w:val="000000"/>
                                <w:sz w:val="22"/>
                                <w:szCs w:val="22"/>
                              </w:rPr>
                              <w:t>Sensitivity</w:t>
                            </w:r>
                          </w:p>
                        </w:tc>
                        <w:tc>
                          <w:tcPr>
                            <w:tcW w:w="135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723E9BA5" w14:textId="77777777" w:rsidR="00B34E32" w:rsidRPr="005D7843" w:rsidRDefault="00B34E32" w:rsidP="00AE1F27">
                            <w:pPr>
                              <w:jc w:val="right"/>
                              <w:rPr>
                                <w:color w:val="000000"/>
                                <w:sz w:val="22"/>
                                <w:szCs w:val="22"/>
                              </w:rPr>
                            </w:pPr>
                            <w:r w:rsidRPr="005D7843">
                              <w:rPr>
                                <w:color w:val="000000"/>
                                <w:sz w:val="22"/>
                                <w:szCs w:val="22"/>
                              </w:rPr>
                              <w:t>19.77%</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6E60505" w14:textId="77777777" w:rsidR="00B34E32" w:rsidRPr="005D7843" w:rsidRDefault="00B34E32" w:rsidP="00AE1F27">
                            <w:pPr>
                              <w:jc w:val="right"/>
                              <w:rPr>
                                <w:color w:val="000000"/>
                                <w:sz w:val="22"/>
                                <w:szCs w:val="22"/>
                              </w:rPr>
                            </w:pPr>
                            <w:r w:rsidRPr="005D7843">
                              <w:rPr>
                                <w:color w:val="000000"/>
                                <w:sz w:val="22"/>
                                <w:szCs w:val="22"/>
                              </w:rPr>
                              <w:t>36.47%</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15B893A" w14:textId="77777777" w:rsidR="00B34E32" w:rsidRPr="005D7843" w:rsidRDefault="00B34E32" w:rsidP="00AE1F27">
                            <w:pPr>
                              <w:jc w:val="right"/>
                              <w:rPr>
                                <w:color w:val="000000"/>
                                <w:sz w:val="22"/>
                                <w:szCs w:val="22"/>
                              </w:rPr>
                            </w:pPr>
                            <w:r w:rsidRPr="005D7843">
                              <w:rPr>
                                <w:color w:val="000000"/>
                                <w:sz w:val="22"/>
                                <w:szCs w:val="22"/>
                              </w:rPr>
                              <w:t>35.46%</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FAC4BF0" w14:textId="77777777" w:rsidR="00B34E32" w:rsidRPr="005D7843" w:rsidRDefault="00B34E32" w:rsidP="00AE1F27">
                            <w:pPr>
                              <w:jc w:val="right"/>
                              <w:rPr>
                                <w:color w:val="000000"/>
                                <w:sz w:val="22"/>
                                <w:szCs w:val="22"/>
                              </w:rPr>
                            </w:pPr>
                            <w:r w:rsidRPr="005D7843">
                              <w:rPr>
                                <w:color w:val="000000"/>
                                <w:sz w:val="22"/>
                                <w:szCs w:val="22"/>
                              </w:rPr>
                              <w:t>37.13%</w:t>
                            </w:r>
                          </w:p>
                        </w:tc>
                      </w:tr>
                      <w:tr w:rsidR="00B34E32" w:rsidRPr="005A2881" w14:paraId="673BE20B"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261639B" w14:textId="77777777" w:rsidR="00B34E32" w:rsidRPr="005A2881" w:rsidRDefault="00B34E32" w:rsidP="00AE1F27">
                            <w:pPr>
                              <w:rPr>
                                <w:b/>
                                <w:bCs/>
                                <w:color w:val="000000"/>
                                <w:sz w:val="22"/>
                                <w:szCs w:val="22"/>
                              </w:rPr>
                            </w:pPr>
                          </w:p>
                        </w:tc>
                        <w:tc>
                          <w:tcPr>
                            <w:tcW w:w="117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1D373868" w14:textId="77777777" w:rsidR="00B34E32" w:rsidRPr="005A2881" w:rsidRDefault="00B34E32" w:rsidP="00AE1F27">
                            <w:pPr>
                              <w:jc w:val="center"/>
                              <w:rPr>
                                <w:color w:val="000000"/>
                                <w:sz w:val="22"/>
                                <w:szCs w:val="22"/>
                              </w:rPr>
                            </w:pPr>
                            <w:r w:rsidRPr="005A2881">
                              <w:rPr>
                                <w:color w:val="000000"/>
                                <w:sz w:val="22"/>
                                <w:szCs w:val="22"/>
                              </w:rPr>
                              <w:t>Specificity</w:t>
                            </w:r>
                          </w:p>
                        </w:tc>
                        <w:tc>
                          <w:tcPr>
                            <w:tcW w:w="135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6A7BB470" w14:textId="77777777" w:rsidR="00B34E32" w:rsidRPr="005D7843" w:rsidRDefault="00B34E32" w:rsidP="00AE1F27">
                            <w:pPr>
                              <w:jc w:val="right"/>
                              <w:rPr>
                                <w:color w:val="000000"/>
                                <w:sz w:val="22"/>
                                <w:szCs w:val="22"/>
                              </w:rPr>
                            </w:pPr>
                            <w:r w:rsidRPr="005D7843">
                              <w:rPr>
                                <w:color w:val="000000"/>
                                <w:sz w:val="22"/>
                                <w:szCs w:val="22"/>
                              </w:rPr>
                              <w:t>45.46%</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6C6118B" w14:textId="77777777" w:rsidR="00B34E32" w:rsidRPr="005D7843" w:rsidRDefault="00B34E32" w:rsidP="00AE1F27">
                            <w:pPr>
                              <w:jc w:val="right"/>
                              <w:rPr>
                                <w:color w:val="000000"/>
                                <w:sz w:val="22"/>
                                <w:szCs w:val="22"/>
                              </w:rPr>
                            </w:pPr>
                            <w:r w:rsidRPr="005D7843">
                              <w:rPr>
                                <w:color w:val="000000"/>
                                <w:sz w:val="22"/>
                                <w:szCs w:val="22"/>
                              </w:rPr>
                              <w:t>46.43%</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179BC7B5" w14:textId="77777777" w:rsidR="00B34E32" w:rsidRPr="005D7843" w:rsidRDefault="00B34E32" w:rsidP="00AE1F27">
                            <w:pPr>
                              <w:jc w:val="right"/>
                              <w:rPr>
                                <w:color w:val="000000"/>
                                <w:sz w:val="22"/>
                                <w:szCs w:val="22"/>
                              </w:rPr>
                            </w:pPr>
                            <w:r w:rsidRPr="005D7843">
                              <w:rPr>
                                <w:color w:val="000000"/>
                                <w:sz w:val="22"/>
                                <w:szCs w:val="22"/>
                              </w:rPr>
                              <w:t>64.57%</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4E4925CC" w14:textId="77777777" w:rsidR="00B34E32" w:rsidRPr="005D7843" w:rsidRDefault="00B34E32" w:rsidP="00AE1F27">
                            <w:pPr>
                              <w:jc w:val="right"/>
                              <w:rPr>
                                <w:color w:val="000000"/>
                                <w:sz w:val="22"/>
                                <w:szCs w:val="22"/>
                              </w:rPr>
                            </w:pPr>
                            <w:r w:rsidRPr="005D7843">
                              <w:rPr>
                                <w:color w:val="000000"/>
                                <w:sz w:val="22"/>
                                <w:szCs w:val="22"/>
                              </w:rPr>
                              <w:t>54.03%</w:t>
                            </w:r>
                          </w:p>
                        </w:tc>
                      </w:tr>
                      <w:tr w:rsidR="00B34E32" w:rsidRPr="005A2881" w14:paraId="17E5CA93"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F5B9F27" w14:textId="77777777" w:rsidR="00B34E32" w:rsidRPr="005A2881" w:rsidRDefault="00B34E32" w:rsidP="00AE1F27">
                            <w:pPr>
                              <w:rPr>
                                <w:b/>
                                <w:bCs/>
                                <w:color w:val="000000"/>
                                <w:sz w:val="22"/>
                                <w:szCs w:val="22"/>
                              </w:rPr>
                            </w:pPr>
                          </w:p>
                        </w:tc>
                        <w:tc>
                          <w:tcPr>
                            <w:tcW w:w="117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8F58F3B" w14:textId="77777777" w:rsidR="00B34E32" w:rsidRPr="005A2881" w:rsidRDefault="00B34E32" w:rsidP="00AE1F27">
                            <w:pPr>
                              <w:jc w:val="center"/>
                              <w:rPr>
                                <w:color w:val="000000"/>
                                <w:sz w:val="22"/>
                                <w:szCs w:val="22"/>
                              </w:rPr>
                            </w:pPr>
                            <w:r w:rsidRPr="005A2881">
                              <w:rPr>
                                <w:color w:val="000000"/>
                                <w:sz w:val="22"/>
                                <w:szCs w:val="22"/>
                              </w:rPr>
                              <w:t>FAs/24 hrs</w:t>
                            </w:r>
                          </w:p>
                        </w:tc>
                        <w:tc>
                          <w:tcPr>
                            <w:tcW w:w="135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F84B235" w14:textId="77777777" w:rsidR="00B34E32" w:rsidRPr="005D7843" w:rsidRDefault="00B34E32" w:rsidP="00AE1F27">
                            <w:pPr>
                              <w:jc w:val="right"/>
                              <w:rPr>
                                <w:color w:val="000000"/>
                                <w:sz w:val="22"/>
                                <w:szCs w:val="22"/>
                              </w:rPr>
                            </w:pPr>
                            <w:r w:rsidRPr="005D7843">
                              <w:rPr>
                                <w:color w:val="000000"/>
                                <w:sz w:val="22"/>
                                <w:szCs w:val="22"/>
                              </w:rPr>
                              <w:t>43.75</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20B58B20" w14:textId="77777777" w:rsidR="00B34E32" w:rsidRPr="005D7843" w:rsidRDefault="00B34E32" w:rsidP="00AE1F27">
                            <w:pPr>
                              <w:jc w:val="right"/>
                              <w:rPr>
                                <w:color w:val="000000"/>
                                <w:sz w:val="22"/>
                                <w:szCs w:val="22"/>
                              </w:rPr>
                            </w:pPr>
                            <w:r w:rsidRPr="005D7843">
                              <w:rPr>
                                <w:color w:val="000000"/>
                                <w:sz w:val="22"/>
                                <w:szCs w:val="22"/>
                              </w:rPr>
                              <w:t>33.03</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6FA70571" w14:textId="77777777" w:rsidR="00B34E32" w:rsidRPr="005D7843" w:rsidRDefault="00B34E32" w:rsidP="00AE1F27">
                            <w:pPr>
                              <w:jc w:val="right"/>
                              <w:rPr>
                                <w:color w:val="000000"/>
                                <w:sz w:val="22"/>
                                <w:szCs w:val="22"/>
                              </w:rPr>
                            </w:pPr>
                            <w:r w:rsidRPr="005D7843">
                              <w:rPr>
                                <w:color w:val="000000"/>
                                <w:sz w:val="22"/>
                                <w:szCs w:val="22"/>
                              </w:rPr>
                              <w:t>22.45</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588B071" w14:textId="77777777" w:rsidR="00B34E32" w:rsidRPr="005D7843" w:rsidRDefault="00B34E32" w:rsidP="00AE1F27">
                            <w:pPr>
                              <w:jc w:val="right"/>
                              <w:rPr>
                                <w:color w:val="000000"/>
                                <w:sz w:val="22"/>
                                <w:szCs w:val="22"/>
                              </w:rPr>
                            </w:pPr>
                            <w:r w:rsidRPr="005D7843">
                              <w:rPr>
                                <w:color w:val="000000"/>
                                <w:sz w:val="22"/>
                                <w:szCs w:val="22"/>
                              </w:rPr>
                              <w:t>26.92</w:t>
                            </w:r>
                          </w:p>
                        </w:tc>
                      </w:tr>
                    </w:tbl>
                    <w:p w14:paraId="285B114F" w14:textId="77777777" w:rsidR="00B34E32" w:rsidRPr="005A2881" w:rsidRDefault="00B34E32" w:rsidP="005D7843">
                      <w:pPr>
                        <w:rPr>
                          <w:sz w:val="22"/>
                          <w:szCs w:val="22"/>
                        </w:rPr>
                      </w:pPr>
                    </w:p>
                  </w:txbxContent>
                </v:textbox>
                <w10:wrap type="tight" anchorx="margin" anchory="margin"/>
              </v:shape>
            </w:pict>
          </mc:Fallback>
        </mc:AlternateContent>
      </w:r>
      <w:r w:rsidR="0016766C">
        <w:t xml:space="preserve">databases </w:t>
      </w:r>
      <w:r w:rsidR="00322620">
        <w:t xml:space="preserve">were </w:t>
      </w:r>
      <w:r w:rsidR="0016766C">
        <w:t xml:space="preserve">collected </w:t>
      </w:r>
      <w:r w:rsidR="00322620">
        <w:t xml:space="preserve">using </w:t>
      </w:r>
      <w:r w:rsidR="0016766C">
        <w:t xml:space="preserve">different instrumentation and environmental conditions. The TUSZ </w:t>
      </w:r>
      <w:r w:rsidR="00322620">
        <w:t xml:space="preserve">data was </w:t>
      </w:r>
      <w:r w:rsidR="0016766C">
        <w:t xml:space="preserve">collected </w:t>
      </w:r>
      <w:r w:rsidR="00322620">
        <w:t xml:space="preserve">with </w:t>
      </w:r>
      <w:r w:rsidR="0016766C">
        <w:t xml:space="preserve">several generations of the Natus </w:t>
      </w:r>
      <w:r w:rsidR="00322620">
        <w:t xml:space="preserve">Medical Incorporated </w:t>
      </w:r>
      <w:r w:rsidR="0016766C">
        <w:lastRenderedPageBreak/>
        <w:t>EEG equipment</w:t>
      </w:r>
      <w:r w:rsidR="00322620">
        <w:t xml:space="preserve"> </w:t>
      </w:r>
      <w:r w:rsidR="00D05A41">
        <w:t>(</w:t>
      </w:r>
      <w:r w:rsidR="00D05A41" w:rsidRPr="00D05A41">
        <w:t>Natus, 201</w:t>
      </w:r>
      <w:r w:rsidR="00D13B58">
        <w:t>8</w:t>
      </w:r>
      <w:r w:rsidR="00D05A41" w:rsidRPr="00D05A41">
        <w:t>) w</w:t>
      </w:r>
      <w:r w:rsidR="0016766C">
        <w:t>h</w:t>
      </w:r>
      <w:r w:rsidR="00322620">
        <w:t xml:space="preserve">ile </w:t>
      </w:r>
      <w:r w:rsidR="0016766C">
        <w:t xml:space="preserve">DUSZ </w:t>
      </w:r>
      <w:r w:rsidR="00322620">
        <w:t xml:space="preserve">was </w:t>
      </w:r>
      <w:r w:rsidR="0016766C">
        <w:t xml:space="preserve">collected </w:t>
      </w:r>
      <w:r w:rsidR="00322620">
        <w:t xml:space="preserve">using </w:t>
      </w:r>
      <w:r w:rsidR="0016766C">
        <w:t>Nihon Kohden equipment</w:t>
      </w:r>
      <w:r w:rsidR="00322620">
        <w:t xml:space="preserve"> </w:t>
      </w:r>
      <w:r w:rsidR="00D05A41">
        <w:t>(</w:t>
      </w:r>
      <w:r w:rsidR="00D05A41" w:rsidRPr="00D05A41">
        <w:t>Nihon Kohden, 2019</w:t>
      </w:r>
      <w:r w:rsidR="00D05A41">
        <w:t>)</w:t>
      </w:r>
      <w:r w:rsidR="00601585" w:rsidRPr="00601585">
        <w:t xml:space="preserve">. These two </w:t>
      </w:r>
      <w:r w:rsidR="00322620">
        <w:t xml:space="preserve">corpora were </w:t>
      </w:r>
      <w:r w:rsidR="00601585" w:rsidRPr="00601585">
        <w:t xml:space="preserve">selected to evaluate the robustness and reliability of the </w:t>
      </w:r>
      <w:r w:rsidR="00322620">
        <w:t xml:space="preserve">system. The models were not previously exposed to DUSZ training data. </w:t>
      </w:r>
      <w:r w:rsidR="00601585" w:rsidRPr="00601585">
        <w:t xml:space="preserve">The </w:t>
      </w:r>
      <w:r w:rsidR="00322620">
        <w:t>baseline sy</w:t>
      </w:r>
      <w:r w:rsidR="00601585" w:rsidRPr="00601585">
        <w:t>stem’s performance is lower</w:t>
      </w:r>
      <w:r w:rsidR="00322620">
        <w:t xml:space="preserve">, </w:t>
      </w:r>
      <w:r w:rsidR="00601585" w:rsidRPr="00601585">
        <w:t xml:space="preserve">yielding </w:t>
      </w:r>
      <w:r w:rsidR="00322620">
        <w:t xml:space="preserve">a </w:t>
      </w:r>
      <w:r w:rsidR="00601585" w:rsidRPr="00601585">
        <w:t xml:space="preserve">very high </w:t>
      </w:r>
      <w:r w:rsidR="00466C84">
        <w:t>FA</w:t>
      </w:r>
      <w:r w:rsidR="00601585" w:rsidRPr="00601585">
        <w:t xml:space="preserve"> rate of </w:t>
      </w:r>
      <m:oMath>
        <m:r>
          <w:rPr>
            <w:rFonts w:ascii="Cambria Math" w:hAnsi="Cambria Math"/>
          </w:rPr>
          <m:t>19.89</m:t>
        </m:r>
      </m:oMath>
      <w:r w:rsidR="00D9721D">
        <w:t> FAs p</w:t>
      </w:r>
      <w:r w:rsidR="00601585" w:rsidRPr="00601585">
        <w:t xml:space="preserve">er </w:t>
      </w:r>
      <m:oMath>
        <m:r>
          <w:rPr>
            <w:rFonts w:ascii="Cambria Math" w:hAnsi="Cambria Math"/>
          </w:rPr>
          <m:t>24</m:t>
        </m:r>
      </m:oMath>
      <w:r w:rsidR="00601585" w:rsidRPr="00601585">
        <w:t xml:space="preserve"> hours and </w:t>
      </w:r>
      <m:oMath>
        <m:r>
          <w:rPr>
            <w:rFonts w:ascii="Cambria Math" w:hAnsi="Cambria Math"/>
          </w:rPr>
          <m:t>40.04</m:t>
        </m:r>
      </m:oMath>
      <w:r w:rsidR="00601585" w:rsidRPr="00601585">
        <w:t xml:space="preserve"> </w:t>
      </w:r>
      <w:r w:rsidR="00D9721D">
        <w:t xml:space="preserve">FAs </w:t>
      </w:r>
      <w:r w:rsidR="00601585" w:rsidRPr="00601585">
        <w:t xml:space="preserve">per </w:t>
      </w:r>
      <m:oMath>
        <m:r>
          <w:rPr>
            <w:rFonts w:ascii="Cambria Math" w:hAnsi="Cambria Math"/>
          </w:rPr>
          <m:t>24</m:t>
        </m:r>
      </m:oMath>
      <w:r w:rsidR="00601585" w:rsidRPr="00601585">
        <w:t xml:space="preserve"> hours for </w:t>
      </w:r>
      <w:r w:rsidR="00322620">
        <w:t xml:space="preserve">a </w:t>
      </w:r>
      <w:r w:rsidR="00601585" w:rsidRPr="00601585">
        <w:t>similar level of sensitivity</w:t>
      </w:r>
      <w:r w:rsidR="00322620">
        <w:t>. The m</w:t>
      </w:r>
      <w:r w:rsidR="00601585" w:rsidRPr="00601585">
        <w:t>ultiphase system</w:t>
      </w:r>
      <w:r w:rsidR="00322620">
        <w:t xml:space="preserve">, </w:t>
      </w:r>
      <w:r w:rsidR="00601585" w:rsidRPr="00601585">
        <w:t xml:space="preserve">on the other hand, maintains </w:t>
      </w:r>
      <w:r w:rsidR="00322620">
        <w:t xml:space="preserve">an </w:t>
      </w:r>
      <w:r w:rsidR="00D9721D">
        <w:t xml:space="preserve">FA </w:t>
      </w:r>
      <w:r w:rsidR="00601585" w:rsidRPr="00601585">
        <w:t xml:space="preserve">rate </w:t>
      </w:r>
      <w:r w:rsidR="00322620">
        <w:t xml:space="preserve">of </w:t>
      </w:r>
      <m:oMath>
        <m:r>
          <w:rPr>
            <w:rFonts w:ascii="Cambria Math" w:hAnsi="Cambria Math"/>
          </w:rPr>
          <m:t>10</m:t>
        </m:r>
      </m:oMath>
      <w:r w:rsidR="00601585" w:rsidRPr="00601585">
        <w:t xml:space="preserve"> </w:t>
      </w:r>
      <w:r w:rsidR="00322620">
        <w:t xml:space="preserve">while </w:t>
      </w:r>
      <w:r w:rsidR="00601585" w:rsidRPr="00601585">
        <w:t xml:space="preserve">yielding </w:t>
      </w:r>
      <w:r w:rsidR="00322620">
        <w:t xml:space="preserve">a </w:t>
      </w:r>
      <w:r w:rsidR="00601585" w:rsidRPr="00601585">
        <w:t xml:space="preserve">sensitivity greater than </w:t>
      </w:r>
      <m:oMath>
        <m:r>
          <w:rPr>
            <w:rFonts w:ascii="Cambria Math" w:hAnsi="Cambria Math"/>
          </w:rPr>
          <m:t>40%</m:t>
        </m:r>
      </m:oMath>
      <w:r w:rsidR="00601585" w:rsidRPr="00601585">
        <w:t xml:space="preserve">. This </w:t>
      </w:r>
      <w:r w:rsidR="00634FE7">
        <w:t xml:space="preserve">demonstrates </w:t>
      </w:r>
      <w:r w:rsidR="00601585" w:rsidRPr="00601585">
        <w:t>the robustness of the multiphase system design.</w:t>
      </w:r>
    </w:p>
    <w:p w14:paraId="15894179" w14:textId="3CEF4D17" w:rsidR="00E069B3" w:rsidRDefault="0071411D" w:rsidP="00E069B3">
      <w:pPr>
        <w:widowControl w:val="0"/>
        <w:spacing w:line="480" w:lineRule="auto"/>
        <w:ind w:firstLine="576"/>
        <w:jc w:val="both"/>
      </w:pPr>
      <w:r>
        <w:t>P</w:t>
      </w:r>
      <w:r w:rsidR="00601585" w:rsidRPr="00601585">
        <w:t xml:space="preserve">erformance according to the TAES metric shows the extent to which the seizure events </w:t>
      </w:r>
      <w:r>
        <w:t>are</w:t>
      </w:r>
      <w:r w:rsidR="00601585" w:rsidRPr="00601585">
        <w:t xml:space="preserve"> detected. In all three sets, </w:t>
      </w:r>
      <w:r w:rsidR="00502793">
        <w:t xml:space="preserve">the baseline </w:t>
      </w:r>
      <w:r w:rsidR="00601585" w:rsidRPr="00601585">
        <w:t>system shows significant under</w:t>
      </w:r>
      <w:r w:rsidR="00DF5D0F">
        <w:t>-</w:t>
      </w:r>
      <w:r w:rsidR="00601585" w:rsidRPr="00601585">
        <w:t>detection of the events</w:t>
      </w:r>
      <w:r>
        <w:t>. On the other hand, m</w:t>
      </w:r>
      <w:r w:rsidR="00601585" w:rsidRPr="00601585">
        <w:t xml:space="preserve">ultiphase systems tend to maintain sensitivities around the same range but with increased </w:t>
      </w:r>
      <w:r w:rsidR="00466C84">
        <w:t>FA</w:t>
      </w:r>
      <w:r w:rsidR="00601585" w:rsidRPr="00601585">
        <w:t xml:space="preserve"> rates. For example, </w:t>
      </w:r>
      <w:r>
        <w:t xml:space="preserve">from </w:t>
      </w:r>
      <w:fldSimple w:instr=" REF _Ref45101785  \* MERGEFORMAT ">
        <w:r w:rsidR="00495B2C" w:rsidRPr="00495B2C">
          <w:t>Table 10</w:t>
        </w:r>
      </w:fldSimple>
      <w:r w:rsidR="0060554E">
        <w:t xml:space="preserve"> </w:t>
      </w:r>
      <w:r>
        <w:t>we can see that</w:t>
      </w:r>
      <w:r w:rsidR="00601585" w:rsidRPr="00601585">
        <w:t xml:space="preserve"> </w:t>
      </w:r>
      <w:r w:rsidR="0060554E">
        <w:t xml:space="preserve">the </w:t>
      </w:r>
      <w:r w:rsidR="00601585" w:rsidRPr="00601585">
        <w:t>OVLP score</w:t>
      </w:r>
      <w:r w:rsidR="00502793">
        <w:t xml:space="preserve"> </w:t>
      </w:r>
      <w:r w:rsidR="0060554E">
        <w:t xml:space="preserve">for </w:t>
      </w:r>
      <w:r w:rsidR="00601585" w:rsidRPr="00601585">
        <w:t xml:space="preserve">the </w:t>
      </w:r>
      <w:r w:rsidR="00502793">
        <w:t xml:space="preserve">baseline </w:t>
      </w:r>
      <w:r w:rsidR="00601585" w:rsidRPr="00601585">
        <w:t>model is</w:t>
      </w:r>
      <w:r w:rsidR="0060554E">
        <w:t xml:space="preserve"> approximately </w:t>
      </w:r>
      <m:oMath>
        <m:r>
          <w:rPr>
            <w:rFonts w:ascii="Cambria Math" w:hAnsi="Cambria Math"/>
          </w:rPr>
          <m:t>33%</m:t>
        </m:r>
      </m:oMath>
      <w:r w:rsidR="00601585" w:rsidRPr="00601585">
        <w:t xml:space="preserve"> sensitivity with </w:t>
      </w:r>
      <m:oMath>
        <m:r>
          <w:rPr>
            <w:rFonts w:ascii="Cambria Math" w:hAnsi="Cambria Math"/>
          </w:rPr>
          <m:t>19.89</m:t>
        </m:r>
      </m:oMath>
      <w:r w:rsidR="00601585" w:rsidRPr="00601585">
        <w:t xml:space="preserve"> </w:t>
      </w:r>
      <w:r w:rsidR="00D9721D">
        <w:t xml:space="preserve">FAs </w:t>
      </w:r>
      <w:r w:rsidR="00601585" w:rsidRPr="00601585">
        <w:t xml:space="preserve">per </w:t>
      </w:r>
      <m:oMath>
        <m:r>
          <w:rPr>
            <w:rFonts w:ascii="Cambria Math" w:hAnsi="Cambria Math"/>
          </w:rPr>
          <m:t>24</m:t>
        </m:r>
      </m:oMath>
      <w:r w:rsidR="00601585" w:rsidRPr="00601585">
        <w:t xml:space="preserve"> hours. The same operating point</w:t>
      </w:r>
      <w:r w:rsidR="00502793">
        <w:t xml:space="preserve"> </w:t>
      </w:r>
      <w:r w:rsidR="005010D2">
        <w:t>evaluated</w:t>
      </w:r>
      <w:r w:rsidR="00601585" w:rsidRPr="00601585">
        <w:t xml:space="preserve"> by </w:t>
      </w:r>
      <w:r w:rsidR="00502793">
        <w:t xml:space="preserve">the </w:t>
      </w:r>
      <w:r w:rsidR="00601585" w:rsidRPr="00601585">
        <w:t xml:space="preserve">TAES </w:t>
      </w:r>
      <w:r w:rsidR="00601585" w:rsidRPr="00D16E12">
        <w:t xml:space="preserve">metric </w:t>
      </w:r>
      <w:r w:rsidR="00D140D6" w:rsidRPr="00D16E12">
        <w:t xml:space="preserve">is </w:t>
      </w:r>
      <m:oMath>
        <m:r>
          <m:rPr>
            <m:sty m:val="p"/>
          </m:rPr>
          <w:rPr>
            <w:rFonts w:ascii="Cambria Math" w:hAnsi="Cambria Math"/>
          </w:rPr>
          <m:t>5.01%</m:t>
        </m:r>
      </m:oMath>
      <w:r w:rsidR="00601585" w:rsidRPr="00D16E12">
        <w:t xml:space="preserve"> sensitivity with </w:t>
      </w:r>
      <m:oMath>
        <m:r>
          <m:rPr>
            <m:sty m:val="p"/>
          </m:rPr>
          <w:rPr>
            <w:rFonts w:ascii="Cambria Math" w:hAnsi="Cambria Math"/>
          </w:rPr>
          <m:t>19.89</m:t>
        </m:r>
      </m:oMath>
      <w:r w:rsidR="00601585" w:rsidRPr="00D16E12">
        <w:t xml:space="preserve"> </w:t>
      </w:r>
      <w:r w:rsidR="00D9721D">
        <w:t xml:space="preserve">FAs </w:t>
      </w:r>
      <w:r w:rsidR="00601585" w:rsidRPr="00D16E12">
        <w:t xml:space="preserve">per </w:t>
      </w:r>
      <m:oMath>
        <m:r>
          <m:rPr>
            <m:sty m:val="p"/>
          </m:rPr>
          <w:rPr>
            <w:rFonts w:ascii="Cambria Math" w:hAnsi="Cambria Math"/>
          </w:rPr>
          <m:t>24</m:t>
        </m:r>
      </m:oMath>
      <w:r w:rsidR="00601585" w:rsidRPr="00D16E12">
        <w:t xml:space="preserve"> hours.</w:t>
      </w:r>
      <w:r w:rsidR="00601585" w:rsidRPr="00601585">
        <w:t xml:space="preserve"> On the other hand, </w:t>
      </w:r>
      <w:r w:rsidR="00502793">
        <w:t xml:space="preserve">the </w:t>
      </w:r>
      <w:r w:rsidR="00601585" w:rsidRPr="00601585">
        <w:t xml:space="preserve">multiphase model </w:t>
      </w:r>
      <w:r w:rsidR="0060554E">
        <w:t xml:space="preserve">exhibits </w:t>
      </w:r>
      <w:r w:rsidR="00502793">
        <w:t xml:space="preserve">a </w:t>
      </w:r>
      <w:r w:rsidR="00601585" w:rsidRPr="00601585">
        <w:t>decrease in</w:t>
      </w:r>
      <w:r w:rsidR="00502793">
        <w:t xml:space="preserve"> sensitivity by </w:t>
      </w:r>
      <m:oMath>
        <m:r>
          <w:rPr>
            <w:rFonts w:ascii="Cambria Math" w:hAnsi="Cambria Math"/>
          </w:rPr>
          <m:t>7%</m:t>
        </m:r>
      </m:oMath>
      <w:r w:rsidR="00601585" w:rsidRPr="00601585">
        <w:t xml:space="preserve"> </w:t>
      </w:r>
      <w:r w:rsidR="00502793">
        <w:t xml:space="preserve">absolute </w:t>
      </w:r>
      <w:r w:rsidR="00601585" w:rsidRPr="00601585">
        <w:t>(</w:t>
      </w:r>
      <m:oMath>
        <m:r>
          <w:rPr>
            <w:rFonts w:ascii="Cambria Math" w:hAnsi="Cambria Math"/>
          </w:rPr>
          <m:t>42.96%</m:t>
        </m:r>
      </m:oMath>
      <w:r w:rsidR="00601585" w:rsidRPr="00601585">
        <w:t xml:space="preserve"> to </w:t>
      </w:r>
      <m:oMath>
        <m:r>
          <w:rPr>
            <w:rFonts w:ascii="Cambria Math" w:hAnsi="Cambria Math"/>
          </w:rPr>
          <m:t>35.55%</m:t>
        </m:r>
      </m:oMath>
      <w:r w:rsidR="00601585" w:rsidRPr="00601585">
        <w:t xml:space="preserve">) with </w:t>
      </w:r>
      <w:r w:rsidR="00502793">
        <w:t xml:space="preserve">an </w:t>
      </w:r>
      <w:r w:rsidR="00601585" w:rsidRPr="00601585">
        <w:t>increase in</w:t>
      </w:r>
      <w:r w:rsidR="00D9721D">
        <w:t xml:space="preserve"> FAs </w:t>
      </w:r>
      <w:r w:rsidR="0060554E">
        <w:t>of</w:t>
      </w:r>
      <w:r w:rsidR="00502793">
        <w:t xml:space="preserve"> </w:t>
      </w:r>
      <m:oMath>
        <m:r>
          <w:rPr>
            <w:rFonts w:ascii="Cambria Math" w:hAnsi="Cambria Math"/>
          </w:rPr>
          <m:t>6</m:t>
        </m:r>
      </m:oMath>
      <w:r w:rsidR="00D9721D">
        <w:t xml:space="preserve"> FAs p</w:t>
      </w:r>
      <w:r w:rsidR="00601585" w:rsidRPr="00601585">
        <w:t xml:space="preserve">er </w:t>
      </w:r>
      <m:oMath>
        <m:r>
          <w:rPr>
            <w:rFonts w:ascii="Cambria Math" w:hAnsi="Cambria Math"/>
          </w:rPr>
          <m:t>24</m:t>
        </m:r>
      </m:oMath>
      <w:r w:rsidR="00601585" w:rsidRPr="00601585">
        <w:t xml:space="preserve"> hours.</w:t>
      </w:r>
      <w:r w:rsidR="00E069B3">
        <w:t xml:space="preserve"> </w:t>
      </w:r>
      <w:fldSimple w:instr=" REF _Ref45142391  \* MERGEFORMAT ">
        <w:r w:rsidR="00495B2C" w:rsidRPr="00495B2C">
          <w:t>Table 12</w:t>
        </w:r>
      </w:fldSimple>
      <w:r w:rsidR="0041757D">
        <w:t xml:space="preserve"> </w:t>
      </w:r>
      <w:r w:rsidR="00601585" w:rsidRPr="00601585">
        <w:t xml:space="preserve">shows </w:t>
      </w:r>
      <w:r w:rsidR="0041757D">
        <w:t>an</w:t>
      </w:r>
      <w:r w:rsidR="00601585" w:rsidRPr="00601585">
        <w:t xml:space="preserve"> extreme case for both models where </w:t>
      </w:r>
      <w:r w:rsidR="00502793">
        <w:t>the baseline system yields a much higher</w:t>
      </w:r>
      <w:r w:rsidR="00E069B3">
        <w:t xml:space="preserve"> FA </w:t>
      </w:r>
      <w:r w:rsidR="00502793">
        <w:t>rate</w:t>
      </w:r>
      <w:r w:rsidR="00E069B3">
        <w:t xml:space="preserve"> (approximately five times higher</w:t>
      </w:r>
      <w:r w:rsidR="00502793">
        <w:t>).</w:t>
      </w:r>
    </w:p>
    <w:p w14:paraId="41624D33" w14:textId="17C42D48" w:rsidR="0060554E" w:rsidRDefault="00E069B3" w:rsidP="00E069B3">
      <w:pPr>
        <w:widowControl w:val="0"/>
        <w:spacing w:line="480" w:lineRule="auto"/>
        <w:ind w:firstLine="576"/>
        <w:jc w:val="both"/>
      </w:pPr>
      <w:r>
        <w:t>T</w:t>
      </w:r>
      <w:r w:rsidR="00502793">
        <w:t xml:space="preserve">he </w:t>
      </w:r>
      <w:r w:rsidR="00601585" w:rsidRPr="00601585">
        <w:t>multiphase system</w:t>
      </w:r>
      <w:r w:rsidR="0060554E">
        <w:t xml:space="preserve"> has approximately </w:t>
      </w:r>
      <w:r w:rsidR="0060554E" w:rsidRPr="00601585">
        <w:t>double the</w:t>
      </w:r>
      <w:r>
        <w:t xml:space="preserve"> FA</w:t>
      </w:r>
      <w:r w:rsidR="0060554E" w:rsidRPr="00601585">
        <w:t xml:space="preserve"> rate (</w:t>
      </w:r>
      <w:r w:rsidR="0060554E">
        <w:t xml:space="preserve">e.g., </w:t>
      </w:r>
      <m:oMath>
        <m:r>
          <w:rPr>
            <w:rFonts w:ascii="Cambria Math" w:hAnsi="Cambria Math"/>
          </w:rPr>
          <m:t>9.33</m:t>
        </m:r>
      </m:oMath>
      <w:r w:rsidR="0060554E">
        <w:t xml:space="preserve"> vs. </w:t>
      </w:r>
      <m:oMath>
        <m:r>
          <w:rPr>
            <w:rFonts w:ascii="Cambria Math" w:hAnsi="Cambria Math"/>
          </w:rPr>
          <m:t>5.7</m:t>
        </m:r>
      </m:oMath>
      <w:r w:rsidR="0060554E" w:rsidRPr="00601585">
        <w:t xml:space="preserve">) but with </w:t>
      </w:r>
      <w:r w:rsidR="0060554E">
        <w:t xml:space="preserve">a </w:t>
      </w:r>
      <w:r w:rsidR="0060554E" w:rsidRPr="00601585">
        <w:t>much higher sensitivity</w:t>
      </w:r>
      <w:r w:rsidR="0060554E">
        <w:t xml:space="preserve"> (</w:t>
      </w:r>
      <m:oMath>
        <m:r>
          <w:rPr>
            <w:rFonts w:ascii="Cambria Math" w:hAnsi="Cambria Math"/>
          </w:rPr>
          <m:t>43.75%</m:t>
        </m:r>
      </m:oMath>
      <w:r w:rsidR="0060554E">
        <w:t>)</w:t>
      </w:r>
      <w:r w:rsidR="0060554E" w:rsidRPr="00601585">
        <w:t xml:space="preserve">. TAES scores for </w:t>
      </w:r>
      <w:r w:rsidR="0060554E">
        <w:t xml:space="preserve">the baseline </w:t>
      </w:r>
      <w:r w:rsidR="0060554E" w:rsidRPr="00601585">
        <w:t>model suffer</w:t>
      </w:r>
      <w:r w:rsidR="00DF4B1A">
        <w:t xml:space="preserve"> </w:t>
      </w:r>
      <w:r w:rsidR="0060554E" w:rsidRPr="00601585">
        <w:t xml:space="preserve">from </w:t>
      </w:r>
      <w:r w:rsidR="0060554E">
        <w:t>a decrease of</w:t>
      </w:r>
      <w:r>
        <w:t xml:space="preserve"> </w:t>
      </w:r>
      <m:oMath>
        <m:r>
          <w:rPr>
            <w:rFonts w:ascii="Cambria Math" w:hAnsi="Cambria Math"/>
          </w:rPr>
          <m:t>14%</m:t>
        </m:r>
      </m:oMath>
      <w:r w:rsidR="0060554E">
        <w:t xml:space="preserve"> in </w:t>
      </w:r>
      <w:r w:rsidR="0060554E" w:rsidRPr="00601585">
        <w:t>sensitivity</w:t>
      </w:r>
      <w:r>
        <w:t xml:space="preserve"> </w:t>
      </w:r>
      <w:r w:rsidR="0060554E">
        <w:t>(</w:t>
      </w:r>
      <m:oMath>
        <m:r>
          <w:rPr>
            <w:rFonts w:ascii="Cambria Math" w:hAnsi="Cambria Math"/>
          </w:rPr>
          <m:t>19.77%</m:t>
        </m:r>
      </m:oMath>
      <w:r w:rsidR="0060554E">
        <w:t>)</w:t>
      </w:r>
      <w:r w:rsidR="0060554E" w:rsidRPr="00601585">
        <w:t xml:space="preserve"> at </w:t>
      </w:r>
      <w:r w:rsidR="0060554E">
        <w:t xml:space="preserve">a </w:t>
      </w:r>
      <w:r w:rsidR="0060554E" w:rsidRPr="00601585">
        <w:t xml:space="preserve">similar FA rate </w:t>
      </w:r>
      <w:r w:rsidR="0060554E">
        <w:t>(</w:t>
      </w:r>
      <m:oMath>
        <m:r>
          <w:rPr>
            <w:rFonts w:ascii="Cambria Math" w:hAnsi="Cambria Math"/>
          </w:rPr>
          <m:t>43.75</m:t>
        </m:r>
      </m:oMath>
      <w:r w:rsidR="0060554E">
        <w:t xml:space="preserve">) </w:t>
      </w:r>
      <w:r w:rsidR="0060554E" w:rsidRPr="00601585">
        <w:t xml:space="preserve">whereas </w:t>
      </w:r>
      <w:r w:rsidR="0060554E">
        <w:t xml:space="preserve">the </w:t>
      </w:r>
      <w:r w:rsidR="0060554E" w:rsidRPr="00601585">
        <w:t>multiphase model suffers</w:t>
      </w:r>
      <w:r w:rsidR="0060554E">
        <w:t xml:space="preserve"> from a </w:t>
      </w:r>
      <m:oMath>
        <m:r>
          <w:rPr>
            <w:rFonts w:ascii="Cambria Math" w:hAnsi="Cambria Math"/>
          </w:rPr>
          <m:t>6%</m:t>
        </m:r>
      </m:oMath>
      <w:r w:rsidR="0060554E" w:rsidRPr="00601585">
        <w:t xml:space="preserve"> </w:t>
      </w:r>
      <w:r w:rsidR="0060554E">
        <w:t>decrease in sensitivity (</w:t>
      </w:r>
      <m:oMath>
        <m:r>
          <w:rPr>
            <w:rFonts w:ascii="Cambria Math" w:hAnsi="Cambria Math"/>
          </w:rPr>
          <m:t>37.13%</m:t>
        </m:r>
      </m:oMath>
      <w:r w:rsidR="0060554E">
        <w:t>)</w:t>
      </w:r>
      <w:r w:rsidR="0060554E" w:rsidRPr="00601585">
        <w:t xml:space="preserve"> with</w:t>
      </w:r>
      <w:r w:rsidR="0060554E">
        <w:t xml:space="preserve"> a</w:t>
      </w:r>
      <w:r>
        <w:t xml:space="preserve"> three-fold</w:t>
      </w:r>
      <w:r w:rsidR="0060554E">
        <w:t xml:space="preserve"> </w:t>
      </w:r>
      <w:r w:rsidR="0060554E" w:rsidRPr="00601585">
        <w:t>increase in</w:t>
      </w:r>
      <w:r>
        <w:t xml:space="preserve"> FA</w:t>
      </w:r>
      <w:r w:rsidR="00DF4B1A">
        <w:t xml:space="preserve">s </w:t>
      </w:r>
      <w:r w:rsidR="0060554E">
        <w:t>(</w:t>
      </w:r>
      <m:oMath>
        <m:r>
          <w:rPr>
            <w:rFonts w:ascii="Cambria Math" w:hAnsi="Cambria Math"/>
          </w:rPr>
          <m:t>26.92</m:t>
        </m:r>
      </m:oMath>
      <w:r w:rsidR="0060554E">
        <w:t>)</w:t>
      </w:r>
      <w:r w:rsidR="0060554E" w:rsidRPr="00601585">
        <w:t>.</w:t>
      </w:r>
      <w:r w:rsidR="0060554E">
        <w:t xml:space="preserve"> </w:t>
      </w:r>
      <w:r>
        <w:t>A</w:t>
      </w:r>
      <w:r w:rsidR="00DF4B1A">
        <w:t>n</w:t>
      </w:r>
      <w:r>
        <w:t xml:space="preserve"> </w:t>
      </w:r>
      <w:r w:rsidR="00DF4B1A">
        <w:t>analysis o</w:t>
      </w:r>
      <w:r w:rsidR="0060554E" w:rsidRPr="00601585">
        <w:t xml:space="preserve">f </w:t>
      </w:r>
      <w:r w:rsidR="0060554E">
        <w:t>performance</w:t>
      </w:r>
      <w:r>
        <w:t xml:space="preserve"> using </w:t>
      </w:r>
      <w:r w:rsidR="0060554E" w:rsidRPr="00601585">
        <w:t>ROC curve</w:t>
      </w:r>
      <w:r w:rsidR="0060554E">
        <w:t xml:space="preserve">s </w:t>
      </w:r>
      <w:r>
        <w:t xml:space="preserve">is presented </w:t>
      </w:r>
      <w:r w:rsidR="0060554E">
        <w:t>next.</w:t>
      </w:r>
    </w:p>
    <w:p w14:paraId="27BD1845" w14:textId="00132F65" w:rsidR="00164CF4" w:rsidRDefault="00164CF4" w:rsidP="00E069B3">
      <w:pPr>
        <w:pStyle w:val="Heading2"/>
        <w:keepLines w:val="0"/>
        <w:widowControl w:val="0"/>
        <w:spacing w:before="240"/>
        <w:ind w:left="720" w:hanging="720"/>
      </w:pPr>
      <w:bookmarkStart w:id="351" w:name="_Ref45164251"/>
      <w:r>
        <w:lastRenderedPageBreak/>
        <w:t>R</w:t>
      </w:r>
      <w:r w:rsidR="00B10D7A">
        <w:t xml:space="preserve">eceiver </w:t>
      </w:r>
      <w:r>
        <w:t>O</w:t>
      </w:r>
      <w:r w:rsidR="00B10D7A">
        <w:t>perating</w:t>
      </w:r>
      <w:r>
        <w:t xml:space="preserve"> C</w:t>
      </w:r>
      <w:r w:rsidR="00B10D7A">
        <w:t>haracteristic</w:t>
      </w:r>
      <w:r>
        <w:t xml:space="preserve"> (ROC) A</w:t>
      </w:r>
      <w:r w:rsidR="00B10D7A">
        <w:t>nalysis</w:t>
      </w:r>
      <w:bookmarkEnd w:id="351"/>
    </w:p>
    <w:p w14:paraId="45EC7B91" w14:textId="109A0BB4" w:rsidR="002348A0" w:rsidRDefault="00704A70" w:rsidP="0060554E">
      <w:pPr>
        <w:widowControl w:val="0"/>
        <w:spacing w:line="480" w:lineRule="auto"/>
        <w:ind w:firstLine="576"/>
        <w:jc w:val="both"/>
      </w:pPr>
      <w:r w:rsidRPr="00704A70">
        <w:t>ROC plot</w:t>
      </w:r>
      <w:r w:rsidR="00D90F7B">
        <w:t>s</w:t>
      </w:r>
      <w:r w:rsidRPr="00704A70">
        <w:t xml:space="preserve"> for </w:t>
      </w:r>
      <w:r w:rsidR="00D90F7B">
        <w:t xml:space="preserve">the </w:t>
      </w:r>
      <w:r w:rsidR="00505240">
        <w:t xml:space="preserve">baseline </w:t>
      </w:r>
      <w:r w:rsidRPr="00704A70">
        <w:t xml:space="preserve">system and multiphase system </w:t>
      </w:r>
      <w:r w:rsidR="00505240">
        <w:t xml:space="preserve">are </w:t>
      </w:r>
      <w:r w:rsidRPr="00704A70">
        <w:t>shown in</w:t>
      </w:r>
      <w:r w:rsidR="001E21ED">
        <w:t xml:space="preserve"> </w:t>
      </w:r>
      <w:fldSimple w:instr=" REF _Ref45145488  \* MERGEFORMAT ">
        <w:r w:rsidR="00495B2C" w:rsidRPr="00495B2C">
          <w:t>Figure 37</w:t>
        </w:r>
      </w:fldSimple>
      <w:r w:rsidR="00E069B3">
        <w:t xml:space="preserve">, </w:t>
      </w:r>
      <w:fldSimple w:instr=" REF _Ref45145490  \* MERGEFORMAT ">
        <w:r w:rsidR="00495B2C" w:rsidRPr="00495B2C">
          <w:t>Figure 38</w:t>
        </w:r>
      </w:fldSimple>
      <w:r w:rsidR="00E069B3">
        <w:t xml:space="preserve"> and </w:t>
      </w:r>
      <w:fldSimple w:instr=" REF _Ref68801311  \* MERGEFORMAT ">
        <w:r w:rsidR="00495B2C" w:rsidRPr="00495B2C">
          <w:t>Figure 39</w:t>
        </w:r>
      </w:fldSimple>
      <w:r w:rsidR="00E069B3">
        <w:t xml:space="preserve">. </w:t>
      </w:r>
      <w:r w:rsidR="00505240">
        <w:t>Though p</w:t>
      </w:r>
      <w:r w:rsidRPr="00704A70">
        <w:t xml:space="preserve">erformance of all three systems in </w:t>
      </w:r>
      <w:fldSimple w:instr=" REF _Ref45145488  \* MERGEFORMAT ">
        <w:r w:rsidR="00495B2C" w:rsidRPr="00495B2C">
          <w:t>Figure 37</w:t>
        </w:r>
      </w:fldSimple>
      <w:r w:rsidR="00DC7C4C">
        <w:t xml:space="preserve"> </w:t>
      </w:r>
      <w:r w:rsidRPr="00704A70">
        <w:t>seems similar</w:t>
      </w:r>
      <w:r w:rsidR="00505240">
        <w:t xml:space="preserve">, if we focus on the region </w:t>
      </w:r>
      <w:r w:rsidR="00196605">
        <w:t>where</w:t>
      </w:r>
      <w:r w:rsidR="00477985">
        <w:t xml:space="preserve"> FPs </w:t>
      </w:r>
      <w:r w:rsidR="00196605">
        <w:t xml:space="preserve">are low (e.g., </w:t>
      </w:r>
      <m:oMath>
        <m:r>
          <w:rPr>
            <w:rFonts w:ascii="Cambria Math" w:hAnsi="Cambria Math"/>
          </w:rPr>
          <m:t>[0,0.2]</m:t>
        </m:r>
      </m:oMath>
      <w:r w:rsidR="00196605">
        <w:t>),</w:t>
      </w:r>
      <w:r w:rsidR="00E069B3">
        <w:t xml:space="preserve"> </w:t>
      </w:r>
      <w:r w:rsidR="00196605">
        <w:t xml:space="preserve">we see that the </w:t>
      </w:r>
      <w:r w:rsidRPr="00704A70">
        <w:t xml:space="preserve">multiphase system </w:t>
      </w:r>
      <w:r w:rsidR="00196605">
        <w:t xml:space="preserve">generally </w:t>
      </w:r>
      <w:r w:rsidRPr="00704A70">
        <w:t>outperforms all other systems</w:t>
      </w:r>
      <w:r w:rsidR="00196605">
        <w:t xml:space="preserve">. </w:t>
      </w:r>
      <w:r w:rsidRPr="00704A70">
        <w:t xml:space="preserve">These results are </w:t>
      </w:r>
      <w:r w:rsidR="00196605">
        <w:t xml:space="preserve">confirmed in </w:t>
      </w:r>
      <w:fldSimple w:instr=" REF _Ref45101785  \* MERGEFORMAT ">
        <w:r w:rsidR="00495B2C" w:rsidRPr="00495B2C">
          <w:t>Table 10</w:t>
        </w:r>
      </w:fldSimple>
      <w:r w:rsidR="00196605">
        <w:t>.</w:t>
      </w:r>
    </w:p>
    <w:p w14:paraId="3280A94B" w14:textId="48A2911E" w:rsidR="002348A0" w:rsidRDefault="00196605" w:rsidP="002348A0">
      <w:pPr>
        <w:spacing w:line="480" w:lineRule="auto"/>
        <w:ind w:firstLine="576"/>
        <w:jc w:val="both"/>
      </w:pPr>
      <w:r>
        <w:t xml:space="preserve">In </w:t>
      </w:r>
      <w:fldSimple w:instr=" REF _Ref45145490  \* MERGEFORMAT ">
        <w:r w:rsidR="00495B2C" w:rsidRPr="00495B2C">
          <w:t>Figure 38</w:t>
        </w:r>
      </w:fldSimple>
      <w:r>
        <w:t xml:space="preserve">, we see the difference is more pronounced on the TUSZ blind evaluation set. In </w:t>
      </w:r>
      <w:fldSimple w:instr=" REF _Ref68801311  \* MERGEFORMAT ">
        <w:r w:rsidR="00495B2C" w:rsidRPr="00495B2C">
          <w:t>Figure 39</w:t>
        </w:r>
      </w:fldSimple>
      <w:r>
        <w:t xml:space="preserve">, we see that the </w:t>
      </w:r>
      <w:r w:rsidR="00704A70" w:rsidRPr="00704A70">
        <w:t>multiphase system</w:t>
      </w:r>
      <w:r>
        <w:t xml:space="preserve"> is clearly superior over a much wider range of the ROC curve. Since neither of these systems had been previously exposed to DUSZ data, this is a strong indication that the multiphase system generalizes better.</w:t>
      </w:r>
      <w:r w:rsidR="002348A0">
        <w:t xml:space="preserve"> </w:t>
      </w:r>
      <w:r w:rsidR="00561C39">
        <w:t xml:space="preserve">These findings are consistent with the tabulated results of </w:t>
      </w:r>
      <w:fldSimple w:instr=" REF _Ref45101785  \* MERGEFORMAT ">
        <w:r w:rsidR="00495B2C" w:rsidRPr="00495B2C">
          <w:t>Table 10</w:t>
        </w:r>
      </w:fldSimple>
      <w:r w:rsidR="002348A0">
        <w:t xml:space="preserve"> through </w:t>
      </w:r>
      <w:fldSimple w:instr=" REF _Ref45142391  \* MERGEFORMAT ">
        <w:r w:rsidR="00495B2C" w:rsidRPr="00495B2C">
          <w:t>Table 12</w:t>
        </w:r>
      </w:fldSimple>
      <w:r w:rsidR="00561C39">
        <w:t>.</w:t>
      </w:r>
    </w:p>
    <w:p w14:paraId="505DF9C9" w14:textId="4AA5FFAD" w:rsidR="007B6A86" w:rsidRDefault="007B6A86" w:rsidP="007B6A86">
      <w:pPr>
        <w:spacing w:line="480" w:lineRule="auto"/>
        <w:ind w:firstLine="576"/>
        <w:jc w:val="both"/>
      </w:pPr>
      <w:r>
        <w:t xml:space="preserve">ROC curves for the TAES metric are shown in </w:t>
      </w:r>
      <w:fldSimple w:instr=" REF _Ref45676995  \* MERGEFORMAT ">
        <w:r w:rsidR="00495B2C" w:rsidRPr="00495B2C">
          <w:t>Figure 40</w:t>
        </w:r>
      </w:fldSimple>
      <w:r>
        <w:t xml:space="preserve"> to </w:t>
      </w:r>
      <w:fldSimple w:instr=" REF _Ref45677081  \* MERGEFORMAT ">
        <w:r w:rsidR="00495B2C" w:rsidRPr="00495B2C">
          <w:t>Figure 42</w:t>
        </w:r>
      </w:fldSimple>
      <w:r>
        <w:t>. Th</w:t>
      </w:r>
      <w:r w:rsidR="00E63E3E">
        <w:t xml:space="preserve">e TAES </w:t>
      </w:r>
      <w:r>
        <w:t xml:space="preserve">metric places more emphasis on the accuracy of segment boundaries. Performance of the baseline model is below the multiphase system for the entire range of the curve. The difference between P2 and P3 is very close throughout the entire FA range. The best operating point is observed around </w:t>
      </w:r>
      <m:oMath>
        <m:r>
          <w:rPr>
            <w:rFonts w:ascii="Cambria Math" w:hAnsi="Cambria Math"/>
          </w:rPr>
          <m:t>35%</m:t>
        </m:r>
      </m:oMath>
      <w:r>
        <w:t xml:space="preserve"> sensitivity with an FA rate of </w:t>
      </w:r>
      <m:oMath>
        <m:r>
          <w:rPr>
            <w:rFonts w:ascii="Cambria Math" w:hAnsi="Cambria Math"/>
          </w:rPr>
          <m:t>10</m:t>
        </m:r>
      </m:oMath>
      <w:r>
        <w:t>.</w:t>
      </w:r>
    </w:p>
    <w:p w14:paraId="292C75BD" w14:textId="15C9DA5F" w:rsidR="00B23B75" w:rsidRDefault="007B6A86" w:rsidP="005E3615">
      <w:pPr>
        <w:spacing w:line="480" w:lineRule="auto"/>
        <w:ind w:firstLine="576"/>
        <w:jc w:val="both"/>
      </w:pPr>
      <w:r>
        <w:t xml:space="preserve">This trend is further supported by the results on the blind evaluation sets in </w:t>
      </w:r>
      <w:fldSimple w:instr=" REF _Ref45677415  \* MERGEFORMAT ">
        <w:r w:rsidR="00495B2C" w:rsidRPr="00495B2C">
          <w:t>Figure 41</w:t>
        </w:r>
      </w:fldSimple>
      <w:r w:rsidR="00E63E3E">
        <w:t xml:space="preserve"> and </w:t>
      </w:r>
      <w:fldSimple w:instr=" REF _Ref45677081  \* MERGEFORMAT ">
        <w:r w:rsidR="00495B2C" w:rsidRPr="00495B2C">
          <w:t>Figure 42</w:t>
        </w:r>
      </w:fldSimple>
      <w:r w:rsidR="00E63E3E">
        <w:t xml:space="preserve">. </w:t>
      </w:r>
      <w:r>
        <w:t>Performance of the multiphase model is relatively low for DUSZ, which suggests that this database consists multiple prolonged isomorphic or subtle events. The</w:t>
      </w:r>
      <w:r w:rsidR="00DF4B1A">
        <w:t xml:space="preserve"> </w:t>
      </w:r>
      <w:r>
        <w:t>recognition systems are detecting prolonged events as multiple short events. However, the multiphase model consistently outperforms the baseline system.</w:t>
      </w:r>
      <w:bookmarkStart w:id="352" w:name="_Ref45164297"/>
    </w:p>
    <w:p w14:paraId="66188D6E" w14:textId="0DA2C8A1" w:rsidR="00DF4B1A" w:rsidRDefault="00DF4B1A" w:rsidP="005E3615">
      <w:pPr>
        <w:spacing w:line="480" w:lineRule="auto"/>
        <w:ind w:firstLine="576"/>
        <w:jc w:val="both"/>
      </w:pPr>
      <w:r w:rsidRPr="00AA7F97">
        <w:rPr>
          <w:noProof/>
          <w:sz w:val="22"/>
          <w:highlight w:val="yellow"/>
        </w:rPr>
        <w:lastRenderedPageBreak/>
        <mc:AlternateContent>
          <mc:Choice Requires="wps">
            <w:drawing>
              <wp:anchor distT="137160" distB="137160" distL="137160" distR="137160" simplePos="0" relativeHeight="251737088" behindDoc="1" locked="0" layoutInCell="1" allowOverlap="0" wp14:anchorId="0D29517C" wp14:editId="38F78328">
                <wp:simplePos x="0" y="0"/>
                <wp:positionH relativeFrom="margin">
                  <wp:align>center</wp:align>
                </wp:positionH>
                <wp:positionV relativeFrom="margin">
                  <wp:align>top</wp:align>
                </wp:positionV>
                <wp:extent cx="5422392" cy="8010144"/>
                <wp:effectExtent l="0" t="0" r="635" b="3810"/>
                <wp:wrapTight wrapText="bothSides">
                  <wp:wrapPolygon edited="0">
                    <wp:start x="0" y="0"/>
                    <wp:lineTo x="0" y="21576"/>
                    <wp:lineTo x="21552" y="21576"/>
                    <wp:lineTo x="21552" y="0"/>
                    <wp:lineTo x="0" y="0"/>
                  </wp:wrapPolygon>
                </wp:wrapTight>
                <wp:docPr id="81" name="Text Box 81"/>
                <wp:cNvGraphicFramePr/>
                <a:graphic xmlns:a="http://schemas.openxmlformats.org/drawingml/2006/main">
                  <a:graphicData uri="http://schemas.microsoft.com/office/word/2010/wordprocessingShape">
                    <wps:wsp>
                      <wps:cNvSpPr txBox="1"/>
                      <wps:spPr>
                        <a:xfrm>
                          <a:off x="0" y="0"/>
                          <a:ext cx="5422392" cy="8010144"/>
                        </a:xfrm>
                        <a:prstGeom prst="rect">
                          <a:avLst/>
                        </a:prstGeom>
                        <a:solidFill>
                          <a:schemeClr val="lt1"/>
                        </a:solidFill>
                        <a:ln w="6350">
                          <a:noFill/>
                        </a:ln>
                      </wps:spPr>
                      <wps:txbx>
                        <w:txbxContent>
                          <w:p w14:paraId="6F0DD30A" w14:textId="47CC9067" w:rsidR="00B34E32" w:rsidRDefault="00B34E32" w:rsidP="0060554E">
                            <w:pPr>
                              <w:pStyle w:val="Caption"/>
                              <w:spacing w:after="0"/>
                              <w:jc w:val="center"/>
                              <w:rPr>
                                <w:b/>
                                <w:i/>
                                <w:color w:val="000000" w:themeColor="text1"/>
                                <w:szCs w:val="22"/>
                              </w:rPr>
                            </w:pPr>
                            <w:r>
                              <w:rPr>
                                <w:b/>
                                <w:i/>
                                <w:noProof/>
                                <w:color w:val="000000" w:themeColor="text1"/>
                                <w:sz w:val="20"/>
                                <w:szCs w:val="20"/>
                              </w:rPr>
                              <w:drawing>
                                <wp:inline distT="0" distB="0" distL="0" distR="0" wp14:anchorId="0DCCA2B4" wp14:editId="1660FE35">
                                  <wp:extent cx="3182112" cy="2286000"/>
                                  <wp:effectExtent l="0" t="0" r="5715" b="0"/>
                                  <wp:docPr id="13" name="Picture 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ev_v121_meysams_p2_p3.PNG"/>
                                          <pic:cNvPicPr/>
                                        </pic:nvPicPr>
                                        <pic:blipFill>
                                          <a:blip r:embed="rId77">
                                            <a:extLst>
                                              <a:ext uri="{28A0092B-C50C-407E-A947-70E740481C1C}">
                                                <a14:useLocalDpi xmlns:a14="http://schemas.microsoft.com/office/drawing/2010/main" val="0"/>
                                              </a:ext>
                                            </a:extLst>
                                          </a:blip>
                                          <a:stretch>
                                            <a:fillRect/>
                                          </a:stretch>
                                        </pic:blipFill>
                                        <pic:spPr>
                                          <a:xfrm>
                                            <a:off x="0" y="0"/>
                                            <a:ext cx="3182112" cy="2286000"/>
                                          </a:xfrm>
                                          <a:prstGeom prst="rect">
                                            <a:avLst/>
                                          </a:prstGeom>
                                        </pic:spPr>
                                      </pic:pic>
                                    </a:graphicData>
                                  </a:graphic>
                                </wp:inline>
                              </w:drawing>
                            </w:r>
                          </w:p>
                          <w:p w14:paraId="006609EB" w14:textId="18AB05D7" w:rsidR="00B34E32" w:rsidRPr="00F8622D" w:rsidRDefault="00B34E32" w:rsidP="00DB67C1">
                            <w:pPr>
                              <w:pStyle w:val="Caption"/>
                              <w:spacing w:before="120" w:after="240"/>
                              <w:jc w:val="center"/>
                              <w:rPr>
                                <w:iCs w:val="0"/>
                                <w:color w:val="000000" w:themeColor="text1"/>
                                <w:szCs w:val="22"/>
                              </w:rPr>
                            </w:pPr>
                            <w:bookmarkStart w:id="353" w:name="_Ref45145488"/>
                            <w:bookmarkStart w:id="354" w:name="_Ref4516814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37</w:t>
                            </w:r>
                            <w:r w:rsidRPr="00F8622D">
                              <w:rPr>
                                <w:b/>
                                <w:iCs w:val="0"/>
                                <w:color w:val="000000" w:themeColor="text1"/>
                                <w:szCs w:val="22"/>
                              </w:rPr>
                              <w:fldChar w:fldCharType="end"/>
                            </w:r>
                            <w:bookmarkEnd w:id="353"/>
                            <w:r w:rsidRPr="00F8622D">
                              <w:rPr>
                                <w:b/>
                                <w:iCs w:val="0"/>
                                <w:noProof/>
                                <w:color w:val="000000" w:themeColor="text1"/>
                                <w:szCs w:val="22"/>
                              </w:rPr>
                              <w:t xml:space="preserve">. </w:t>
                            </w:r>
                            <w:bookmarkStart w:id="355" w:name="_Ref45168140"/>
                            <w:bookmarkStart w:id="356" w:name="_Ref74009108"/>
                            <w:r w:rsidRPr="00F8622D">
                              <w:rPr>
                                <w:iCs w:val="0"/>
                                <w:color w:val="000000" w:themeColor="text1"/>
                                <w:szCs w:val="22"/>
                              </w:rPr>
                              <w:t>ROC curves on the TUSZ dev set</w:t>
                            </w:r>
                            <w:bookmarkEnd w:id="354"/>
                            <w:bookmarkEnd w:id="355"/>
                            <w:r w:rsidR="00A95AFC">
                              <w:rPr>
                                <w:iCs w:val="0"/>
                                <w:color w:val="000000" w:themeColor="text1"/>
                                <w:szCs w:val="22"/>
                              </w:rPr>
                              <w:t xml:space="preserve"> using the OVLP </w:t>
                            </w:r>
                            <w:r w:rsidR="00A95AFC">
                              <w:rPr>
                                <w:iCs w:val="0"/>
                                <w:color w:val="000000" w:themeColor="text1"/>
                                <w:szCs w:val="22"/>
                              </w:rPr>
                              <w:t>metric</w:t>
                            </w:r>
                            <w:bookmarkEnd w:id="356"/>
                          </w:p>
                          <w:p w14:paraId="2D6C8726" w14:textId="3CFBBB66" w:rsidR="00B34E32" w:rsidRDefault="00B34E32" w:rsidP="00DB67C1">
                            <w:pPr>
                              <w:jc w:val="center"/>
                            </w:pPr>
                            <w:r>
                              <w:rPr>
                                <w:b/>
                                <w:i/>
                                <w:noProof/>
                                <w:color w:val="000000" w:themeColor="text1"/>
                                <w:sz w:val="20"/>
                                <w:szCs w:val="20"/>
                              </w:rPr>
                              <w:drawing>
                                <wp:inline distT="0" distB="0" distL="0" distR="0" wp14:anchorId="1D3F867C" wp14:editId="604DB534">
                                  <wp:extent cx="3191256" cy="2286000"/>
                                  <wp:effectExtent l="0" t="0" r="0" b="0"/>
                                  <wp:docPr id="31" name="Picture 3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eval_v121_meysams_p2_p3.PNG"/>
                                          <pic:cNvPicPr/>
                                        </pic:nvPicPr>
                                        <pic:blipFill>
                                          <a:blip r:embed="rId78">
                                            <a:extLst>
                                              <a:ext uri="{28A0092B-C50C-407E-A947-70E740481C1C}">
                                                <a14:useLocalDpi xmlns:a14="http://schemas.microsoft.com/office/drawing/2010/main" val="0"/>
                                              </a:ext>
                                            </a:extLst>
                                          </a:blip>
                                          <a:stretch>
                                            <a:fillRect/>
                                          </a:stretch>
                                        </pic:blipFill>
                                        <pic:spPr>
                                          <a:xfrm>
                                            <a:off x="0" y="0"/>
                                            <a:ext cx="3191256" cy="2286000"/>
                                          </a:xfrm>
                                          <a:prstGeom prst="rect">
                                            <a:avLst/>
                                          </a:prstGeom>
                                        </pic:spPr>
                                      </pic:pic>
                                    </a:graphicData>
                                  </a:graphic>
                                </wp:inline>
                              </w:drawing>
                            </w:r>
                          </w:p>
                          <w:p w14:paraId="20510981" w14:textId="5DBE9A24" w:rsidR="00B34E32" w:rsidRDefault="00B34E32" w:rsidP="00DB67C1">
                            <w:pPr>
                              <w:pStyle w:val="Caption"/>
                              <w:spacing w:before="120" w:after="240"/>
                              <w:jc w:val="center"/>
                              <w:rPr>
                                <w:iCs w:val="0"/>
                                <w:color w:val="000000" w:themeColor="text1"/>
                                <w:szCs w:val="22"/>
                              </w:rPr>
                            </w:pPr>
                            <w:bookmarkStart w:id="357" w:name="_Ref45145490"/>
                            <w:bookmarkStart w:id="358" w:name="_Ref45168153"/>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38</w:t>
                            </w:r>
                            <w:r w:rsidRPr="00F8622D">
                              <w:rPr>
                                <w:b/>
                                <w:iCs w:val="0"/>
                                <w:color w:val="000000" w:themeColor="text1"/>
                                <w:szCs w:val="22"/>
                              </w:rPr>
                              <w:fldChar w:fldCharType="end"/>
                            </w:r>
                            <w:bookmarkEnd w:id="357"/>
                            <w:r w:rsidRPr="00F8622D">
                              <w:rPr>
                                <w:b/>
                                <w:iCs w:val="0"/>
                                <w:noProof/>
                                <w:color w:val="000000" w:themeColor="text1"/>
                                <w:szCs w:val="22"/>
                              </w:rPr>
                              <w:t xml:space="preserve">. </w:t>
                            </w:r>
                            <w:bookmarkStart w:id="359" w:name="_Ref45168148"/>
                            <w:bookmarkStart w:id="360" w:name="_Ref74009115"/>
                            <w:r w:rsidRPr="00F8622D">
                              <w:rPr>
                                <w:iCs w:val="0"/>
                                <w:color w:val="000000" w:themeColor="text1"/>
                                <w:szCs w:val="22"/>
                              </w:rPr>
                              <w:t>ROC curves on the TUSZ eval set</w:t>
                            </w:r>
                            <w:bookmarkEnd w:id="358"/>
                            <w:bookmarkEnd w:id="359"/>
                            <w:r w:rsidR="00A95AFC">
                              <w:rPr>
                                <w:iCs w:val="0"/>
                                <w:color w:val="000000" w:themeColor="text1"/>
                                <w:szCs w:val="22"/>
                              </w:rPr>
                              <w:t xml:space="preserve"> using the OVLP metric</w:t>
                            </w:r>
                            <w:bookmarkEnd w:id="360"/>
                          </w:p>
                          <w:p w14:paraId="3E9F4108" w14:textId="77777777" w:rsidR="00B34E32" w:rsidRDefault="00B34E32" w:rsidP="00D9721D">
                            <w:pPr>
                              <w:pStyle w:val="Caption"/>
                              <w:jc w:val="center"/>
                              <w:rPr>
                                <w:b/>
                                <w:i/>
                                <w:color w:val="000000" w:themeColor="text1"/>
                                <w:szCs w:val="22"/>
                              </w:rPr>
                            </w:pPr>
                            <w:r>
                              <w:rPr>
                                <w:b/>
                                <w:i/>
                                <w:noProof/>
                                <w:color w:val="000000" w:themeColor="text1"/>
                                <w:sz w:val="20"/>
                                <w:szCs w:val="20"/>
                              </w:rPr>
                              <w:drawing>
                                <wp:inline distT="0" distB="0" distL="0" distR="0" wp14:anchorId="4004CDBA" wp14:editId="135524ED">
                                  <wp:extent cx="3163824" cy="2286000"/>
                                  <wp:effectExtent l="0" t="0" r="0" b="0"/>
                                  <wp:docPr id="91" name="Picture 9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uke_v121_meysams_p2_p3.PNG"/>
                                          <pic:cNvPicPr/>
                                        </pic:nvPicPr>
                                        <pic:blipFill>
                                          <a:blip r:embed="rId79">
                                            <a:extLst>
                                              <a:ext uri="{28A0092B-C50C-407E-A947-70E740481C1C}">
                                                <a14:useLocalDpi xmlns:a14="http://schemas.microsoft.com/office/drawing/2010/main" val="0"/>
                                              </a:ext>
                                            </a:extLst>
                                          </a:blip>
                                          <a:stretch>
                                            <a:fillRect/>
                                          </a:stretch>
                                        </pic:blipFill>
                                        <pic:spPr>
                                          <a:xfrm>
                                            <a:off x="0" y="0"/>
                                            <a:ext cx="3163824" cy="2286000"/>
                                          </a:xfrm>
                                          <a:prstGeom prst="rect">
                                            <a:avLst/>
                                          </a:prstGeom>
                                        </pic:spPr>
                                      </pic:pic>
                                    </a:graphicData>
                                  </a:graphic>
                                </wp:inline>
                              </w:drawing>
                            </w:r>
                          </w:p>
                          <w:p w14:paraId="7E8E9C08" w14:textId="7A4DA5AF" w:rsidR="00B34E32" w:rsidRPr="00F8622D" w:rsidRDefault="00B34E32" w:rsidP="0060554E">
                            <w:pPr>
                              <w:pStyle w:val="Caption"/>
                              <w:spacing w:after="0"/>
                              <w:jc w:val="center"/>
                              <w:rPr>
                                <w:iCs w:val="0"/>
                                <w:color w:val="000000" w:themeColor="text1"/>
                                <w:szCs w:val="22"/>
                              </w:rPr>
                            </w:pPr>
                            <w:bookmarkStart w:id="361" w:name="_Ref68801311"/>
                            <w:bookmarkStart w:id="362" w:name="_Ref6935057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39</w:t>
                            </w:r>
                            <w:r w:rsidRPr="00F8622D">
                              <w:rPr>
                                <w:b/>
                                <w:iCs w:val="0"/>
                                <w:color w:val="000000" w:themeColor="text1"/>
                                <w:szCs w:val="22"/>
                              </w:rPr>
                              <w:fldChar w:fldCharType="end"/>
                            </w:r>
                            <w:bookmarkEnd w:id="361"/>
                            <w:r w:rsidRPr="00F8622D">
                              <w:rPr>
                                <w:b/>
                                <w:iCs w:val="0"/>
                                <w:noProof/>
                                <w:color w:val="000000" w:themeColor="text1"/>
                                <w:szCs w:val="22"/>
                              </w:rPr>
                              <w:t xml:space="preserve">. </w:t>
                            </w:r>
                            <w:bookmarkStart w:id="363" w:name="_Ref68952401"/>
                            <w:bookmarkStart w:id="364" w:name="_Ref74009117"/>
                            <w:r w:rsidRPr="00F8622D">
                              <w:rPr>
                                <w:iCs w:val="0"/>
                                <w:color w:val="000000" w:themeColor="text1"/>
                                <w:szCs w:val="22"/>
                              </w:rPr>
                              <w:t xml:space="preserve">ROC curves on the DUSZ </w:t>
                            </w:r>
                            <w:r>
                              <w:rPr>
                                <w:iCs w:val="0"/>
                                <w:color w:val="000000" w:themeColor="text1"/>
                                <w:szCs w:val="22"/>
                              </w:rPr>
                              <w:t>eval set</w:t>
                            </w:r>
                            <w:bookmarkEnd w:id="362"/>
                            <w:bookmarkEnd w:id="363"/>
                            <w:r w:rsidR="00A95AFC">
                              <w:rPr>
                                <w:iCs w:val="0"/>
                                <w:color w:val="000000" w:themeColor="text1"/>
                                <w:szCs w:val="22"/>
                              </w:rPr>
                              <w:t xml:space="preserve"> using the OVLP metric</w:t>
                            </w:r>
                            <w:bookmarkEnd w:id="364"/>
                          </w:p>
                          <w:p w14:paraId="592369D0" w14:textId="77777777" w:rsidR="00B34E32" w:rsidRPr="0060554E" w:rsidRDefault="00B34E32" w:rsidP="0060554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D29517C" id="Text Box 81" o:spid="_x0000_s1064" type="#_x0000_t202" style="position:absolute;left:0;text-align:left;margin-left:0;margin-top:0;width:426.95pt;height:630.7pt;z-index:-25157939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" o:allowoverlap="f" fillcolor="white [3201]" stroked="f" strokeweight=".5pt">
                <v:textbox inset="0,0,0,0">
                  <w:txbxContent>
                    <w:p w14:paraId="6F0DD30A" w14:textId="47CC9067" w:rsidR="00B34E32" w:rsidRDefault="00B34E32" w:rsidP="0060554E">
                      <w:pPr>
                        <w:pStyle w:val="Caption"/>
                        <w:spacing w:after="0"/>
                        <w:jc w:val="center"/>
                        <w:rPr>
                          <w:b/>
                          <w:i/>
                          <w:color w:val="000000" w:themeColor="text1"/>
                          <w:szCs w:val="22"/>
                        </w:rPr>
                      </w:pPr>
                      <w:r>
                        <w:rPr>
                          <w:b/>
                          <w:i/>
                          <w:noProof/>
                          <w:color w:val="000000" w:themeColor="text1"/>
                          <w:sz w:val="20"/>
                          <w:szCs w:val="20"/>
                        </w:rPr>
                        <w:drawing>
                          <wp:inline distT="0" distB="0" distL="0" distR="0" wp14:anchorId="0DCCA2B4" wp14:editId="1660FE35">
                            <wp:extent cx="3182112" cy="2286000"/>
                            <wp:effectExtent l="0" t="0" r="5715" b="0"/>
                            <wp:docPr id="13" name="Picture 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ev_v121_meysams_p2_p3.PNG"/>
                                    <pic:cNvPicPr/>
                                  </pic:nvPicPr>
                                  <pic:blipFill>
                                    <a:blip r:embed="rId80">
                                      <a:extLst>
                                        <a:ext uri="{28A0092B-C50C-407E-A947-70E740481C1C}">
                                          <a14:useLocalDpi xmlns:a14="http://schemas.microsoft.com/office/drawing/2010/main" val="0"/>
                                        </a:ext>
                                      </a:extLst>
                                    </a:blip>
                                    <a:stretch>
                                      <a:fillRect/>
                                    </a:stretch>
                                  </pic:blipFill>
                                  <pic:spPr>
                                    <a:xfrm>
                                      <a:off x="0" y="0"/>
                                      <a:ext cx="3182112" cy="2286000"/>
                                    </a:xfrm>
                                    <a:prstGeom prst="rect">
                                      <a:avLst/>
                                    </a:prstGeom>
                                  </pic:spPr>
                                </pic:pic>
                              </a:graphicData>
                            </a:graphic>
                          </wp:inline>
                        </w:drawing>
                      </w:r>
                    </w:p>
                    <w:p w14:paraId="006609EB" w14:textId="18AB05D7" w:rsidR="00B34E32" w:rsidRPr="00F8622D" w:rsidRDefault="00B34E32" w:rsidP="00DB67C1">
                      <w:pPr>
                        <w:pStyle w:val="Caption"/>
                        <w:spacing w:before="120" w:after="240"/>
                        <w:jc w:val="center"/>
                        <w:rPr>
                          <w:iCs w:val="0"/>
                          <w:color w:val="000000" w:themeColor="text1"/>
                          <w:szCs w:val="22"/>
                        </w:rPr>
                      </w:pPr>
                      <w:bookmarkStart w:id="479" w:name="_Ref45145488"/>
                      <w:bookmarkStart w:id="480" w:name="_Ref4516814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37</w:t>
                      </w:r>
                      <w:r w:rsidRPr="00F8622D">
                        <w:rPr>
                          <w:b/>
                          <w:iCs w:val="0"/>
                          <w:color w:val="000000" w:themeColor="text1"/>
                          <w:szCs w:val="22"/>
                        </w:rPr>
                        <w:fldChar w:fldCharType="end"/>
                      </w:r>
                      <w:bookmarkEnd w:id="479"/>
                      <w:r w:rsidRPr="00F8622D">
                        <w:rPr>
                          <w:b/>
                          <w:iCs w:val="0"/>
                          <w:noProof/>
                          <w:color w:val="000000" w:themeColor="text1"/>
                          <w:szCs w:val="22"/>
                        </w:rPr>
                        <w:t xml:space="preserve">. </w:t>
                      </w:r>
                      <w:bookmarkStart w:id="481" w:name="_Ref45168140"/>
                      <w:bookmarkStart w:id="482" w:name="_Ref74009108"/>
                      <w:r w:rsidRPr="00F8622D">
                        <w:rPr>
                          <w:iCs w:val="0"/>
                          <w:color w:val="000000" w:themeColor="text1"/>
                          <w:szCs w:val="22"/>
                        </w:rPr>
                        <w:t>ROC curves on the TUSZ dev set</w:t>
                      </w:r>
                      <w:bookmarkEnd w:id="480"/>
                      <w:bookmarkEnd w:id="481"/>
                      <w:r w:rsidR="00A95AFC">
                        <w:rPr>
                          <w:iCs w:val="0"/>
                          <w:color w:val="000000" w:themeColor="text1"/>
                          <w:szCs w:val="22"/>
                        </w:rPr>
                        <w:t xml:space="preserve"> using the OVLP </w:t>
                      </w:r>
                      <w:proofErr w:type="gramStart"/>
                      <w:r w:rsidR="00A95AFC">
                        <w:rPr>
                          <w:iCs w:val="0"/>
                          <w:color w:val="000000" w:themeColor="text1"/>
                          <w:szCs w:val="22"/>
                        </w:rPr>
                        <w:t>metric</w:t>
                      </w:r>
                      <w:bookmarkEnd w:id="482"/>
                      <w:proofErr w:type="gramEnd"/>
                    </w:p>
                    <w:p w14:paraId="2D6C8726" w14:textId="3CFBBB66" w:rsidR="00B34E32" w:rsidRDefault="00B34E32" w:rsidP="00DB67C1">
                      <w:pPr>
                        <w:jc w:val="center"/>
                      </w:pPr>
                      <w:r>
                        <w:rPr>
                          <w:b/>
                          <w:i/>
                          <w:noProof/>
                          <w:color w:val="000000" w:themeColor="text1"/>
                          <w:sz w:val="20"/>
                          <w:szCs w:val="20"/>
                        </w:rPr>
                        <w:drawing>
                          <wp:inline distT="0" distB="0" distL="0" distR="0" wp14:anchorId="1D3F867C" wp14:editId="604DB534">
                            <wp:extent cx="3191256" cy="2286000"/>
                            <wp:effectExtent l="0" t="0" r="0" b="0"/>
                            <wp:docPr id="31" name="Picture 3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eval_v121_meysams_p2_p3.PNG"/>
                                    <pic:cNvPicPr/>
                                  </pic:nvPicPr>
                                  <pic:blipFill>
                                    <a:blip r:embed="rId81">
                                      <a:extLst>
                                        <a:ext uri="{28A0092B-C50C-407E-A947-70E740481C1C}">
                                          <a14:useLocalDpi xmlns:a14="http://schemas.microsoft.com/office/drawing/2010/main" val="0"/>
                                        </a:ext>
                                      </a:extLst>
                                    </a:blip>
                                    <a:stretch>
                                      <a:fillRect/>
                                    </a:stretch>
                                  </pic:blipFill>
                                  <pic:spPr>
                                    <a:xfrm>
                                      <a:off x="0" y="0"/>
                                      <a:ext cx="3191256" cy="2286000"/>
                                    </a:xfrm>
                                    <a:prstGeom prst="rect">
                                      <a:avLst/>
                                    </a:prstGeom>
                                  </pic:spPr>
                                </pic:pic>
                              </a:graphicData>
                            </a:graphic>
                          </wp:inline>
                        </w:drawing>
                      </w:r>
                    </w:p>
                    <w:p w14:paraId="20510981" w14:textId="5DBE9A24" w:rsidR="00B34E32" w:rsidRDefault="00B34E32" w:rsidP="00DB67C1">
                      <w:pPr>
                        <w:pStyle w:val="Caption"/>
                        <w:spacing w:before="120" w:after="240"/>
                        <w:jc w:val="center"/>
                        <w:rPr>
                          <w:iCs w:val="0"/>
                          <w:color w:val="000000" w:themeColor="text1"/>
                          <w:szCs w:val="22"/>
                        </w:rPr>
                      </w:pPr>
                      <w:bookmarkStart w:id="483" w:name="_Ref45145490"/>
                      <w:bookmarkStart w:id="484" w:name="_Ref45168153"/>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38</w:t>
                      </w:r>
                      <w:r w:rsidRPr="00F8622D">
                        <w:rPr>
                          <w:b/>
                          <w:iCs w:val="0"/>
                          <w:color w:val="000000" w:themeColor="text1"/>
                          <w:szCs w:val="22"/>
                        </w:rPr>
                        <w:fldChar w:fldCharType="end"/>
                      </w:r>
                      <w:bookmarkEnd w:id="483"/>
                      <w:r w:rsidRPr="00F8622D">
                        <w:rPr>
                          <w:b/>
                          <w:iCs w:val="0"/>
                          <w:noProof/>
                          <w:color w:val="000000" w:themeColor="text1"/>
                          <w:szCs w:val="22"/>
                        </w:rPr>
                        <w:t xml:space="preserve">. </w:t>
                      </w:r>
                      <w:bookmarkStart w:id="485" w:name="_Ref45168148"/>
                      <w:bookmarkStart w:id="486" w:name="_Ref74009115"/>
                      <w:r w:rsidRPr="00F8622D">
                        <w:rPr>
                          <w:iCs w:val="0"/>
                          <w:color w:val="000000" w:themeColor="text1"/>
                          <w:szCs w:val="22"/>
                        </w:rPr>
                        <w:t>ROC curves on the TUSZ eval set</w:t>
                      </w:r>
                      <w:bookmarkEnd w:id="484"/>
                      <w:bookmarkEnd w:id="485"/>
                      <w:r w:rsidR="00A95AFC">
                        <w:rPr>
                          <w:iCs w:val="0"/>
                          <w:color w:val="000000" w:themeColor="text1"/>
                          <w:szCs w:val="22"/>
                        </w:rPr>
                        <w:t xml:space="preserve"> using the OVLP </w:t>
                      </w:r>
                      <w:proofErr w:type="gramStart"/>
                      <w:r w:rsidR="00A95AFC">
                        <w:rPr>
                          <w:iCs w:val="0"/>
                          <w:color w:val="000000" w:themeColor="text1"/>
                          <w:szCs w:val="22"/>
                        </w:rPr>
                        <w:t>metric</w:t>
                      </w:r>
                      <w:bookmarkEnd w:id="486"/>
                      <w:proofErr w:type="gramEnd"/>
                    </w:p>
                    <w:p w14:paraId="3E9F4108" w14:textId="77777777" w:rsidR="00B34E32" w:rsidRDefault="00B34E32" w:rsidP="00D9721D">
                      <w:pPr>
                        <w:pStyle w:val="Caption"/>
                        <w:jc w:val="center"/>
                        <w:rPr>
                          <w:b/>
                          <w:i/>
                          <w:color w:val="000000" w:themeColor="text1"/>
                          <w:szCs w:val="22"/>
                        </w:rPr>
                      </w:pPr>
                      <w:r>
                        <w:rPr>
                          <w:b/>
                          <w:i/>
                          <w:noProof/>
                          <w:color w:val="000000" w:themeColor="text1"/>
                          <w:sz w:val="20"/>
                          <w:szCs w:val="20"/>
                        </w:rPr>
                        <w:drawing>
                          <wp:inline distT="0" distB="0" distL="0" distR="0" wp14:anchorId="4004CDBA" wp14:editId="135524ED">
                            <wp:extent cx="3163824" cy="2286000"/>
                            <wp:effectExtent l="0" t="0" r="0" b="0"/>
                            <wp:docPr id="91" name="Picture 9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uke_v121_meysams_p2_p3.PNG"/>
                                    <pic:cNvPicPr/>
                                  </pic:nvPicPr>
                                  <pic:blipFill>
                                    <a:blip r:embed="rId82">
                                      <a:extLst>
                                        <a:ext uri="{28A0092B-C50C-407E-A947-70E740481C1C}">
                                          <a14:useLocalDpi xmlns:a14="http://schemas.microsoft.com/office/drawing/2010/main" val="0"/>
                                        </a:ext>
                                      </a:extLst>
                                    </a:blip>
                                    <a:stretch>
                                      <a:fillRect/>
                                    </a:stretch>
                                  </pic:blipFill>
                                  <pic:spPr>
                                    <a:xfrm>
                                      <a:off x="0" y="0"/>
                                      <a:ext cx="3163824" cy="2286000"/>
                                    </a:xfrm>
                                    <a:prstGeom prst="rect">
                                      <a:avLst/>
                                    </a:prstGeom>
                                  </pic:spPr>
                                </pic:pic>
                              </a:graphicData>
                            </a:graphic>
                          </wp:inline>
                        </w:drawing>
                      </w:r>
                    </w:p>
                    <w:p w14:paraId="7E8E9C08" w14:textId="7A4DA5AF" w:rsidR="00B34E32" w:rsidRPr="00F8622D" w:rsidRDefault="00B34E32" w:rsidP="0060554E">
                      <w:pPr>
                        <w:pStyle w:val="Caption"/>
                        <w:spacing w:after="0"/>
                        <w:jc w:val="center"/>
                        <w:rPr>
                          <w:iCs w:val="0"/>
                          <w:color w:val="000000" w:themeColor="text1"/>
                          <w:szCs w:val="22"/>
                        </w:rPr>
                      </w:pPr>
                      <w:bookmarkStart w:id="487" w:name="_Ref68801311"/>
                      <w:bookmarkStart w:id="488" w:name="_Ref6935057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39</w:t>
                      </w:r>
                      <w:r w:rsidRPr="00F8622D">
                        <w:rPr>
                          <w:b/>
                          <w:iCs w:val="0"/>
                          <w:color w:val="000000" w:themeColor="text1"/>
                          <w:szCs w:val="22"/>
                        </w:rPr>
                        <w:fldChar w:fldCharType="end"/>
                      </w:r>
                      <w:bookmarkEnd w:id="487"/>
                      <w:r w:rsidRPr="00F8622D">
                        <w:rPr>
                          <w:b/>
                          <w:iCs w:val="0"/>
                          <w:noProof/>
                          <w:color w:val="000000" w:themeColor="text1"/>
                          <w:szCs w:val="22"/>
                        </w:rPr>
                        <w:t xml:space="preserve">. </w:t>
                      </w:r>
                      <w:bookmarkStart w:id="489" w:name="_Ref68952401"/>
                      <w:bookmarkStart w:id="490" w:name="_Ref74009117"/>
                      <w:r w:rsidRPr="00F8622D">
                        <w:rPr>
                          <w:iCs w:val="0"/>
                          <w:color w:val="000000" w:themeColor="text1"/>
                          <w:szCs w:val="22"/>
                        </w:rPr>
                        <w:t xml:space="preserve">ROC curves on the DUSZ </w:t>
                      </w:r>
                      <w:r>
                        <w:rPr>
                          <w:iCs w:val="0"/>
                          <w:color w:val="000000" w:themeColor="text1"/>
                          <w:szCs w:val="22"/>
                        </w:rPr>
                        <w:t>eval set</w:t>
                      </w:r>
                      <w:bookmarkEnd w:id="488"/>
                      <w:bookmarkEnd w:id="489"/>
                      <w:r w:rsidR="00A95AFC">
                        <w:rPr>
                          <w:iCs w:val="0"/>
                          <w:color w:val="000000" w:themeColor="text1"/>
                          <w:szCs w:val="22"/>
                        </w:rPr>
                        <w:t xml:space="preserve"> using the OVLP </w:t>
                      </w:r>
                      <w:proofErr w:type="gramStart"/>
                      <w:r w:rsidR="00A95AFC">
                        <w:rPr>
                          <w:iCs w:val="0"/>
                          <w:color w:val="000000" w:themeColor="text1"/>
                          <w:szCs w:val="22"/>
                        </w:rPr>
                        <w:t>metric</w:t>
                      </w:r>
                      <w:bookmarkEnd w:id="490"/>
                      <w:proofErr w:type="gramEnd"/>
                    </w:p>
                    <w:p w14:paraId="592369D0" w14:textId="77777777" w:rsidR="00B34E32" w:rsidRPr="0060554E" w:rsidRDefault="00B34E32" w:rsidP="0060554E"/>
                  </w:txbxContent>
                </v:textbox>
                <w10:wrap type="tight" anchorx="margin" anchory="margin"/>
              </v:shape>
            </w:pict>
          </mc:Fallback>
        </mc:AlternateContent>
      </w:r>
    </w:p>
    <w:p w14:paraId="6DE70075" w14:textId="53F1A7C6" w:rsidR="00DF4B1A" w:rsidRDefault="00DF4B1A" w:rsidP="005E3615">
      <w:pPr>
        <w:spacing w:line="480" w:lineRule="auto"/>
        <w:ind w:firstLine="576"/>
        <w:jc w:val="both"/>
      </w:pPr>
      <w:r w:rsidRPr="00AA7F97">
        <w:rPr>
          <w:noProof/>
          <w:sz w:val="22"/>
          <w:highlight w:val="yellow"/>
        </w:rPr>
        <w:lastRenderedPageBreak/>
        <mc:AlternateContent>
          <mc:Choice Requires="wps">
            <w:drawing>
              <wp:anchor distT="137160" distB="137160" distL="137160" distR="137160" simplePos="0" relativeHeight="251778048" behindDoc="1" locked="0" layoutInCell="1" allowOverlap="0" wp14:anchorId="7803A930" wp14:editId="78BE33B0">
                <wp:simplePos x="0" y="0"/>
                <wp:positionH relativeFrom="margin">
                  <wp:align>center</wp:align>
                </wp:positionH>
                <wp:positionV relativeFrom="margin">
                  <wp:align>top</wp:align>
                </wp:positionV>
                <wp:extent cx="5431536" cy="7982712"/>
                <wp:effectExtent l="0" t="0" r="4445" b="5715"/>
                <wp:wrapTight wrapText="bothSides">
                  <wp:wrapPolygon edited="0">
                    <wp:start x="0" y="0"/>
                    <wp:lineTo x="0" y="21581"/>
                    <wp:lineTo x="21567" y="21581"/>
                    <wp:lineTo x="21567"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5431536" cy="7982712"/>
                        </a:xfrm>
                        <a:prstGeom prst="rect">
                          <a:avLst/>
                        </a:prstGeom>
                        <a:solidFill>
                          <a:schemeClr val="lt1"/>
                        </a:solidFill>
                        <a:ln w="6350">
                          <a:noFill/>
                        </a:ln>
                      </wps:spPr>
                      <wps:txbx>
                        <w:txbxContent>
                          <w:p w14:paraId="471EC837" w14:textId="77777777" w:rsidR="00B34E32" w:rsidRDefault="00B34E32" w:rsidP="00EC3279">
                            <w:pPr>
                              <w:pStyle w:val="Caption"/>
                              <w:spacing w:after="0"/>
                              <w:jc w:val="center"/>
                              <w:rPr>
                                <w:i/>
                                <w:color w:val="000000" w:themeColor="text1"/>
                                <w:szCs w:val="22"/>
                              </w:rPr>
                            </w:pPr>
                            <w:r>
                              <w:rPr>
                                <w:b/>
                                <w:i/>
                                <w:noProof/>
                                <w:color w:val="000000" w:themeColor="text1"/>
                                <w:sz w:val="20"/>
                                <w:szCs w:val="20"/>
                              </w:rPr>
                              <w:drawing>
                                <wp:inline distT="0" distB="0" distL="0" distR="0" wp14:anchorId="667CF89B" wp14:editId="5466BC91">
                                  <wp:extent cx="3191256" cy="2286000"/>
                                  <wp:effectExtent l="0" t="0" r="0" b="0"/>
                                  <wp:docPr id="55" name="Picture 5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ev_v121_meysams_p2_p3.PNG"/>
                                          <pic:cNvPicPr/>
                                        </pic:nvPicPr>
                                        <pic:blipFill>
                                          <a:blip r:embed="rId83">
                                            <a:extLst>
                                              <a:ext uri="{28A0092B-C50C-407E-A947-70E740481C1C}">
                                                <a14:useLocalDpi xmlns:a14="http://schemas.microsoft.com/office/drawing/2010/main" val="0"/>
                                              </a:ext>
                                            </a:extLst>
                                          </a:blip>
                                          <a:stretch>
                                            <a:fillRect/>
                                          </a:stretch>
                                        </pic:blipFill>
                                        <pic:spPr>
                                          <a:xfrm>
                                            <a:off x="0" y="0"/>
                                            <a:ext cx="3191256" cy="2286000"/>
                                          </a:xfrm>
                                          <a:prstGeom prst="rect">
                                            <a:avLst/>
                                          </a:prstGeom>
                                        </pic:spPr>
                                      </pic:pic>
                                    </a:graphicData>
                                  </a:graphic>
                                </wp:inline>
                              </w:drawing>
                            </w:r>
                          </w:p>
                          <w:p w14:paraId="02F3CEE2" w14:textId="67A25FF2" w:rsidR="00B34E32" w:rsidRPr="00F8622D" w:rsidRDefault="00B34E32" w:rsidP="00EC3279">
                            <w:pPr>
                              <w:pStyle w:val="Caption"/>
                              <w:spacing w:before="120" w:after="240"/>
                              <w:jc w:val="center"/>
                              <w:rPr>
                                <w:iCs w:val="0"/>
                                <w:color w:val="000000" w:themeColor="text1"/>
                                <w:szCs w:val="22"/>
                              </w:rPr>
                            </w:pPr>
                            <w:bookmarkStart w:id="365" w:name="_Ref45676995"/>
                            <w:bookmarkStart w:id="366" w:name="_Ref46384069"/>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40</w:t>
                            </w:r>
                            <w:r w:rsidRPr="00F8622D">
                              <w:rPr>
                                <w:b/>
                                <w:iCs w:val="0"/>
                                <w:color w:val="000000" w:themeColor="text1"/>
                                <w:szCs w:val="22"/>
                              </w:rPr>
                              <w:fldChar w:fldCharType="end"/>
                            </w:r>
                            <w:bookmarkEnd w:id="365"/>
                            <w:r w:rsidRPr="00F8622D">
                              <w:rPr>
                                <w:b/>
                                <w:iCs w:val="0"/>
                                <w:noProof/>
                                <w:color w:val="000000" w:themeColor="text1"/>
                                <w:szCs w:val="22"/>
                              </w:rPr>
                              <w:t xml:space="preserve">. </w:t>
                            </w:r>
                            <w:bookmarkStart w:id="367" w:name="_Ref46384060"/>
                            <w:r w:rsidRPr="00F8622D">
                              <w:rPr>
                                <w:iCs w:val="0"/>
                                <w:color w:val="000000" w:themeColor="text1"/>
                                <w:szCs w:val="22"/>
                              </w:rPr>
                              <w:t xml:space="preserve">ROC curves on the TUSZ dev set using the TAES </w:t>
                            </w:r>
                            <w:r w:rsidRPr="00F8622D">
                              <w:rPr>
                                <w:iCs w:val="0"/>
                                <w:color w:val="000000" w:themeColor="text1"/>
                                <w:szCs w:val="22"/>
                              </w:rPr>
                              <w:t>metric</w:t>
                            </w:r>
                            <w:bookmarkEnd w:id="366"/>
                            <w:bookmarkEnd w:id="367"/>
                          </w:p>
                          <w:p w14:paraId="5E5472F7" w14:textId="77777777" w:rsidR="00B34E32" w:rsidRPr="006D622A" w:rsidRDefault="00B34E32" w:rsidP="00EC3279">
                            <w:pPr>
                              <w:jc w:val="center"/>
                            </w:pPr>
                            <w:r>
                              <w:rPr>
                                <w:b/>
                                <w:i/>
                                <w:noProof/>
                                <w:color w:val="000000" w:themeColor="text1"/>
                                <w:sz w:val="20"/>
                                <w:szCs w:val="20"/>
                              </w:rPr>
                              <w:drawing>
                                <wp:inline distT="0" distB="0" distL="0" distR="0" wp14:anchorId="1964710D" wp14:editId="045CDD99">
                                  <wp:extent cx="3191256" cy="2286000"/>
                                  <wp:effectExtent l="0" t="0" r="0" b="0"/>
                                  <wp:docPr id="64" name="Picture 6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eval_v121_meysams_p2_p3.PNG"/>
                                          <pic:cNvPicPr/>
                                        </pic:nvPicPr>
                                        <pic:blipFill>
                                          <a:blip r:embed="rId84">
                                            <a:extLst>
                                              <a:ext uri="{28A0092B-C50C-407E-A947-70E740481C1C}">
                                                <a14:useLocalDpi xmlns:a14="http://schemas.microsoft.com/office/drawing/2010/main" val="0"/>
                                              </a:ext>
                                            </a:extLst>
                                          </a:blip>
                                          <a:stretch>
                                            <a:fillRect/>
                                          </a:stretch>
                                        </pic:blipFill>
                                        <pic:spPr>
                                          <a:xfrm>
                                            <a:off x="0" y="0"/>
                                            <a:ext cx="3191256" cy="2286000"/>
                                          </a:xfrm>
                                          <a:prstGeom prst="rect">
                                            <a:avLst/>
                                          </a:prstGeom>
                                        </pic:spPr>
                                      </pic:pic>
                                    </a:graphicData>
                                  </a:graphic>
                                </wp:inline>
                              </w:drawing>
                            </w:r>
                          </w:p>
                          <w:p w14:paraId="68CB56C8" w14:textId="05BDE1CB" w:rsidR="00B34E32" w:rsidRPr="00EC3279" w:rsidRDefault="00B34E32" w:rsidP="00EC3279">
                            <w:pPr>
                              <w:pStyle w:val="Caption"/>
                              <w:spacing w:before="120" w:after="240"/>
                              <w:jc w:val="center"/>
                              <w:rPr>
                                <w:b/>
                                <w:iCs w:val="0"/>
                                <w:color w:val="000000" w:themeColor="text1"/>
                                <w:szCs w:val="22"/>
                              </w:rPr>
                            </w:pPr>
                            <w:bookmarkStart w:id="368" w:name="_Ref45677415"/>
                            <w:bookmarkStart w:id="369" w:name="_Ref46384076"/>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41</w:t>
                            </w:r>
                            <w:r w:rsidRPr="00F8622D">
                              <w:rPr>
                                <w:b/>
                                <w:iCs w:val="0"/>
                                <w:color w:val="000000" w:themeColor="text1"/>
                                <w:szCs w:val="22"/>
                              </w:rPr>
                              <w:fldChar w:fldCharType="end"/>
                            </w:r>
                            <w:bookmarkEnd w:id="368"/>
                            <w:r w:rsidRPr="00F8622D">
                              <w:rPr>
                                <w:b/>
                                <w:iCs w:val="0"/>
                                <w:color w:val="000000" w:themeColor="text1"/>
                                <w:szCs w:val="22"/>
                              </w:rPr>
                              <w:t xml:space="preserve">. </w:t>
                            </w:r>
                            <w:bookmarkStart w:id="370" w:name="_Ref46384073"/>
                            <w:r w:rsidRPr="00EC3279">
                              <w:rPr>
                                <w:bCs/>
                                <w:iCs w:val="0"/>
                                <w:color w:val="000000" w:themeColor="text1"/>
                                <w:szCs w:val="22"/>
                              </w:rPr>
                              <w:t>ROC curves on the TUSZ eval set using the TAES metric</w:t>
                            </w:r>
                            <w:bookmarkEnd w:id="369"/>
                            <w:bookmarkEnd w:id="370"/>
                          </w:p>
                          <w:p w14:paraId="611FAEE5" w14:textId="77777777" w:rsidR="00B34E32" w:rsidRDefault="00B34E32" w:rsidP="00EC3279">
                            <w:pPr>
                              <w:pStyle w:val="Caption"/>
                              <w:spacing w:after="0"/>
                              <w:jc w:val="center"/>
                              <w:rPr>
                                <w:b/>
                                <w:i/>
                                <w:color w:val="000000" w:themeColor="text1"/>
                                <w:szCs w:val="22"/>
                              </w:rPr>
                            </w:pPr>
                            <w:r>
                              <w:rPr>
                                <w:b/>
                                <w:i/>
                                <w:noProof/>
                                <w:color w:val="000000" w:themeColor="text1"/>
                                <w:sz w:val="20"/>
                                <w:szCs w:val="20"/>
                              </w:rPr>
                              <w:drawing>
                                <wp:inline distT="0" distB="0" distL="0" distR="0" wp14:anchorId="764C5A85" wp14:editId="3D34FE11">
                                  <wp:extent cx="3145536" cy="2286000"/>
                                  <wp:effectExtent l="0" t="0" r="4445" b="0"/>
                                  <wp:docPr id="35" name="Picture 3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uke_v121_meysams_p2_p3.PNG"/>
                                          <pic:cNvPicPr/>
                                        </pic:nvPicPr>
                                        <pic:blipFill>
                                          <a:blip r:embed="rId85">
                                            <a:extLst>
                                              <a:ext uri="{28A0092B-C50C-407E-A947-70E740481C1C}">
                                                <a14:useLocalDpi xmlns:a14="http://schemas.microsoft.com/office/drawing/2010/main" val="0"/>
                                              </a:ext>
                                            </a:extLst>
                                          </a:blip>
                                          <a:stretch>
                                            <a:fillRect/>
                                          </a:stretch>
                                        </pic:blipFill>
                                        <pic:spPr>
                                          <a:xfrm>
                                            <a:off x="0" y="0"/>
                                            <a:ext cx="3145536" cy="2286000"/>
                                          </a:xfrm>
                                          <a:prstGeom prst="rect">
                                            <a:avLst/>
                                          </a:prstGeom>
                                        </pic:spPr>
                                      </pic:pic>
                                    </a:graphicData>
                                  </a:graphic>
                                </wp:inline>
                              </w:drawing>
                            </w:r>
                          </w:p>
                          <w:p w14:paraId="178577A9" w14:textId="11C9F6EE" w:rsidR="00B34E32" w:rsidRPr="00EC3279" w:rsidRDefault="00B34E32" w:rsidP="00EC3279">
                            <w:pPr>
                              <w:pStyle w:val="Caption"/>
                              <w:spacing w:before="120" w:after="240"/>
                              <w:jc w:val="center"/>
                              <w:rPr>
                                <w:bCs/>
                                <w:iCs w:val="0"/>
                                <w:color w:val="000000" w:themeColor="text1"/>
                                <w:szCs w:val="22"/>
                              </w:rPr>
                            </w:pPr>
                            <w:bookmarkStart w:id="371" w:name="_Ref45677081"/>
                            <w:bookmarkStart w:id="372" w:name="_Ref46384083"/>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42</w:t>
                            </w:r>
                            <w:r w:rsidRPr="00F8622D">
                              <w:rPr>
                                <w:b/>
                                <w:iCs w:val="0"/>
                                <w:color w:val="000000" w:themeColor="text1"/>
                                <w:szCs w:val="22"/>
                              </w:rPr>
                              <w:fldChar w:fldCharType="end"/>
                            </w:r>
                            <w:bookmarkEnd w:id="371"/>
                            <w:r w:rsidRPr="00F8622D">
                              <w:rPr>
                                <w:b/>
                                <w:iCs w:val="0"/>
                                <w:color w:val="000000" w:themeColor="text1"/>
                                <w:szCs w:val="22"/>
                              </w:rPr>
                              <w:t xml:space="preserve">. </w:t>
                            </w:r>
                            <w:bookmarkStart w:id="373" w:name="_Ref46384080"/>
                            <w:r w:rsidRPr="00EC3279">
                              <w:rPr>
                                <w:bCs/>
                                <w:iCs w:val="0"/>
                                <w:color w:val="000000" w:themeColor="text1"/>
                                <w:szCs w:val="22"/>
                              </w:rPr>
                              <w:t>ROC curves on the DUSZ eval set using the TAES metric</w:t>
                            </w:r>
                            <w:bookmarkEnd w:id="372"/>
                            <w:bookmarkEnd w:id="373"/>
                          </w:p>
                          <w:p w14:paraId="1E4426C8" w14:textId="77777777" w:rsidR="00B34E32" w:rsidRPr="00E069B3" w:rsidRDefault="00B34E32" w:rsidP="00E069B3"/>
                          <w:p w14:paraId="5BCD1A76" w14:textId="77777777" w:rsidR="00B34E32" w:rsidRPr="006D622A" w:rsidRDefault="00B34E32" w:rsidP="007B6A8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803A930" id="Text Box 6" o:spid="_x0000_s1065" type="#_x0000_t202" style="position:absolute;left:0;text-align:left;margin-left:0;margin-top:0;width:427.7pt;height:628.55pt;z-index:-25153843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" o:allowoverlap="f" fillcolor="white [3201]" stroked="f" strokeweight=".5pt">
                <v:textbox inset="0,0,0,0">
                  <w:txbxContent>
                    <w:p w14:paraId="471EC837" w14:textId="77777777" w:rsidR="00B34E32" w:rsidRDefault="00B34E32" w:rsidP="00EC3279">
                      <w:pPr>
                        <w:pStyle w:val="Caption"/>
                        <w:spacing w:after="0"/>
                        <w:jc w:val="center"/>
                        <w:rPr>
                          <w:i/>
                          <w:color w:val="000000" w:themeColor="text1"/>
                          <w:szCs w:val="22"/>
                        </w:rPr>
                      </w:pPr>
                      <w:r>
                        <w:rPr>
                          <w:b/>
                          <w:i/>
                          <w:noProof/>
                          <w:color w:val="000000" w:themeColor="text1"/>
                          <w:sz w:val="20"/>
                          <w:szCs w:val="20"/>
                        </w:rPr>
                        <w:drawing>
                          <wp:inline distT="0" distB="0" distL="0" distR="0" wp14:anchorId="667CF89B" wp14:editId="5466BC91">
                            <wp:extent cx="3191256" cy="2286000"/>
                            <wp:effectExtent l="0" t="0" r="0" b="0"/>
                            <wp:docPr id="55" name="Picture 5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ev_v121_meysams_p2_p3.PNG"/>
                                    <pic:cNvPicPr/>
                                  </pic:nvPicPr>
                                  <pic:blipFill>
                                    <a:blip r:embed="rId86">
                                      <a:extLst>
                                        <a:ext uri="{28A0092B-C50C-407E-A947-70E740481C1C}">
                                          <a14:useLocalDpi xmlns:a14="http://schemas.microsoft.com/office/drawing/2010/main" val="0"/>
                                        </a:ext>
                                      </a:extLst>
                                    </a:blip>
                                    <a:stretch>
                                      <a:fillRect/>
                                    </a:stretch>
                                  </pic:blipFill>
                                  <pic:spPr>
                                    <a:xfrm>
                                      <a:off x="0" y="0"/>
                                      <a:ext cx="3191256" cy="2286000"/>
                                    </a:xfrm>
                                    <a:prstGeom prst="rect">
                                      <a:avLst/>
                                    </a:prstGeom>
                                  </pic:spPr>
                                </pic:pic>
                              </a:graphicData>
                            </a:graphic>
                          </wp:inline>
                        </w:drawing>
                      </w:r>
                    </w:p>
                    <w:p w14:paraId="02F3CEE2" w14:textId="67A25FF2" w:rsidR="00B34E32" w:rsidRPr="00F8622D" w:rsidRDefault="00B34E32" w:rsidP="00EC3279">
                      <w:pPr>
                        <w:pStyle w:val="Caption"/>
                        <w:spacing w:before="120" w:after="240"/>
                        <w:jc w:val="center"/>
                        <w:rPr>
                          <w:iCs w:val="0"/>
                          <w:color w:val="000000" w:themeColor="text1"/>
                          <w:szCs w:val="22"/>
                        </w:rPr>
                      </w:pPr>
                      <w:bookmarkStart w:id="500" w:name="_Ref45676995"/>
                      <w:bookmarkStart w:id="501" w:name="_Ref46384069"/>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40</w:t>
                      </w:r>
                      <w:r w:rsidRPr="00F8622D">
                        <w:rPr>
                          <w:b/>
                          <w:iCs w:val="0"/>
                          <w:color w:val="000000" w:themeColor="text1"/>
                          <w:szCs w:val="22"/>
                        </w:rPr>
                        <w:fldChar w:fldCharType="end"/>
                      </w:r>
                      <w:bookmarkEnd w:id="500"/>
                      <w:r w:rsidRPr="00F8622D">
                        <w:rPr>
                          <w:b/>
                          <w:iCs w:val="0"/>
                          <w:noProof/>
                          <w:color w:val="000000" w:themeColor="text1"/>
                          <w:szCs w:val="22"/>
                        </w:rPr>
                        <w:t xml:space="preserve">. </w:t>
                      </w:r>
                      <w:bookmarkStart w:id="502" w:name="_Ref46384060"/>
                      <w:r w:rsidRPr="00F8622D">
                        <w:rPr>
                          <w:iCs w:val="0"/>
                          <w:color w:val="000000" w:themeColor="text1"/>
                          <w:szCs w:val="22"/>
                        </w:rPr>
                        <w:t xml:space="preserve">ROC curves on the TUSZ dev set using the TAES </w:t>
                      </w:r>
                      <w:proofErr w:type="gramStart"/>
                      <w:r w:rsidRPr="00F8622D">
                        <w:rPr>
                          <w:iCs w:val="0"/>
                          <w:color w:val="000000" w:themeColor="text1"/>
                          <w:szCs w:val="22"/>
                        </w:rPr>
                        <w:t>metric</w:t>
                      </w:r>
                      <w:bookmarkEnd w:id="501"/>
                      <w:bookmarkEnd w:id="502"/>
                      <w:proofErr w:type="gramEnd"/>
                    </w:p>
                    <w:p w14:paraId="5E5472F7" w14:textId="77777777" w:rsidR="00B34E32" w:rsidRPr="006D622A" w:rsidRDefault="00B34E32" w:rsidP="00EC3279">
                      <w:pPr>
                        <w:jc w:val="center"/>
                      </w:pPr>
                      <w:r>
                        <w:rPr>
                          <w:b/>
                          <w:i/>
                          <w:noProof/>
                          <w:color w:val="000000" w:themeColor="text1"/>
                          <w:sz w:val="20"/>
                          <w:szCs w:val="20"/>
                        </w:rPr>
                        <w:drawing>
                          <wp:inline distT="0" distB="0" distL="0" distR="0" wp14:anchorId="1964710D" wp14:editId="045CDD99">
                            <wp:extent cx="3191256" cy="2286000"/>
                            <wp:effectExtent l="0" t="0" r="0" b="0"/>
                            <wp:docPr id="64" name="Picture 6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eval_v121_meysams_p2_p3.PNG"/>
                                    <pic:cNvPicPr/>
                                  </pic:nvPicPr>
                                  <pic:blipFill>
                                    <a:blip r:embed="rId87">
                                      <a:extLst>
                                        <a:ext uri="{28A0092B-C50C-407E-A947-70E740481C1C}">
                                          <a14:useLocalDpi xmlns:a14="http://schemas.microsoft.com/office/drawing/2010/main" val="0"/>
                                        </a:ext>
                                      </a:extLst>
                                    </a:blip>
                                    <a:stretch>
                                      <a:fillRect/>
                                    </a:stretch>
                                  </pic:blipFill>
                                  <pic:spPr>
                                    <a:xfrm>
                                      <a:off x="0" y="0"/>
                                      <a:ext cx="3191256" cy="2286000"/>
                                    </a:xfrm>
                                    <a:prstGeom prst="rect">
                                      <a:avLst/>
                                    </a:prstGeom>
                                  </pic:spPr>
                                </pic:pic>
                              </a:graphicData>
                            </a:graphic>
                          </wp:inline>
                        </w:drawing>
                      </w:r>
                    </w:p>
                    <w:p w14:paraId="68CB56C8" w14:textId="05BDE1CB" w:rsidR="00B34E32" w:rsidRPr="00EC3279" w:rsidRDefault="00B34E32" w:rsidP="00EC3279">
                      <w:pPr>
                        <w:pStyle w:val="Caption"/>
                        <w:spacing w:before="120" w:after="240"/>
                        <w:jc w:val="center"/>
                        <w:rPr>
                          <w:b/>
                          <w:iCs w:val="0"/>
                          <w:color w:val="000000" w:themeColor="text1"/>
                          <w:szCs w:val="22"/>
                        </w:rPr>
                      </w:pPr>
                      <w:bookmarkStart w:id="503" w:name="_Ref45677415"/>
                      <w:bookmarkStart w:id="504" w:name="_Ref46384076"/>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41</w:t>
                      </w:r>
                      <w:r w:rsidRPr="00F8622D">
                        <w:rPr>
                          <w:b/>
                          <w:iCs w:val="0"/>
                          <w:color w:val="000000" w:themeColor="text1"/>
                          <w:szCs w:val="22"/>
                        </w:rPr>
                        <w:fldChar w:fldCharType="end"/>
                      </w:r>
                      <w:bookmarkEnd w:id="503"/>
                      <w:r w:rsidRPr="00F8622D">
                        <w:rPr>
                          <w:b/>
                          <w:iCs w:val="0"/>
                          <w:color w:val="000000" w:themeColor="text1"/>
                          <w:szCs w:val="22"/>
                        </w:rPr>
                        <w:t xml:space="preserve">. </w:t>
                      </w:r>
                      <w:bookmarkStart w:id="505" w:name="_Ref46384073"/>
                      <w:r w:rsidRPr="00EC3279">
                        <w:rPr>
                          <w:bCs/>
                          <w:iCs w:val="0"/>
                          <w:color w:val="000000" w:themeColor="text1"/>
                          <w:szCs w:val="22"/>
                        </w:rPr>
                        <w:t xml:space="preserve">ROC curves on the TUSZ eval set using the TAES </w:t>
                      </w:r>
                      <w:proofErr w:type="gramStart"/>
                      <w:r w:rsidRPr="00EC3279">
                        <w:rPr>
                          <w:bCs/>
                          <w:iCs w:val="0"/>
                          <w:color w:val="000000" w:themeColor="text1"/>
                          <w:szCs w:val="22"/>
                        </w:rPr>
                        <w:t>metric</w:t>
                      </w:r>
                      <w:bookmarkEnd w:id="504"/>
                      <w:bookmarkEnd w:id="505"/>
                      <w:proofErr w:type="gramEnd"/>
                    </w:p>
                    <w:p w14:paraId="611FAEE5" w14:textId="77777777" w:rsidR="00B34E32" w:rsidRDefault="00B34E32" w:rsidP="00EC3279">
                      <w:pPr>
                        <w:pStyle w:val="Caption"/>
                        <w:spacing w:after="0"/>
                        <w:jc w:val="center"/>
                        <w:rPr>
                          <w:b/>
                          <w:i/>
                          <w:color w:val="000000" w:themeColor="text1"/>
                          <w:szCs w:val="22"/>
                        </w:rPr>
                      </w:pPr>
                      <w:r>
                        <w:rPr>
                          <w:b/>
                          <w:i/>
                          <w:noProof/>
                          <w:color w:val="000000" w:themeColor="text1"/>
                          <w:sz w:val="20"/>
                          <w:szCs w:val="20"/>
                        </w:rPr>
                        <w:drawing>
                          <wp:inline distT="0" distB="0" distL="0" distR="0" wp14:anchorId="764C5A85" wp14:editId="3D34FE11">
                            <wp:extent cx="3145536" cy="2286000"/>
                            <wp:effectExtent l="0" t="0" r="4445" b="0"/>
                            <wp:docPr id="35" name="Picture 3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uke_v121_meysams_p2_p3.PNG"/>
                                    <pic:cNvPicPr/>
                                  </pic:nvPicPr>
                                  <pic:blipFill>
                                    <a:blip r:embed="rId88">
                                      <a:extLst>
                                        <a:ext uri="{28A0092B-C50C-407E-A947-70E740481C1C}">
                                          <a14:useLocalDpi xmlns:a14="http://schemas.microsoft.com/office/drawing/2010/main" val="0"/>
                                        </a:ext>
                                      </a:extLst>
                                    </a:blip>
                                    <a:stretch>
                                      <a:fillRect/>
                                    </a:stretch>
                                  </pic:blipFill>
                                  <pic:spPr>
                                    <a:xfrm>
                                      <a:off x="0" y="0"/>
                                      <a:ext cx="3145536" cy="2286000"/>
                                    </a:xfrm>
                                    <a:prstGeom prst="rect">
                                      <a:avLst/>
                                    </a:prstGeom>
                                  </pic:spPr>
                                </pic:pic>
                              </a:graphicData>
                            </a:graphic>
                          </wp:inline>
                        </w:drawing>
                      </w:r>
                    </w:p>
                    <w:p w14:paraId="178577A9" w14:textId="11C9F6EE" w:rsidR="00B34E32" w:rsidRPr="00EC3279" w:rsidRDefault="00B34E32" w:rsidP="00EC3279">
                      <w:pPr>
                        <w:pStyle w:val="Caption"/>
                        <w:spacing w:before="120" w:after="240"/>
                        <w:jc w:val="center"/>
                        <w:rPr>
                          <w:bCs/>
                          <w:iCs w:val="0"/>
                          <w:color w:val="000000" w:themeColor="text1"/>
                          <w:szCs w:val="22"/>
                        </w:rPr>
                      </w:pPr>
                      <w:bookmarkStart w:id="506" w:name="_Ref45677081"/>
                      <w:bookmarkStart w:id="507" w:name="_Ref46384083"/>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42</w:t>
                      </w:r>
                      <w:r w:rsidRPr="00F8622D">
                        <w:rPr>
                          <w:b/>
                          <w:iCs w:val="0"/>
                          <w:color w:val="000000" w:themeColor="text1"/>
                          <w:szCs w:val="22"/>
                        </w:rPr>
                        <w:fldChar w:fldCharType="end"/>
                      </w:r>
                      <w:bookmarkEnd w:id="506"/>
                      <w:r w:rsidRPr="00F8622D">
                        <w:rPr>
                          <w:b/>
                          <w:iCs w:val="0"/>
                          <w:color w:val="000000" w:themeColor="text1"/>
                          <w:szCs w:val="22"/>
                        </w:rPr>
                        <w:t xml:space="preserve">. </w:t>
                      </w:r>
                      <w:bookmarkStart w:id="508" w:name="_Ref46384080"/>
                      <w:r w:rsidRPr="00EC3279">
                        <w:rPr>
                          <w:bCs/>
                          <w:iCs w:val="0"/>
                          <w:color w:val="000000" w:themeColor="text1"/>
                          <w:szCs w:val="22"/>
                        </w:rPr>
                        <w:t xml:space="preserve">ROC curves on the DUSZ eval set using the TAES </w:t>
                      </w:r>
                      <w:proofErr w:type="gramStart"/>
                      <w:r w:rsidRPr="00EC3279">
                        <w:rPr>
                          <w:bCs/>
                          <w:iCs w:val="0"/>
                          <w:color w:val="000000" w:themeColor="text1"/>
                          <w:szCs w:val="22"/>
                        </w:rPr>
                        <w:t>metric</w:t>
                      </w:r>
                      <w:bookmarkEnd w:id="507"/>
                      <w:bookmarkEnd w:id="508"/>
                      <w:proofErr w:type="gramEnd"/>
                    </w:p>
                    <w:p w14:paraId="1E4426C8" w14:textId="77777777" w:rsidR="00B34E32" w:rsidRPr="00E069B3" w:rsidRDefault="00B34E32" w:rsidP="00E069B3"/>
                    <w:p w14:paraId="5BCD1A76" w14:textId="77777777" w:rsidR="00B34E32" w:rsidRPr="006D622A" w:rsidRDefault="00B34E32" w:rsidP="007B6A86"/>
                  </w:txbxContent>
                </v:textbox>
                <w10:wrap type="tight" anchorx="margin" anchory="margin"/>
              </v:shape>
            </w:pict>
          </mc:Fallback>
        </mc:AlternateContent>
      </w:r>
    </w:p>
    <w:p w14:paraId="10399383" w14:textId="454BDFBA" w:rsidR="00401F08" w:rsidRDefault="00401F08" w:rsidP="00401F08">
      <w:pPr>
        <w:pStyle w:val="Heading2"/>
        <w:spacing w:before="240"/>
        <w:ind w:left="720" w:hanging="720"/>
      </w:pPr>
      <w:bookmarkStart w:id="374" w:name="_Ref46383022"/>
      <w:r>
        <w:lastRenderedPageBreak/>
        <w:t>Segmentation Analysis</w:t>
      </w:r>
      <w:bookmarkEnd w:id="352"/>
      <w:bookmarkEnd w:id="374"/>
      <w:r>
        <w:t xml:space="preserve"> </w:t>
      </w:r>
    </w:p>
    <w:p w14:paraId="4D5B45A9" w14:textId="1E6A7D9B" w:rsidR="00667C37" w:rsidRDefault="00763F8E" w:rsidP="00763F8E">
      <w:pPr>
        <w:spacing w:line="480" w:lineRule="auto"/>
        <w:ind w:firstLine="576"/>
        <w:jc w:val="both"/>
      </w:pPr>
      <w:r w:rsidRPr="00763F8E">
        <w:t>Although</w:t>
      </w:r>
      <w:r w:rsidR="00F1291D">
        <w:t xml:space="preserve"> the </w:t>
      </w:r>
      <w:r w:rsidRPr="00763F8E">
        <w:t xml:space="preserve">TAES metric can provide </w:t>
      </w:r>
      <w:r w:rsidR="00BA1D43">
        <w:t xml:space="preserve">a </w:t>
      </w:r>
      <w:r w:rsidRPr="00763F8E">
        <w:t>gross approximation of the amount of overlap between</w:t>
      </w:r>
      <w:r w:rsidR="0066504D">
        <w:t xml:space="preserve"> the</w:t>
      </w:r>
      <w:r w:rsidRPr="00763F8E">
        <w:t xml:space="preserve"> reference and hypotheses events, certain </w:t>
      </w:r>
      <w:r w:rsidR="00F1291D">
        <w:t xml:space="preserve">aspects </w:t>
      </w:r>
      <w:r w:rsidRPr="00763F8E">
        <w:t xml:space="preserve">of this metric </w:t>
      </w:r>
      <w:r w:rsidR="00F1291D">
        <w:t xml:space="preserve">limit its ability to precisely characterize differences in performance. </w:t>
      </w:r>
      <w:r w:rsidRPr="00763F8E">
        <w:t xml:space="preserve">For instance, </w:t>
      </w:r>
      <w:r w:rsidR="00F1291D">
        <w:t xml:space="preserve">the </w:t>
      </w:r>
      <w:r w:rsidRPr="00763F8E">
        <w:t xml:space="preserve">TAES metric penalizes multiple overlapping events in </w:t>
      </w:r>
      <w:r w:rsidR="00F1291D">
        <w:t xml:space="preserve">a </w:t>
      </w:r>
      <w:r w:rsidRPr="00763F8E">
        <w:t>hypothesis as miss events</w:t>
      </w:r>
      <w:r w:rsidR="00542707">
        <w:t>. O</w:t>
      </w:r>
      <w:r w:rsidRPr="00763F8E">
        <w:t xml:space="preserve">nce the duration of the detected event exceeds the reference event, the additional duration of the hypothesis event is ignored. </w:t>
      </w:r>
      <w:r w:rsidR="00F1291D">
        <w:t xml:space="preserve">Also, our </w:t>
      </w:r>
      <w:r w:rsidR="00932313">
        <w:t xml:space="preserve">miss rate or </w:t>
      </w:r>
      <w:r w:rsidR="00F9176A">
        <w:t xml:space="preserve">FA </w:t>
      </w:r>
      <w:r w:rsidR="00932313">
        <w:t xml:space="preserve">rate cannot exceed </w:t>
      </w:r>
      <w:r w:rsidR="00F1291D">
        <w:t xml:space="preserve">a </w:t>
      </w:r>
      <w:r w:rsidR="00B72C62">
        <w:t>v</w:t>
      </w:r>
      <w:r w:rsidR="00932313">
        <w:t xml:space="preserve">alue </w:t>
      </w:r>
      <w:r w:rsidR="00F1291D">
        <w:t>of</w:t>
      </w:r>
      <w:r w:rsidR="00F06B88">
        <w:t xml:space="preserve"> one </w:t>
      </w:r>
      <w:r w:rsidR="00932313">
        <w:t xml:space="preserve">because the metric calculates per event scores. </w:t>
      </w:r>
    </w:p>
    <w:p w14:paraId="03F5A61C" w14:textId="6297B39C" w:rsidR="00F1291D" w:rsidRDefault="00F1291D" w:rsidP="00763F8E">
      <w:pPr>
        <w:spacing w:line="480" w:lineRule="auto"/>
        <w:ind w:firstLine="576"/>
        <w:jc w:val="both"/>
      </w:pPr>
      <w:r>
        <w:t>Accurate determination of o</w:t>
      </w:r>
      <w:r w:rsidR="00763F8E" w:rsidRPr="00763F8E">
        <w:t xml:space="preserve">nset and offset </w:t>
      </w:r>
      <w:r>
        <w:t xml:space="preserve">behavior </w:t>
      </w:r>
      <w:r w:rsidR="00763F8E" w:rsidRPr="00763F8E">
        <w:t xml:space="preserve">of </w:t>
      </w:r>
      <w:r>
        <w:t xml:space="preserve">a </w:t>
      </w:r>
      <w:r w:rsidR="00763F8E" w:rsidRPr="00763F8E">
        <w:t>seizure event</w:t>
      </w:r>
      <w:r>
        <w:t xml:space="preserve"> pose different challenges and bear closer examination. The </w:t>
      </w:r>
      <w:r w:rsidR="00E8271F">
        <w:t>TAES metric</w:t>
      </w:r>
      <w:r>
        <w:t xml:space="preserve">, by design, does not </w:t>
      </w:r>
      <w:r w:rsidR="00763F8E" w:rsidRPr="00763F8E">
        <w:t xml:space="preserve">clearly analyze the </w:t>
      </w:r>
      <w:r w:rsidR="00F9176A">
        <w:t>number</w:t>
      </w:r>
      <w:r w:rsidR="0098526E">
        <w:t xml:space="preserve"> of </w:t>
      </w:r>
      <w:r w:rsidR="00763F8E" w:rsidRPr="00763F8E">
        <w:t>over/under</w:t>
      </w:r>
      <w:r w:rsidR="00DF5D0F">
        <w:t>-</w:t>
      </w:r>
      <w:r w:rsidR="00763F8E" w:rsidRPr="00763F8E">
        <w:t>detections of</w:t>
      </w:r>
      <w:r>
        <w:t xml:space="preserve"> </w:t>
      </w:r>
      <w:r w:rsidR="00763F8E" w:rsidRPr="00763F8E">
        <w:t xml:space="preserve">hypothesis events at the event boundaries. </w:t>
      </w:r>
      <w:r>
        <w:t xml:space="preserve">To gain better insight into the differences between these algorithms, </w:t>
      </w:r>
      <w:r w:rsidR="00763F8E" w:rsidRPr="00763F8E">
        <w:t xml:space="preserve">we need </w:t>
      </w:r>
      <w:r w:rsidR="00F9176A">
        <w:t xml:space="preserve">an </w:t>
      </w:r>
      <w:r w:rsidR="00763F8E" w:rsidRPr="00763F8E">
        <w:t>alternate appro</w:t>
      </w:r>
      <w:r w:rsidR="00F9176A">
        <w:t xml:space="preserve">ach </w:t>
      </w:r>
      <w:r w:rsidR="00763F8E" w:rsidRPr="00763F8E">
        <w:t xml:space="preserve">to </w:t>
      </w:r>
      <w:r>
        <w:t xml:space="preserve">the </w:t>
      </w:r>
      <w:r w:rsidR="00763F8E" w:rsidRPr="00763F8E">
        <w:t>analy</w:t>
      </w:r>
      <w:r>
        <w:t xml:space="preserve">sis of </w:t>
      </w:r>
      <w:r w:rsidR="00763F8E" w:rsidRPr="00763F8E">
        <w:t>segmentation performance</w:t>
      </w:r>
      <w:r>
        <w:t>.</w:t>
      </w:r>
    </w:p>
    <w:p w14:paraId="6DCC329A" w14:textId="01B81FC6" w:rsidR="00173AE0" w:rsidRDefault="00763F8E" w:rsidP="00F9176A">
      <w:pPr>
        <w:widowControl w:val="0"/>
        <w:spacing w:line="480" w:lineRule="auto"/>
        <w:ind w:firstLine="576"/>
        <w:jc w:val="both"/>
      </w:pPr>
      <w:r w:rsidRPr="00763F8E">
        <w:t xml:space="preserve">We will visualize the performance of the systems as histograms where </w:t>
      </w:r>
      <w:r w:rsidR="00B47FCF">
        <w:t xml:space="preserve">the </w:t>
      </w:r>
      <w:r w:rsidRPr="00763F8E">
        <w:t xml:space="preserve">onset and offset of </w:t>
      </w:r>
      <w:r w:rsidR="00B47FCF">
        <w:t xml:space="preserve">an </w:t>
      </w:r>
      <w:r w:rsidRPr="00763F8E">
        <w:t>event</w:t>
      </w:r>
      <w:r w:rsidR="00B47FCF">
        <w:t xml:space="preserve"> </w:t>
      </w:r>
      <w:r w:rsidRPr="00763F8E">
        <w:t>will be analyzed independently. We will call detection an “over</w:t>
      </w:r>
      <w:r w:rsidR="00DF5D0F">
        <w:t>-</w:t>
      </w:r>
      <w:r w:rsidRPr="00763F8E">
        <w:t xml:space="preserve">detection” if it falls outside the boundary of </w:t>
      </w:r>
      <w:r w:rsidR="00B625D0">
        <w:t>a</w:t>
      </w:r>
      <w:r w:rsidRPr="00763F8E">
        <w:t xml:space="preserve"> seizure event </w:t>
      </w:r>
      <w:r w:rsidR="00B625D0">
        <w:t xml:space="preserve">(reference annotation) </w:t>
      </w:r>
      <w:r w:rsidRPr="00763F8E">
        <w:t>and an “under</w:t>
      </w:r>
      <w:r w:rsidR="00DF5D0F">
        <w:t>-</w:t>
      </w:r>
      <w:r w:rsidRPr="00763F8E">
        <w:t>detection” if it falls inside the reference</w:t>
      </w:r>
      <w:r w:rsidR="00B625D0">
        <w:t xml:space="preserve"> annotation</w:t>
      </w:r>
      <w:r w:rsidRPr="00763F8E">
        <w:t xml:space="preserve"> boundary. </w:t>
      </w:r>
      <w:fldSimple w:instr=" REF _Ref45677518  \* MERGEFORMAT ">
        <w:r w:rsidR="00495B2C" w:rsidRPr="00495B2C">
          <w:t>Figure 43</w:t>
        </w:r>
      </w:fldSimple>
      <w:r w:rsidR="00E2753E">
        <w:t xml:space="preserve"> </w:t>
      </w:r>
      <w:r w:rsidR="006110D1">
        <w:t xml:space="preserve">presents </w:t>
      </w:r>
      <w:r w:rsidR="00E2753E">
        <w:t xml:space="preserve">an example of this analysis. </w:t>
      </w:r>
      <w:r w:rsidRPr="00763F8E">
        <w:t>The first row of the histogram shows performance based on the onset and offset boundaries. This row is</w:t>
      </w:r>
      <w:r w:rsidR="00173AE0">
        <w:t xml:space="preserve"> the </w:t>
      </w:r>
      <w:r w:rsidRPr="00763F8E">
        <w:t xml:space="preserve">aggregate performance </w:t>
      </w:r>
      <w:r w:rsidR="00CF43CB">
        <w:t>of detected event</w:t>
      </w:r>
      <w:r w:rsidR="00173AE0">
        <w:t>s</w:t>
      </w:r>
      <w:r w:rsidR="00CF43CB">
        <w:t xml:space="preserve"> based </w:t>
      </w:r>
      <w:r w:rsidR="00173AE0">
        <w:t xml:space="preserve">on the </w:t>
      </w:r>
      <w:r w:rsidR="00CF43CB">
        <w:t>detected event’s distance</w:t>
      </w:r>
      <w:r w:rsidR="00173AE0">
        <w:t xml:space="preserve"> </w:t>
      </w:r>
      <w:r w:rsidR="00CF43CB">
        <w:t>with respect to the duration of the event.</w:t>
      </w:r>
    </w:p>
    <w:p w14:paraId="13F0F2D4" w14:textId="3E6227E5" w:rsidR="00763F8E" w:rsidRPr="00763F8E" w:rsidRDefault="00CF43CB" w:rsidP="00763F8E">
      <w:pPr>
        <w:spacing w:line="480" w:lineRule="auto"/>
        <w:ind w:firstLine="576"/>
        <w:jc w:val="both"/>
      </w:pPr>
      <w:r>
        <w:t xml:space="preserve">For example, let’s consider a reference event with </w:t>
      </w:r>
      <w:r w:rsidR="00173AE0">
        <w:t xml:space="preserve">a </w:t>
      </w:r>
      <w:r>
        <w:t xml:space="preserve">duration of </w:t>
      </w:r>
      <m:oMath>
        <m:r>
          <w:rPr>
            <w:rFonts w:ascii="Cambria Math" w:hAnsi="Cambria Math"/>
          </w:rPr>
          <m:t>10</m:t>
        </m:r>
      </m:oMath>
      <w:r>
        <w:t xml:space="preserve"> secs. If </w:t>
      </w:r>
      <w:r w:rsidR="00173AE0">
        <w:t xml:space="preserve">a </w:t>
      </w:r>
      <w:r>
        <w:t>detected event’s onset is observed outside the reference segment’s onset by one second, the over</w:t>
      </w:r>
      <w:r w:rsidR="00DF5D0F">
        <w:t>-</w:t>
      </w:r>
      <w:r>
        <w:t xml:space="preserve">detection value is calculated as </w:t>
      </w:r>
      <m:oMath>
        <m:r>
          <w:rPr>
            <w:rFonts w:ascii="Cambria Math" w:hAnsi="Cambria Math"/>
          </w:rPr>
          <m:t>0.1</m:t>
        </m:r>
      </m:oMath>
      <w:r>
        <w:t xml:space="preserve"> (distance from the onset mark</w:t>
      </w:r>
      <w:r w:rsidR="00173AE0">
        <w:t> </w:t>
      </w:r>
      <w:r>
        <w:t>/</w:t>
      </w:r>
      <w:r w:rsidR="00173AE0">
        <w:t> </w:t>
      </w:r>
      <w:r>
        <w:t xml:space="preserve">duration of the reference </w:t>
      </w:r>
      <w:r>
        <w:lastRenderedPageBreak/>
        <w:t xml:space="preserve">segment). </w:t>
      </w:r>
      <w:r w:rsidR="00173AE0">
        <w:t xml:space="preserve">Rows </w:t>
      </w:r>
      <w:r w:rsidR="00763F8E" w:rsidRPr="00763F8E">
        <w:t xml:space="preserve">2 and 3 </w:t>
      </w:r>
      <w:r w:rsidR="00173AE0">
        <w:t xml:space="preserve">separate </w:t>
      </w:r>
      <w:proofErr w:type="gramStart"/>
      <w:r w:rsidR="00173AE0">
        <w:t>performance</w:t>
      </w:r>
      <w:proofErr w:type="gramEnd"/>
      <w:r w:rsidR="00173AE0">
        <w:t xml:space="preserve"> into </w:t>
      </w:r>
      <w:r w:rsidR="00763F8E" w:rsidRPr="00763F8E">
        <w:t>onset</w:t>
      </w:r>
      <w:r w:rsidR="00173AE0">
        <w:t>s and offsets. O</w:t>
      </w:r>
      <w:r w:rsidR="00763F8E" w:rsidRPr="00763F8E">
        <w:t>ver</w:t>
      </w:r>
      <w:r w:rsidR="00173AE0">
        <w:t>-</w:t>
      </w:r>
      <w:r w:rsidR="00763F8E" w:rsidRPr="00763F8E">
        <w:t xml:space="preserve"> and under</w:t>
      </w:r>
      <w:r w:rsidR="00DF5D0F">
        <w:t>-</w:t>
      </w:r>
      <w:r w:rsidR="00763F8E" w:rsidRPr="00763F8E">
        <w:t>detections are separated in the left and right side of the histograms respectively. For example, row 2 and column 1 indicates the over</w:t>
      </w:r>
      <w:r w:rsidR="00DF5D0F">
        <w:t>-</w:t>
      </w:r>
      <w:r w:rsidR="00763F8E" w:rsidRPr="00763F8E">
        <w:t>detection for the onset boundary and row 3 and column 1 indicates the over</w:t>
      </w:r>
      <w:r w:rsidR="00DF5D0F">
        <w:t>-</w:t>
      </w:r>
      <w:r w:rsidR="00763F8E" w:rsidRPr="00763F8E">
        <w:t xml:space="preserve">detection of the offset boundary. Finally, </w:t>
      </w:r>
      <w:r w:rsidR="00F06B88">
        <w:t xml:space="preserve">the </w:t>
      </w:r>
      <w:r w:rsidR="00763F8E" w:rsidRPr="00763F8E">
        <w:t>total under and over</w:t>
      </w:r>
      <w:r w:rsidR="00DF5D0F">
        <w:t>-</w:t>
      </w:r>
      <w:r w:rsidR="00763F8E" w:rsidRPr="00763F8E">
        <w:t>detections are shown numerically for each model in the last (4th) row.</w:t>
      </w:r>
    </w:p>
    <w:p w14:paraId="57ACA9CF" w14:textId="0055DFED" w:rsidR="006110D1" w:rsidRDefault="008043C8" w:rsidP="00763F8E">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776000" behindDoc="1" locked="0" layoutInCell="1" allowOverlap="0" wp14:anchorId="6B9419FD" wp14:editId="6171C74C">
                <wp:simplePos x="0" y="0"/>
                <wp:positionH relativeFrom="margin">
                  <wp:align>center</wp:align>
                </wp:positionH>
                <wp:positionV relativeFrom="margin">
                  <wp:align>bottom</wp:align>
                </wp:positionV>
                <wp:extent cx="5477256" cy="4636008"/>
                <wp:effectExtent l="0" t="0" r="0" b="0"/>
                <wp:wrapTight wrapText="bothSides">
                  <wp:wrapPolygon edited="0">
                    <wp:start x="0" y="0"/>
                    <wp:lineTo x="0" y="21541"/>
                    <wp:lineTo x="21537" y="21541"/>
                    <wp:lineTo x="21537"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5477256" cy="4636008"/>
                        </a:xfrm>
                        <a:prstGeom prst="rect">
                          <a:avLst/>
                        </a:prstGeom>
                        <a:solidFill>
                          <a:schemeClr val="lt1"/>
                        </a:solidFill>
                        <a:ln w="6350">
                          <a:noFill/>
                        </a:ln>
                      </wps:spPr>
                      <wps:txbx>
                        <w:txbxContent>
                          <w:p w14:paraId="0EE24DBB" w14:textId="77777777" w:rsidR="00B34E32" w:rsidRDefault="00B34E32" w:rsidP="00173AE0">
                            <w:pPr>
                              <w:pStyle w:val="Caption"/>
                              <w:spacing w:after="0"/>
                              <w:jc w:val="center"/>
                              <w:rPr>
                                <w:b/>
                                <w:i/>
                                <w:color w:val="000000" w:themeColor="text1"/>
                                <w:szCs w:val="22"/>
                              </w:rPr>
                            </w:pPr>
                            <w:r>
                              <w:rPr>
                                <w:b/>
                                <w:i/>
                                <w:noProof/>
                                <w:color w:val="000000" w:themeColor="text1"/>
                                <w:sz w:val="20"/>
                                <w:szCs w:val="20"/>
                              </w:rPr>
                              <w:drawing>
                                <wp:inline distT="0" distB="0" distL="0" distR="0" wp14:anchorId="3CCDB652" wp14:editId="3AD847FF">
                                  <wp:extent cx="5470525" cy="4102894"/>
                                  <wp:effectExtent l="0" t="0" r="3175" b="0"/>
                                  <wp:docPr id="204" name="Picture 20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cnn_lstm.png"/>
                                          <pic:cNvPicPr/>
                                        </pic:nvPicPr>
                                        <pic:blipFill>
                                          <a:blip r:embed="rId89">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1ACCC5D1" w14:textId="5DE3D659" w:rsidR="00B34E32" w:rsidRPr="00F8622D" w:rsidRDefault="00B34E32" w:rsidP="00173AE0">
                            <w:pPr>
                              <w:pStyle w:val="Caption"/>
                              <w:jc w:val="both"/>
                              <w:rPr>
                                <w:iCs w:val="0"/>
                                <w:color w:val="000000" w:themeColor="text1"/>
                                <w:szCs w:val="22"/>
                              </w:rPr>
                            </w:pPr>
                            <w:bookmarkStart w:id="375" w:name="_Ref45677518"/>
                            <w:bookmarkStart w:id="376" w:name="_Ref46384162"/>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43</w:t>
                            </w:r>
                            <w:r w:rsidRPr="00F8622D">
                              <w:rPr>
                                <w:b/>
                                <w:iCs w:val="0"/>
                                <w:color w:val="000000" w:themeColor="text1"/>
                                <w:szCs w:val="22"/>
                              </w:rPr>
                              <w:fldChar w:fldCharType="end"/>
                            </w:r>
                            <w:bookmarkEnd w:id="375"/>
                            <w:r w:rsidRPr="00F8622D">
                              <w:rPr>
                                <w:b/>
                                <w:iCs w:val="0"/>
                                <w:noProof/>
                                <w:color w:val="000000" w:themeColor="text1"/>
                                <w:szCs w:val="22"/>
                              </w:rPr>
                              <w:t xml:space="preserve">. </w:t>
                            </w:r>
                            <w:bookmarkStart w:id="377" w:name="_Ref46384158"/>
                            <w:r w:rsidRPr="00F8622D">
                              <w:rPr>
                                <w:iCs w:val="0"/>
                                <w:color w:val="000000" w:themeColor="text1"/>
                                <w:szCs w:val="22"/>
                              </w:rPr>
                              <w:t>Baseline model segmentation for the TUSZ dev set is shown. Over-detection is shown on the left while under-detection is shown on the right. Onset boundary behavior is shown in red while offset boundary behavior is shown in green.</w:t>
                            </w:r>
                            <w:bookmarkEnd w:id="376"/>
                            <w:bookmarkEnd w:id="3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B9419FD" id="Text Box 17" o:spid="_x0000_s1066" type="#_x0000_t202" style="position:absolute;left:0;text-align:left;margin-left:0;margin-top:0;width:431.3pt;height:365.05pt;z-index:-251540480;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" o:allowoverlap="f" fillcolor="white [3201]" stroked="f" strokeweight=".5pt">
                <v:textbox inset="0,0,0,0">
                  <w:txbxContent>
                    <w:p w14:paraId="0EE24DBB" w14:textId="77777777" w:rsidR="00B34E32" w:rsidRDefault="00B34E32" w:rsidP="00173AE0">
                      <w:pPr>
                        <w:pStyle w:val="Caption"/>
                        <w:spacing w:after="0"/>
                        <w:jc w:val="center"/>
                        <w:rPr>
                          <w:b/>
                          <w:i/>
                          <w:color w:val="000000" w:themeColor="text1"/>
                          <w:szCs w:val="22"/>
                        </w:rPr>
                      </w:pPr>
                      <w:r>
                        <w:rPr>
                          <w:b/>
                          <w:i/>
                          <w:noProof/>
                          <w:color w:val="000000" w:themeColor="text1"/>
                          <w:sz w:val="20"/>
                          <w:szCs w:val="20"/>
                        </w:rPr>
                        <w:drawing>
                          <wp:inline distT="0" distB="0" distL="0" distR="0" wp14:anchorId="3CCDB652" wp14:editId="3AD847FF">
                            <wp:extent cx="5470525" cy="4102894"/>
                            <wp:effectExtent l="0" t="0" r="3175" b="0"/>
                            <wp:docPr id="204" name="Picture 20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cnn_lstm.png"/>
                                    <pic:cNvPicPr/>
                                  </pic:nvPicPr>
                                  <pic:blipFill>
                                    <a:blip r:embed="rId90">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1ACCC5D1" w14:textId="5DE3D659" w:rsidR="00B34E32" w:rsidRPr="00F8622D" w:rsidRDefault="00B34E32" w:rsidP="00173AE0">
                      <w:pPr>
                        <w:pStyle w:val="Caption"/>
                        <w:jc w:val="both"/>
                        <w:rPr>
                          <w:iCs w:val="0"/>
                          <w:color w:val="000000" w:themeColor="text1"/>
                          <w:szCs w:val="22"/>
                        </w:rPr>
                      </w:pPr>
                      <w:bookmarkStart w:id="513" w:name="_Ref45677518"/>
                      <w:bookmarkStart w:id="514" w:name="_Ref46384162"/>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43</w:t>
                      </w:r>
                      <w:r w:rsidRPr="00F8622D">
                        <w:rPr>
                          <w:b/>
                          <w:iCs w:val="0"/>
                          <w:color w:val="000000" w:themeColor="text1"/>
                          <w:szCs w:val="22"/>
                        </w:rPr>
                        <w:fldChar w:fldCharType="end"/>
                      </w:r>
                      <w:bookmarkEnd w:id="513"/>
                      <w:r w:rsidRPr="00F8622D">
                        <w:rPr>
                          <w:b/>
                          <w:iCs w:val="0"/>
                          <w:noProof/>
                          <w:color w:val="000000" w:themeColor="text1"/>
                          <w:szCs w:val="22"/>
                        </w:rPr>
                        <w:t xml:space="preserve">. </w:t>
                      </w:r>
                      <w:bookmarkStart w:id="515" w:name="_Ref46384158"/>
                      <w:r w:rsidRPr="00F8622D">
                        <w:rPr>
                          <w:iCs w:val="0"/>
                          <w:color w:val="000000" w:themeColor="text1"/>
                          <w:szCs w:val="22"/>
                        </w:rPr>
                        <w:t>Baseline model segmentation for the TUSZ dev set is shown. Over-detection is shown on the left while under-detection is shown on the right. Onset boundary behavior is shown in red while offset boundary behavior is shown in green.</w:t>
                      </w:r>
                      <w:bookmarkEnd w:id="514"/>
                      <w:bookmarkEnd w:id="515"/>
                    </w:p>
                  </w:txbxContent>
                </v:textbox>
                <w10:wrap type="tight" anchorx="margin" anchory="margin"/>
              </v:shape>
            </w:pict>
          </mc:Fallback>
        </mc:AlternateContent>
      </w:r>
      <w:fldSimple w:instr=" REF _Ref45677518  \* MERGEFORMAT ">
        <w:r w:rsidR="00495B2C" w:rsidRPr="00495B2C">
          <w:t>Figure 43</w:t>
        </w:r>
      </w:fldSimple>
      <w:r w:rsidR="006110D1">
        <w:t xml:space="preserve"> displays an a</w:t>
      </w:r>
      <w:r w:rsidR="00763F8E" w:rsidRPr="00763F8E">
        <w:t xml:space="preserve">nalysis of the </w:t>
      </w:r>
      <w:r w:rsidR="006110D1">
        <w:t xml:space="preserve">behavior of </w:t>
      </w:r>
      <w:r w:rsidR="00763F8E" w:rsidRPr="00763F8E">
        <w:t xml:space="preserve">the </w:t>
      </w:r>
      <w:r w:rsidR="00E63E3E">
        <w:t xml:space="preserve">baseline </w:t>
      </w:r>
      <w:r w:rsidR="00763F8E" w:rsidRPr="00763F8E">
        <w:t>system</w:t>
      </w:r>
      <w:r w:rsidR="006110D1">
        <w:t xml:space="preserve">. </w:t>
      </w:r>
      <w:r w:rsidR="00763F8E" w:rsidRPr="00763F8E">
        <w:t xml:space="preserve">It clearly indicates that the model tends to detect </w:t>
      </w:r>
      <w:r w:rsidR="006110D1">
        <w:t xml:space="preserve">a </w:t>
      </w:r>
      <w:r w:rsidR="00763F8E" w:rsidRPr="00763F8E">
        <w:t>very small portion</w:t>
      </w:r>
      <w:r w:rsidR="006110D1">
        <w:t xml:space="preserve"> </w:t>
      </w:r>
      <w:r w:rsidR="00763F8E" w:rsidRPr="00763F8E">
        <w:t>of the seizure</w:t>
      </w:r>
      <w:r w:rsidR="006110D1">
        <w:t xml:space="preserve"> events correctly </w:t>
      </w:r>
      <w:r w:rsidR="00763F8E" w:rsidRPr="00763F8E">
        <w:t>with</w:t>
      </w:r>
      <w:r w:rsidR="006110D1">
        <w:t xml:space="preserve"> </w:t>
      </w:r>
      <m:oMath>
        <m:r>
          <w:rPr>
            <w:rFonts w:ascii="Cambria Math" w:hAnsi="Cambria Math"/>
          </w:rPr>
          <m:t>22</m:t>
        </m:r>
      </m:oMath>
      <w:r w:rsidR="00763F8E" w:rsidRPr="00763F8E">
        <w:t xml:space="preserve"> over</w:t>
      </w:r>
      <w:r w:rsidR="00E63E3E">
        <w:t>-</w:t>
      </w:r>
      <w:r w:rsidR="00763F8E" w:rsidRPr="00763F8E">
        <w:t xml:space="preserve">detected and </w:t>
      </w:r>
      <m:oMath>
        <m:r>
          <w:rPr>
            <w:rFonts w:ascii="Cambria Math" w:hAnsi="Cambria Math"/>
          </w:rPr>
          <m:t>354</m:t>
        </m:r>
      </m:oMath>
      <w:r w:rsidR="00763F8E" w:rsidRPr="00763F8E">
        <w:t xml:space="preserve"> under</w:t>
      </w:r>
      <w:r w:rsidR="00E63E3E">
        <w:t>-</w:t>
      </w:r>
      <w:r w:rsidR="00763F8E" w:rsidRPr="00763F8E">
        <w:t xml:space="preserve">detected event boundaries. Overall, the model is </w:t>
      </w:r>
      <m:oMath>
        <m:r>
          <w:rPr>
            <w:rFonts w:ascii="Cambria Math" w:hAnsi="Cambria Math"/>
          </w:rPr>
          <m:t>32%</m:t>
        </m:r>
      </m:oMath>
      <w:r w:rsidR="00763F8E" w:rsidRPr="00763F8E">
        <w:t xml:space="preserve"> off in terms of onset boundary detections and </w:t>
      </w:r>
      <m:oMath>
        <m:r>
          <w:rPr>
            <w:rFonts w:ascii="Cambria Math" w:hAnsi="Cambria Math"/>
          </w:rPr>
          <m:t>23%</m:t>
        </m:r>
      </m:oMath>
      <w:r w:rsidR="00763F8E" w:rsidRPr="00763F8E">
        <w:t xml:space="preserve"> off in terms of offset boundary detections</w:t>
      </w:r>
      <w:r w:rsidR="00E63E3E">
        <w:t xml:space="preserve">. This </w:t>
      </w:r>
      <w:r w:rsidR="00763F8E" w:rsidRPr="00763F8E">
        <w:t>is clear from the first row</w:t>
      </w:r>
      <w:r w:rsidR="00E63E3E">
        <w:t xml:space="preserve"> </w:t>
      </w:r>
      <w:r w:rsidR="00E63E3E" w:rsidRPr="00763F8E">
        <w:t xml:space="preserve">in </w:t>
      </w:r>
      <w:fldSimple w:instr=" REF _Ref45677518  \* MERGEFORMAT ">
        <w:r w:rsidR="00495B2C" w:rsidRPr="00495B2C">
          <w:t>Figure 43</w:t>
        </w:r>
      </w:fldSimple>
      <w:r w:rsidR="00596E4E">
        <w:t xml:space="preserve">, where the </w:t>
      </w:r>
      <w:r w:rsidR="00763F8E" w:rsidRPr="00763F8E">
        <w:t>mean value</w:t>
      </w:r>
      <w:r w:rsidR="00596E4E">
        <w:t xml:space="preserve">s are </w:t>
      </w:r>
      <m:oMath>
        <m:r>
          <m:rPr>
            <m:nor/>
          </m:rPr>
          <w:rPr>
            <w:rFonts w:ascii="Cambria Math" w:hAnsi="Cambria Math"/>
          </w:rPr>
          <m:t>-</m:t>
        </m:r>
        <m:r>
          <w:rPr>
            <w:rFonts w:ascii="Cambria Math" w:hAnsi="Cambria Math"/>
          </w:rPr>
          <m:t>0.32</m:t>
        </m:r>
      </m:oMath>
      <w:r w:rsidR="00763F8E" w:rsidRPr="00763F8E">
        <w:t xml:space="preserve"> </w:t>
      </w:r>
      <w:r w:rsidR="00763F8E" w:rsidRPr="00763F8E">
        <w:lastRenderedPageBreak/>
        <w:t xml:space="preserve">and </w:t>
      </w:r>
      <m:oMath>
        <m:r>
          <m:rPr>
            <m:nor/>
          </m:rPr>
          <w:rPr>
            <w:rFonts w:ascii="Cambria Math" w:hAnsi="Cambria Math"/>
          </w:rPr>
          <m:t>-</m:t>
        </m:r>
        <m:r>
          <w:rPr>
            <w:rFonts w:ascii="Cambria Math" w:hAnsi="Cambria Math"/>
          </w:rPr>
          <m:t>0.23</m:t>
        </m:r>
      </m:oMath>
      <w:r w:rsidR="00763F8E" w:rsidRPr="00763F8E">
        <w:t xml:space="preserve"> </w:t>
      </w:r>
      <w:r w:rsidR="00596E4E">
        <w:t>respectively. T</w:t>
      </w:r>
      <w:r w:rsidR="00763F8E" w:rsidRPr="00763F8E">
        <w:t xml:space="preserve">he smaller standard deviation values of </w:t>
      </w:r>
      <m:oMath>
        <m:r>
          <w:rPr>
            <w:rFonts w:ascii="Cambria Math" w:hAnsi="Cambria Math"/>
          </w:rPr>
          <m:t>0.22</m:t>
        </m:r>
      </m:oMath>
      <w:r w:rsidR="00763F8E" w:rsidRPr="00763F8E">
        <w:t xml:space="preserve"> and </w:t>
      </w:r>
      <m:oMath>
        <m:r>
          <w:rPr>
            <w:rFonts w:ascii="Cambria Math" w:hAnsi="Cambria Math"/>
          </w:rPr>
          <m:t>0.34</m:t>
        </m:r>
      </m:oMath>
      <w:r w:rsidR="00763F8E" w:rsidRPr="00763F8E">
        <w:t xml:space="preserve"> for onset and offset boundaries suggest that most of these hypothesis events are closer to these mean values.</w:t>
      </w:r>
    </w:p>
    <w:p w14:paraId="1DA0663D" w14:textId="05BAD41B" w:rsidR="00763F8E" w:rsidRPr="00763F8E" w:rsidRDefault="006110D1" w:rsidP="00763F8E">
      <w:pPr>
        <w:spacing w:line="480" w:lineRule="auto"/>
        <w:ind w:firstLine="576"/>
        <w:jc w:val="both"/>
      </w:pPr>
      <w:r>
        <w:t>The h</w:t>
      </w:r>
      <w:r w:rsidR="00CE6581">
        <w:t>igher mean value</w:t>
      </w:r>
      <w:r>
        <w:t xml:space="preserve">s </w:t>
      </w:r>
      <w:r w:rsidR="00CE6581">
        <w:t>suggest</w:t>
      </w:r>
      <w:r>
        <w:t xml:space="preserve"> </w:t>
      </w:r>
      <w:r w:rsidR="00CE6581">
        <w:t>that the event</w:t>
      </w:r>
      <w:r>
        <w:t xml:space="preserve">s are further </w:t>
      </w:r>
      <w:r w:rsidR="00CE6581">
        <w:t>from the event boundaries.</w:t>
      </w:r>
      <w:r w:rsidR="00763F8E" w:rsidRPr="00763F8E">
        <w:t xml:space="preserve"> </w:t>
      </w:r>
      <w:r w:rsidR="00CE6581">
        <w:t xml:space="preserve">Specifically, </w:t>
      </w:r>
      <w:r w:rsidR="00763F8E" w:rsidRPr="00763F8E">
        <w:t>under</w:t>
      </w:r>
      <w:r w:rsidR="00DF5D0F">
        <w:t>-</w:t>
      </w:r>
      <w:r w:rsidR="00763F8E" w:rsidRPr="00763F8E">
        <w:t>detection of the model is far from the edge of the events which can be observed from the right columns of row 2 and 3 of the plot. The under</w:t>
      </w:r>
      <w:r w:rsidR="00596E4E">
        <w:t>-</w:t>
      </w:r>
      <w:r w:rsidR="00763F8E" w:rsidRPr="00763F8E">
        <w:t>detected events of the model ha</w:t>
      </w:r>
      <w:r w:rsidR="00596E4E">
        <w:t xml:space="preserve">ve a </w:t>
      </w:r>
      <w:r w:rsidR="00763F8E" w:rsidRPr="00763F8E">
        <w:t xml:space="preserve">mean value of </w:t>
      </w:r>
      <m:oMath>
        <m:r>
          <m:rPr>
            <m:nor/>
          </m:rPr>
          <w:rPr>
            <w:rFonts w:ascii="Cambria Math" w:hAnsi="Cambria Math"/>
          </w:rPr>
          <m:t>-</m:t>
        </m:r>
        <m:r>
          <w:rPr>
            <w:rFonts w:ascii="Cambria Math" w:hAnsi="Cambria Math"/>
          </w:rPr>
          <m:t>0.33</m:t>
        </m:r>
      </m:oMath>
      <w:r w:rsidR="00763F8E" w:rsidRPr="00763F8E">
        <w:t xml:space="preserve"> and </w:t>
      </w:r>
      <m:oMath>
        <m:r>
          <m:rPr>
            <m:nor/>
          </m:rPr>
          <w:rPr>
            <w:rFonts w:ascii="Cambria Math" w:hAnsi="Cambria Math"/>
          </w:rPr>
          <m:t>-</m:t>
        </m:r>
        <m:r>
          <w:rPr>
            <w:rFonts w:ascii="Cambria Math" w:hAnsi="Cambria Math"/>
          </w:rPr>
          <m:t>0.29</m:t>
        </m:r>
      </m:oMath>
      <w:r w:rsidR="00763F8E" w:rsidRPr="00763F8E">
        <w:t xml:space="preserve"> </w:t>
      </w:r>
      <w:r w:rsidR="003C440B">
        <w:t>from</w:t>
      </w:r>
      <w:r w:rsidR="003C440B" w:rsidRPr="00763F8E">
        <w:t xml:space="preserve"> </w:t>
      </w:r>
      <w:r w:rsidR="00763F8E" w:rsidRPr="00763F8E">
        <w:t xml:space="preserve">the onset and offset boundaries </w:t>
      </w:r>
      <w:r w:rsidR="00CC6611">
        <w:t xml:space="preserve">(with small standard deviation of 0.21 and 0.2) </w:t>
      </w:r>
      <w:r w:rsidR="00763F8E" w:rsidRPr="00763F8E">
        <w:t xml:space="preserve">respectively. This suggests that the model detects a very small portion of the event when </w:t>
      </w:r>
      <w:r w:rsidR="00596E4E">
        <w:t xml:space="preserve">a </w:t>
      </w:r>
      <w:r w:rsidR="00763F8E" w:rsidRPr="00763F8E">
        <w:t>seizure event is present, and the detections seem to be around the middle of the event segment</w:t>
      </w:r>
      <w:r w:rsidR="003C440B">
        <w:t xml:space="preserve"> (far from the segment boundaries)</w:t>
      </w:r>
      <w:r w:rsidR="00763F8E" w:rsidRPr="00763F8E">
        <w:t>.</w:t>
      </w:r>
    </w:p>
    <w:p w14:paraId="7D3B9655" w14:textId="19C55F3E" w:rsidR="00763F8E" w:rsidRPr="00763F8E" w:rsidRDefault="009B238F" w:rsidP="00763F8E">
      <w:pPr>
        <w:spacing w:line="480" w:lineRule="auto"/>
        <w:ind w:firstLine="576"/>
        <w:jc w:val="both"/>
      </w:pPr>
      <w:fldSimple w:instr=" REF _Ref45152046  \* MERGEFORMAT ">
        <w:r w:rsidR="00495B2C" w:rsidRPr="00495B2C">
          <w:t>Figure 44</w:t>
        </w:r>
      </w:fldSimple>
      <w:r w:rsidR="00763F8E" w:rsidRPr="00763F8E">
        <w:t xml:space="preserve"> shows performance of the </w:t>
      </w:r>
      <w:r w:rsidR="00596E4E">
        <w:t xml:space="preserve">baseline </w:t>
      </w:r>
      <w:r w:rsidR="00763F8E" w:rsidRPr="00763F8E">
        <w:t xml:space="preserve">model on the </w:t>
      </w:r>
      <w:r w:rsidR="00596E4E">
        <w:t xml:space="preserve">TUSZ </w:t>
      </w:r>
      <w:r w:rsidR="00763F8E" w:rsidRPr="00763F8E">
        <w:t>evaluation set</w:t>
      </w:r>
      <w:r w:rsidR="00596E4E">
        <w:t>.</w:t>
      </w:r>
      <w:r w:rsidR="00763F8E" w:rsidRPr="00763F8E">
        <w:t xml:space="preserve"> </w:t>
      </w:r>
      <w:r w:rsidR="00596E4E">
        <w:t>T</w:t>
      </w:r>
      <w:r w:rsidR="00763F8E" w:rsidRPr="00763F8E">
        <w:t>he model yield</w:t>
      </w:r>
      <w:r w:rsidR="00596E4E">
        <w:t xml:space="preserve">s </w:t>
      </w:r>
      <m:oMath>
        <m:r>
          <w:rPr>
            <w:rFonts w:ascii="Cambria Math" w:hAnsi="Cambria Math"/>
          </w:rPr>
          <m:t>308</m:t>
        </m:r>
      </m:oMath>
      <w:r w:rsidR="00763F8E" w:rsidRPr="00763F8E">
        <w:t xml:space="preserve"> under</w:t>
      </w:r>
      <w:r w:rsidR="00596E4E">
        <w:t>-</w:t>
      </w:r>
      <w:r w:rsidR="00763F8E" w:rsidRPr="00763F8E">
        <w:t>detected seizure events. These under</w:t>
      </w:r>
      <w:r w:rsidR="00596E4E">
        <w:t>-</w:t>
      </w:r>
      <w:r w:rsidR="00763F8E" w:rsidRPr="00763F8E">
        <w:t>detected segments are off by 33</w:t>
      </w:r>
      <w:r w:rsidR="00596E4E">
        <w:t xml:space="preserve">% for onsets and </w:t>
      </w:r>
      <w:r w:rsidR="00763F8E" w:rsidRPr="00763F8E">
        <w:t xml:space="preserve">39% </w:t>
      </w:r>
      <w:r w:rsidR="00596E4E">
        <w:t xml:space="preserve">for offsets. The </w:t>
      </w:r>
      <w:r w:rsidR="00D7743D">
        <w:t>standard deviations</w:t>
      </w:r>
      <w:r w:rsidR="00763F8E" w:rsidRPr="00763F8E">
        <w:t xml:space="preserve"> of th</w:t>
      </w:r>
      <w:r w:rsidR="00596E4E">
        <w:t xml:space="preserve">ese </w:t>
      </w:r>
      <w:r w:rsidR="00763F8E" w:rsidRPr="00763F8E">
        <w:t>distributions are 20</w:t>
      </w:r>
      <w:r w:rsidR="000F12AD">
        <w:t>%</w:t>
      </w:r>
      <w:r w:rsidR="00763F8E" w:rsidRPr="00763F8E">
        <w:t xml:space="preserve"> and 25%</w:t>
      </w:r>
      <w:r w:rsidR="00596E4E">
        <w:t xml:space="preserve">, which are lower than the </w:t>
      </w:r>
      <w:r w:rsidR="00D7743D">
        <w:t>standard deviations</w:t>
      </w:r>
      <w:r w:rsidR="00596E4E">
        <w:t xml:space="preserve"> shown in </w:t>
      </w:r>
      <w:fldSimple w:instr=" REF _Ref45677518  \* MERGEFORMAT ">
        <w:r w:rsidR="00495B2C" w:rsidRPr="00495B2C">
          <w:t>Figure 43</w:t>
        </w:r>
      </w:fldSimple>
      <w:r w:rsidR="00763F8E" w:rsidRPr="00763F8E">
        <w:t xml:space="preserve"> </w:t>
      </w:r>
      <w:r w:rsidR="00596E4E">
        <w:t>for the dev set,</w:t>
      </w:r>
      <w:r w:rsidR="00763F8E" w:rsidRPr="00763F8E">
        <w:t xml:space="preserve"> suggesting </w:t>
      </w:r>
      <w:r w:rsidR="00596E4E">
        <w:t xml:space="preserve">the behavior is </w:t>
      </w:r>
      <w:r w:rsidR="00763F8E" w:rsidRPr="00763F8E">
        <w:t>even more conservative</w:t>
      </w:r>
      <w:r w:rsidR="008C70E1">
        <w:t xml:space="preserve"> in </w:t>
      </w:r>
      <w:r w:rsidR="00763F8E" w:rsidRPr="00763F8E">
        <w:t>detecting seizure events.</w:t>
      </w:r>
    </w:p>
    <w:p w14:paraId="72034232" w14:textId="0EE71666" w:rsidR="00763F8E" w:rsidRPr="00763F8E" w:rsidRDefault="00763F8E" w:rsidP="00763F8E">
      <w:pPr>
        <w:spacing w:line="480" w:lineRule="auto"/>
        <w:ind w:firstLine="576"/>
        <w:jc w:val="both"/>
      </w:pPr>
      <w:r w:rsidRPr="00763F8E">
        <w:t>This trend is a bit different for the DUSZ</w:t>
      </w:r>
      <w:r w:rsidR="006460E2">
        <w:t xml:space="preserve"> evaluation set</w:t>
      </w:r>
      <w:r w:rsidRPr="00763F8E">
        <w:t xml:space="preserve">, where </w:t>
      </w:r>
      <w:r w:rsidR="008C70E1">
        <w:t xml:space="preserve">the baseline </w:t>
      </w:r>
      <w:r w:rsidRPr="00763F8E">
        <w:t>model manages to over</w:t>
      </w:r>
      <w:r w:rsidR="008C70E1">
        <w:t>-</w:t>
      </w:r>
      <w:r w:rsidRPr="00763F8E">
        <w:t xml:space="preserve">detect </w:t>
      </w:r>
      <m:oMath>
        <m:r>
          <m:rPr>
            <m:sty m:val="p"/>
          </m:rPr>
          <w:rPr>
            <w:rFonts w:ascii="Cambria Math" w:hAnsi="Cambria Math"/>
          </w:rPr>
          <m:t>98</m:t>
        </m:r>
      </m:oMath>
      <w:r w:rsidRPr="00763F8E">
        <w:t xml:space="preserve"> and under</w:t>
      </w:r>
      <w:r w:rsidR="008C70E1">
        <w:t>-</w:t>
      </w:r>
      <w:r w:rsidRPr="00763F8E">
        <w:t xml:space="preserve">detect </w:t>
      </w:r>
      <m:oMath>
        <m:r>
          <m:rPr>
            <m:sty m:val="p"/>
          </m:rPr>
          <w:rPr>
            <w:rFonts w:ascii="Cambria Math" w:hAnsi="Cambria Math"/>
          </w:rPr>
          <m:t>353</m:t>
        </m:r>
      </m:oMath>
      <w:r w:rsidRPr="00763F8E">
        <w:t xml:space="preserve"> seizure events. </w:t>
      </w:r>
      <w:r w:rsidR="008C70E1">
        <w:t xml:space="preserve">This is shown in </w:t>
      </w:r>
      <w:fldSimple w:instr=" REF _Ref45678828  \* MERGEFORMAT ">
        <w:r w:rsidR="00495B2C" w:rsidRPr="00495B2C">
          <w:t>Figure 45</w:t>
        </w:r>
      </w:fldSimple>
      <w:r w:rsidR="008C70E1">
        <w:t xml:space="preserve">. </w:t>
      </w:r>
      <w:r w:rsidRPr="00763F8E">
        <w:t>The seizure events which are over</w:t>
      </w:r>
      <w:r w:rsidR="00DF5D0F">
        <w:t>-</w:t>
      </w:r>
      <w:r w:rsidRPr="00763F8E">
        <w:t>detections have mean value</w:t>
      </w:r>
      <w:r w:rsidR="008C70E1">
        <w:t>s</w:t>
      </w:r>
      <w:r w:rsidRPr="00763F8E">
        <w:t xml:space="preserve"> of </w:t>
      </w:r>
      <m:oMath>
        <m:r>
          <w:rPr>
            <w:rFonts w:ascii="Cambria Math" w:hAnsi="Cambria Math"/>
          </w:rPr>
          <m:t>0.47</m:t>
        </m:r>
      </m:oMath>
      <w:r w:rsidRPr="00763F8E">
        <w:t xml:space="preserve"> and </w:t>
      </w:r>
      <m:oMath>
        <m:r>
          <w:rPr>
            <w:rFonts w:ascii="Cambria Math" w:hAnsi="Cambria Math"/>
          </w:rPr>
          <m:t>0.62</m:t>
        </m:r>
      </m:oMath>
      <w:r w:rsidRPr="00763F8E">
        <w:t xml:space="preserve"> with </w:t>
      </w:r>
      <w:r w:rsidR="008C70E1">
        <w:t xml:space="preserve">a </w:t>
      </w:r>
      <w:r w:rsidR="00D7743D">
        <w:t>standard deviation</w:t>
      </w:r>
      <w:r w:rsidRPr="00763F8E">
        <w:t xml:space="preserve"> of </w:t>
      </w:r>
      <m:oMath>
        <m:r>
          <w:rPr>
            <w:rFonts w:ascii="Cambria Math" w:hAnsi="Cambria Math"/>
          </w:rPr>
          <m:t>0.79</m:t>
        </m:r>
      </m:oMath>
      <w:r w:rsidRPr="00763F8E">
        <w:t xml:space="preserve"> and </w:t>
      </w:r>
      <m:oMath>
        <m:r>
          <w:rPr>
            <w:rFonts w:ascii="Cambria Math" w:hAnsi="Cambria Math"/>
          </w:rPr>
          <m:t>0.90</m:t>
        </m:r>
      </m:oMath>
      <w:r w:rsidRPr="00763F8E">
        <w:t xml:space="preserve">. This suggests most detected events are off by </w:t>
      </w:r>
      <m:oMath>
        <m:r>
          <w:rPr>
            <w:rFonts w:ascii="Cambria Math" w:hAnsi="Cambria Math"/>
          </w:rPr>
          <m:t>80%</m:t>
        </m:r>
      </m:oMath>
      <w:r w:rsidRPr="00763F8E">
        <w:t>-</w:t>
      </w:r>
      <m:oMath>
        <m:r>
          <w:rPr>
            <w:rFonts w:ascii="Cambria Math" w:hAnsi="Cambria Math"/>
          </w:rPr>
          <m:t>90%</m:t>
        </m:r>
      </m:oMath>
      <w:r w:rsidRPr="00763F8E">
        <w:t xml:space="preserve"> of the total duration of the event. However, </w:t>
      </w:r>
      <w:r w:rsidR="008C70E1">
        <w:t xml:space="preserve">the </w:t>
      </w:r>
      <w:r w:rsidRPr="00763F8E">
        <w:t xml:space="preserve">higher </w:t>
      </w:r>
      <w:r w:rsidR="00D7743D">
        <w:t>standard deviation</w:t>
      </w:r>
      <w:r w:rsidRPr="00763F8E">
        <w:t xml:space="preserve"> suggest</w:t>
      </w:r>
      <w:r w:rsidR="008C70E1">
        <w:t>s</w:t>
      </w:r>
      <w:r w:rsidRPr="00763F8E">
        <w:t xml:space="preserve"> that these detections are </w:t>
      </w:r>
      <w:r w:rsidR="008C70E1">
        <w:t xml:space="preserve">separated </w:t>
      </w:r>
      <w:r w:rsidRPr="00763F8E">
        <w:t>from the mean of the hypothesis boundaries. On the other hand, under</w:t>
      </w:r>
      <w:r w:rsidR="00DF5D0F">
        <w:t>-</w:t>
      </w:r>
      <w:r w:rsidRPr="00763F8E">
        <w:t>detections have the mean value</w:t>
      </w:r>
      <w:r w:rsidR="008C70E1">
        <w:t xml:space="preserve">s of </w:t>
      </w:r>
      <w:r w:rsidRPr="00763F8E">
        <w:t xml:space="preserve"> </w:t>
      </w:r>
      <m:oMath>
        <m:r>
          <w:rPr>
            <w:rFonts w:ascii="Cambria Math" w:hAnsi="Cambria Math"/>
          </w:rPr>
          <m:t>25%</m:t>
        </m:r>
      </m:oMath>
      <w:r w:rsidR="008C70E1">
        <w:t xml:space="preserve"> </w:t>
      </w:r>
      <w:r w:rsidRPr="00763F8E">
        <w:t xml:space="preserve">for the onset and </w:t>
      </w:r>
      <m:oMath>
        <m:r>
          <w:rPr>
            <w:rFonts w:ascii="Cambria Math" w:hAnsi="Cambria Math"/>
          </w:rPr>
          <m:t>26%</m:t>
        </m:r>
      </m:oMath>
      <w:r w:rsidRPr="00763F8E">
        <w:t xml:space="preserve"> for the offset of the segment boundaries.</w:t>
      </w:r>
    </w:p>
    <w:p w14:paraId="26CE7CCB" w14:textId="2E887038" w:rsidR="00763F8E" w:rsidRPr="00763F8E" w:rsidRDefault="006110D1" w:rsidP="00763F8E">
      <w:pPr>
        <w:spacing w:line="480" w:lineRule="auto"/>
        <w:ind w:firstLine="576"/>
        <w:jc w:val="both"/>
      </w:pPr>
      <w:r w:rsidRPr="000F12AD">
        <w:rPr>
          <w:noProof/>
        </w:rPr>
        <w:lastRenderedPageBreak/>
        <mc:AlternateContent>
          <mc:Choice Requires="wps">
            <w:drawing>
              <wp:anchor distT="137160" distB="137160" distL="137160" distR="137160" simplePos="0" relativeHeight="251751424" behindDoc="1" locked="0" layoutInCell="1" allowOverlap="0" wp14:anchorId="42FEDFF5" wp14:editId="4A547544">
                <wp:simplePos x="0" y="0"/>
                <wp:positionH relativeFrom="margin">
                  <wp:posOffset>7495</wp:posOffset>
                </wp:positionH>
                <wp:positionV relativeFrom="margin">
                  <wp:posOffset>0</wp:posOffset>
                </wp:positionV>
                <wp:extent cx="5476875" cy="4318000"/>
                <wp:effectExtent l="0" t="0" r="0" b="0"/>
                <wp:wrapTight wrapText="bothSides">
                  <wp:wrapPolygon edited="0">
                    <wp:start x="0" y="0"/>
                    <wp:lineTo x="0" y="21536"/>
                    <wp:lineTo x="21537" y="21536"/>
                    <wp:lineTo x="21537" y="0"/>
                    <wp:lineTo x="0" y="0"/>
                  </wp:wrapPolygon>
                </wp:wrapTight>
                <wp:docPr id="105" name="Text Box 105"/>
                <wp:cNvGraphicFramePr/>
                <a:graphic xmlns:a="http://schemas.openxmlformats.org/drawingml/2006/main">
                  <a:graphicData uri="http://schemas.microsoft.com/office/word/2010/wordprocessingShape">
                    <wps:wsp>
                      <wps:cNvSpPr txBox="1"/>
                      <wps:spPr>
                        <a:xfrm>
                          <a:off x="0" y="0"/>
                          <a:ext cx="5476875" cy="4318000"/>
                        </a:xfrm>
                        <a:prstGeom prst="rect">
                          <a:avLst/>
                        </a:prstGeom>
                        <a:solidFill>
                          <a:schemeClr val="lt1"/>
                        </a:solidFill>
                        <a:ln w="6350">
                          <a:noFill/>
                        </a:ln>
                      </wps:spPr>
                      <wps:txbx>
                        <w:txbxContent>
                          <w:p w14:paraId="6570F9F9" w14:textId="6C883C7F" w:rsidR="00B34E32" w:rsidRDefault="00B34E32" w:rsidP="008C70E1">
                            <w:pPr>
                              <w:pStyle w:val="Caption"/>
                              <w:spacing w:after="0"/>
                              <w:jc w:val="center"/>
                              <w:rPr>
                                <w:b/>
                                <w:i/>
                                <w:color w:val="000000" w:themeColor="text1"/>
                                <w:szCs w:val="22"/>
                              </w:rPr>
                            </w:pPr>
                            <w:r>
                              <w:rPr>
                                <w:b/>
                                <w:i/>
                                <w:noProof/>
                                <w:color w:val="000000" w:themeColor="text1"/>
                                <w:sz w:val="20"/>
                                <w:szCs w:val="20"/>
                              </w:rPr>
                              <w:drawing>
                                <wp:inline distT="0" distB="0" distL="0" distR="0" wp14:anchorId="4185BEE9" wp14:editId="7814CD44">
                                  <wp:extent cx="5470525" cy="4102894"/>
                                  <wp:effectExtent l="0" t="0" r="3175" b="0"/>
                                  <wp:docPr id="207" name="Picture 20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cnn_lstm.png"/>
                                          <pic:cNvPicPr/>
                                        </pic:nvPicPr>
                                        <pic:blipFill>
                                          <a:blip r:embed="rId91">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3A32C476" w14:textId="3783BB2E" w:rsidR="00B34E32" w:rsidRPr="00F8622D" w:rsidRDefault="00B34E32" w:rsidP="00753CB0">
                            <w:pPr>
                              <w:pStyle w:val="Caption"/>
                              <w:jc w:val="center"/>
                              <w:rPr>
                                <w:iCs w:val="0"/>
                                <w:color w:val="000000" w:themeColor="text1"/>
                                <w:szCs w:val="22"/>
                              </w:rPr>
                            </w:pPr>
                            <w:bookmarkStart w:id="378" w:name="_Ref45152046"/>
                            <w:bookmarkStart w:id="379" w:name="_Ref45168327"/>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44</w:t>
                            </w:r>
                            <w:r w:rsidRPr="00F8622D">
                              <w:rPr>
                                <w:b/>
                                <w:iCs w:val="0"/>
                                <w:color w:val="000000" w:themeColor="text1"/>
                                <w:szCs w:val="22"/>
                              </w:rPr>
                              <w:fldChar w:fldCharType="end"/>
                            </w:r>
                            <w:bookmarkEnd w:id="378"/>
                            <w:r w:rsidRPr="00F8622D">
                              <w:rPr>
                                <w:b/>
                                <w:iCs w:val="0"/>
                                <w:noProof/>
                                <w:color w:val="000000" w:themeColor="text1"/>
                                <w:szCs w:val="22"/>
                              </w:rPr>
                              <w:t xml:space="preserve">. </w:t>
                            </w:r>
                            <w:bookmarkStart w:id="380" w:name="_Ref45168324"/>
                            <w:r w:rsidRPr="00F8622D">
                              <w:rPr>
                                <w:bCs/>
                                <w:iCs w:val="0"/>
                                <w:noProof/>
                                <w:color w:val="000000" w:themeColor="text1"/>
                                <w:szCs w:val="22"/>
                              </w:rPr>
                              <w:t>Baseline model segmentation for TUSZ eval</w:t>
                            </w:r>
                            <w:bookmarkEnd w:id="379"/>
                            <w:bookmarkEnd w:id="3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2FEDFF5" id="Text Box 105" o:spid="_x0000_s1067" type="#_x0000_t202" style="position:absolute;left:0;text-align:left;margin-left:.6pt;margin-top:0;width:431.25pt;height:340pt;z-index:-25156505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" o:allowoverlap="f" fillcolor="white [3201]" stroked="f" strokeweight=".5pt">
                <v:textbox inset="0,0,0,0">
                  <w:txbxContent>
                    <w:p w14:paraId="6570F9F9" w14:textId="6C883C7F" w:rsidR="00B34E32" w:rsidRDefault="00B34E32" w:rsidP="008C70E1">
                      <w:pPr>
                        <w:pStyle w:val="Caption"/>
                        <w:spacing w:after="0"/>
                        <w:jc w:val="center"/>
                        <w:rPr>
                          <w:b/>
                          <w:i/>
                          <w:color w:val="000000" w:themeColor="text1"/>
                          <w:szCs w:val="22"/>
                        </w:rPr>
                      </w:pPr>
                      <w:r>
                        <w:rPr>
                          <w:b/>
                          <w:i/>
                          <w:noProof/>
                          <w:color w:val="000000" w:themeColor="text1"/>
                          <w:sz w:val="20"/>
                          <w:szCs w:val="20"/>
                        </w:rPr>
                        <w:drawing>
                          <wp:inline distT="0" distB="0" distL="0" distR="0" wp14:anchorId="4185BEE9" wp14:editId="7814CD44">
                            <wp:extent cx="5470525" cy="4102894"/>
                            <wp:effectExtent l="0" t="0" r="3175" b="0"/>
                            <wp:docPr id="207" name="Picture 20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cnn_lstm.png"/>
                                    <pic:cNvPicPr/>
                                  </pic:nvPicPr>
                                  <pic:blipFill>
                                    <a:blip r:embed="rId92">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3A32C476" w14:textId="3783BB2E" w:rsidR="00B34E32" w:rsidRPr="00F8622D" w:rsidRDefault="00B34E32" w:rsidP="00753CB0">
                      <w:pPr>
                        <w:pStyle w:val="Caption"/>
                        <w:jc w:val="center"/>
                        <w:rPr>
                          <w:iCs w:val="0"/>
                          <w:color w:val="000000" w:themeColor="text1"/>
                          <w:szCs w:val="22"/>
                        </w:rPr>
                      </w:pPr>
                      <w:bookmarkStart w:id="519" w:name="_Ref45152046"/>
                      <w:bookmarkStart w:id="520" w:name="_Ref45168327"/>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44</w:t>
                      </w:r>
                      <w:r w:rsidRPr="00F8622D">
                        <w:rPr>
                          <w:b/>
                          <w:iCs w:val="0"/>
                          <w:color w:val="000000" w:themeColor="text1"/>
                          <w:szCs w:val="22"/>
                        </w:rPr>
                        <w:fldChar w:fldCharType="end"/>
                      </w:r>
                      <w:bookmarkEnd w:id="519"/>
                      <w:r w:rsidRPr="00F8622D">
                        <w:rPr>
                          <w:b/>
                          <w:iCs w:val="0"/>
                          <w:noProof/>
                          <w:color w:val="000000" w:themeColor="text1"/>
                          <w:szCs w:val="22"/>
                        </w:rPr>
                        <w:t xml:space="preserve">. </w:t>
                      </w:r>
                      <w:bookmarkStart w:id="521" w:name="_Ref45168324"/>
                      <w:r w:rsidRPr="00F8622D">
                        <w:rPr>
                          <w:bCs/>
                          <w:iCs w:val="0"/>
                          <w:noProof/>
                          <w:color w:val="000000" w:themeColor="text1"/>
                          <w:szCs w:val="22"/>
                        </w:rPr>
                        <w:t>Baseline model segmentation for TUSZ eval</w:t>
                      </w:r>
                      <w:bookmarkEnd w:id="520"/>
                      <w:bookmarkEnd w:id="521"/>
                    </w:p>
                  </w:txbxContent>
                </v:textbox>
                <w10:wrap type="tight" anchorx="margin" anchory="margin"/>
              </v:shape>
            </w:pict>
          </mc:Fallback>
        </mc:AlternateContent>
      </w:r>
      <w:r w:rsidR="00763F8E" w:rsidRPr="00763F8E">
        <w:t xml:space="preserve">Since </w:t>
      </w:r>
      <w:r w:rsidR="008C70E1">
        <w:t xml:space="preserve">P2 </w:t>
      </w:r>
      <w:r w:rsidR="00763F8E" w:rsidRPr="00763F8E">
        <w:t xml:space="preserve">is designed to optimize the segment boundaries, we </w:t>
      </w:r>
      <w:r w:rsidR="008C70E1">
        <w:t xml:space="preserve">expect it to show better performance. </w:t>
      </w:r>
      <w:fldSimple w:instr=" REF _Ref45152499  \* MERGEFORMAT ">
        <w:r w:rsidR="00495B2C" w:rsidRPr="00495B2C">
          <w:t>Figure 46</w:t>
        </w:r>
      </w:fldSimple>
      <w:r w:rsidR="008E6887">
        <w:t xml:space="preserve"> </w:t>
      </w:r>
      <w:r w:rsidR="00763F8E" w:rsidRPr="00763F8E">
        <w:t>shows performance of the P2 model on the dev</w:t>
      </w:r>
      <w:r w:rsidR="00626EF8">
        <w:t xml:space="preserve"> set</w:t>
      </w:r>
      <w:r w:rsidR="00763F8E" w:rsidRPr="00763F8E">
        <w:t>. This model seems to detect over</w:t>
      </w:r>
      <w:r w:rsidR="00626EF8">
        <w:t>-</w:t>
      </w:r>
      <w:r w:rsidR="00763F8E" w:rsidRPr="00763F8E">
        <w:t xml:space="preserve"> and under</w:t>
      </w:r>
      <w:r w:rsidR="00626EF8">
        <w:t>-</w:t>
      </w:r>
      <w:r w:rsidR="00763F8E" w:rsidRPr="00763F8E">
        <w:t xml:space="preserve">detected events </w:t>
      </w:r>
      <w:r w:rsidR="00626EF8">
        <w:t>comparably</w:t>
      </w:r>
      <w:r w:rsidR="00763F8E" w:rsidRPr="00763F8E">
        <w:t>. The total number of under</w:t>
      </w:r>
      <w:r w:rsidR="00DF5D0F">
        <w:t>-</w:t>
      </w:r>
      <w:r w:rsidR="00763F8E" w:rsidRPr="00763F8E">
        <w:t xml:space="preserve">detections are </w:t>
      </w:r>
      <m:oMath>
        <m:r>
          <w:rPr>
            <w:rFonts w:ascii="Cambria Math" w:hAnsi="Cambria Math"/>
          </w:rPr>
          <m:t>295</m:t>
        </m:r>
      </m:oMath>
      <w:r w:rsidR="00763F8E" w:rsidRPr="00763F8E">
        <w:t xml:space="preserve"> and over</w:t>
      </w:r>
      <w:r w:rsidR="00DF5D0F">
        <w:t>-</w:t>
      </w:r>
      <w:r w:rsidR="00763F8E" w:rsidRPr="00763F8E">
        <w:t xml:space="preserve">detections are </w:t>
      </w:r>
      <m:oMath>
        <m:r>
          <w:rPr>
            <w:rFonts w:ascii="Cambria Math" w:hAnsi="Cambria Math"/>
          </w:rPr>
          <m:t>269</m:t>
        </m:r>
      </m:oMath>
      <w:r w:rsidR="00763F8E" w:rsidRPr="00763F8E">
        <w:t>. However, the mean over</w:t>
      </w:r>
      <w:r w:rsidR="00DF5D0F">
        <w:t>-</w:t>
      </w:r>
      <w:r w:rsidR="00763F8E" w:rsidRPr="00763F8E">
        <w:t xml:space="preserve">detection </w:t>
      </w:r>
      <w:r w:rsidR="00C806C9">
        <w:t xml:space="preserve">performance </w:t>
      </w:r>
      <w:r w:rsidR="00763F8E" w:rsidRPr="00763F8E">
        <w:t xml:space="preserve">of this model is </w:t>
      </w:r>
      <w:r w:rsidR="00C806C9">
        <w:t xml:space="preserve">significantly larger (e.g., more than </w:t>
      </w:r>
      <w:r w:rsidR="00763F8E" w:rsidRPr="00763F8E">
        <w:t>200</w:t>
      </w:r>
      <w:r w:rsidR="00C806C9">
        <w:t xml:space="preserve">% </w:t>
      </w:r>
      <w:r w:rsidR="00763F8E" w:rsidRPr="00763F8E">
        <w:t>of the duration of seizure events</w:t>
      </w:r>
      <w:r w:rsidR="00C806C9">
        <w:t>)</w:t>
      </w:r>
      <w:r w:rsidR="00763F8E" w:rsidRPr="00763F8E">
        <w:t xml:space="preserve">. The </w:t>
      </w:r>
      <w:r w:rsidR="00D7743D">
        <w:t>standard deviation</w:t>
      </w:r>
      <w:r w:rsidR="00763F8E" w:rsidRPr="00763F8E">
        <w:t xml:space="preserve"> of the model onset over</w:t>
      </w:r>
      <w:r w:rsidR="00DF5D0F">
        <w:t>-</w:t>
      </w:r>
      <w:r w:rsidR="00763F8E" w:rsidRPr="00763F8E">
        <w:t>detection is also very high which suggests that the</w:t>
      </w:r>
      <w:r w:rsidR="00C806C9">
        <w:t xml:space="preserve">re is a significant spread in the errors. </w:t>
      </w:r>
      <w:r w:rsidR="00763F8E" w:rsidRPr="00763F8E">
        <w:t>Onset boundary over</w:t>
      </w:r>
      <w:r w:rsidR="00DF5D0F">
        <w:t>-</w:t>
      </w:r>
      <w:r w:rsidR="00763F8E" w:rsidRPr="00763F8E">
        <w:t>detections</w:t>
      </w:r>
      <w:r w:rsidR="00C806C9">
        <w:t xml:space="preserve">, </w:t>
      </w:r>
      <w:r w:rsidR="00763F8E" w:rsidRPr="00763F8E">
        <w:t xml:space="preserve">shown in row 2 column 1 in red, </w:t>
      </w:r>
      <w:r w:rsidR="00C806C9">
        <w:t xml:space="preserve">have a </w:t>
      </w:r>
      <w:r w:rsidR="00763F8E" w:rsidRPr="00763F8E">
        <w:t xml:space="preserve">maximum mean </w:t>
      </w:r>
      <w:r w:rsidR="00492B73">
        <w:t>(</w:t>
      </w:r>
      <m:oMath>
        <m:r>
          <w:rPr>
            <w:rFonts w:ascii="Cambria Math" w:hAnsi="Cambria Math"/>
          </w:rPr>
          <m:t>4.08</m:t>
        </m:r>
      </m:oMath>
      <w:r w:rsidR="00492B73">
        <w:t xml:space="preserve">) </w:t>
      </w:r>
      <w:r w:rsidR="00763F8E" w:rsidRPr="00763F8E">
        <w:t xml:space="preserve">and </w:t>
      </w:r>
      <w:r w:rsidR="00D7743D">
        <w:t>standard deviation</w:t>
      </w:r>
      <w:r w:rsidR="00763F8E" w:rsidRPr="00763F8E">
        <w:t xml:space="preserve"> </w:t>
      </w:r>
      <w:r w:rsidR="00492B73">
        <w:t>(</w:t>
      </w:r>
      <m:oMath>
        <m:r>
          <w:rPr>
            <w:rFonts w:ascii="Cambria Math" w:hAnsi="Cambria Math"/>
          </w:rPr>
          <m:t>14.81</m:t>
        </m:r>
      </m:oMath>
      <w:r w:rsidR="00492B73">
        <w:t xml:space="preserve">) </w:t>
      </w:r>
      <w:r w:rsidR="00763F8E" w:rsidRPr="00763F8E">
        <w:t xml:space="preserve">suggesting that some of the events are detected </w:t>
      </w:r>
      <w:r w:rsidR="00C806C9">
        <w:t xml:space="preserve">too far in advance. </w:t>
      </w:r>
      <w:r w:rsidR="00763F8E" w:rsidRPr="00763F8E">
        <w:t>The under</w:t>
      </w:r>
      <w:r w:rsidR="00DF5D0F">
        <w:t>-</w:t>
      </w:r>
      <w:r w:rsidR="00763F8E" w:rsidRPr="00763F8E">
        <w:t xml:space="preserve">detections on the other hand are </w:t>
      </w:r>
      <w:r w:rsidR="00492B73">
        <w:t xml:space="preserve">very </w:t>
      </w:r>
      <w:r w:rsidR="00763F8E" w:rsidRPr="00763F8E">
        <w:t xml:space="preserve">close to the edges of the reference events </w:t>
      </w:r>
      <w:r w:rsidR="00763F8E" w:rsidRPr="00763F8E">
        <w:lastRenderedPageBreak/>
        <w:t>(row</w:t>
      </w:r>
      <w:r w:rsidR="00F06B88">
        <w:t>s </w:t>
      </w:r>
      <w:r w:rsidR="00763F8E" w:rsidRPr="00763F8E">
        <w:t>2</w:t>
      </w:r>
      <w:r w:rsidR="00F06B88">
        <w:t> </w:t>
      </w:r>
      <w:r w:rsidR="00763F8E" w:rsidRPr="00763F8E">
        <w:t>and</w:t>
      </w:r>
      <w:r w:rsidR="00F06B88">
        <w:t> </w:t>
      </w:r>
      <w:r w:rsidR="00763F8E" w:rsidRPr="00763F8E">
        <w:t>3 of column</w:t>
      </w:r>
      <w:r w:rsidR="00C806C9">
        <w:t> </w:t>
      </w:r>
      <w:r w:rsidR="00763F8E" w:rsidRPr="00763F8E">
        <w:t>2) yielding mean value</w:t>
      </w:r>
      <w:r w:rsidR="00C806C9">
        <w:t xml:space="preserve">s </w:t>
      </w:r>
      <w:r w:rsidR="00763F8E" w:rsidRPr="00763F8E">
        <w:t xml:space="preserve">of only </w:t>
      </w:r>
      <m:oMath>
        <m:r>
          <w:rPr>
            <w:rFonts w:ascii="Cambria Math" w:hAnsi="Cambria Math"/>
          </w:rPr>
          <m:t>0.14</m:t>
        </m:r>
      </m:oMath>
      <w:r w:rsidR="00763F8E" w:rsidRPr="00763F8E">
        <w:t xml:space="preserve"> and </w:t>
      </w:r>
      <m:oMath>
        <m:r>
          <w:rPr>
            <w:rFonts w:ascii="Cambria Math" w:hAnsi="Cambria Math"/>
          </w:rPr>
          <m:t>0.16</m:t>
        </m:r>
      </m:oMath>
      <w:r w:rsidR="00763F8E" w:rsidRPr="00763F8E">
        <w:t xml:space="preserve"> with standard deviation</w:t>
      </w:r>
      <w:r w:rsidR="00F06B88">
        <w:t>s</w:t>
      </w:r>
      <w:r w:rsidR="00763F8E" w:rsidRPr="00763F8E">
        <w:t xml:space="preserve"> of only </w:t>
      </w:r>
      <m:oMath>
        <m:r>
          <w:rPr>
            <w:rFonts w:ascii="Cambria Math" w:hAnsi="Cambria Math"/>
          </w:rPr>
          <m:t>0.16</m:t>
        </m:r>
      </m:oMath>
      <w:r w:rsidR="00763F8E" w:rsidRPr="00763F8E">
        <w:t xml:space="preserve"> and </w:t>
      </w:r>
      <m:oMath>
        <m:r>
          <w:rPr>
            <w:rFonts w:ascii="Cambria Math" w:hAnsi="Cambria Math"/>
          </w:rPr>
          <m:t>0.18</m:t>
        </m:r>
      </m:oMath>
      <w:r w:rsidR="00763F8E" w:rsidRPr="00763F8E">
        <w:t xml:space="preserve"> for the onset and offset boundaries respectively. The reasons </w:t>
      </w:r>
      <w:r w:rsidR="00C806C9">
        <w:t xml:space="preserve">for the </w:t>
      </w:r>
      <w:r w:rsidR="00763F8E" w:rsidRPr="00763F8E">
        <w:t>poor performance of the model for over</w:t>
      </w:r>
      <w:r w:rsidR="00DF5D0F">
        <w:t>-</w:t>
      </w:r>
      <w:r w:rsidR="00763F8E" w:rsidRPr="00763F8E">
        <w:t>detections is the detection of extreme duration events such as very short and very long events.</w:t>
      </w:r>
    </w:p>
    <w:p w14:paraId="5A9641ED" w14:textId="192895AB" w:rsidR="00763F8E" w:rsidRPr="00763F8E" w:rsidRDefault="006110D1" w:rsidP="00763F8E">
      <w:pPr>
        <w:spacing w:line="480" w:lineRule="auto"/>
        <w:ind w:firstLine="576"/>
        <w:jc w:val="both"/>
      </w:pPr>
      <w:r w:rsidRPr="000F12AD">
        <w:rPr>
          <w:noProof/>
        </w:rPr>
        <mc:AlternateContent>
          <mc:Choice Requires="wps">
            <w:drawing>
              <wp:anchor distT="137160" distB="137160" distL="137160" distR="137160" simplePos="0" relativeHeight="251753472" behindDoc="1" locked="0" layoutInCell="1" allowOverlap="0" wp14:anchorId="6C3A967D" wp14:editId="7E01A30D">
                <wp:simplePos x="0" y="0"/>
                <wp:positionH relativeFrom="margin">
                  <wp:posOffset>7495</wp:posOffset>
                </wp:positionH>
                <wp:positionV relativeFrom="margin">
                  <wp:posOffset>0</wp:posOffset>
                </wp:positionV>
                <wp:extent cx="5476875" cy="4288155"/>
                <wp:effectExtent l="0" t="0" r="0" b="4445"/>
                <wp:wrapTight wrapText="bothSides">
                  <wp:wrapPolygon edited="0">
                    <wp:start x="0" y="0"/>
                    <wp:lineTo x="0" y="21558"/>
                    <wp:lineTo x="21537" y="21558"/>
                    <wp:lineTo x="21537" y="0"/>
                    <wp:lineTo x="0" y="0"/>
                  </wp:wrapPolygon>
                </wp:wrapTight>
                <wp:docPr id="107" name="Text Box 107"/>
                <wp:cNvGraphicFramePr/>
                <a:graphic xmlns:a="http://schemas.openxmlformats.org/drawingml/2006/main">
                  <a:graphicData uri="http://schemas.microsoft.com/office/word/2010/wordprocessingShape">
                    <wps:wsp>
                      <wps:cNvSpPr txBox="1"/>
                      <wps:spPr>
                        <a:xfrm>
                          <a:off x="0" y="0"/>
                          <a:ext cx="5476875" cy="4288155"/>
                        </a:xfrm>
                        <a:prstGeom prst="rect">
                          <a:avLst/>
                        </a:prstGeom>
                        <a:solidFill>
                          <a:schemeClr val="lt1"/>
                        </a:solidFill>
                        <a:ln w="6350">
                          <a:noFill/>
                        </a:ln>
                      </wps:spPr>
                      <wps:txbx>
                        <w:txbxContent>
                          <w:p w14:paraId="6E798614" w14:textId="3336D71A" w:rsidR="00B34E32" w:rsidRDefault="00B34E32" w:rsidP="008C70E1">
                            <w:pPr>
                              <w:pStyle w:val="Caption"/>
                              <w:spacing w:after="0"/>
                              <w:jc w:val="center"/>
                              <w:rPr>
                                <w:b/>
                                <w:i/>
                                <w:color w:val="000000" w:themeColor="text1"/>
                                <w:szCs w:val="22"/>
                              </w:rPr>
                            </w:pPr>
                            <w:r>
                              <w:rPr>
                                <w:b/>
                                <w:i/>
                                <w:noProof/>
                                <w:color w:val="000000" w:themeColor="text1"/>
                                <w:sz w:val="20"/>
                                <w:szCs w:val="20"/>
                              </w:rPr>
                              <w:drawing>
                                <wp:inline distT="0" distB="0" distL="0" distR="0" wp14:anchorId="59E6C4B4" wp14:editId="5B1A128A">
                                  <wp:extent cx="5470525" cy="4102894"/>
                                  <wp:effectExtent l="0" t="0" r="3175" b="0"/>
                                  <wp:docPr id="210" name="Picture 2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cnn_lstm.png"/>
                                          <pic:cNvPicPr/>
                                        </pic:nvPicPr>
                                        <pic:blipFill>
                                          <a:blip r:embed="rId93">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47199D6F" w14:textId="17BBA6EA" w:rsidR="00B34E32" w:rsidRPr="00F8622D" w:rsidRDefault="00B34E32" w:rsidP="00EC4EDD">
                            <w:pPr>
                              <w:pStyle w:val="Caption"/>
                              <w:jc w:val="center"/>
                              <w:rPr>
                                <w:iCs w:val="0"/>
                                <w:color w:val="000000" w:themeColor="text1"/>
                                <w:szCs w:val="22"/>
                              </w:rPr>
                            </w:pPr>
                            <w:bookmarkStart w:id="381" w:name="_Ref45678828"/>
                            <w:bookmarkStart w:id="382" w:name="_Ref45168336"/>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45</w:t>
                            </w:r>
                            <w:r w:rsidRPr="00F8622D">
                              <w:rPr>
                                <w:b/>
                                <w:iCs w:val="0"/>
                                <w:color w:val="000000" w:themeColor="text1"/>
                                <w:szCs w:val="22"/>
                              </w:rPr>
                              <w:fldChar w:fldCharType="end"/>
                            </w:r>
                            <w:bookmarkEnd w:id="381"/>
                            <w:r w:rsidRPr="00F8622D">
                              <w:rPr>
                                <w:b/>
                                <w:iCs w:val="0"/>
                                <w:noProof/>
                                <w:color w:val="000000" w:themeColor="text1"/>
                                <w:szCs w:val="22"/>
                              </w:rPr>
                              <w:t xml:space="preserve">. </w:t>
                            </w:r>
                            <w:bookmarkStart w:id="383" w:name="_Ref45168333"/>
                            <w:bookmarkStart w:id="384" w:name="_Ref74009249"/>
                            <w:r w:rsidRPr="00F8622D">
                              <w:rPr>
                                <w:iCs w:val="0"/>
                                <w:color w:val="000000" w:themeColor="text1"/>
                                <w:szCs w:val="22"/>
                              </w:rPr>
                              <w:t xml:space="preserve">Baseline model segmentation for DUSZ </w:t>
                            </w:r>
                            <w:bookmarkEnd w:id="382"/>
                            <w:bookmarkEnd w:id="383"/>
                            <w:r>
                              <w:rPr>
                                <w:iCs w:val="0"/>
                                <w:color w:val="000000" w:themeColor="text1"/>
                                <w:szCs w:val="22"/>
                              </w:rPr>
                              <w:t>eval</w:t>
                            </w:r>
                            <w:bookmarkEnd w:id="38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C3A967D" id="Text Box 107" o:spid="_x0000_s1068" type="#_x0000_t202" style="position:absolute;left:0;text-align:left;margin-left:.6pt;margin-top:0;width:431.25pt;height:337.65pt;z-index:-25156300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" o:allowoverlap="f" fillcolor="white [3201]" stroked="f" strokeweight=".5pt">
                <v:textbox inset="0,0,0,0">
                  <w:txbxContent>
                    <w:p w14:paraId="6E798614" w14:textId="3336D71A" w:rsidR="00B34E32" w:rsidRDefault="00B34E32" w:rsidP="008C70E1">
                      <w:pPr>
                        <w:pStyle w:val="Caption"/>
                        <w:spacing w:after="0"/>
                        <w:jc w:val="center"/>
                        <w:rPr>
                          <w:b/>
                          <w:i/>
                          <w:color w:val="000000" w:themeColor="text1"/>
                          <w:szCs w:val="22"/>
                        </w:rPr>
                      </w:pPr>
                      <w:r>
                        <w:rPr>
                          <w:b/>
                          <w:i/>
                          <w:noProof/>
                          <w:color w:val="000000" w:themeColor="text1"/>
                          <w:sz w:val="20"/>
                          <w:szCs w:val="20"/>
                        </w:rPr>
                        <w:drawing>
                          <wp:inline distT="0" distB="0" distL="0" distR="0" wp14:anchorId="59E6C4B4" wp14:editId="5B1A128A">
                            <wp:extent cx="5470525" cy="4102894"/>
                            <wp:effectExtent l="0" t="0" r="3175" b="0"/>
                            <wp:docPr id="210" name="Picture 2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cnn_lstm.png"/>
                                    <pic:cNvPicPr/>
                                  </pic:nvPicPr>
                                  <pic:blipFill>
                                    <a:blip r:embed="rId94">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47199D6F" w14:textId="17BBA6EA" w:rsidR="00B34E32" w:rsidRPr="00F8622D" w:rsidRDefault="00B34E32" w:rsidP="00EC4EDD">
                      <w:pPr>
                        <w:pStyle w:val="Caption"/>
                        <w:jc w:val="center"/>
                        <w:rPr>
                          <w:iCs w:val="0"/>
                          <w:color w:val="000000" w:themeColor="text1"/>
                          <w:szCs w:val="22"/>
                        </w:rPr>
                      </w:pPr>
                      <w:bookmarkStart w:id="526" w:name="_Ref45678828"/>
                      <w:bookmarkStart w:id="527" w:name="_Ref45168336"/>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45</w:t>
                      </w:r>
                      <w:r w:rsidRPr="00F8622D">
                        <w:rPr>
                          <w:b/>
                          <w:iCs w:val="0"/>
                          <w:color w:val="000000" w:themeColor="text1"/>
                          <w:szCs w:val="22"/>
                        </w:rPr>
                        <w:fldChar w:fldCharType="end"/>
                      </w:r>
                      <w:bookmarkEnd w:id="526"/>
                      <w:r w:rsidRPr="00F8622D">
                        <w:rPr>
                          <w:b/>
                          <w:iCs w:val="0"/>
                          <w:noProof/>
                          <w:color w:val="000000" w:themeColor="text1"/>
                          <w:szCs w:val="22"/>
                        </w:rPr>
                        <w:t xml:space="preserve">. </w:t>
                      </w:r>
                      <w:bookmarkStart w:id="528" w:name="_Ref45168333"/>
                      <w:bookmarkStart w:id="529" w:name="_Ref74009249"/>
                      <w:r w:rsidRPr="00F8622D">
                        <w:rPr>
                          <w:iCs w:val="0"/>
                          <w:color w:val="000000" w:themeColor="text1"/>
                          <w:szCs w:val="22"/>
                        </w:rPr>
                        <w:t xml:space="preserve">Baseline model segmentation for DUSZ </w:t>
                      </w:r>
                      <w:bookmarkEnd w:id="527"/>
                      <w:bookmarkEnd w:id="528"/>
                      <w:r>
                        <w:rPr>
                          <w:iCs w:val="0"/>
                          <w:color w:val="000000" w:themeColor="text1"/>
                          <w:szCs w:val="22"/>
                        </w:rPr>
                        <w:t>eval</w:t>
                      </w:r>
                      <w:bookmarkEnd w:id="529"/>
                    </w:p>
                  </w:txbxContent>
                </v:textbox>
                <w10:wrap type="tight" anchorx="margin" anchory="margin"/>
              </v:shape>
            </w:pict>
          </mc:Fallback>
        </mc:AlternateContent>
      </w:r>
      <w:fldSimple w:instr=" REF _Ref45152946  \* MERGEFORMAT ">
        <w:r w:rsidR="00495B2C" w:rsidRPr="00495B2C">
          <w:t>Figure 47</w:t>
        </w:r>
      </w:fldSimple>
      <w:r w:rsidR="00283CFF">
        <w:t xml:space="preserve"> </w:t>
      </w:r>
      <w:r w:rsidR="00763F8E" w:rsidRPr="00763F8E">
        <w:t xml:space="preserve">shows performance of the P2 model on the TUSZ </w:t>
      </w:r>
      <w:r w:rsidR="00C806C9">
        <w:t>eval</w:t>
      </w:r>
      <w:r w:rsidR="00763F8E" w:rsidRPr="00763F8E">
        <w:t xml:space="preserve">uation set. </w:t>
      </w:r>
      <w:r w:rsidR="00C806C9">
        <w:t>The n</w:t>
      </w:r>
      <w:r w:rsidR="00763F8E" w:rsidRPr="00763F8E">
        <w:t>umber of over</w:t>
      </w:r>
      <w:r w:rsidR="00C806C9">
        <w:t>-</w:t>
      </w:r>
      <w:r w:rsidR="00763F8E" w:rsidRPr="00763F8E">
        <w:t xml:space="preserve"> and under</w:t>
      </w:r>
      <w:r w:rsidR="00C806C9">
        <w:t>-</w:t>
      </w:r>
      <w:r w:rsidR="00763F8E" w:rsidRPr="00763F8E">
        <w:t xml:space="preserve">detected events are </w:t>
      </w:r>
      <m:oMath>
        <m:r>
          <w:rPr>
            <w:rFonts w:ascii="Cambria Math" w:hAnsi="Cambria Math"/>
          </w:rPr>
          <m:t>129</m:t>
        </m:r>
      </m:oMath>
      <w:r w:rsidR="00763F8E" w:rsidRPr="00763F8E">
        <w:t xml:space="preserve"> and </w:t>
      </w:r>
      <m:oMath>
        <m:r>
          <w:rPr>
            <w:rFonts w:ascii="Cambria Math" w:hAnsi="Cambria Math"/>
          </w:rPr>
          <m:t>319</m:t>
        </m:r>
      </m:oMath>
      <w:r w:rsidR="00763F8E" w:rsidRPr="00763F8E">
        <w:t xml:space="preserve"> respectively. Overall, the means of the onset and offset boundary detections are off by </w:t>
      </w:r>
      <m:oMath>
        <m:r>
          <w:rPr>
            <w:rFonts w:ascii="Cambria Math" w:hAnsi="Cambria Math"/>
          </w:rPr>
          <m:t>0.14</m:t>
        </m:r>
      </m:oMath>
      <w:r w:rsidR="00763F8E" w:rsidRPr="00763F8E">
        <w:t xml:space="preserve"> and </w:t>
      </w:r>
      <m:oMath>
        <m:r>
          <w:rPr>
            <w:rFonts w:ascii="Cambria Math" w:hAnsi="Cambria Math"/>
          </w:rPr>
          <m:t>0.01</m:t>
        </m:r>
      </m:oMath>
      <w:r w:rsidR="00763F8E" w:rsidRPr="00763F8E">
        <w:t xml:space="preserve">. </w:t>
      </w:r>
      <w:r w:rsidR="006460E2">
        <w:t>T</w:t>
      </w:r>
      <w:r w:rsidR="0045187E">
        <w:t>he mean values are</w:t>
      </w:r>
      <w:r w:rsidR="006460E2">
        <w:t xml:space="preserve"> </w:t>
      </w:r>
      <w:r w:rsidR="0045187E">
        <w:t xml:space="preserve">between </w:t>
      </w:r>
      <m:oMath>
        <m:r>
          <w:rPr>
            <w:rFonts w:ascii="Cambria Math" w:hAnsi="Cambria Math"/>
          </w:rPr>
          <m:t>14%</m:t>
        </m:r>
      </m:oMath>
      <w:r w:rsidR="006460E2">
        <w:t xml:space="preserve"> and </w:t>
      </w:r>
      <m:oMath>
        <m:r>
          <w:rPr>
            <w:rFonts w:ascii="Cambria Math" w:hAnsi="Cambria Math"/>
          </w:rPr>
          <m:t>20%</m:t>
        </m:r>
      </m:oMath>
      <w:r w:rsidR="0045187E">
        <w:t xml:space="preserve"> of the event duration with a small standard deviation of </w:t>
      </w:r>
      <m:oMath>
        <m:r>
          <w:rPr>
            <w:rFonts w:ascii="Cambria Math" w:hAnsi="Cambria Math"/>
          </w:rPr>
          <m:t>0.17</m:t>
        </m:r>
      </m:oMath>
      <w:r w:rsidR="006460E2">
        <w:t xml:space="preserve"> (onset)</w:t>
      </w:r>
      <w:r w:rsidR="0045187E">
        <w:t xml:space="preserve"> and </w:t>
      </w:r>
      <m:oMath>
        <m:r>
          <w:rPr>
            <w:rFonts w:ascii="Cambria Math" w:hAnsi="Cambria Math"/>
          </w:rPr>
          <m:t>0.16</m:t>
        </m:r>
      </m:oMath>
      <w:r w:rsidR="0045187E">
        <w:t xml:space="preserve"> </w:t>
      </w:r>
      <w:r w:rsidR="006460E2">
        <w:t xml:space="preserve">(offset) </w:t>
      </w:r>
      <w:r w:rsidR="0045187E">
        <w:t xml:space="preserve">for the under detection (column 2) and </w:t>
      </w:r>
      <m:oMath>
        <m:r>
          <w:rPr>
            <w:rFonts w:ascii="Cambria Math" w:hAnsi="Cambria Math"/>
          </w:rPr>
          <m:t>0.20</m:t>
        </m:r>
      </m:oMath>
      <w:r w:rsidR="006460E2">
        <w:t xml:space="preserve"> (onset)</w:t>
      </w:r>
      <w:r w:rsidR="0045187E">
        <w:t xml:space="preserve"> and </w:t>
      </w:r>
      <m:oMath>
        <m:r>
          <w:rPr>
            <w:rFonts w:ascii="Cambria Math" w:hAnsi="Cambria Math"/>
          </w:rPr>
          <m:t>0.40</m:t>
        </m:r>
      </m:oMath>
      <w:r w:rsidR="006460E2">
        <w:t xml:space="preserve"> </w:t>
      </w:r>
      <w:r w:rsidR="006460E2">
        <w:lastRenderedPageBreak/>
        <w:t xml:space="preserve">(offset) </w:t>
      </w:r>
      <w:r w:rsidR="0045187E">
        <w:t>for the over</w:t>
      </w:r>
      <w:r w:rsidR="00931BCF">
        <w:t>-</w:t>
      </w:r>
      <w:r w:rsidR="0045187E">
        <w:t>detection</w:t>
      </w:r>
      <w:r w:rsidR="009E7DEB">
        <w:t xml:space="preserve"> (column 1)</w:t>
      </w:r>
      <w:r w:rsidR="006460E2">
        <w:t xml:space="preserve">. </w:t>
      </w:r>
      <w:r w:rsidR="00763F8E" w:rsidRPr="00763F8E">
        <w:t xml:space="preserve">This suggests that </w:t>
      </w:r>
      <w:r w:rsidR="006460E2">
        <w:t xml:space="preserve">the </w:t>
      </w:r>
      <w:r w:rsidR="00763F8E" w:rsidRPr="00763F8E">
        <w:t>P2 model detects seizure segment boundaries very close to the actual reference boundaries.</w:t>
      </w:r>
    </w:p>
    <w:p w14:paraId="38F65ECC" w14:textId="343DFE96" w:rsidR="00763F8E" w:rsidRDefault="006110D1" w:rsidP="000C03D9">
      <w:pPr>
        <w:spacing w:line="480" w:lineRule="auto"/>
        <w:ind w:firstLine="576"/>
        <w:jc w:val="both"/>
      </w:pPr>
      <w:r w:rsidRPr="000F12AD">
        <w:rPr>
          <w:noProof/>
        </w:rPr>
        <mc:AlternateContent>
          <mc:Choice Requires="wps">
            <w:drawing>
              <wp:anchor distT="137160" distB="137160" distL="137160" distR="137160" simplePos="0" relativeHeight="251755520" behindDoc="1" locked="0" layoutInCell="1" allowOverlap="0" wp14:anchorId="248AAE6C" wp14:editId="287488E6">
                <wp:simplePos x="0" y="0"/>
                <wp:positionH relativeFrom="margin">
                  <wp:posOffset>7495</wp:posOffset>
                </wp:positionH>
                <wp:positionV relativeFrom="margin">
                  <wp:posOffset>0</wp:posOffset>
                </wp:positionV>
                <wp:extent cx="5476875" cy="4288155"/>
                <wp:effectExtent l="0" t="0" r="0" b="4445"/>
                <wp:wrapTight wrapText="bothSides">
                  <wp:wrapPolygon edited="0">
                    <wp:start x="0" y="0"/>
                    <wp:lineTo x="0" y="21558"/>
                    <wp:lineTo x="21537" y="21558"/>
                    <wp:lineTo x="21537" y="0"/>
                    <wp:lineTo x="0" y="0"/>
                  </wp:wrapPolygon>
                </wp:wrapTight>
                <wp:docPr id="109" name="Text Box 109"/>
                <wp:cNvGraphicFramePr/>
                <a:graphic xmlns:a="http://schemas.openxmlformats.org/drawingml/2006/main">
                  <a:graphicData uri="http://schemas.microsoft.com/office/word/2010/wordprocessingShape">
                    <wps:wsp>
                      <wps:cNvSpPr txBox="1"/>
                      <wps:spPr>
                        <a:xfrm>
                          <a:off x="0" y="0"/>
                          <a:ext cx="5476875" cy="4288155"/>
                        </a:xfrm>
                        <a:prstGeom prst="rect">
                          <a:avLst/>
                        </a:prstGeom>
                        <a:solidFill>
                          <a:schemeClr val="lt1"/>
                        </a:solidFill>
                        <a:ln w="6350">
                          <a:noFill/>
                        </a:ln>
                      </wps:spPr>
                      <wps:txbx>
                        <w:txbxContent>
                          <w:p w14:paraId="76D5F6A8" w14:textId="268747EA" w:rsidR="00B34E32" w:rsidRDefault="00B34E32" w:rsidP="008C70E1">
                            <w:pPr>
                              <w:pStyle w:val="Caption"/>
                              <w:spacing w:after="0"/>
                              <w:jc w:val="center"/>
                              <w:rPr>
                                <w:b/>
                                <w:i/>
                                <w:color w:val="000000" w:themeColor="text1"/>
                                <w:szCs w:val="22"/>
                              </w:rPr>
                            </w:pPr>
                            <w:r>
                              <w:rPr>
                                <w:b/>
                                <w:i/>
                                <w:noProof/>
                                <w:color w:val="000000" w:themeColor="text1"/>
                                <w:sz w:val="20"/>
                                <w:szCs w:val="20"/>
                              </w:rPr>
                              <w:drawing>
                                <wp:inline distT="0" distB="0" distL="0" distR="0" wp14:anchorId="2EDE9EEC" wp14:editId="2FC3A709">
                                  <wp:extent cx="5470525" cy="4102894"/>
                                  <wp:effectExtent l="0" t="0" r="3175" b="0"/>
                                  <wp:docPr id="213" name="Picture 2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2.png"/>
                                          <pic:cNvPicPr/>
                                        </pic:nvPicPr>
                                        <pic:blipFill>
                                          <a:blip r:embed="rId95">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09647EA6" w14:textId="2EB0D947" w:rsidR="00B34E32" w:rsidRPr="00F8622D" w:rsidRDefault="00B34E32" w:rsidP="009E4275">
                            <w:pPr>
                              <w:pStyle w:val="Caption"/>
                              <w:jc w:val="center"/>
                              <w:rPr>
                                <w:iCs w:val="0"/>
                                <w:color w:val="000000" w:themeColor="text1"/>
                                <w:szCs w:val="22"/>
                              </w:rPr>
                            </w:pPr>
                            <w:bookmarkStart w:id="385" w:name="_Ref45152499"/>
                            <w:bookmarkStart w:id="386" w:name="_Ref4516834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46</w:t>
                            </w:r>
                            <w:r w:rsidRPr="00F8622D">
                              <w:rPr>
                                <w:b/>
                                <w:iCs w:val="0"/>
                                <w:color w:val="000000" w:themeColor="text1"/>
                                <w:szCs w:val="22"/>
                              </w:rPr>
                              <w:fldChar w:fldCharType="end"/>
                            </w:r>
                            <w:bookmarkEnd w:id="385"/>
                            <w:r w:rsidRPr="00F8622D">
                              <w:rPr>
                                <w:b/>
                                <w:iCs w:val="0"/>
                                <w:noProof/>
                                <w:color w:val="000000" w:themeColor="text1"/>
                                <w:szCs w:val="22"/>
                              </w:rPr>
                              <w:t xml:space="preserve">. </w:t>
                            </w:r>
                            <w:bookmarkStart w:id="387" w:name="_Ref45168340"/>
                            <w:r w:rsidRPr="00F8622D">
                              <w:rPr>
                                <w:iCs w:val="0"/>
                                <w:color w:val="000000" w:themeColor="text1"/>
                                <w:szCs w:val="22"/>
                              </w:rPr>
                              <w:t>P2 model segmentation for TUSZ dev</w:t>
                            </w:r>
                            <w:bookmarkEnd w:id="386"/>
                            <w:bookmarkEnd w:id="3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248AAE6C" id="Text Box 109" o:spid="_x0000_s1069" type="#_x0000_t202" style="position:absolute;left:0;text-align:left;margin-left:.6pt;margin-top:0;width:431.25pt;height:337.65pt;z-index:-25156096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" o:allowoverlap="f" fillcolor="white [3201]" stroked="f" strokeweight=".5pt">
                <v:textbox inset="0,0,0,0">
                  <w:txbxContent>
                    <w:p w14:paraId="76D5F6A8" w14:textId="268747EA" w:rsidR="00B34E32" w:rsidRDefault="00B34E32" w:rsidP="008C70E1">
                      <w:pPr>
                        <w:pStyle w:val="Caption"/>
                        <w:spacing w:after="0"/>
                        <w:jc w:val="center"/>
                        <w:rPr>
                          <w:b/>
                          <w:i/>
                          <w:color w:val="000000" w:themeColor="text1"/>
                          <w:szCs w:val="22"/>
                        </w:rPr>
                      </w:pPr>
                      <w:r>
                        <w:rPr>
                          <w:b/>
                          <w:i/>
                          <w:noProof/>
                          <w:color w:val="000000" w:themeColor="text1"/>
                          <w:sz w:val="20"/>
                          <w:szCs w:val="20"/>
                        </w:rPr>
                        <w:drawing>
                          <wp:inline distT="0" distB="0" distL="0" distR="0" wp14:anchorId="2EDE9EEC" wp14:editId="2FC3A709">
                            <wp:extent cx="5470525" cy="4102894"/>
                            <wp:effectExtent l="0" t="0" r="3175" b="0"/>
                            <wp:docPr id="213" name="Picture 2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2.png"/>
                                    <pic:cNvPicPr/>
                                  </pic:nvPicPr>
                                  <pic:blipFill>
                                    <a:blip r:embed="rId96">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09647EA6" w14:textId="2EB0D947" w:rsidR="00B34E32" w:rsidRPr="00F8622D" w:rsidRDefault="00B34E32" w:rsidP="009E4275">
                      <w:pPr>
                        <w:pStyle w:val="Caption"/>
                        <w:jc w:val="center"/>
                        <w:rPr>
                          <w:iCs w:val="0"/>
                          <w:color w:val="000000" w:themeColor="text1"/>
                          <w:szCs w:val="22"/>
                        </w:rPr>
                      </w:pPr>
                      <w:bookmarkStart w:id="533" w:name="_Ref45152499"/>
                      <w:bookmarkStart w:id="534" w:name="_Ref4516834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46</w:t>
                      </w:r>
                      <w:r w:rsidRPr="00F8622D">
                        <w:rPr>
                          <w:b/>
                          <w:iCs w:val="0"/>
                          <w:color w:val="000000" w:themeColor="text1"/>
                          <w:szCs w:val="22"/>
                        </w:rPr>
                        <w:fldChar w:fldCharType="end"/>
                      </w:r>
                      <w:bookmarkEnd w:id="533"/>
                      <w:r w:rsidRPr="00F8622D">
                        <w:rPr>
                          <w:b/>
                          <w:iCs w:val="0"/>
                          <w:noProof/>
                          <w:color w:val="000000" w:themeColor="text1"/>
                          <w:szCs w:val="22"/>
                        </w:rPr>
                        <w:t xml:space="preserve">. </w:t>
                      </w:r>
                      <w:bookmarkStart w:id="535" w:name="_Ref45168340"/>
                      <w:r w:rsidRPr="00F8622D">
                        <w:rPr>
                          <w:iCs w:val="0"/>
                          <w:color w:val="000000" w:themeColor="text1"/>
                          <w:szCs w:val="22"/>
                        </w:rPr>
                        <w:t>P2 model segmentation for TUSZ dev</w:t>
                      </w:r>
                      <w:bookmarkEnd w:id="534"/>
                      <w:bookmarkEnd w:id="535"/>
                    </w:p>
                  </w:txbxContent>
                </v:textbox>
                <w10:wrap type="tight" anchorx="margin" anchory="margin"/>
              </v:shape>
            </w:pict>
          </mc:Fallback>
        </mc:AlternateContent>
      </w:r>
      <w:r w:rsidR="00763F8E" w:rsidRPr="00763F8E">
        <w:t>Finally, we evaluate performance of the P2 model on DUSZ</w:t>
      </w:r>
      <w:r w:rsidR="006460E2">
        <w:t xml:space="preserve"> eval </w:t>
      </w:r>
      <w:r w:rsidR="002C2140">
        <w:t xml:space="preserve">in </w:t>
      </w:r>
      <w:fldSimple w:instr=" REF _Ref45153078  \* MERGEFORMAT ">
        <w:r w:rsidR="00495B2C" w:rsidRPr="00495B2C">
          <w:t>Figure 48</w:t>
        </w:r>
      </w:fldSimple>
      <w:r w:rsidR="00763F8E" w:rsidRPr="00763F8E">
        <w:t xml:space="preserve">. The performance on DUSZ </w:t>
      </w:r>
      <w:r w:rsidR="00474CF7">
        <w:t xml:space="preserve">eval </w:t>
      </w:r>
      <w:r w:rsidR="006460E2">
        <w:t xml:space="preserve">follows what was </w:t>
      </w:r>
      <w:r w:rsidR="00763F8E" w:rsidRPr="00763F8E">
        <w:t xml:space="preserve">observed </w:t>
      </w:r>
      <w:r w:rsidR="00474CF7">
        <w:t>o</w:t>
      </w:r>
      <w:r w:rsidR="00763F8E" w:rsidRPr="00763F8E">
        <w:t xml:space="preserve">n the </w:t>
      </w:r>
      <w:r w:rsidR="006460E2">
        <w:t xml:space="preserve">TUSZ </w:t>
      </w:r>
      <w:r w:rsidR="00763F8E" w:rsidRPr="00763F8E">
        <w:t>datasets. The onset over</w:t>
      </w:r>
      <w:r w:rsidR="00DF5D0F">
        <w:t>-</w:t>
      </w:r>
      <w:r w:rsidR="00763F8E" w:rsidRPr="00763F8E">
        <w:t xml:space="preserve">detections are off by </w:t>
      </w:r>
      <w:r w:rsidR="00DC7FF5">
        <w:t xml:space="preserve">a </w:t>
      </w:r>
      <w:r w:rsidR="00763F8E" w:rsidRPr="00763F8E">
        <w:t xml:space="preserve">mean value of </w:t>
      </w:r>
      <m:oMath>
        <m:r>
          <w:rPr>
            <w:rFonts w:ascii="Cambria Math" w:hAnsi="Cambria Math"/>
          </w:rPr>
          <m:t>0.62</m:t>
        </m:r>
      </m:oMath>
      <w:r w:rsidR="00763F8E" w:rsidRPr="00763F8E">
        <w:t xml:space="preserve"> from the reference event’s start time with a high </w:t>
      </w:r>
      <w:r w:rsidR="00474CF7">
        <w:t>standard deviation</w:t>
      </w:r>
      <w:r w:rsidR="00763F8E" w:rsidRPr="00763F8E">
        <w:t xml:space="preserve">. </w:t>
      </w:r>
      <w:r w:rsidR="00931BCF">
        <w:t>Mean values of all the</w:t>
      </w:r>
      <w:r w:rsidR="00763F8E" w:rsidRPr="00763F8E">
        <w:t xml:space="preserve"> other over</w:t>
      </w:r>
      <w:r w:rsidR="00DC7FF5">
        <w:t>-</w:t>
      </w:r>
      <w:r w:rsidR="00763F8E" w:rsidRPr="00763F8E">
        <w:t xml:space="preserve"> and under</w:t>
      </w:r>
      <w:r w:rsidR="00DF5D0F">
        <w:t>-</w:t>
      </w:r>
      <w:r w:rsidR="00763F8E" w:rsidRPr="00763F8E">
        <w:t>detections are very close to the segment boundaries (</w:t>
      </w:r>
      <m:oMath>
        <m:r>
          <w:rPr>
            <w:rFonts w:ascii="Cambria Math" w:hAnsi="Cambria Math"/>
          </w:rPr>
          <m:t>0.18</m:t>
        </m:r>
      </m:oMath>
      <w:r w:rsidR="00931BCF">
        <w:t xml:space="preserve"> for offset over-detection; </w:t>
      </w:r>
      <m:oMath>
        <m:r>
          <w:rPr>
            <w:rFonts w:ascii="Cambria Math" w:hAnsi="Cambria Math"/>
          </w:rPr>
          <m:t>0.14</m:t>
        </m:r>
      </m:oMath>
      <w:r w:rsidR="00931BCF">
        <w:t xml:space="preserve"> and </w:t>
      </w:r>
      <m:oMath>
        <m:r>
          <w:rPr>
            <w:rFonts w:ascii="Cambria Math" w:hAnsi="Cambria Math"/>
          </w:rPr>
          <m:t>0.13</m:t>
        </m:r>
      </m:oMath>
      <w:r w:rsidR="00931BCF">
        <w:t xml:space="preserve"> for the under-detections for the onset and offsets </w:t>
      </w:r>
      <w:r w:rsidR="00062A13">
        <w:t>respectively)</w:t>
      </w:r>
      <w:r w:rsidR="00763F8E" w:rsidRPr="00763F8E">
        <w:t xml:space="preserve"> with </w:t>
      </w:r>
      <w:r w:rsidR="00DC7FF5">
        <w:t xml:space="preserve">a </w:t>
      </w:r>
      <w:r w:rsidR="00763F8E" w:rsidRPr="00763F8E">
        <w:t>very low standard deviation. The total number of over and under</w:t>
      </w:r>
      <w:r w:rsidR="00DF5D0F">
        <w:t>-</w:t>
      </w:r>
      <w:r w:rsidR="00763F8E" w:rsidRPr="00763F8E">
        <w:t>detections are very close</w:t>
      </w:r>
      <w:r w:rsidR="00DC7FF5">
        <w:t xml:space="preserve"> – </w:t>
      </w:r>
      <m:oMath>
        <m:r>
          <w:rPr>
            <w:rFonts w:ascii="Cambria Math" w:hAnsi="Cambria Math"/>
          </w:rPr>
          <m:t>266</m:t>
        </m:r>
      </m:oMath>
      <w:r w:rsidR="00763F8E" w:rsidRPr="00763F8E">
        <w:t xml:space="preserve"> and </w:t>
      </w:r>
      <m:oMath>
        <m:r>
          <w:rPr>
            <w:rFonts w:ascii="Cambria Math" w:hAnsi="Cambria Math"/>
          </w:rPr>
          <m:t>284</m:t>
        </m:r>
      </m:oMath>
      <w:r w:rsidR="00763F8E" w:rsidRPr="00763F8E">
        <w:t xml:space="preserve"> respectively. </w:t>
      </w:r>
      <w:r w:rsidR="00763F8E" w:rsidRPr="00763F8E">
        <w:lastRenderedPageBreak/>
        <w:t>The overall mean of the onset/offset detections shown in row one (in blue) are well centered around the zero point</w:t>
      </w:r>
      <w:r w:rsidR="00DC7FF5">
        <w:t xml:space="preserve">, </w:t>
      </w:r>
      <w:r w:rsidR="00763F8E" w:rsidRPr="00763F8E">
        <w:t xml:space="preserve">which is consistent </w:t>
      </w:r>
      <w:r w:rsidR="00474CF7">
        <w:t xml:space="preserve">with </w:t>
      </w:r>
      <w:r w:rsidR="00763F8E" w:rsidRPr="00763F8E">
        <w:t>all previous datasets.</w:t>
      </w:r>
    </w:p>
    <w:bookmarkStart w:id="388" w:name="_Ref45164309"/>
    <w:p w14:paraId="376A894B" w14:textId="14ACEEC2" w:rsidR="00501EB7" w:rsidRDefault="006460E2" w:rsidP="00501EB7">
      <w:pPr>
        <w:pStyle w:val="Heading2"/>
        <w:spacing w:before="240"/>
        <w:ind w:left="720" w:hanging="720"/>
      </w:pPr>
      <w:r w:rsidRPr="000F12AD">
        <w:rPr>
          <w:noProof/>
        </w:rPr>
        <mc:AlternateContent>
          <mc:Choice Requires="wps">
            <w:drawing>
              <wp:anchor distT="137160" distB="137160" distL="137160" distR="137160" simplePos="0" relativeHeight="251757568" behindDoc="1" locked="0" layoutInCell="1" allowOverlap="0" wp14:anchorId="503B5307" wp14:editId="4DF946E2">
                <wp:simplePos x="0" y="0"/>
                <wp:positionH relativeFrom="margin">
                  <wp:posOffset>0</wp:posOffset>
                </wp:positionH>
                <wp:positionV relativeFrom="margin">
                  <wp:posOffset>0</wp:posOffset>
                </wp:positionV>
                <wp:extent cx="5476875" cy="4283710"/>
                <wp:effectExtent l="0" t="0" r="0" b="0"/>
                <wp:wrapTight wrapText="bothSides">
                  <wp:wrapPolygon edited="0">
                    <wp:start x="0" y="0"/>
                    <wp:lineTo x="0" y="21517"/>
                    <wp:lineTo x="21537" y="21517"/>
                    <wp:lineTo x="21537" y="0"/>
                    <wp:lineTo x="0" y="0"/>
                  </wp:wrapPolygon>
                </wp:wrapTight>
                <wp:docPr id="111" name="Text Box 111"/>
                <wp:cNvGraphicFramePr/>
                <a:graphic xmlns:a="http://schemas.openxmlformats.org/drawingml/2006/main">
                  <a:graphicData uri="http://schemas.microsoft.com/office/word/2010/wordprocessingShape">
                    <wps:wsp>
                      <wps:cNvSpPr txBox="1"/>
                      <wps:spPr>
                        <a:xfrm>
                          <a:off x="0" y="0"/>
                          <a:ext cx="5476875" cy="4283710"/>
                        </a:xfrm>
                        <a:prstGeom prst="rect">
                          <a:avLst/>
                        </a:prstGeom>
                        <a:solidFill>
                          <a:schemeClr val="lt1"/>
                        </a:solidFill>
                        <a:ln w="6350">
                          <a:noFill/>
                        </a:ln>
                      </wps:spPr>
                      <wps:txbx>
                        <w:txbxContent>
                          <w:p w14:paraId="4D5AA86D" w14:textId="00A9A85E" w:rsidR="00B34E32" w:rsidRDefault="00B34E32" w:rsidP="00C806C9">
                            <w:pPr>
                              <w:pStyle w:val="Caption"/>
                              <w:spacing w:after="0"/>
                              <w:jc w:val="center"/>
                              <w:rPr>
                                <w:b/>
                                <w:i/>
                                <w:color w:val="000000" w:themeColor="text1"/>
                                <w:szCs w:val="22"/>
                              </w:rPr>
                            </w:pPr>
                            <w:r>
                              <w:rPr>
                                <w:b/>
                                <w:i/>
                                <w:noProof/>
                                <w:color w:val="000000" w:themeColor="text1"/>
                                <w:sz w:val="20"/>
                                <w:szCs w:val="20"/>
                              </w:rPr>
                              <w:drawing>
                                <wp:inline distT="0" distB="0" distL="0" distR="0" wp14:anchorId="07ACD6F3" wp14:editId="7A794324">
                                  <wp:extent cx="5470525" cy="4102894"/>
                                  <wp:effectExtent l="0" t="0" r="3175" b="0"/>
                                  <wp:docPr id="113" name="Picture 1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2.png"/>
                                          <pic:cNvPicPr/>
                                        </pic:nvPicPr>
                                        <pic:blipFill>
                                          <a:blip r:embed="rId97">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29FC3FFB" w14:textId="799BBCF7" w:rsidR="00B34E32" w:rsidRPr="00A834C6" w:rsidRDefault="00B34E32" w:rsidP="00283CFF">
                            <w:pPr>
                              <w:pStyle w:val="Caption"/>
                              <w:jc w:val="center"/>
                              <w:rPr>
                                <w:iCs w:val="0"/>
                                <w:color w:val="000000" w:themeColor="text1"/>
                                <w:szCs w:val="22"/>
                              </w:rPr>
                            </w:pPr>
                            <w:bookmarkStart w:id="389" w:name="_Ref45152946"/>
                            <w:bookmarkStart w:id="390" w:name="_Ref45168353"/>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sidR="00495B2C">
                              <w:rPr>
                                <w:b/>
                                <w:iCs w:val="0"/>
                                <w:noProof/>
                                <w:color w:val="000000" w:themeColor="text1"/>
                                <w:szCs w:val="22"/>
                              </w:rPr>
                              <w:t>47</w:t>
                            </w:r>
                            <w:r w:rsidRPr="00A834C6">
                              <w:rPr>
                                <w:b/>
                                <w:iCs w:val="0"/>
                                <w:color w:val="000000" w:themeColor="text1"/>
                                <w:szCs w:val="22"/>
                              </w:rPr>
                              <w:fldChar w:fldCharType="end"/>
                            </w:r>
                            <w:bookmarkEnd w:id="389"/>
                            <w:r w:rsidRPr="00A834C6">
                              <w:rPr>
                                <w:b/>
                                <w:iCs w:val="0"/>
                                <w:noProof/>
                                <w:color w:val="000000" w:themeColor="text1"/>
                                <w:szCs w:val="22"/>
                              </w:rPr>
                              <w:t xml:space="preserve">. </w:t>
                            </w:r>
                            <w:bookmarkStart w:id="391" w:name="_Ref45168350"/>
                            <w:r w:rsidRPr="00A834C6">
                              <w:rPr>
                                <w:iCs w:val="0"/>
                                <w:color w:val="000000" w:themeColor="text1"/>
                                <w:szCs w:val="22"/>
                              </w:rPr>
                              <w:t>P2 model segmentation for</w:t>
                            </w:r>
                            <w:r>
                              <w:rPr>
                                <w:iCs w:val="0"/>
                                <w:color w:val="000000" w:themeColor="text1"/>
                                <w:szCs w:val="22"/>
                              </w:rPr>
                              <w:t xml:space="preserve"> </w:t>
                            </w:r>
                            <w:r w:rsidRPr="00A834C6">
                              <w:rPr>
                                <w:iCs w:val="0"/>
                                <w:color w:val="000000" w:themeColor="text1"/>
                                <w:szCs w:val="22"/>
                              </w:rPr>
                              <w:t>TUSZ eval</w:t>
                            </w:r>
                            <w:bookmarkEnd w:id="390"/>
                            <w:bookmarkEnd w:id="3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03B5307" id="Text Box 111" o:spid="_x0000_s1070" type="#_x0000_t202" style="position:absolute;left:0;text-align:left;margin-left:0;margin-top:0;width:431.25pt;height:337.3pt;z-index:-25155891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" o:allowoverlap="f" fillcolor="white [3201]" stroked="f" strokeweight=".5pt">
                <v:textbox inset="0,0,0,0">
                  <w:txbxContent>
                    <w:p w14:paraId="4D5AA86D" w14:textId="00A9A85E" w:rsidR="00B34E32" w:rsidRDefault="00B34E32" w:rsidP="00C806C9">
                      <w:pPr>
                        <w:pStyle w:val="Caption"/>
                        <w:spacing w:after="0"/>
                        <w:jc w:val="center"/>
                        <w:rPr>
                          <w:b/>
                          <w:i/>
                          <w:color w:val="000000" w:themeColor="text1"/>
                          <w:szCs w:val="22"/>
                        </w:rPr>
                      </w:pPr>
                      <w:r>
                        <w:rPr>
                          <w:b/>
                          <w:i/>
                          <w:noProof/>
                          <w:color w:val="000000" w:themeColor="text1"/>
                          <w:sz w:val="20"/>
                          <w:szCs w:val="20"/>
                        </w:rPr>
                        <w:drawing>
                          <wp:inline distT="0" distB="0" distL="0" distR="0" wp14:anchorId="07ACD6F3" wp14:editId="7A794324">
                            <wp:extent cx="5470525" cy="4102894"/>
                            <wp:effectExtent l="0" t="0" r="3175" b="0"/>
                            <wp:docPr id="113" name="Picture 1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2.png"/>
                                    <pic:cNvPicPr/>
                                  </pic:nvPicPr>
                                  <pic:blipFill>
                                    <a:blip r:embed="rId98">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29FC3FFB" w14:textId="799BBCF7" w:rsidR="00B34E32" w:rsidRPr="00A834C6" w:rsidRDefault="00B34E32" w:rsidP="00283CFF">
                      <w:pPr>
                        <w:pStyle w:val="Caption"/>
                        <w:jc w:val="center"/>
                        <w:rPr>
                          <w:iCs w:val="0"/>
                          <w:color w:val="000000" w:themeColor="text1"/>
                          <w:szCs w:val="22"/>
                        </w:rPr>
                      </w:pPr>
                      <w:bookmarkStart w:id="540" w:name="_Ref45152946"/>
                      <w:bookmarkStart w:id="541" w:name="_Ref45168353"/>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sidR="00495B2C">
                        <w:rPr>
                          <w:b/>
                          <w:iCs w:val="0"/>
                          <w:noProof/>
                          <w:color w:val="000000" w:themeColor="text1"/>
                          <w:szCs w:val="22"/>
                        </w:rPr>
                        <w:t>47</w:t>
                      </w:r>
                      <w:r w:rsidRPr="00A834C6">
                        <w:rPr>
                          <w:b/>
                          <w:iCs w:val="0"/>
                          <w:color w:val="000000" w:themeColor="text1"/>
                          <w:szCs w:val="22"/>
                        </w:rPr>
                        <w:fldChar w:fldCharType="end"/>
                      </w:r>
                      <w:bookmarkEnd w:id="540"/>
                      <w:r w:rsidRPr="00A834C6">
                        <w:rPr>
                          <w:b/>
                          <w:iCs w:val="0"/>
                          <w:noProof/>
                          <w:color w:val="000000" w:themeColor="text1"/>
                          <w:szCs w:val="22"/>
                        </w:rPr>
                        <w:t xml:space="preserve">. </w:t>
                      </w:r>
                      <w:bookmarkStart w:id="542" w:name="_Ref45168350"/>
                      <w:r w:rsidRPr="00A834C6">
                        <w:rPr>
                          <w:iCs w:val="0"/>
                          <w:color w:val="000000" w:themeColor="text1"/>
                          <w:szCs w:val="22"/>
                        </w:rPr>
                        <w:t>P2 model segmentation for</w:t>
                      </w:r>
                      <w:r>
                        <w:rPr>
                          <w:iCs w:val="0"/>
                          <w:color w:val="000000" w:themeColor="text1"/>
                          <w:szCs w:val="22"/>
                        </w:rPr>
                        <w:t xml:space="preserve"> </w:t>
                      </w:r>
                      <w:r w:rsidRPr="00A834C6">
                        <w:rPr>
                          <w:iCs w:val="0"/>
                          <w:color w:val="000000" w:themeColor="text1"/>
                          <w:szCs w:val="22"/>
                        </w:rPr>
                        <w:t>TUSZ eval</w:t>
                      </w:r>
                      <w:bookmarkEnd w:id="541"/>
                      <w:bookmarkEnd w:id="542"/>
                    </w:p>
                  </w:txbxContent>
                </v:textbox>
                <w10:wrap type="tight" anchorx="margin" anchory="margin"/>
              </v:shape>
            </w:pict>
          </mc:Fallback>
        </mc:AlternateContent>
      </w:r>
      <w:r w:rsidR="00501EB7">
        <w:t>Causes of Poor Segmentation</w:t>
      </w:r>
      <w:bookmarkEnd w:id="388"/>
      <w:r w:rsidR="00501EB7">
        <w:t xml:space="preserve"> </w:t>
      </w:r>
    </w:p>
    <w:p w14:paraId="4AA5BBC8" w14:textId="62E26148" w:rsidR="00DC7FF5" w:rsidRDefault="00501EB7" w:rsidP="00501EB7">
      <w:pPr>
        <w:spacing w:line="480" w:lineRule="auto"/>
        <w:ind w:firstLine="576"/>
        <w:jc w:val="both"/>
      </w:pPr>
      <w:r w:rsidRPr="00501EB7">
        <w:t xml:space="preserve">It is important to </w:t>
      </w:r>
      <w:r w:rsidR="009017E6">
        <w:t xml:space="preserve">determine </w:t>
      </w:r>
      <w:r w:rsidRPr="00501EB7">
        <w:t xml:space="preserve">the underlying causes of </w:t>
      </w:r>
      <w:r w:rsidR="009017E6">
        <w:t xml:space="preserve">over- and </w:t>
      </w:r>
      <w:r w:rsidRPr="00501EB7">
        <w:t>under</w:t>
      </w:r>
      <w:r w:rsidR="00DF5D0F">
        <w:t>-</w:t>
      </w:r>
      <w:r w:rsidRPr="00501EB7">
        <w:t xml:space="preserve">detections. The potential reasons for the drastic differences lie within the annotation process/standards and </w:t>
      </w:r>
      <w:r w:rsidR="009017E6">
        <w:t xml:space="preserve">the </w:t>
      </w:r>
      <w:r w:rsidRPr="00501EB7">
        <w:t xml:space="preserve">duration of the event. For example, if a </w:t>
      </w:r>
      <w:r w:rsidR="009017E6">
        <w:t xml:space="preserve">seizure </w:t>
      </w:r>
      <m:oMath>
        <m:r>
          <w:rPr>
            <w:rFonts w:ascii="Cambria Math" w:hAnsi="Cambria Math"/>
          </w:rPr>
          <m:t>5</m:t>
        </m:r>
      </m:oMath>
      <w:r w:rsidR="009017E6">
        <w:t> </w:t>
      </w:r>
      <w:r w:rsidRPr="00501EB7">
        <w:t>sec</w:t>
      </w:r>
      <w:r w:rsidR="009017E6">
        <w:t xml:space="preserve">s in duration has an </w:t>
      </w:r>
      <w:r w:rsidRPr="00501EB7">
        <w:t xml:space="preserve">estimated event boundary </w:t>
      </w:r>
      <w:r w:rsidR="009017E6">
        <w:t xml:space="preserve">that </w:t>
      </w:r>
      <w:r w:rsidRPr="00501EB7">
        <w:t xml:space="preserve">is off by </w:t>
      </w:r>
      <m:oMath>
        <m:r>
          <w:rPr>
            <w:rFonts w:ascii="Cambria Math" w:hAnsi="Cambria Math"/>
          </w:rPr>
          <m:t>1</m:t>
        </m:r>
      </m:oMath>
      <w:r w:rsidRPr="00501EB7">
        <w:t xml:space="preserve"> sec, then the performance is penalized by </w:t>
      </w:r>
      <m:oMath>
        <m:r>
          <w:rPr>
            <w:rFonts w:ascii="Cambria Math" w:hAnsi="Cambria Math"/>
          </w:rPr>
          <m:t>20%</m:t>
        </m:r>
      </m:oMath>
      <w:r w:rsidR="009017E6">
        <w:t xml:space="preserve">. If this was an event </w:t>
      </w:r>
      <m:oMath>
        <m:r>
          <w:rPr>
            <w:rFonts w:ascii="Cambria Math" w:hAnsi="Cambria Math"/>
          </w:rPr>
          <m:t>100</m:t>
        </m:r>
      </m:oMath>
      <w:r w:rsidR="009017E6">
        <w:t xml:space="preserve"> secs in duration, the </w:t>
      </w:r>
      <w:r w:rsidRPr="00501EB7">
        <w:t xml:space="preserve">event is penalized by only </w:t>
      </w:r>
      <m:oMath>
        <m:r>
          <w:rPr>
            <w:rFonts w:ascii="Cambria Math" w:hAnsi="Cambria Math"/>
          </w:rPr>
          <m:t>1%</m:t>
        </m:r>
      </m:oMath>
      <w:r w:rsidRPr="00501EB7">
        <w:t xml:space="preserve">. For this reason, it is important to incorporate the duration of the detected events </w:t>
      </w:r>
      <w:r w:rsidR="009017E6">
        <w:t xml:space="preserve">into the evaluation process. </w:t>
      </w:r>
      <w:r w:rsidRPr="00501EB7">
        <w:t xml:space="preserve">In </w:t>
      </w:r>
      <w:r w:rsidRPr="00501EB7">
        <w:lastRenderedPageBreak/>
        <w:t xml:space="preserve">this section, we analyze the detection rates of the target events within specific durations and their sensitivities. </w:t>
      </w:r>
    </w:p>
    <w:p w14:paraId="4E36E003" w14:textId="311088DE" w:rsidR="00501EB7" w:rsidRPr="00501EB7" w:rsidRDefault="006460E2" w:rsidP="00501EB7">
      <w:pPr>
        <w:spacing w:line="480" w:lineRule="auto"/>
        <w:ind w:firstLine="576"/>
        <w:jc w:val="both"/>
      </w:pPr>
      <w:r w:rsidRPr="000F12AD">
        <w:rPr>
          <w:noProof/>
        </w:rPr>
        <mc:AlternateContent>
          <mc:Choice Requires="wps">
            <w:drawing>
              <wp:anchor distT="137160" distB="137160" distL="137160" distR="137160" simplePos="0" relativeHeight="251759616" behindDoc="1" locked="0" layoutInCell="1" allowOverlap="0" wp14:anchorId="5A264334" wp14:editId="7DB89F01">
                <wp:simplePos x="0" y="0"/>
                <wp:positionH relativeFrom="margin">
                  <wp:posOffset>7495</wp:posOffset>
                </wp:positionH>
                <wp:positionV relativeFrom="margin">
                  <wp:posOffset>0</wp:posOffset>
                </wp:positionV>
                <wp:extent cx="5476875" cy="4297680"/>
                <wp:effectExtent l="0" t="0" r="0" b="0"/>
                <wp:wrapTight wrapText="bothSides">
                  <wp:wrapPolygon edited="0">
                    <wp:start x="0" y="0"/>
                    <wp:lineTo x="0" y="21511"/>
                    <wp:lineTo x="21537" y="21511"/>
                    <wp:lineTo x="21537" y="0"/>
                    <wp:lineTo x="0" y="0"/>
                  </wp:wrapPolygon>
                </wp:wrapTight>
                <wp:docPr id="114" name="Text Box 114"/>
                <wp:cNvGraphicFramePr/>
                <a:graphic xmlns:a="http://schemas.openxmlformats.org/drawingml/2006/main">
                  <a:graphicData uri="http://schemas.microsoft.com/office/word/2010/wordprocessingShape">
                    <wps:wsp>
                      <wps:cNvSpPr txBox="1"/>
                      <wps:spPr>
                        <a:xfrm>
                          <a:off x="0" y="0"/>
                          <a:ext cx="5476875" cy="4297680"/>
                        </a:xfrm>
                        <a:prstGeom prst="rect">
                          <a:avLst/>
                        </a:prstGeom>
                        <a:solidFill>
                          <a:schemeClr val="lt1"/>
                        </a:solidFill>
                        <a:ln w="6350">
                          <a:noFill/>
                        </a:ln>
                      </wps:spPr>
                      <wps:txbx>
                        <w:txbxContent>
                          <w:p w14:paraId="3BF5E78B" w14:textId="261A76C0" w:rsidR="00B34E32" w:rsidRDefault="00B34E32" w:rsidP="00C806C9">
                            <w:pPr>
                              <w:pStyle w:val="Caption"/>
                              <w:spacing w:after="0"/>
                              <w:jc w:val="center"/>
                              <w:rPr>
                                <w:b/>
                                <w:i/>
                                <w:color w:val="000000" w:themeColor="text1"/>
                                <w:szCs w:val="22"/>
                              </w:rPr>
                            </w:pPr>
                            <w:r>
                              <w:rPr>
                                <w:b/>
                                <w:i/>
                                <w:noProof/>
                                <w:color w:val="000000" w:themeColor="text1"/>
                                <w:sz w:val="20"/>
                                <w:szCs w:val="20"/>
                              </w:rPr>
                              <w:drawing>
                                <wp:inline distT="0" distB="0" distL="0" distR="0" wp14:anchorId="604A6A8E" wp14:editId="3DC08153">
                                  <wp:extent cx="5470525" cy="4102894"/>
                                  <wp:effectExtent l="0" t="0" r="3175" b="0"/>
                                  <wp:docPr id="220" name="Picture 2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2.png"/>
                                          <pic:cNvPicPr/>
                                        </pic:nvPicPr>
                                        <pic:blipFill>
                                          <a:blip r:embed="rId99">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63C095A9" w14:textId="33FF7532" w:rsidR="00B34E32" w:rsidRPr="00A834C6" w:rsidRDefault="00B34E32" w:rsidP="0069702C">
                            <w:pPr>
                              <w:pStyle w:val="Caption"/>
                              <w:jc w:val="center"/>
                              <w:rPr>
                                <w:iCs w:val="0"/>
                                <w:color w:val="000000" w:themeColor="text1"/>
                                <w:szCs w:val="22"/>
                              </w:rPr>
                            </w:pPr>
                            <w:bookmarkStart w:id="392" w:name="_Ref45153078"/>
                            <w:bookmarkStart w:id="393" w:name="_Ref45168368"/>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sidR="00495B2C">
                              <w:rPr>
                                <w:b/>
                                <w:iCs w:val="0"/>
                                <w:noProof/>
                                <w:color w:val="000000" w:themeColor="text1"/>
                                <w:szCs w:val="22"/>
                              </w:rPr>
                              <w:t>48</w:t>
                            </w:r>
                            <w:r w:rsidRPr="00A834C6">
                              <w:rPr>
                                <w:b/>
                                <w:iCs w:val="0"/>
                                <w:color w:val="000000" w:themeColor="text1"/>
                                <w:szCs w:val="22"/>
                              </w:rPr>
                              <w:fldChar w:fldCharType="end"/>
                            </w:r>
                            <w:bookmarkEnd w:id="392"/>
                            <w:r w:rsidRPr="00A834C6">
                              <w:rPr>
                                <w:b/>
                                <w:iCs w:val="0"/>
                                <w:noProof/>
                                <w:color w:val="000000" w:themeColor="text1"/>
                                <w:szCs w:val="22"/>
                              </w:rPr>
                              <w:t xml:space="preserve">. </w:t>
                            </w:r>
                            <w:bookmarkStart w:id="394" w:name="_Ref45168364"/>
                            <w:r w:rsidRPr="00A834C6">
                              <w:rPr>
                                <w:iCs w:val="0"/>
                                <w:color w:val="000000" w:themeColor="text1"/>
                                <w:szCs w:val="22"/>
                              </w:rPr>
                              <w:t>P2 model segmentation for DUSZ eval</w:t>
                            </w:r>
                            <w:bookmarkEnd w:id="393"/>
                            <w:bookmarkEnd w:id="3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A264334" id="Text Box 114" o:spid="_x0000_s1071" type="#_x0000_t202" style="position:absolute;left:0;text-align:left;margin-left:.6pt;margin-top:0;width:431.25pt;height:338.4pt;z-index:-25155686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" o:allowoverlap="f" fillcolor="white [3201]" stroked="f" strokeweight=".5pt">
                <v:textbox inset="0,0,0,0">
                  <w:txbxContent>
                    <w:p w14:paraId="3BF5E78B" w14:textId="261A76C0" w:rsidR="00B34E32" w:rsidRDefault="00B34E32" w:rsidP="00C806C9">
                      <w:pPr>
                        <w:pStyle w:val="Caption"/>
                        <w:spacing w:after="0"/>
                        <w:jc w:val="center"/>
                        <w:rPr>
                          <w:b/>
                          <w:i/>
                          <w:color w:val="000000" w:themeColor="text1"/>
                          <w:szCs w:val="22"/>
                        </w:rPr>
                      </w:pPr>
                      <w:r>
                        <w:rPr>
                          <w:b/>
                          <w:i/>
                          <w:noProof/>
                          <w:color w:val="000000" w:themeColor="text1"/>
                          <w:sz w:val="20"/>
                          <w:szCs w:val="20"/>
                        </w:rPr>
                        <w:drawing>
                          <wp:inline distT="0" distB="0" distL="0" distR="0" wp14:anchorId="604A6A8E" wp14:editId="3DC08153">
                            <wp:extent cx="5470525" cy="4102894"/>
                            <wp:effectExtent l="0" t="0" r="3175" b="0"/>
                            <wp:docPr id="220" name="Picture 2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2.png"/>
                                    <pic:cNvPicPr/>
                                  </pic:nvPicPr>
                                  <pic:blipFill>
                                    <a:blip r:embed="rId100">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63C095A9" w14:textId="33FF7532" w:rsidR="00B34E32" w:rsidRPr="00A834C6" w:rsidRDefault="00B34E32" w:rsidP="0069702C">
                      <w:pPr>
                        <w:pStyle w:val="Caption"/>
                        <w:jc w:val="center"/>
                        <w:rPr>
                          <w:iCs w:val="0"/>
                          <w:color w:val="000000" w:themeColor="text1"/>
                          <w:szCs w:val="22"/>
                        </w:rPr>
                      </w:pPr>
                      <w:bookmarkStart w:id="546" w:name="_Ref45153078"/>
                      <w:bookmarkStart w:id="547" w:name="_Ref45168368"/>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sidR="00495B2C">
                        <w:rPr>
                          <w:b/>
                          <w:iCs w:val="0"/>
                          <w:noProof/>
                          <w:color w:val="000000" w:themeColor="text1"/>
                          <w:szCs w:val="22"/>
                        </w:rPr>
                        <w:t>48</w:t>
                      </w:r>
                      <w:r w:rsidRPr="00A834C6">
                        <w:rPr>
                          <w:b/>
                          <w:iCs w:val="0"/>
                          <w:color w:val="000000" w:themeColor="text1"/>
                          <w:szCs w:val="22"/>
                        </w:rPr>
                        <w:fldChar w:fldCharType="end"/>
                      </w:r>
                      <w:bookmarkEnd w:id="546"/>
                      <w:r w:rsidRPr="00A834C6">
                        <w:rPr>
                          <w:b/>
                          <w:iCs w:val="0"/>
                          <w:noProof/>
                          <w:color w:val="000000" w:themeColor="text1"/>
                          <w:szCs w:val="22"/>
                        </w:rPr>
                        <w:t xml:space="preserve">. </w:t>
                      </w:r>
                      <w:bookmarkStart w:id="548" w:name="_Ref45168364"/>
                      <w:r w:rsidRPr="00A834C6">
                        <w:rPr>
                          <w:iCs w:val="0"/>
                          <w:color w:val="000000" w:themeColor="text1"/>
                          <w:szCs w:val="22"/>
                        </w:rPr>
                        <w:t>P2 model segmentation for DUSZ eval</w:t>
                      </w:r>
                      <w:bookmarkEnd w:id="547"/>
                      <w:bookmarkEnd w:id="548"/>
                    </w:p>
                  </w:txbxContent>
                </v:textbox>
                <w10:wrap type="tight" anchorx="margin" anchory="margin"/>
              </v:shape>
            </w:pict>
          </mc:Fallback>
        </mc:AlternateContent>
      </w:r>
      <w:r w:rsidR="00501EB7" w:rsidRPr="00501EB7">
        <w:t xml:space="preserve">The seizure event durations are separated into </w:t>
      </w:r>
      <m:oMath>
        <m:r>
          <w:rPr>
            <w:rFonts w:ascii="Cambria Math" w:hAnsi="Cambria Math"/>
          </w:rPr>
          <m:t>5</m:t>
        </m:r>
      </m:oMath>
      <w:r w:rsidR="00501EB7" w:rsidRPr="00501EB7">
        <w:t xml:space="preserve"> different sets</w:t>
      </w:r>
      <w:r w:rsidR="009017E6">
        <w:t xml:space="preserve">: </w:t>
      </w:r>
      <w:r w:rsidR="00501EB7" w:rsidRPr="00501EB7">
        <w:t>(1)</w:t>
      </w:r>
      <w:r w:rsidR="009017E6">
        <w:t> </w:t>
      </w:r>
      <w:r w:rsidR="00501EB7" w:rsidRPr="00501EB7">
        <w:t xml:space="preserve">less than </w:t>
      </w:r>
      <m:oMath>
        <m:r>
          <w:rPr>
            <w:rFonts w:ascii="Cambria Math" w:hAnsi="Cambria Math"/>
          </w:rPr>
          <m:t>10</m:t>
        </m:r>
      </m:oMath>
      <w:r w:rsidR="00501EB7" w:rsidRPr="00501EB7">
        <w:t xml:space="preserve"> secs, (2) </w:t>
      </w:r>
      <m:oMath>
        <m:r>
          <w:rPr>
            <w:rFonts w:ascii="Cambria Math" w:hAnsi="Cambria Math"/>
          </w:rPr>
          <m:t>10</m:t>
        </m:r>
      </m:oMath>
      <w:r w:rsidR="009017E6">
        <w:rPr>
          <w:rFonts w:eastAsiaTheme="minorEastAsia"/>
        </w:rPr>
        <w:t>-</w:t>
      </w:r>
      <m:oMath>
        <m:r>
          <w:rPr>
            <w:rFonts w:ascii="Cambria Math" w:eastAsiaTheme="minorEastAsia" w:hAnsi="Cambria Math"/>
          </w:rPr>
          <m:t>30</m:t>
        </m:r>
      </m:oMath>
      <w:r w:rsidR="00501EB7" w:rsidRPr="00501EB7">
        <w:t xml:space="preserve"> secs, (3) </w:t>
      </w:r>
      <m:oMath>
        <m:r>
          <w:rPr>
            <w:rFonts w:ascii="Cambria Math" w:hAnsi="Cambria Math"/>
          </w:rPr>
          <m:t>30</m:t>
        </m:r>
      </m:oMath>
      <w:r w:rsidR="00501EB7" w:rsidRPr="00501EB7">
        <w:t>-</w:t>
      </w:r>
      <m:oMath>
        <m:r>
          <w:rPr>
            <w:rFonts w:ascii="Cambria Math" w:hAnsi="Cambria Math"/>
          </w:rPr>
          <m:t>120</m:t>
        </m:r>
      </m:oMath>
      <w:r w:rsidR="00501EB7" w:rsidRPr="00501EB7">
        <w:t xml:space="preserve"> secs, (4) </w:t>
      </w:r>
      <m:oMath>
        <m:r>
          <w:rPr>
            <w:rFonts w:ascii="Cambria Math" w:hAnsi="Cambria Math"/>
          </w:rPr>
          <m:t>120</m:t>
        </m:r>
      </m:oMath>
      <w:r w:rsidR="00501EB7" w:rsidRPr="00501EB7">
        <w:t>-</w:t>
      </w:r>
      <m:oMath>
        <m:r>
          <w:rPr>
            <w:rFonts w:ascii="Cambria Math" w:hAnsi="Cambria Math"/>
          </w:rPr>
          <m:t>300</m:t>
        </m:r>
      </m:oMath>
      <w:r w:rsidR="00501EB7" w:rsidRPr="00501EB7">
        <w:t xml:space="preserve"> secs and (5)</w:t>
      </w:r>
      <w:r w:rsidR="000D4291">
        <w:t> </w:t>
      </w:r>
      <w:r w:rsidR="009E17C0">
        <w:t xml:space="preserve">over </w:t>
      </w:r>
      <m:oMath>
        <m:r>
          <w:rPr>
            <w:rFonts w:ascii="Cambria Math" w:hAnsi="Cambria Math"/>
          </w:rPr>
          <m:t>300</m:t>
        </m:r>
      </m:oMath>
      <w:r w:rsidR="000D4291">
        <w:t> </w:t>
      </w:r>
      <w:r w:rsidR="00501EB7" w:rsidRPr="00501EB7">
        <w:t>secs. Other error measures such as</w:t>
      </w:r>
      <w:r w:rsidR="009E17C0">
        <w:t xml:space="preserve"> FN and FP </w:t>
      </w:r>
      <w:r w:rsidR="00501EB7" w:rsidRPr="00501EB7">
        <w:t>are not incorporated in</w:t>
      </w:r>
      <w:r w:rsidR="000D4291">
        <w:t xml:space="preserve">to </w:t>
      </w:r>
      <w:r w:rsidR="00501EB7" w:rsidRPr="00501EB7">
        <w:t>this analysis because the segmentation quality is</w:t>
      </w:r>
      <w:r w:rsidR="000D4291">
        <w:t xml:space="preserve"> </w:t>
      </w:r>
      <w:r w:rsidR="00501EB7" w:rsidRPr="00501EB7">
        <w:t>only analyzed for the detected events.</w:t>
      </w:r>
    </w:p>
    <w:p w14:paraId="09C09D84" w14:textId="6986D3B5" w:rsidR="00501EB7" w:rsidRPr="00501EB7" w:rsidRDefault="00501EB7" w:rsidP="00501EB7">
      <w:pPr>
        <w:spacing w:line="480" w:lineRule="auto"/>
        <w:ind w:firstLine="576"/>
        <w:jc w:val="both"/>
      </w:pPr>
      <w:r w:rsidRPr="00501EB7">
        <w:t xml:space="preserve">Performance of the </w:t>
      </w:r>
      <w:r w:rsidR="000D4291">
        <w:t xml:space="preserve">baseline </w:t>
      </w:r>
      <w:r w:rsidRPr="00501EB7">
        <w:t>model and the P2 model on the seizure events based on their duration can be seen in</w:t>
      </w:r>
      <w:r>
        <w:t xml:space="preserve"> </w:t>
      </w:r>
      <w:fldSimple w:instr=" REF _Ref45153653  \* MERGEFORMAT ">
        <w:r w:rsidR="00495B2C" w:rsidRPr="00495B2C">
          <w:t>Table 13</w:t>
        </w:r>
      </w:fldSimple>
      <w:r>
        <w:t xml:space="preserve"> and </w:t>
      </w:r>
      <w:fldSimple w:instr=" REF _Ref45153655  \* MERGEFORMAT ">
        <w:r w:rsidR="00495B2C" w:rsidRPr="00495B2C">
          <w:t>Table 14</w:t>
        </w:r>
      </w:fldSimple>
      <w:r w:rsidRPr="00501EB7">
        <w:t xml:space="preserve"> respectively. Note that the </w:t>
      </w:r>
      <w:r w:rsidR="003A4339">
        <w:t xml:space="preserve">baseline </w:t>
      </w:r>
      <w:r w:rsidRPr="00501EB7">
        <w:t xml:space="preserve">model </w:t>
      </w:r>
      <w:r w:rsidR="003A4339">
        <w:t xml:space="preserve">demonstrates </w:t>
      </w:r>
      <w:r w:rsidRPr="00501EB7">
        <w:t xml:space="preserve">poor performance on </w:t>
      </w:r>
      <w:r w:rsidR="003A4339">
        <w:t xml:space="preserve">shorter </w:t>
      </w:r>
      <w:r w:rsidRPr="00501EB7">
        <w:t>events</w:t>
      </w:r>
      <w:r w:rsidR="003A4339">
        <w:t xml:space="preserve">. </w:t>
      </w:r>
      <w:r w:rsidRPr="00501EB7">
        <w:t>Similarly, the performance of the model on extremely long seizure events, shown in the last r</w:t>
      </w:r>
      <w:r w:rsidR="003A4339">
        <w:t>o</w:t>
      </w:r>
      <w:r w:rsidRPr="00501EB7">
        <w:t>w</w:t>
      </w:r>
      <w:r w:rsidR="003A4339">
        <w:t xml:space="preserve"> of these tables, </w:t>
      </w:r>
      <w:r w:rsidRPr="00501EB7">
        <w:t xml:space="preserve">is relatively </w:t>
      </w:r>
      <w:r w:rsidRPr="00501EB7">
        <w:lastRenderedPageBreak/>
        <w:t>low as well. Comparing these sensitivities with the P2 model</w:t>
      </w:r>
      <w:r w:rsidR="009E17C0">
        <w:t xml:space="preserve"> demonstrates </w:t>
      </w:r>
      <w:r w:rsidRPr="00501EB7">
        <w:t>that both models have similar tendencies to</w:t>
      </w:r>
      <w:r w:rsidR="00173A70">
        <w:t xml:space="preserve"> </w:t>
      </w:r>
      <w:r w:rsidR="009E17C0">
        <w:t xml:space="preserve">poorly </w:t>
      </w:r>
      <w:r w:rsidR="000D253F">
        <w:t xml:space="preserve">detect </w:t>
      </w:r>
      <w:r w:rsidR="00173A70">
        <w:t xml:space="preserve">shorter </w:t>
      </w:r>
      <w:r w:rsidRPr="00501EB7">
        <w:t>seizure events</w:t>
      </w:r>
      <w:r w:rsidR="00173A70">
        <w:t>.</w:t>
      </w:r>
      <w:r w:rsidRPr="00501EB7">
        <w:t xml:space="preserve"> On the other hand, </w:t>
      </w:r>
      <w:r w:rsidR="00173A70">
        <w:t xml:space="preserve">the </w:t>
      </w:r>
      <w:r w:rsidRPr="00501EB7">
        <w:t xml:space="preserve">P2 model </w:t>
      </w:r>
      <w:r w:rsidR="00173A70">
        <w:t xml:space="preserve">demonstrates </w:t>
      </w:r>
      <w:r w:rsidRPr="00501EB7">
        <w:t>much higher performance</w:t>
      </w:r>
      <w:r w:rsidR="009E17C0">
        <w:t xml:space="preserve"> </w:t>
      </w:r>
      <w:r w:rsidRPr="00501EB7">
        <w:t xml:space="preserve">on the longer </w:t>
      </w:r>
      <w:r w:rsidR="00173A70">
        <w:t xml:space="preserve">duration </w:t>
      </w:r>
      <w:r w:rsidRPr="00501EB7">
        <w:t>seizure events</w:t>
      </w:r>
      <w:r w:rsidR="000D253F">
        <w:t>. For the subset of seizures with duration</w:t>
      </w:r>
      <w:r w:rsidR="009E17C0">
        <w:t>s</w:t>
      </w:r>
      <w:r w:rsidR="000D253F">
        <w:t xml:space="preserve"> greater than </w:t>
      </w:r>
      <m:oMath>
        <m:r>
          <w:rPr>
            <w:rFonts w:ascii="Cambria Math" w:hAnsi="Cambria Math"/>
          </w:rPr>
          <m:t>300</m:t>
        </m:r>
      </m:oMath>
      <w:r w:rsidR="000D253F">
        <w:t xml:space="preserve"> </w:t>
      </w:r>
      <w:r w:rsidR="009C19AA">
        <w:t>secs</w:t>
      </w:r>
      <w:r w:rsidR="000D253F">
        <w:t xml:space="preserve">, </w:t>
      </w:r>
      <w:r w:rsidR="001347DD">
        <w:t xml:space="preserve">P2 performs at </w:t>
      </w:r>
      <m:oMath>
        <m:r>
          <w:rPr>
            <w:rFonts w:ascii="Cambria Math" w:hAnsi="Cambria Math"/>
          </w:rPr>
          <m:t>51.72%</m:t>
        </m:r>
      </m:oMath>
      <w:r w:rsidR="001347DD">
        <w:t xml:space="preserve"> on the dev set compared to baseline model’s </w:t>
      </w:r>
      <w:r w:rsidR="00C746EA">
        <w:rPr>
          <w:rFonts w:eastAsiaTheme="minorEastAsia"/>
        </w:rPr>
        <w:t xml:space="preserve">performance of </w:t>
      </w:r>
      <m:oMath>
        <m:r>
          <w:rPr>
            <w:rFonts w:ascii="Cambria Math" w:hAnsi="Cambria Math"/>
          </w:rPr>
          <m:t>37.93%</m:t>
        </m:r>
      </m:oMath>
      <w:r w:rsidR="00C746EA">
        <w:t>. On</w:t>
      </w:r>
      <w:r w:rsidR="009E17C0">
        <w:t xml:space="preserve"> </w:t>
      </w:r>
      <w:r w:rsidR="00C746EA">
        <w:t xml:space="preserve">TUSZ eval, the P2 model’s performance is </w:t>
      </w:r>
      <m:oMath>
        <m:r>
          <w:rPr>
            <w:rFonts w:ascii="Cambria Math" w:hAnsi="Cambria Math"/>
          </w:rPr>
          <m:t>83.33%</m:t>
        </m:r>
      </m:oMath>
      <w:r w:rsidR="001347DD">
        <w:t xml:space="preserve"> compared to </w:t>
      </w:r>
      <w:r w:rsidR="00C746EA">
        <w:t xml:space="preserve">the </w:t>
      </w:r>
      <w:r w:rsidR="001347DD">
        <w:t xml:space="preserve">baseline model’s </w:t>
      </w:r>
      <w:r w:rsidR="00C746EA">
        <w:t xml:space="preserve">performance of </w:t>
      </w:r>
      <m:oMath>
        <m:r>
          <w:rPr>
            <w:rFonts w:ascii="Cambria Math" w:hAnsi="Cambria Math"/>
          </w:rPr>
          <m:t>54.54%</m:t>
        </m:r>
      </m:oMath>
      <w:r w:rsidR="00C746EA">
        <w:t>. On</w:t>
      </w:r>
      <w:r w:rsidR="009E17C0">
        <w:t xml:space="preserve"> </w:t>
      </w:r>
      <w:r w:rsidR="00C746EA">
        <w:t xml:space="preserve">DUSZ </w:t>
      </w:r>
      <w:r w:rsidR="009E17C0">
        <w:t>eval</w:t>
      </w:r>
      <w:r w:rsidR="00C746EA">
        <w:t xml:space="preserve">, the P2 model’s performance is </w:t>
      </w:r>
      <m:oMath>
        <m:r>
          <w:rPr>
            <w:rFonts w:ascii="Cambria Math" w:hAnsi="Cambria Math"/>
          </w:rPr>
          <m:t>69.23%</m:t>
        </m:r>
      </m:oMath>
      <w:r w:rsidR="001347DD">
        <w:t xml:space="preserve"> compared to</w:t>
      </w:r>
      <w:r w:rsidR="00C746EA">
        <w:t xml:space="preserve"> the </w:t>
      </w:r>
      <w:r w:rsidR="001347DD">
        <w:t xml:space="preserve">baseline model’s </w:t>
      </w:r>
      <w:r w:rsidR="00C746EA">
        <w:t xml:space="preserve">performance of </w:t>
      </w:r>
      <m:oMath>
        <m:r>
          <w:rPr>
            <w:rFonts w:ascii="Cambria Math" w:hAnsi="Cambria Math"/>
          </w:rPr>
          <m:t>53.84%</m:t>
        </m:r>
      </m:oMath>
      <w:r w:rsidR="001347DD">
        <w:t>.</w:t>
      </w:r>
    </w:p>
    <w:p w14:paraId="2E55E3A2" w14:textId="0FB5E91A" w:rsidR="00173A70" w:rsidRDefault="009E17C0" w:rsidP="00501EB7">
      <w:pPr>
        <w:spacing w:line="480" w:lineRule="auto"/>
        <w:ind w:firstLine="576"/>
        <w:jc w:val="both"/>
      </w:pPr>
      <w:r w:rsidRPr="00E848C1">
        <w:rPr>
          <w:rFonts w:eastAsiaTheme="minorEastAsia"/>
          <w:noProof/>
          <w:sz w:val="22"/>
        </w:rPr>
        <mc:AlternateContent>
          <mc:Choice Requires="wps">
            <w:drawing>
              <wp:anchor distT="137160" distB="137160" distL="137160" distR="137160" simplePos="0" relativeHeight="251761664" behindDoc="1" locked="0" layoutInCell="1" allowOverlap="0" wp14:anchorId="11681C4D" wp14:editId="0F7B08D9">
                <wp:simplePos x="0" y="0"/>
                <wp:positionH relativeFrom="margin">
                  <wp:posOffset>37475</wp:posOffset>
                </wp:positionH>
                <wp:positionV relativeFrom="margin">
                  <wp:posOffset>0</wp:posOffset>
                </wp:positionV>
                <wp:extent cx="5403850" cy="3483610"/>
                <wp:effectExtent l="0" t="0" r="6350" b="0"/>
                <wp:wrapTight wrapText="bothSides">
                  <wp:wrapPolygon edited="0">
                    <wp:start x="0" y="0"/>
                    <wp:lineTo x="0" y="21498"/>
                    <wp:lineTo x="21575" y="21498"/>
                    <wp:lineTo x="21575" y="0"/>
                    <wp:lineTo x="0" y="0"/>
                  </wp:wrapPolygon>
                </wp:wrapTight>
                <wp:docPr id="1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0" cy="3483610"/>
                        </a:xfrm>
                        <a:prstGeom prst="rect">
                          <a:avLst/>
                        </a:prstGeom>
                        <a:solidFill>
                          <a:srgbClr val="FFFFFF"/>
                        </a:solidFill>
                        <a:ln w="9525">
                          <a:noFill/>
                          <a:miter lim="800000"/>
                          <a:headEnd/>
                          <a:tailEnd/>
                        </a:ln>
                      </wps:spPr>
                      <wps:txbx>
                        <w:txbxContent>
                          <w:p w14:paraId="08A02C1C" w14:textId="0E80CE65" w:rsidR="00B34E32" w:rsidRPr="00A834C6" w:rsidRDefault="00B34E32" w:rsidP="009E17C0">
                            <w:pPr>
                              <w:pStyle w:val="Caption"/>
                              <w:spacing w:after="120"/>
                              <w:jc w:val="center"/>
                              <w:rPr>
                                <w:iCs w:val="0"/>
                                <w:noProof/>
                                <w:color w:val="000000" w:themeColor="text1"/>
                                <w:sz w:val="20"/>
                                <w:szCs w:val="20"/>
                                <w:lang w:bidi="en-US"/>
                              </w:rPr>
                            </w:pPr>
                            <w:bookmarkStart w:id="395" w:name="_Ref45153653"/>
                            <w:bookmarkStart w:id="396" w:name="_Ref45164553"/>
                            <w:r w:rsidRPr="00A834C6">
                              <w:rPr>
                                <w:b/>
                                <w:iCs w:val="0"/>
                                <w:color w:val="000000" w:themeColor="text1"/>
                                <w:szCs w:val="22"/>
                              </w:rPr>
                              <w:t xml:space="preserve">Table </w:t>
                            </w:r>
                            <w:r w:rsidRPr="00A834C6">
                              <w:rPr>
                                <w:b/>
                                <w:iCs w:val="0"/>
                                <w:color w:val="000000" w:themeColor="text1"/>
                                <w:szCs w:val="22"/>
                              </w:rPr>
                              <w:fldChar w:fldCharType="begin"/>
                            </w:r>
                            <w:r w:rsidRPr="00A834C6">
                              <w:rPr>
                                <w:b/>
                                <w:iCs w:val="0"/>
                                <w:color w:val="000000" w:themeColor="text1"/>
                                <w:szCs w:val="22"/>
                              </w:rPr>
                              <w:instrText xml:space="preserve"> SEQ Table \* ARABIC </w:instrText>
                            </w:r>
                            <w:r w:rsidRPr="00A834C6">
                              <w:rPr>
                                <w:b/>
                                <w:iCs w:val="0"/>
                                <w:color w:val="000000" w:themeColor="text1"/>
                                <w:szCs w:val="22"/>
                              </w:rPr>
                              <w:fldChar w:fldCharType="separate"/>
                            </w:r>
                            <w:r w:rsidR="00495B2C">
                              <w:rPr>
                                <w:b/>
                                <w:iCs w:val="0"/>
                                <w:noProof/>
                                <w:color w:val="000000" w:themeColor="text1"/>
                                <w:szCs w:val="22"/>
                              </w:rPr>
                              <w:t>13</w:t>
                            </w:r>
                            <w:r w:rsidRPr="00A834C6">
                              <w:rPr>
                                <w:b/>
                                <w:iCs w:val="0"/>
                                <w:color w:val="000000" w:themeColor="text1"/>
                                <w:szCs w:val="22"/>
                              </w:rPr>
                              <w:fldChar w:fldCharType="end"/>
                            </w:r>
                            <w:bookmarkEnd w:id="395"/>
                            <w:r w:rsidRPr="00A834C6">
                              <w:rPr>
                                <w:b/>
                                <w:iCs w:val="0"/>
                                <w:color w:val="000000" w:themeColor="text1"/>
                                <w:szCs w:val="22"/>
                              </w:rPr>
                              <w:t xml:space="preserve">. </w:t>
                            </w:r>
                            <w:bookmarkStart w:id="397" w:name="_Ref45164550"/>
                            <w:r w:rsidRPr="00A834C6">
                              <w:rPr>
                                <w:bCs/>
                                <w:iCs w:val="0"/>
                                <w:color w:val="000000" w:themeColor="text1"/>
                                <w:szCs w:val="22"/>
                              </w:rPr>
                              <w:t>Sensitivity of the baseline model as a function of event duration</w:t>
                            </w:r>
                            <w:bookmarkEnd w:id="396"/>
                            <w:bookmarkEnd w:id="397"/>
                          </w:p>
                          <w:tbl>
                            <w:tblPr>
                              <w:tblStyle w:val="TableGrid"/>
                              <w:tblW w:w="0" w:type="auto"/>
                              <w:jc w:val="center"/>
                              <w:tblLook w:val="04A0" w:firstRow="1" w:lastRow="0" w:firstColumn="1" w:lastColumn="0" w:noHBand="0" w:noVBand="1"/>
                            </w:tblPr>
                            <w:tblGrid>
                              <w:gridCol w:w="1705"/>
                              <w:gridCol w:w="1230"/>
                              <w:gridCol w:w="1230"/>
                              <w:gridCol w:w="1230"/>
                            </w:tblGrid>
                            <w:tr w:rsidR="00B34E32" w14:paraId="4526F2C3" w14:textId="77777777" w:rsidTr="006345C8">
                              <w:trPr>
                                <w:jc w:val="center"/>
                              </w:trPr>
                              <w:tc>
                                <w:tcPr>
                                  <w:tcW w:w="1705" w:type="dxa"/>
                                  <w:shd w:val="clear" w:color="auto" w:fill="D9D9D9" w:themeFill="background1" w:themeFillShade="D9"/>
                                  <w:tcMar>
                                    <w:top w:w="29" w:type="dxa"/>
                                    <w:left w:w="58" w:type="dxa"/>
                                    <w:bottom w:w="29" w:type="dxa"/>
                                    <w:right w:w="58" w:type="dxa"/>
                                  </w:tcMar>
                                  <w:vAlign w:val="center"/>
                                </w:tcPr>
                                <w:p w14:paraId="432BD738"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Score/Duration (sec.)</w:t>
                                  </w:r>
                                </w:p>
                              </w:tc>
                              <w:tc>
                                <w:tcPr>
                                  <w:tcW w:w="1230" w:type="dxa"/>
                                  <w:shd w:val="clear" w:color="auto" w:fill="D9D9D9" w:themeFill="background1" w:themeFillShade="D9"/>
                                  <w:tcMar>
                                    <w:top w:w="29" w:type="dxa"/>
                                    <w:left w:w="58" w:type="dxa"/>
                                    <w:bottom w:w="29" w:type="dxa"/>
                                    <w:right w:w="58" w:type="dxa"/>
                                  </w:tcMar>
                                  <w:vAlign w:val="center"/>
                                </w:tcPr>
                                <w:p w14:paraId="03EC493B" w14:textId="490FB1F5"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Dev</w:t>
                                  </w:r>
                                  <w:r w:rsidRPr="00501EB7">
                                    <w:rPr>
                                      <w:rFonts w:ascii="Times New Roman" w:hAnsi="Times New Roman" w:cs="Times New Roman"/>
                                      <w:b/>
                                      <w:bCs/>
                                      <w:color w:val="000000" w:themeColor="text1"/>
                                      <w:spacing w:val="5"/>
                                      <w:kern w:val="2"/>
                                    </w:rPr>
                                    <w:br/>
                                    <w:t>Sens.</w:t>
                                  </w:r>
                                </w:p>
                              </w:tc>
                              <w:tc>
                                <w:tcPr>
                                  <w:tcW w:w="1230" w:type="dxa"/>
                                  <w:shd w:val="clear" w:color="auto" w:fill="D9D9D9" w:themeFill="background1" w:themeFillShade="D9"/>
                                  <w:tcMar>
                                    <w:top w:w="29" w:type="dxa"/>
                                    <w:left w:w="58" w:type="dxa"/>
                                    <w:bottom w:w="29" w:type="dxa"/>
                                    <w:right w:w="58" w:type="dxa"/>
                                  </w:tcMar>
                                  <w:vAlign w:val="center"/>
                                </w:tcPr>
                                <w:p w14:paraId="1AC2044C" w14:textId="2545527B"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Eval</w:t>
                                  </w:r>
                                  <w:r w:rsidRPr="00501EB7">
                                    <w:rPr>
                                      <w:rFonts w:ascii="Times New Roman" w:hAnsi="Times New Roman" w:cs="Times New Roman"/>
                                      <w:b/>
                                      <w:bCs/>
                                      <w:color w:val="000000" w:themeColor="text1"/>
                                      <w:spacing w:val="5"/>
                                      <w:kern w:val="2"/>
                                    </w:rPr>
                                    <w:br/>
                                    <w:t>Sens.</w:t>
                                  </w:r>
                                </w:p>
                              </w:tc>
                              <w:tc>
                                <w:tcPr>
                                  <w:tcW w:w="1230" w:type="dxa"/>
                                  <w:shd w:val="clear" w:color="auto" w:fill="D9D9D9" w:themeFill="background1" w:themeFillShade="D9"/>
                                  <w:tcMar>
                                    <w:top w:w="29" w:type="dxa"/>
                                    <w:left w:w="58" w:type="dxa"/>
                                    <w:bottom w:w="29" w:type="dxa"/>
                                    <w:right w:w="58" w:type="dxa"/>
                                  </w:tcMar>
                                  <w:vAlign w:val="center"/>
                                </w:tcPr>
                                <w:p w14:paraId="202BA35D" w14:textId="4689438B"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USZ</w:t>
                                  </w:r>
                                  <w:r w:rsidRPr="00501EB7">
                                    <w:rPr>
                                      <w:rFonts w:ascii="Times New Roman" w:hAnsi="Times New Roman" w:cs="Times New Roman"/>
                                      <w:b/>
                                      <w:bCs/>
                                      <w:color w:val="000000" w:themeColor="text1"/>
                                      <w:spacing w:val="5"/>
                                      <w:kern w:val="2"/>
                                    </w:rPr>
                                    <w:br/>
                                    <w:t>Sens.</w:t>
                                  </w:r>
                                </w:p>
                              </w:tc>
                            </w:tr>
                            <w:tr w:rsidR="00B34E32" w14:paraId="453927BC" w14:textId="77777777" w:rsidTr="006345C8">
                              <w:trPr>
                                <w:jc w:val="center"/>
                              </w:trPr>
                              <w:tc>
                                <w:tcPr>
                                  <w:tcW w:w="1705" w:type="dxa"/>
                                  <w:tcMar>
                                    <w:top w:w="29" w:type="dxa"/>
                                    <w:left w:w="58" w:type="dxa"/>
                                    <w:bottom w:w="29" w:type="dxa"/>
                                    <w:right w:w="58" w:type="dxa"/>
                                  </w:tcMar>
                                  <w:vAlign w:val="center"/>
                                </w:tcPr>
                                <w:p w14:paraId="023C03BA"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0 – 10</w:t>
                                  </w:r>
                                </w:p>
                              </w:tc>
                              <w:tc>
                                <w:tcPr>
                                  <w:tcW w:w="1230" w:type="dxa"/>
                                  <w:tcMar>
                                    <w:top w:w="29" w:type="dxa"/>
                                    <w:left w:w="58" w:type="dxa"/>
                                    <w:bottom w:w="29" w:type="dxa"/>
                                    <w:right w:w="58" w:type="dxa"/>
                                  </w:tcMar>
                                  <w:vAlign w:val="center"/>
                                </w:tcPr>
                                <w:p w14:paraId="5367A4BA"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10.71%</w:t>
                                  </w:r>
                                </w:p>
                              </w:tc>
                              <w:tc>
                                <w:tcPr>
                                  <w:tcW w:w="1230" w:type="dxa"/>
                                  <w:tcMar>
                                    <w:top w:w="29" w:type="dxa"/>
                                    <w:left w:w="58" w:type="dxa"/>
                                    <w:bottom w:w="29" w:type="dxa"/>
                                    <w:right w:w="58" w:type="dxa"/>
                                  </w:tcMar>
                                  <w:vAlign w:val="center"/>
                                </w:tcPr>
                                <w:p w14:paraId="4A274937"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9.75%</w:t>
                                  </w:r>
                                </w:p>
                              </w:tc>
                              <w:tc>
                                <w:tcPr>
                                  <w:tcW w:w="1230" w:type="dxa"/>
                                  <w:tcMar>
                                    <w:top w:w="29" w:type="dxa"/>
                                    <w:left w:w="58" w:type="dxa"/>
                                    <w:bottom w:w="29" w:type="dxa"/>
                                    <w:right w:w="58" w:type="dxa"/>
                                  </w:tcMar>
                                  <w:vAlign w:val="center"/>
                                </w:tcPr>
                                <w:p w14:paraId="6030A50F" w14:textId="0DFD6758"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0</w:t>
                                  </w:r>
                                  <w:r>
                                    <w:rPr>
                                      <w:rFonts w:ascii="Times New Roman" w:hAnsi="Times New Roman" w:cs="Times New Roman"/>
                                      <w:color w:val="000000" w:themeColor="text1"/>
                                      <w:spacing w:val="5"/>
                                      <w:kern w:val="2"/>
                                    </w:rPr>
                                    <w:t>.00</w:t>
                                  </w:r>
                                  <w:r w:rsidRPr="00501EB7">
                                    <w:rPr>
                                      <w:rFonts w:ascii="Times New Roman" w:hAnsi="Times New Roman" w:cs="Times New Roman"/>
                                      <w:color w:val="000000" w:themeColor="text1"/>
                                      <w:spacing w:val="5"/>
                                      <w:kern w:val="2"/>
                                    </w:rPr>
                                    <w:t>%</w:t>
                                  </w:r>
                                </w:p>
                              </w:tc>
                            </w:tr>
                            <w:tr w:rsidR="00B34E32" w14:paraId="440189BE" w14:textId="77777777" w:rsidTr="006345C8">
                              <w:trPr>
                                <w:jc w:val="center"/>
                              </w:trPr>
                              <w:tc>
                                <w:tcPr>
                                  <w:tcW w:w="1705" w:type="dxa"/>
                                  <w:tcMar>
                                    <w:top w:w="29" w:type="dxa"/>
                                    <w:left w:w="58" w:type="dxa"/>
                                    <w:bottom w:w="29" w:type="dxa"/>
                                    <w:right w:w="58" w:type="dxa"/>
                                  </w:tcMar>
                                  <w:vAlign w:val="center"/>
                                </w:tcPr>
                                <w:p w14:paraId="3CB637BB"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10 - 30</w:t>
                                  </w:r>
                                </w:p>
                              </w:tc>
                              <w:tc>
                                <w:tcPr>
                                  <w:tcW w:w="1230" w:type="dxa"/>
                                  <w:tcMar>
                                    <w:top w:w="29" w:type="dxa"/>
                                    <w:left w:w="58" w:type="dxa"/>
                                    <w:bottom w:w="29" w:type="dxa"/>
                                    <w:right w:w="58" w:type="dxa"/>
                                  </w:tcMar>
                                  <w:vAlign w:val="center"/>
                                </w:tcPr>
                                <w:p w14:paraId="3584D202"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28.49%</w:t>
                                  </w:r>
                                </w:p>
                              </w:tc>
                              <w:tc>
                                <w:tcPr>
                                  <w:tcW w:w="1230" w:type="dxa"/>
                                  <w:tcMar>
                                    <w:top w:w="29" w:type="dxa"/>
                                    <w:left w:w="58" w:type="dxa"/>
                                    <w:bottom w:w="29" w:type="dxa"/>
                                    <w:right w:w="58" w:type="dxa"/>
                                  </w:tcMar>
                                  <w:vAlign w:val="center"/>
                                </w:tcPr>
                                <w:p w14:paraId="43795EBC"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16.83%</w:t>
                                  </w:r>
                                </w:p>
                              </w:tc>
                              <w:tc>
                                <w:tcPr>
                                  <w:tcW w:w="1230" w:type="dxa"/>
                                  <w:tcMar>
                                    <w:top w:w="29" w:type="dxa"/>
                                    <w:left w:w="58" w:type="dxa"/>
                                    <w:bottom w:w="29" w:type="dxa"/>
                                    <w:right w:w="58" w:type="dxa"/>
                                  </w:tcMar>
                                  <w:vAlign w:val="center"/>
                                </w:tcPr>
                                <w:p w14:paraId="22341B21"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15.13%</w:t>
                                  </w:r>
                                </w:p>
                              </w:tc>
                            </w:tr>
                            <w:tr w:rsidR="00B34E32" w14:paraId="1590649B" w14:textId="77777777" w:rsidTr="006345C8">
                              <w:trPr>
                                <w:jc w:val="center"/>
                              </w:trPr>
                              <w:tc>
                                <w:tcPr>
                                  <w:tcW w:w="1705" w:type="dxa"/>
                                  <w:tcMar>
                                    <w:top w:w="29" w:type="dxa"/>
                                    <w:left w:w="58" w:type="dxa"/>
                                    <w:bottom w:w="29" w:type="dxa"/>
                                    <w:right w:w="58" w:type="dxa"/>
                                  </w:tcMar>
                                  <w:vAlign w:val="center"/>
                                </w:tcPr>
                                <w:p w14:paraId="0A0E262D"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30 - 120</w:t>
                                  </w:r>
                                </w:p>
                              </w:tc>
                              <w:tc>
                                <w:tcPr>
                                  <w:tcW w:w="1230" w:type="dxa"/>
                                  <w:tcMar>
                                    <w:top w:w="29" w:type="dxa"/>
                                    <w:left w:w="58" w:type="dxa"/>
                                    <w:bottom w:w="29" w:type="dxa"/>
                                    <w:right w:w="58" w:type="dxa"/>
                                  </w:tcMar>
                                  <w:vAlign w:val="center"/>
                                </w:tcPr>
                                <w:p w14:paraId="5BDB5241"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32.09%</w:t>
                                  </w:r>
                                </w:p>
                              </w:tc>
                              <w:tc>
                                <w:tcPr>
                                  <w:tcW w:w="1230" w:type="dxa"/>
                                  <w:tcMar>
                                    <w:top w:w="29" w:type="dxa"/>
                                    <w:left w:w="58" w:type="dxa"/>
                                    <w:bottom w:w="29" w:type="dxa"/>
                                    <w:right w:w="58" w:type="dxa"/>
                                  </w:tcMar>
                                  <w:vAlign w:val="center"/>
                                </w:tcPr>
                                <w:p w14:paraId="07EF7384"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45.87%</w:t>
                                  </w:r>
                                </w:p>
                              </w:tc>
                              <w:tc>
                                <w:tcPr>
                                  <w:tcW w:w="1230" w:type="dxa"/>
                                  <w:tcMar>
                                    <w:top w:w="29" w:type="dxa"/>
                                    <w:left w:w="58" w:type="dxa"/>
                                    <w:bottom w:w="29" w:type="dxa"/>
                                    <w:right w:w="58" w:type="dxa"/>
                                  </w:tcMar>
                                  <w:vAlign w:val="center"/>
                                </w:tcPr>
                                <w:p w14:paraId="082F31A6"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34.76%</w:t>
                                  </w:r>
                                </w:p>
                              </w:tc>
                            </w:tr>
                            <w:tr w:rsidR="00B34E32" w14:paraId="576AA242" w14:textId="77777777" w:rsidTr="006345C8">
                              <w:trPr>
                                <w:jc w:val="center"/>
                              </w:trPr>
                              <w:tc>
                                <w:tcPr>
                                  <w:tcW w:w="1705" w:type="dxa"/>
                                  <w:tcMar>
                                    <w:top w:w="29" w:type="dxa"/>
                                    <w:left w:w="58" w:type="dxa"/>
                                    <w:bottom w:w="29" w:type="dxa"/>
                                    <w:right w:w="58" w:type="dxa"/>
                                  </w:tcMar>
                                  <w:vAlign w:val="center"/>
                                </w:tcPr>
                                <w:p w14:paraId="5F7043BB"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120 - 300</w:t>
                                  </w:r>
                                </w:p>
                              </w:tc>
                              <w:tc>
                                <w:tcPr>
                                  <w:tcW w:w="1230" w:type="dxa"/>
                                  <w:tcMar>
                                    <w:top w:w="29" w:type="dxa"/>
                                    <w:left w:w="58" w:type="dxa"/>
                                    <w:bottom w:w="29" w:type="dxa"/>
                                    <w:right w:w="58" w:type="dxa"/>
                                  </w:tcMar>
                                  <w:vAlign w:val="center"/>
                                </w:tcPr>
                                <w:p w14:paraId="70E34A54"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56.25%</w:t>
                                  </w:r>
                                </w:p>
                              </w:tc>
                              <w:tc>
                                <w:tcPr>
                                  <w:tcW w:w="1230" w:type="dxa"/>
                                  <w:tcMar>
                                    <w:top w:w="29" w:type="dxa"/>
                                    <w:left w:w="58" w:type="dxa"/>
                                    <w:bottom w:w="29" w:type="dxa"/>
                                    <w:right w:w="58" w:type="dxa"/>
                                  </w:tcMar>
                                  <w:vAlign w:val="center"/>
                                </w:tcPr>
                                <w:p w14:paraId="5AA759D9"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43.39%</w:t>
                                  </w:r>
                                </w:p>
                              </w:tc>
                              <w:tc>
                                <w:tcPr>
                                  <w:tcW w:w="1230" w:type="dxa"/>
                                  <w:tcMar>
                                    <w:top w:w="29" w:type="dxa"/>
                                    <w:left w:w="58" w:type="dxa"/>
                                    <w:bottom w:w="29" w:type="dxa"/>
                                    <w:right w:w="58" w:type="dxa"/>
                                  </w:tcMar>
                                  <w:vAlign w:val="center"/>
                                </w:tcPr>
                                <w:p w14:paraId="612EB1DF" w14:textId="4D72442E"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59.30</w:t>
                                  </w:r>
                                  <w:r>
                                    <w:rPr>
                                      <w:rFonts w:ascii="Times New Roman" w:hAnsi="Times New Roman" w:cs="Times New Roman"/>
                                      <w:color w:val="000000" w:themeColor="text1"/>
                                      <w:spacing w:val="5"/>
                                      <w:kern w:val="2"/>
                                    </w:rPr>
                                    <w:t>%</w:t>
                                  </w:r>
                                </w:p>
                              </w:tc>
                            </w:tr>
                            <w:tr w:rsidR="00B34E32" w14:paraId="79C85055" w14:textId="77777777" w:rsidTr="006345C8">
                              <w:trPr>
                                <w:jc w:val="center"/>
                              </w:trPr>
                              <w:tc>
                                <w:tcPr>
                                  <w:tcW w:w="1705" w:type="dxa"/>
                                  <w:tcMar>
                                    <w:top w:w="29" w:type="dxa"/>
                                    <w:left w:w="58" w:type="dxa"/>
                                    <w:bottom w:w="29" w:type="dxa"/>
                                    <w:right w:w="58" w:type="dxa"/>
                                  </w:tcMar>
                                  <w:vAlign w:val="center"/>
                                </w:tcPr>
                                <w:p w14:paraId="30DFAD8C" w14:textId="660849FB"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 xml:space="preserve">&gt; </w:t>
                                  </w:r>
                                  <w:r w:rsidRPr="00501EB7">
                                    <w:rPr>
                                      <w:rFonts w:ascii="Times New Roman" w:hAnsi="Times New Roman" w:cs="Times New Roman"/>
                                      <w:b/>
                                      <w:bCs/>
                                      <w:color w:val="000000" w:themeColor="text1"/>
                                      <w:spacing w:val="5"/>
                                      <w:kern w:val="2"/>
                                    </w:rPr>
                                    <w:t>300</w:t>
                                  </w:r>
                                </w:p>
                              </w:tc>
                              <w:tc>
                                <w:tcPr>
                                  <w:tcW w:w="1230" w:type="dxa"/>
                                  <w:tcMar>
                                    <w:top w:w="29" w:type="dxa"/>
                                    <w:left w:w="58" w:type="dxa"/>
                                    <w:bottom w:w="29" w:type="dxa"/>
                                    <w:right w:w="58" w:type="dxa"/>
                                  </w:tcMar>
                                  <w:vAlign w:val="center"/>
                                </w:tcPr>
                                <w:p w14:paraId="10119919"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37.93%</w:t>
                                  </w:r>
                                </w:p>
                              </w:tc>
                              <w:tc>
                                <w:tcPr>
                                  <w:tcW w:w="1230" w:type="dxa"/>
                                  <w:tcMar>
                                    <w:top w:w="29" w:type="dxa"/>
                                    <w:left w:w="58" w:type="dxa"/>
                                    <w:bottom w:w="29" w:type="dxa"/>
                                    <w:right w:w="58" w:type="dxa"/>
                                  </w:tcMar>
                                  <w:vAlign w:val="center"/>
                                </w:tcPr>
                                <w:p w14:paraId="0E2B0144"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54.54%</w:t>
                                  </w:r>
                                </w:p>
                              </w:tc>
                              <w:tc>
                                <w:tcPr>
                                  <w:tcW w:w="1230" w:type="dxa"/>
                                  <w:tcMar>
                                    <w:top w:w="29" w:type="dxa"/>
                                    <w:left w:w="58" w:type="dxa"/>
                                    <w:bottom w:w="29" w:type="dxa"/>
                                    <w:right w:w="58" w:type="dxa"/>
                                  </w:tcMar>
                                  <w:vAlign w:val="center"/>
                                </w:tcPr>
                                <w:p w14:paraId="22DC557D"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53.84%</w:t>
                                  </w:r>
                                </w:p>
                              </w:tc>
                            </w:tr>
                          </w:tbl>
                          <w:p w14:paraId="389E7909" w14:textId="2DD337EA" w:rsidR="00B34E32" w:rsidRPr="00A834C6" w:rsidRDefault="00B34E32" w:rsidP="009E17C0">
                            <w:pPr>
                              <w:pStyle w:val="Caption"/>
                              <w:spacing w:before="240" w:after="120"/>
                              <w:jc w:val="center"/>
                              <w:rPr>
                                <w:iCs w:val="0"/>
                                <w:noProof/>
                                <w:color w:val="000000" w:themeColor="text1"/>
                                <w:sz w:val="20"/>
                                <w:szCs w:val="20"/>
                                <w:lang w:bidi="en-US"/>
                              </w:rPr>
                            </w:pPr>
                            <w:bookmarkStart w:id="398" w:name="_Ref45153655"/>
                            <w:bookmarkStart w:id="399" w:name="_Ref45164562"/>
                            <w:r w:rsidRPr="00A834C6">
                              <w:rPr>
                                <w:b/>
                                <w:iCs w:val="0"/>
                                <w:color w:val="000000" w:themeColor="text1"/>
                                <w:szCs w:val="22"/>
                              </w:rPr>
                              <w:t xml:space="preserve">Table </w:t>
                            </w:r>
                            <w:r w:rsidRPr="00A834C6">
                              <w:rPr>
                                <w:b/>
                                <w:iCs w:val="0"/>
                                <w:color w:val="000000" w:themeColor="text1"/>
                                <w:szCs w:val="22"/>
                              </w:rPr>
                              <w:fldChar w:fldCharType="begin"/>
                            </w:r>
                            <w:r w:rsidRPr="00A834C6">
                              <w:rPr>
                                <w:b/>
                                <w:iCs w:val="0"/>
                                <w:color w:val="000000" w:themeColor="text1"/>
                                <w:szCs w:val="22"/>
                              </w:rPr>
                              <w:instrText xml:space="preserve"> SEQ Table \* ARABIC </w:instrText>
                            </w:r>
                            <w:r w:rsidRPr="00A834C6">
                              <w:rPr>
                                <w:b/>
                                <w:iCs w:val="0"/>
                                <w:color w:val="000000" w:themeColor="text1"/>
                                <w:szCs w:val="22"/>
                              </w:rPr>
                              <w:fldChar w:fldCharType="separate"/>
                            </w:r>
                            <w:r w:rsidR="00495B2C">
                              <w:rPr>
                                <w:b/>
                                <w:iCs w:val="0"/>
                                <w:noProof/>
                                <w:color w:val="000000" w:themeColor="text1"/>
                                <w:szCs w:val="22"/>
                              </w:rPr>
                              <w:t>14</w:t>
                            </w:r>
                            <w:r w:rsidRPr="00A834C6">
                              <w:rPr>
                                <w:b/>
                                <w:iCs w:val="0"/>
                                <w:color w:val="000000" w:themeColor="text1"/>
                                <w:szCs w:val="22"/>
                              </w:rPr>
                              <w:fldChar w:fldCharType="end"/>
                            </w:r>
                            <w:bookmarkEnd w:id="398"/>
                            <w:r w:rsidRPr="00A834C6">
                              <w:rPr>
                                <w:b/>
                                <w:iCs w:val="0"/>
                                <w:color w:val="000000" w:themeColor="text1"/>
                                <w:szCs w:val="22"/>
                              </w:rPr>
                              <w:t xml:space="preserve">. </w:t>
                            </w:r>
                            <w:bookmarkStart w:id="400" w:name="_Ref45164559"/>
                            <w:r w:rsidRPr="00A834C6">
                              <w:rPr>
                                <w:bCs/>
                                <w:iCs w:val="0"/>
                                <w:color w:val="000000" w:themeColor="text1"/>
                                <w:szCs w:val="22"/>
                              </w:rPr>
                              <w:t>Sensitivity of the P2 model</w:t>
                            </w:r>
                            <w:bookmarkEnd w:id="399"/>
                            <w:bookmarkEnd w:id="400"/>
                          </w:p>
                          <w:tbl>
                            <w:tblPr>
                              <w:tblStyle w:val="TableGrid"/>
                              <w:tblW w:w="0" w:type="auto"/>
                              <w:jc w:val="center"/>
                              <w:tblLook w:val="04A0" w:firstRow="1" w:lastRow="0" w:firstColumn="1" w:lastColumn="0" w:noHBand="0" w:noVBand="1"/>
                            </w:tblPr>
                            <w:tblGrid>
                              <w:gridCol w:w="1725"/>
                              <w:gridCol w:w="1223"/>
                              <w:gridCol w:w="1223"/>
                              <w:gridCol w:w="1224"/>
                            </w:tblGrid>
                            <w:tr w:rsidR="00B34E32" w14:paraId="3B850885" w14:textId="77777777" w:rsidTr="006345C8">
                              <w:trPr>
                                <w:jc w:val="center"/>
                              </w:trPr>
                              <w:tc>
                                <w:tcPr>
                                  <w:tcW w:w="1725" w:type="dxa"/>
                                  <w:shd w:val="clear" w:color="auto" w:fill="D9D9D9" w:themeFill="background1" w:themeFillShade="D9"/>
                                  <w:tcMar>
                                    <w:top w:w="29" w:type="dxa"/>
                                    <w:left w:w="58" w:type="dxa"/>
                                    <w:bottom w:w="29" w:type="dxa"/>
                                    <w:right w:w="58" w:type="dxa"/>
                                  </w:tcMar>
                                  <w:vAlign w:val="center"/>
                                </w:tcPr>
                                <w:p w14:paraId="32962A22"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Score/Duration (sec.)</w:t>
                                  </w:r>
                                </w:p>
                              </w:tc>
                              <w:tc>
                                <w:tcPr>
                                  <w:tcW w:w="1223" w:type="dxa"/>
                                  <w:shd w:val="clear" w:color="auto" w:fill="D9D9D9" w:themeFill="background1" w:themeFillShade="D9"/>
                                  <w:tcMar>
                                    <w:top w:w="29" w:type="dxa"/>
                                    <w:left w:w="58" w:type="dxa"/>
                                    <w:bottom w:w="29" w:type="dxa"/>
                                    <w:right w:w="58" w:type="dxa"/>
                                  </w:tcMar>
                                  <w:vAlign w:val="center"/>
                                </w:tcPr>
                                <w:p w14:paraId="45DB285A" w14:textId="35FA3717"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Dev</w:t>
                                  </w:r>
                                  <w:r w:rsidRPr="00501EB7">
                                    <w:rPr>
                                      <w:rFonts w:ascii="Times New Roman" w:hAnsi="Times New Roman" w:cs="Times New Roman"/>
                                      <w:b/>
                                      <w:bCs/>
                                      <w:color w:val="000000" w:themeColor="text1"/>
                                      <w:spacing w:val="5"/>
                                      <w:kern w:val="2"/>
                                    </w:rPr>
                                    <w:br/>
                                    <w:t>Sens.</w:t>
                                  </w:r>
                                </w:p>
                              </w:tc>
                              <w:tc>
                                <w:tcPr>
                                  <w:tcW w:w="1223" w:type="dxa"/>
                                  <w:shd w:val="clear" w:color="auto" w:fill="D9D9D9" w:themeFill="background1" w:themeFillShade="D9"/>
                                  <w:tcMar>
                                    <w:top w:w="29" w:type="dxa"/>
                                    <w:left w:w="58" w:type="dxa"/>
                                    <w:bottom w:w="29" w:type="dxa"/>
                                    <w:right w:w="58" w:type="dxa"/>
                                  </w:tcMar>
                                  <w:vAlign w:val="center"/>
                                </w:tcPr>
                                <w:p w14:paraId="03A7E1E9" w14:textId="7C72A7B5"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Eval</w:t>
                                  </w:r>
                                  <w:r w:rsidRPr="00501EB7">
                                    <w:rPr>
                                      <w:rFonts w:ascii="Times New Roman" w:hAnsi="Times New Roman" w:cs="Times New Roman"/>
                                      <w:b/>
                                      <w:bCs/>
                                      <w:color w:val="000000" w:themeColor="text1"/>
                                      <w:spacing w:val="5"/>
                                      <w:kern w:val="2"/>
                                    </w:rPr>
                                    <w:br/>
                                    <w:t>Sens.</w:t>
                                  </w:r>
                                </w:p>
                              </w:tc>
                              <w:tc>
                                <w:tcPr>
                                  <w:tcW w:w="1224" w:type="dxa"/>
                                  <w:shd w:val="clear" w:color="auto" w:fill="D9D9D9" w:themeFill="background1" w:themeFillShade="D9"/>
                                  <w:tcMar>
                                    <w:top w:w="29" w:type="dxa"/>
                                    <w:left w:w="58" w:type="dxa"/>
                                    <w:bottom w:w="29" w:type="dxa"/>
                                    <w:right w:w="58" w:type="dxa"/>
                                  </w:tcMar>
                                  <w:vAlign w:val="center"/>
                                </w:tcPr>
                                <w:p w14:paraId="5A92599F" w14:textId="6332F95D"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USZ</w:t>
                                  </w:r>
                                  <w:r w:rsidRPr="00501EB7">
                                    <w:rPr>
                                      <w:rFonts w:ascii="Times New Roman" w:hAnsi="Times New Roman" w:cs="Times New Roman"/>
                                      <w:b/>
                                      <w:bCs/>
                                      <w:color w:val="000000" w:themeColor="text1"/>
                                      <w:spacing w:val="5"/>
                                      <w:kern w:val="2"/>
                                    </w:rPr>
                                    <w:br/>
                                    <w:t>Sens.</w:t>
                                  </w:r>
                                </w:p>
                              </w:tc>
                            </w:tr>
                            <w:tr w:rsidR="00B34E32" w14:paraId="5BA31B2F" w14:textId="77777777" w:rsidTr="006345C8">
                              <w:trPr>
                                <w:jc w:val="center"/>
                              </w:trPr>
                              <w:tc>
                                <w:tcPr>
                                  <w:tcW w:w="1725" w:type="dxa"/>
                                  <w:tcMar>
                                    <w:top w:w="29" w:type="dxa"/>
                                    <w:left w:w="58" w:type="dxa"/>
                                    <w:bottom w:w="29" w:type="dxa"/>
                                    <w:right w:w="58" w:type="dxa"/>
                                  </w:tcMar>
                                  <w:vAlign w:val="center"/>
                                </w:tcPr>
                                <w:p w14:paraId="79A4B566"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0 – 10</w:t>
                                  </w:r>
                                </w:p>
                              </w:tc>
                              <w:tc>
                                <w:tcPr>
                                  <w:tcW w:w="1223" w:type="dxa"/>
                                  <w:tcMar>
                                    <w:top w:w="29" w:type="dxa"/>
                                    <w:left w:w="58" w:type="dxa"/>
                                    <w:bottom w:w="29" w:type="dxa"/>
                                    <w:right w:w="58" w:type="dxa"/>
                                  </w:tcMar>
                                  <w:vAlign w:val="center"/>
                                </w:tcPr>
                                <w:p w14:paraId="3ECFF727"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27.82%</w:t>
                                  </w:r>
                                </w:p>
                              </w:tc>
                              <w:tc>
                                <w:tcPr>
                                  <w:tcW w:w="1223" w:type="dxa"/>
                                  <w:tcMar>
                                    <w:top w:w="29" w:type="dxa"/>
                                    <w:left w:w="58" w:type="dxa"/>
                                    <w:bottom w:w="29" w:type="dxa"/>
                                    <w:right w:w="58" w:type="dxa"/>
                                  </w:tcMar>
                                  <w:vAlign w:val="center"/>
                                </w:tcPr>
                                <w:p w14:paraId="4B4958A0" w14:textId="39D43A46"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0</w:t>
                                  </w:r>
                                  <w:r>
                                    <w:rPr>
                                      <w:rFonts w:ascii="Times New Roman" w:hAnsi="Times New Roman" w:cs="Times New Roman"/>
                                      <w:color w:val="000000" w:themeColor="text1"/>
                                      <w:spacing w:val="5"/>
                                      <w:kern w:val="2"/>
                                    </w:rPr>
                                    <w:t>.00</w:t>
                                  </w:r>
                                  <w:r w:rsidRPr="00501EB7">
                                    <w:rPr>
                                      <w:rFonts w:ascii="Times New Roman" w:hAnsi="Times New Roman" w:cs="Times New Roman"/>
                                      <w:color w:val="000000" w:themeColor="text1"/>
                                      <w:spacing w:val="5"/>
                                      <w:kern w:val="2"/>
                                    </w:rPr>
                                    <w:t>%</w:t>
                                  </w:r>
                                </w:p>
                              </w:tc>
                              <w:tc>
                                <w:tcPr>
                                  <w:tcW w:w="1224" w:type="dxa"/>
                                  <w:tcMar>
                                    <w:top w:w="29" w:type="dxa"/>
                                    <w:left w:w="58" w:type="dxa"/>
                                    <w:bottom w:w="29" w:type="dxa"/>
                                    <w:right w:w="58" w:type="dxa"/>
                                  </w:tcMar>
                                  <w:vAlign w:val="center"/>
                                </w:tcPr>
                                <w:p w14:paraId="57D9DA93" w14:textId="1839B9FE"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0</w:t>
                                  </w:r>
                                  <w:r>
                                    <w:rPr>
                                      <w:rFonts w:ascii="Times New Roman" w:hAnsi="Times New Roman" w:cs="Times New Roman"/>
                                      <w:color w:val="000000" w:themeColor="text1"/>
                                      <w:spacing w:val="5"/>
                                      <w:kern w:val="2"/>
                                    </w:rPr>
                                    <w:t>.00</w:t>
                                  </w:r>
                                  <w:r w:rsidRPr="00501EB7">
                                    <w:rPr>
                                      <w:rFonts w:ascii="Times New Roman" w:hAnsi="Times New Roman" w:cs="Times New Roman"/>
                                      <w:color w:val="000000" w:themeColor="text1"/>
                                      <w:spacing w:val="5"/>
                                      <w:kern w:val="2"/>
                                    </w:rPr>
                                    <w:t>%</w:t>
                                  </w:r>
                                </w:p>
                              </w:tc>
                            </w:tr>
                            <w:tr w:rsidR="00B34E32" w14:paraId="41F2017C" w14:textId="77777777" w:rsidTr="006345C8">
                              <w:trPr>
                                <w:jc w:val="center"/>
                              </w:trPr>
                              <w:tc>
                                <w:tcPr>
                                  <w:tcW w:w="1725" w:type="dxa"/>
                                  <w:tcMar>
                                    <w:top w:w="29" w:type="dxa"/>
                                    <w:left w:w="58" w:type="dxa"/>
                                    <w:bottom w:w="29" w:type="dxa"/>
                                    <w:right w:w="58" w:type="dxa"/>
                                  </w:tcMar>
                                  <w:vAlign w:val="center"/>
                                </w:tcPr>
                                <w:p w14:paraId="1B56B57D"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10 - 30</w:t>
                                  </w:r>
                                </w:p>
                              </w:tc>
                              <w:tc>
                                <w:tcPr>
                                  <w:tcW w:w="1223" w:type="dxa"/>
                                  <w:tcMar>
                                    <w:top w:w="29" w:type="dxa"/>
                                    <w:left w:w="58" w:type="dxa"/>
                                    <w:bottom w:w="29" w:type="dxa"/>
                                    <w:right w:w="58" w:type="dxa"/>
                                  </w:tcMar>
                                  <w:vAlign w:val="center"/>
                                </w:tcPr>
                                <w:p w14:paraId="687D46F6"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27.31%</w:t>
                                  </w:r>
                                </w:p>
                              </w:tc>
                              <w:tc>
                                <w:tcPr>
                                  <w:tcW w:w="1223" w:type="dxa"/>
                                  <w:tcMar>
                                    <w:top w:w="29" w:type="dxa"/>
                                    <w:left w:w="58" w:type="dxa"/>
                                    <w:bottom w:w="29" w:type="dxa"/>
                                    <w:right w:w="58" w:type="dxa"/>
                                  </w:tcMar>
                                  <w:vAlign w:val="center"/>
                                </w:tcPr>
                                <w:p w14:paraId="2918414E"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14.28%</w:t>
                                  </w:r>
                                </w:p>
                              </w:tc>
                              <w:tc>
                                <w:tcPr>
                                  <w:tcW w:w="1224" w:type="dxa"/>
                                  <w:tcMar>
                                    <w:top w:w="29" w:type="dxa"/>
                                    <w:left w:w="58" w:type="dxa"/>
                                    <w:bottom w:w="29" w:type="dxa"/>
                                    <w:right w:w="58" w:type="dxa"/>
                                  </w:tcMar>
                                  <w:vAlign w:val="center"/>
                                </w:tcPr>
                                <w:p w14:paraId="228E236E"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16.44%</w:t>
                                  </w:r>
                                </w:p>
                              </w:tc>
                            </w:tr>
                            <w:tr w:rsidR="00B34E32" w14:paraId="1469B7DA" w14:textId="77777777" w:rsidTr="006345C8">
                              <w:trPr>
                                <w:jc w:val="center"/>
                              </w:trPr>
                              <w:tc>
                                <w:tcPr>
                                  <w:tcW w:w="1725" w:type="dxa"/>
                                  <w:tcMar>
                                    <w:top w:w="29" w:type="dxa"/>
                                    <w:left w:w="58" w:type="dxa"/>
                                    <w:bottom w:w="29" w:type="dxa"/>
                                    <w:right w:w="58" w:type="dxa"/>
                                  </w:tcMar>
                                  <w:vAlign w:val="center"/>
                                </w:tcPr>
                                <w:p w14:paraId="7C2FD9AB"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30 - 120</w:t>
                                  </w:r>
                                </w:p>
                              </w:tc>
                              <w:tc>
                                <w:tcPr>
                                  <w:tcW w:w="1223" w:type="dxa"/>
                                  <w:tcMar>
                                    <w:top w:w="29" w:type="dxa"/>
                                    <w:left w:w="58" w:type="dxa"/>
                                    <w:bottom w:w="29" w:type="dxa"/>
                                    <w:right w:w="58" w:type="dxa"/>
                                  </w:tcMar>
                                  <w:vAlign w:val="center"/>
                                </w:tcPr>
                                <w:p w14:paraId="52BE7D57"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53.42%</w:t>
                                  </w:r>
                                </w:p>
                              </w:tc>
                              <w:tc>
                                <w:tcPr>
                                  <w:tcW w:w="1223" w:type="dxa"/>
                                  <w:tcMar>
                                    <w:top w:w="29" w:type="dxa"/>
                                    <w:left w:w="58" w:type="dxa"/>
                                    <w:bottom w:w="29" w:type="dxa"/>
                                    <w:right w:w="58" w:type="dxa"/>
                                  </w:tcMar>
                                  <w:vAlign w:val="center"/>
                                </w:tcPr>
                                <w:p w14:paraId="70DB5522"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58.62%</w:t>
                                  </w:r>
                                </w:p>
                              </w:tc>
                              <w:tc>
                                <w:tcPr>
                                  <w:tcW w:w="1224" w:type="dxa"/>
                                  <w:tcMar>
                                    <w:top w:w="29" w:type="dxa"/>
                                    <w:left w:w="58" w:type="dxa"/>
                                    <w:bottom w:w="29" w:type="dxa"/>
                                    <w:right w:w="58" w:type="dxa"/>
                                  </w:tcMar>
                                  <w:vAlign w:val="center"/>
                                </w:tcPr>
                                <w:p w14:paraId="295DF416"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44.46%</w:t>
                                  </w:r>
                                </w:p>
                              </w:tc>
                            </w:tr>
                            <w:tr w:rsidR="00B34E32" w14:paraId="576B81A6" w14:textId="77777777" w:rsidTr="006345C8">
                              <w:trPr>
                                <w:jc w:val="center"/>
                              </w:trPr>
                              <w:tc>
                                <w:tcPr>
                                  <w:tcW w:w="1725" w:type="dxa"/>
                                  <w:tcMar>
                                    <w:top w:w="29" w:type="dxa"/>
                                    <w:left w:w="58" w:type="dxa"/>
                                    <w:bottom w:w="29" w:type="dxa"/>
                                    <w:right w:w="58" w:type="dxa"/>
                                  </w:tcMar>
                                  <w:vAlign w:val="center"/>
                                </w:tcPr>
                                <w:p w14:paraId="36BEE117"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120 - 300</w:t>
                                  </w:r>
                                </w:p>
                              </w:tc>
                              <w:tc>
                                <w:tcPr>
                                  <w:tcW w:w="1223" w:type="dxa"/>
                                  <w:tcMar>
                                    <w:top w:w="29" w:type="dxa"/>
                                    <w:left w:w="58" w:type="dxa"/>
                                    <w:bottom w:w="29" w:type="dxa"/>
                                    <w:right w:w="58" w:type="dxa"/>
                                  </w:tcMar>
                                  <w:vAlign w:val="center"/>
                                </w:tcPr>
                                <w:p w14:paraId="53CE005A"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48.57%</w:t>
                                  </w:r>
                                </w:p>
                              </w:tc>
                              <w:tc>
                                <w:tcPr>
                                  <w:tcW w:w="1223" w:type="dxa"/>
                                  <w:tcMar>
                                    <w:top w:w="29" w:type="dxa"/>
                                    <w:left w:w="58" w:type="dxa"/>
                                    <w:bottom w:w="29" w:type="dxa"/>
                                    <w:right w:w="58" w:type="dxa"/>
                                  </w:tcMar>
                                  <w:vAlign w:val="center"/>
                                </w:tcPr>
                                <w:p w14:paraId="20F06419"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69.23%</w:t>
                                  </w:r>
                                </w:p>
                              </w:tc>
                              <w:tc>
                                <w:tcPr>
                                  <w:tcW w:w="1224" w:type="dxa"/>
                                  <w:tcMar>
                                    <w:top w:w="29" w:type="dxa"/>
                                    <w:left w:w="58" w:type="dxa"/>
                                    <w:bottom w:w="29" w:type="dxa"/>
                                    <w:right w:w="58" w:type="dxa"/>
                                  </w:tcMar>
                                  <w:vAlign w:val="center"/>
                                </w:tcPr>
                                <w:p w14:paraId="413CE009"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69.76%</w:t>
                                  </w:r>
                                </w:p>
                              </w:tc>
                            </w:tr>
                            <w:tr w:rsidR="00B34E32" w14:paraId="7FF0D0B9" w14:textId="77777777" w:rsidTr="006345C8">
                              <w:trPr>
                                <w:jc w:val="center"/>
                              </w:trPr>
                              <w:tc>
                                <w:tcPr>
                                  <w:tcW w:w="1725" w:type="dxa"/>
                                  <w:tcMar>
                                    <w:top w:w="29" w:type="dxa"/>
                                    <w:left w:w="58" w:type="dxa"/>
                                    <w:bottom w:w="29" w:type="dxa"/>
                                    <w:right w:w="58" w:type="dxa"/>
                                  </w:tcMar>
                                  <w:vAlign w:val="center"/>
                                </w:tcPr>
                                <w:p w14:paraId="5259A8FA" w14:textId="645F3DDF"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 xml:space="preserve">&gt; </w:t>
                                  </w:r>
                                  <w:r w:rsidRPr="00501EB7">
                                    <w:rPr>
                                      <w:rFonts w:ascii="Times New Roman" w:hAnsi="Times New Roman" w:cs="Times New Roman"/>
                                      <w:b/>
                                      <w:bCs/>
                                      <w:color w:val="000000" w:themeColor="text1"/>
                                      <w:spacing w:val="5"/>
                                      <w:kern w:val="2"/>
                                    </w:rPr>
                                    <w:t>300</w:t>
                                  </w:r>
                                </w:p>
                              </w:tc>
                              <w:tc>
                                <w:tcPr>
                                  <w:tcW w:w="1223" w:type="dxa"/>
                                  <w:tcMar>
                                    <w:top w:w="29" w:type="dxa"/>
                                    <w:left w:w="58" w:type="dxa"/>
                                    <w:bottom w:w="29" w:type="dxa"/>
                                    <w:right w:w="58" w:type="dxa"/>
                                  </w:tcMar>
                                  <w:vAlign w:val="center"/>
                                </w:tcPr>
                                <w:p w14:paraId="54B45955"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51.72%</w:t>
                                  </w:r>
                                </w:p>
                              </w:tc>
                              <w:tc>
                                <w:tcPr>
                                  <w:tcW w:w="1223" w:type="dxa"/>
                                  <w:tcMar>
                                    <w:top w:w="29" w:type="dxa"/>
                                    <w:left w:w="58" w:type="dxa"/>
                                    <w:bottom w:w="29" w:type="dxa"/>
                                    <w:right w:w="58" w:type="dxa"/>
                                  </w:tcMar>
                                  <w:vAlign w:val="center"/>
                                </w:tcPr>
                                <w:p w14:paraId="25D3FBE8"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83.33</w:t>
                                  </w:r>
                                  <w:r>
                                    <w:rPr>
                                      <w:rFonts w:ascii="Times New Roman" w:hAnsi="Times New Roman" w:cs="Times New Roman"/>
                                      <w:color w:val="000000" w:themeColor="text1"/>
                                      <w:spacing w:val="5"/>
                                      <w:kern w:val="2"/>
                                    </w:rPr>
                                    <w:t>%</w:t>
                                  </w:r>
                                </w:p>
                              </w:tc>
                              <w:tc>
                                <w:tcPr>
                                  <w:tcW w:w="1224" w:type="dxa"/>
                                  <w:tcMar>
                                    <w:top w:w="29" w:type="dxa"/>
                                    <w:left w:w="58" w:type="dxa"/>
                                    <w:bottom w:w="29" w:type="dxa"/>
                                    <w:right w:w="58" w:type="dxa"/>
                                  </w:tcMar>
                                  <w:vAlign w:val="center"/>
                                </w:tcPr>
                                <w:p w14:paraId="5073A795"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69.23%</w:t>
                                  </w:r>
                                </w:p>
                              </w:tc>
                            </w:tr>
                          </w:tbl>
                          <w:p w14:paraId="2BF9D449" w14:textId="0D108C90" w:rsidR="00B34E32" w:rsidRDefault="00B34E32" w:rsidP="00501EB7">
                            <w:pPr>
                              <w:rPr>
                                <w:sz w:val="22"/>
                                <w:szCs w:val="22"/>
                              </w:rPr>
                            </w:pPr>
                          </w:p>
                          <w:p w14:paraId="4EED2177" w14:textId="77777777" w:rsidR="00B34E32" w:rsidRPr="005A2881" w:rsidRDefault="00B34E32" w:rsidP="00501EB7">
                            <w:pPr>
                              <w:rPr>
                                <w:sz w:val="22"/>
                                <w:szCs w:val="22"/>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81C4D" id="_x0000_s1072" type="#_x0000_t202" style="position:absolute;left:0;text-align:left;margin-left:2.95pt;margin-top:0;width:425.5pt;height:274.3pt;z-index:-25155481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" o:allowoverlap="f" stroked="f">
                <v:textbox inset="0,0,0,0">
                  <w:txbxContent>
                    <w:p w14:paraId="08A02C1C" w14:textId="0E80CE65" w:rsidR="00B34E32" w:rsidRPr="00A834C6" w:rsidRDefault="00B34E32" w:rsidP="009E17C0">
                      <w:pPr>
                        <w:pStyle w:val="Caption"/>
                        <w:spacing w:after="120"/>
                        <w:jc w:val="center"/>
                        <w:rPr>
                          <w:iCs w:val="0"/>
                          <w:noProof/>
                          <w:color w:val="000000" w:themeColor="text1"/>
                          <w:sz w:val="20"/>
                          <w:szCs w:val="20"/>
                          <w:lang w:bidi="en-US"/>
                        </w:rPr>
                      </w:pPr>
                      <w:bookmarkStart w:id="401" w:name="_Ref45153653"/>
                      <w:bookmarkStart w:id="402" w:name="_Ref45164553"/>
                      <w:r w:rsidRPr="00A834C6">
                        <w:rPr>
                          <w:b/>
                          <w:iCs w:val="0"/>
                          <w:color w:val="000000" w:themeColor="text1"/>
                          <w:szCs w:val="22"/>
                        </w:rPr>
                        <w:t xml:space="preserve">Table </w:t>
                      </w:r>
                      <w:r w:rsidRPr="00A834C6">
                        <w:rPr>
                          <w:b/>
                          <w:iCs w:val="0"/>
                          <w:color w:val="000000" w:themeColor="text1"/>
                          <w:szCs w:val="22"/>
                        </w:rPr>
                        <w:fldChar w:fldCharType="begin"/>
                      </w:r>
                      <w:r w:rsidRPr="00A834C6">
                        <w:rPr>
                          <w:b/>
                          <w:iCs w:val="0"/>
                          <w:color w:val="000000" w:themeColor="text1"/>
                          <w:szCs w:val="22"/>
                        </w:rPr>
                        <w:instrText xml:space="preserve"> SEQ Table \* ARABIC </w:instrText>
                      </w:r>
                      <w:r w:rsidRPr="00A834C6">
                        <w:rPr>
                          <w:b/>
                          <w:iCs w:val="0"/>
                          <w:color w:val="000000" w:themeColor="text1"/>
                          <w:szCs w:val="22"/>
                        </w:rPr>
                        <w:fldChar w:fldCharType="separate"/>
                      </w:r>
                      <w:r w:rsidR="00495B2C">
                        <w:rPr>
                          <w:b/>
                          <w:iCs w:val="0"/>
                          <w:noProof/>
                          <w:color w:val="000000" w:themeColor="text1"/>
                          <w:szCs w:val="22"/>
                        </w:rPr>
                        <w:t>13</w:t>
                      </w:r>
                      <w:r w:rsidRPr="00A834C6">
                        <w:rPr>
                          <w:b/>
                          <w:iCs w:val="0"/>
                          <w:color w:val="000000" w:themeColor="text1"/>
                          <w:szCs w:val="22"/>
                        </w:rPr>
                        <w:fldChar w:fldCharType="end"/>
                      </w:r>
                      <w:bookmarkEnd w:id="401"/>
                      <w:r w:rsidRPr="00A834C6">
                        <w:rPr>
                          <w:b/>
                          <w:iCs w:val="0"/>
                          <w:color w:val="000000" w:themeColor="text1"/>
                          <w:szCs w:val="22"/>
                        </w:rPr>
                        <w:t xml:space="preserve">. </w:t>
                      </w:r>
                      <w:bookmarkStart w:id="403" w:name="_Ref45164550"/>
                      <w:r w:rsidRPr="00A834C6">
                        <w:rPr>
                          <w:bCs/>
                          <w:iCs w:val="0"/>
                          <w:color w:val="000000" w:themeColor="text1"/>
                          <w:szCs w:val="22"/>
                        </w:rPr>
                        <w:t>Sensitivity of the baseline model as a function of event duration</w:t>
                      </w:r>
                      <w:bookmarkEnd w:id="402"/>
                      <w:bookmarkEnd w:id="403"/>
                    </w:p>
                    <w:tbl>
                      <w:tblPr>
                        <w:tblStyle w:val="TableGrid"/>
                        <w:tblW w:w="0" w:type="auto"/>
                        <w:jc w:val="center"/>
                        <w:tblLook w:val="04A0" w:firstRow="1" w:lastRow="0" w:firstColumn="1" w:lastColumn="0" w:noHBand="0" w:noVBand="1"/>
                      </w:tblPr>
                      <w:tblGrid>
                        <w:gridCol w:w="1705"/>
                        <w:gridCol w:w="1230"/>
                        <w:gridCol w:w="1230"/>
                        <w:gridCol w:w="1230"/>
                      </w:tblGrid>
                      <w:tr w:rsidR="00B34E32" w14:paraId="4526F2C3" w14:textId="77777777" w:rsidTr="006345C8">
                        <w:trPr>
                          <w:jc w:val="center"/>
                        </w:trPr>
                        <w:tc>
                          <w:tcPr>
                            <w:tcW w:w="1705" w:type="dxa"/>
                            <w:shd w:val="clear" w:color="auto" w:fill="D9D9D9" w:themeFill="background1" w:themeFillShade="D9"/>
                            <w:tcMar>
                              <w:top w:w="29" w:type="dxa"/>
                              <w:left w:w="58" w:type="dxa"/>
                              <w:bottom w:w="29" w:type="dxa"/>
                              <w:right w:w="58" w:type="dxa"/>
                            </w:tcMar>
                            <w:vAlign w:val="center"/>
                          </w:tcPr>
                          <w:p w14:paraId="432BD738"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Score/Duration (sec.)</w:t>
                            </w:r>
                          </w:p>
                        </w:tc>
                        <w:tc>
                          <w:tcPr>
                            <w:tcW w:w="1230" w:type="dxa"/>
                            <w:shd w:val="clear" w:color="auto" w:fill="D9D9D9" w:themeFill="background1" w:themeFillShade="D9"/>
                            <w:tcMar>
                              <w:top w:w="29" w:type="dxa"/>
                              <w:left w:w="58" w:type="dxa"/>
                              <w:bottom w:w="29" w:type="dxa"/>
                              <w:right w:w="58" w:type="dxa"/>
                            </w:tcMar>
                            <w:vAlign w:val="center"/>
                          </w:tcPr>
                          <w:p w14:paraId="03EC493B" w14:textId="490FB1F5"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Dev</w:t>
                            </w:r>
                            <w:r w:rsidRPr="00501EB7">
                              <w:rPr>
                                <w:rFonts w:ascii="Times New Roman" w:hAnsi="Times New Roman" w:cs="Times New Roman"/>
                                <w:b/>
                                <w:bCs/>
                                <w:color w:val="000000" w:themeColor="text1"/>
                                <w:spacing w:val="5"/>
                                <w:kern w:val="2"/>
                              </w:rPr>
                              <w:br/>
                              <w:t>Sens.</w:t>
                            </w:r>
                          </w:p>
                        </w:tc>
                        <w:tc>
                          <w:tcPr>
                            <w:tcW w:w="1230" w:type="dxa"/>
                            <w:shd w:val="clear" w:color="auto" w:fill="D9D9D9" w:themeFill="background1" w:themeFillShade="D9"/>
                            <w:tcMar>
                              <w:top w:w="29" w:type="dxa"/>
                              <w:left w:w="58" w:type="dxa"/>
                              <w:bottom w:w="29" w:type="dxa"/>
                              <w:right w:w="58" w:type="dxa"/>
                            </w:tcMar>
                            <w:vAlign w:val="center"/>
                          </w:tcPr>
                          <w:p w14:paraId="1AC2044C" w14:textId="2545527B"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Eval</w:t>
                            </w:r>
                            <w:r w:rsidRPr="00501EB7">
                              <w:rPr>
                                <w:rFonts w:ascii="Times New Roman" w:hAnsi="Times New Roman" w:cs="Times New Roman"/>
                                <w:b/>
                                <w:bCs/>
                                <w:color w:val="000000" w:themeColor="text1"/>
                                <w:spacing w:val="5"/>
                                <w:kern w:val="2"/>
                              </w:rPr>
                              <w:br/>
                              <w:t>Sens.</w:t>
                            </w:r>
                          </w:p>
                        </w:tc>
                        <w:tc>
                          <w:tcPr>
                            <w:tcW w:w="1230" w:type="dxa"/>
                            <w:shd w:val="clear" w:color="auto" w:fill="D9D9D9" w:themeFill="background1" w:themeFillShade="D9"/>
                            <w:tcMar>
                              <w:top w:w="29" w:type="dxa"/>
                              <w:left w:w="58" w:type="dxa"/>
                              <w:bottom w:w="29" w:type="dxa"/>
                              <w:right w:w="58" w:type="dxa"/>
                            </w:tcMar>
                            <w:vAlign w:val="center"/>
                          </w:tcPr>
                          <w:p w14:paraId="202BA35D" w14:textId="4689438B"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USZ</w:t>
                            </w:r>
                            <w:r w:rsidRPr="00501EB7">
                              <w:rPr>
                                <w:rFonts w:ascii="Times New Roman" w:hAnsi="Times New Roman" w:cs="Times New Roman"/>
                                <w:b/>
                                <w:bCs/>
                                <w:color w:val="000000" w:themeColor="text1"/>
                                <w:spacing w:val="5"/>
                                <w:kern w:val="2"/>
                              </w:rPr>
                              <w:br/>
                              <w:t>Sens.</w:t>
                            </w:r>
                          </w:p>
                        </w:tc>
                      </w:tr>
                      <w:tr w:rsidR="00B34E32" w14:paraId="453927BC" w14:textId="77777777" w:rsidTr="006345C8">
                        <w:trPr>
                          <w:jc w:val="center"/>
                        </w:trPr>
                        <w:tc>
                          <w:tcPr>
                            <w:tcW w:w="1705" w:type="dxa"/>
                            <w:tcMar>
                              <w:top w:w="29" w:type="dxa"/>
                              <w:left w:w="58" w:type="dxa"/>
                              <w:bottom w:w="29" w:type="dxa"/>
                              <w:right w:w="58" w:type="dxa"/>
                            </w:tcMar>
                            <w:vAlign w:val="center"/>
                          </w:tcPr>
                          <w:p w14:paraId="023C03BA"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0 – 10</w:t>
                            </w:r>
                          </w:p>
                        </w:tc>
                        <w:tc>
                          <w:tcPr>
                            <w:tcW w:w="1230" w:type="dxa"/>
                            <w:tcMar>
                              <w:top w:w="29" w:type="dxa"/>
                              <w:left w:w="58" w:type="dxa"/>
                              <w:bottom w:w="29" w:type="dxa"/>
                              <w:right w:w="58" w:type="dxa"/>
                            </w:tcMar>
                            <w:vAlign w:val="center"/>
                          </w:tcPr>
                          <w:p w14:paraId="5367A4BA"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10.71%</w:t>
                            </w:r>
                          </w:p>
                        </w:tc>
                        <w:tc>
                          <w:tcPr>
                            <w:tcW w:w="1230" w:type="dxa"/>
                            <w:tcMar>
                              <w:top w:w="29" w:type="dxa"/>
                              <w:left w:w="58" w:type="dxa"/>
                              <w:bottom w:w="29" w:type="dxa"/>
                              <w:right w:w="58" w:type="dxa"/>
                            </w:tcMar>
                            <w:vAlign w:val="center"/>
                          </w:tcPr>
                          <w:p w14:paraId="4A274937"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9.75%</w:t>
                            </w:r>
                          </w:p>
                        </w:tc>
                        <w:tc>
                          <w:tcPr>
                            <w:tcW w:w="1230" w:type="dxa"/>
                            <w:tcMar>
                              <w:top w:w="29" w:type="dxa"/>
                              <w:left w:w="58" w:type="dxa"/>
                              <w:bottom w:w="29" w:type="dxa"/>
                              <w:right w:w="58" w:type="dxa"/>
                            </w:tcMar>
                            <w:vAlign w:val="center"/>
                          </w:tcPr>
                          <w:p w14:paraId="6030A50F" w14:textId="0DFD6758"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0</w:t>
                            </w:r>
                            <w:r>
                              <w:rPr>
                                <w:rFonts w:ascii="Times New Roman" w:hAnsi="Times New Roman" w:cs="Times New Roman"/>
                                <w:color w:val="000000" w:themeColor="text1"/>
                                <w:spacing w:val="5"/>
                                <w:kern w:val="2"/>
                              </w:rPr>
                              <w:t>.00</w:t>
                            </w:r>
                            <w:r w:rsidRPr="00501EB7">
                              <w:rPr>
                                <w:rFonts w:ascii="Times New Roman" w:hAnsi="Times New Roman" w:cs="Times New Roman"/>
                                <w:color w:val="000000" w:themeColor="text1"/>
                                <w:spacing w:val="5"/>
                                <w:kern w:val="2"/>
                              </w:rPr>
                              <w:t>%</w:t>
                            </w:r>
                          </w:p>
                        </w:tc>
                      </w:tr>
                      <w:tr w:rsidR="00B34E32" w14:paraId="440189BE" w14:textId="77777777" w:rsidTr="006345C8">
                        <w:trPr>
                          <w:jc w:val="center"/>
                        </w:trPr>
                        <w:tc>
                          <w:tcPr>
                            <w:tcW w:w="1705" w:type="dxa"/>
                            <w:tcMar>
                              <w:top w:w="29" w:type="dxa"/>
                              <w:left w:w="58" w:type="dxa"/>
                              <w:bottom w:w="29" w:type="dxa"/>
                              <w:right w:w="58" w:type="dxa"/>
                            </w:tcMar>
                            <w:vAlign w:val="center"/>
                          </w:tcPr>
                          <w:p w14:paraId="3CB637BB"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10 - 30</w:t>
                            </w:r>
                          </w:p>
                        </w:tc>
                        <w:tc>
                          <w:tcPr>
                            <w:tcW w:w="1230" w:type="dxa"/>
                            <w:tcMar>
                              <w:top w:w="29" w:type="dxa"/>
                              <w:left w:w="58" w:type="dxa"/>
                              <w:bottom w:w="29" w:type="dxa"/>
                              <w:right w:w="58" w:type="dxa"/>
                            </w:tcMar>
                            <w:vAlign w:val="center"/>
                          </w:tcPr>
                          <w:p w14:paraId="3584D202"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28.49%</w:t>
                            </w:r>
                          </w:p>
                        </w:tc>
                        <w:tc>
                          <w:tcPr>
                            <w:tcW w:w="1230" w:type="dxa"/>
                            <w:tcMar>
                              <w:top w:w="29" w:type="dxa"/>
                              <w:left w:w="58" w:type="dxa"/>
                              <w:bottom w:w="29" w:type="dxa"/>
                              <w:right w:w="58" w:type="dxa"/>
                            </w:tcMar>
                            <w:vAlign w:val="center"/>
                          </w:tcPr>
                          <w:p w14:paraId="43795EBC"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16.83%</w:t>
                            </w:r>
                          </w:p>
                        </w:tc>
                        <w:tc>
                          <w:tcPr>
                            <w:tcW w:w="1230" w:type="dxa"/>
                            <w:tcMar>
                              <w:top w:w="29" w:type="dxa"/>
                              <w:left w:w="58" w:type="dxa"/>
                              <w:bottom w:w="29" w:type="dxa"/>
                              <w:right w:w="58" w:type="dxa"/>
                            </w:tcMar>
                            <w:vAlign w:val="center"/>
                          </w:tcPr>
                          <w:p w14:paraId="22341B21"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15.13%</w:t>
                            </w:r>
                          </w:p>
                        </w:tc>
                      </w:tr>
                      <w:tr w:rsidR="00B34E32" w14:paraId="1590649B" w14:textId="77777777" w:rsidTr="006345C8">
                        <w:trPr>
                          <w:jc w:val="center"/>
                        </w:trPr>
                        <w:tc>
                          <w:tcPr>
                            <w:tcW w:w="1705" w:type="dxa"/>
                            <w:tcMar>
                              <w:top w:w="29" w:type="dxa"/>
                              <w:left w:w="58" w:type="dxa"/>
                              <w:bottom w:w="29" w:type="dxa"/>
                              <w:right w:w="58" w:type="dxa"/>
                            </w:tcMar>
                            <w:vAlign w:val="center"/>
                          </w:tcPr>
                          <w:p w14:paraId="0A0E262D"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30 - 120</w:t>
                            </w:r>
                          </w:p>
                        </w:tc>
                        <w:tc>
                          <w:tcPr>
                            <w:tcW w:w="1230" w:type="dxa"/>
                            <w:tcMar>
                              <w:top w:w="29" w:type="dxa"/>
                              <w:left w:w="58" w:type="dxa"/>
                              <w:bottom w:w="29" w:type="dxa"/>
                              <w:right w:w="58" w:type="dxa"/>
                            </w:tcMar>
                            <w:vAlign w:val="center"/>
                          </w:tcPr>
                          <w:p w14:paraId="5BDB5241"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32.09%</w:t>
                            </w:r>
                          </w:p>
                        </w:tc>
                        <w:tc>
                          <w:tcPr>
                            <w:tcW w:w="1230" w:type="dxa"/>
                            <w:tcMar>
                              <w:top w:w="29" w:type="dxa"/>
                              <w:left w:w="58" w:type="dxa"/>
                              <w:bottom w:w="29" w:type="dxa"/>
                              <w:right w:w="58" w:type="dxa"/>
                            </w:tcMar>
                            <w:vAlign w:val="center"/>
                          </w:tcPr>
                          <w:p w14:paraId="07EF7384"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45.87%</w:t>
                            </w:r>
                          </w:p>
                        </w:tc>
                        <w:tc>
                          <w:tcPr>
                            <w:tcW w:w="1230" w:type="dxa"/>
                            <w:tcMar>
                              <w:top w:w="29" w:type="dxa"/>
                              <w:left w:w="58" w:type="dxa"/>
                              <w:bottom w:w="29" w:type="dxa"/>
                              <w:right w:w="58" w:type="dxa"/>
                            </w:tcMar>
                            <w:vAlign w:val="center"/>
                          </w:tcPr>
                          <w:p w14:paraId="082F31A6"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34.76%</w:t>
                            </w:r>
                          </w:p>
                        </w:tc>
                      </w:tr>
                      <w:tr w:rsidR="00B34E32" w14:paraId="576AA242" w14:textId="77777777" w:rsidTr="006345C8">
                        <w:trPr>
                          <w:jc w:val="center"/>
                        </w:trPr>
                        <w:tc>
                          <w:tcPr>
                            <w:tcW w:w="1705" w:type="dxa"/>
                            <w:tcMar>
                              <w:top w:w="29" w:type="dxa"/>
                              <w:left w:w="58" w:type="dxa"/>
                              <w:bottom w:w="29" w:type="dxa"/>
                              <w:right w:w="58" w:type="dxa"/>
                            </w:tcMar>
                            <w:vAlign w:val="center"/>
                          </w:tcPr>
                          <w:p w14:paraId="5F7043BB"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120 - 300</w:t>
                            </w:r>
                          </w:p>
                        </w:tc>
                        <w:tc>
                          <w:tcPr>
                            <w:tcW w:w="1230" w:type="dxa"/>
                            <w:tcMar>
                              <w:top w:w="29" w:type="dxa"/>
                              <w:left w:w="58" w:type="dxa"/>
                              <w:bottom w:w="29" w:type="dxa"/>
                              <w:right w:w="58" w:type="dxa"/>
                            </w:tcMar>
                            <w:vAlign w:val="center"/>
                          </w:tcPr>
                          <w:p w14:paraId="70E34A54"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56.25%</w:t>
                            </w:r>
                          </w:p>
                        </w:tc>
                        <w:tc>
                          <w:tcPr>
                            <w:tcW w:w="1230" w:type="dxa"/>
                            <w:tcMar>
                              <w:top w:w="29" w:type="dxa"/>
                              <w:left w:w="58" w:type="dxa"/>
                              <w:bottom w:w="29" w:type="dxa"/>
                              <w:right w:w="58" w:type="dxa"/>
                            </w:tcMar>
                            <w:vAlign w:val="center"/>
                          </w:tcPr>
                          <w:p w14:paraId="5AA759D9"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43.39%</w:t>
                            </w:r>
                          </w:p>
                        </w:tc>
                        <w:tc>
                          <w:tcPr>
                            <w:tcW w:w="1230" w:type="dxa"/>
                            <w:tcMar>
                              <w:top w:w="29" w:type="dxa"/>
                              <w:left w:w="58" w:type="dxa"/>
                              <w:bottom w:w="29" w:type="dxa"/>
                              <w:right w:w="58" w:type="dxa"/>
                            </w:tcMar>
                            <w:vAlign w:val="center"/>
                          </w:tcPr>
                          <w:p w14:paraId="612EB1DF" w14:textId="4D72442E"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59.30</w:t>
                            </w:r>
                            <w:r>
                              <w:rPr>
                                <w:rFonts w:ascii="Times New Roman" w:hAnsi="Times New Roman" w:cs="Times New Roman"/>
                                <w:color w:val="000000" w:themeColor="text1"/>
                                <w:spacing w:val="5"/>
                                <w:kern w:val="2"/>
                              </w:rPr>
                              <w:t>%</w:t>
                            </w:r>
                          </w:p>
                        </w:tc>
                      </w:tr>
                      <w:tr w:rsidR="00B34E32" w14:paraId="79C85055" w14:textId="77777777" w:rsidTr="006345C8">
                        <w:trPr>
                          <w:jc w:val="center"/>
                        </w:trPr>
                        <w:tc>
                          <w:tcPr>
                            <w:tcW w:w="1705" w:type="dxa"/>
                            <w:tcMar>
                              <w:top w:w="29" w:type="dxa"/>
                              <w:left w:w="58" w:type="dxa"/>
                              <w:bottom w:w="29" w:type="dxa"/>
                              <w:right w:w="58" w:type="dxa"/>
                            </w:tcMar>
                            <w:vAlign w:val="center"/>
                          </w:tcPr>
                          <w:p w14:paraId="30DFAD8C" w14:textId="660849FB"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 xml:space="preserve">&gt; </w:t>
                            </w:r>
                            <w:r w:rsidRPr="00501EB7">
                              <w:rPr>
                                <w:rFonts w:ascii="Times New Roman" w:hAnsi="Times New Roman" w:cs="Times New Roman"/>
                                <w:b/>
                                <w:bCs/>
                                <w:color w:val="000000" w:themeColor="text1"/>
                                <w:spacing w:val="5"/>
                                <w:kern w:val="2"/>
                              </w:rPr>
                              <w:t>300</w:t>
                            </w:r>
                          </w:p>
                        </w:tc>
                        <w:tc>
                          <w:tcPr>
                            <w:tcW w:w="1230" w:type="dxa"/>
                            <w:tcMar>
                              <w:top w:w="29" w:type="dxa"/>
                              <w:left w:w="58" w:type="dxa"/>
                              <w:bottom w:w="29" w:type="dxa"/>
                              <w:right w:w="58" w:type="dxa"/>
                            </w:tcMar>
                            <w:vAlign w:val="center"/>
                          </w:tcPr>
                          <w:p w14:paraId="10119919"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37.93%</w:t>
                            </w:r>
                          </w:p>
                        </w:tc>
                        <w:tc>
                          <w:tcPr>
                            <w:tcW w:w="1230" w:type="dxa"/>
                            <w:tcMar>
                              <w:top w:w="29" w:type="dxa"/>
                              <w:left w:w="58" w:type="dxa"/>
                              <w:bottom w:w="29" w:type="dxa"/>
                              <w:right w:w="58" w:type="dxa"/>
                            </w:tcMar>
                            <w:vAlign w:val="center"/>
                          </w:tcPr>
                          <w:p w14:paraId="0E2B0144"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54.54%</w:t>
                            </w:r>
                          </w:p>
                        </w:tc>
                        <w:tc>
                          <w:tcPr>
                            <w:tcW w:w="1230" w:type="dxa"/>
                            <w:tcMar>
                              <w:top w:w="29" w:type="dxa"/>
                              <w:left w:w="58" w:type="dxa"/>
                              <w:bottom w:w="29" w:type="dxa"/>
                              <w:right w:w="58" w:type="dxa"/>
                            </w:tcMar>
                            <w:vAlign w:val="center"/>
                          </w:tcPr>
                          <w:p w14:paraId="22DC557D"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53.84%</w:t>
                            </w:r>
                          </w:p>
                        </w:tc>
                      </w:tr>
                    </w:tbl>
                    <w:p w14:paraId="389E7909" w14:textId="2DD337EA" w:rsidR="00B34E32" w:rsidRPr="00A834C6" w:rsidRDefault="00B34E32" w:rsidP="009E17C0">
                      <w:pPr>
                        <w:pStyle w:val="Caption"/>
                        <w:spacing w:before="240" w:after="120"/>
                        <w:jc w:val="center"/>
                        <w:rPr>
                          <w:iCs w:val="0"/>
                          <w:noProof/>
                          <w:color w:val="000000" w:themeColor="text1"/>
                          <w:sz w:val="20"/>
                          <w:szCs w:val="20"/>
                          <w:lang w:bidi="en-US"/>
                        </w:rPr>
                      </w:pPr>
                      <w:bookmarkStart w:id="404" w:name="_Ref45153655"/>
                      <w:bookmarkStart w:id="405" w:name="_Ref45164562"/>
                      <w:r w:rsidRPr="00A834C6">
                        <w:rPr>
                          <w:b/>
                          <w:iCs w:val="0"/>
                          <w:color w:val="000000" w:themeColor="text1"/>
                          <w:szCs w:val="22"/>
                        </w:rPr>
                        <w:t xml:space="preserve">Table </w:t>
                      </w:r>
                      <w:r w:rsidRPr="00A834C6">
                        <w:rPr>
                          <w:b/>
                          <w:iCs w:val="0"/>
                          <w:color w:val="000000" w:themeColor="text1"/>
                          <w:szCs w:val="22"/>
                        </w:rPr>
                        <w:fldChar w:fldCharType="begin"/>
                      </w:r>
                      <w:r w:rsidRPr="00A834C6">
                        <w:rPr>
                          <w:b/>
                          <w:iCs w:val="0"/>
                          <w:color w:val="000000" w:themeColor="text1"/>
                          <w:szCs w:val="22"/>
                        </w:rPr>
                        <w:instrText xml:space="preserve"> SEQ Table \* ARABIC </w:instrText>
                      </w:r>
                      <w:r w:rsidRPr="00A834C6">
                        <w:rPr>
                          <w:b/>
                          <w:iCs w:val="0"/>
                          <w:color w:val="000000" w:themeColor="text1"/>
                          <w:szCs w:val="22"/>
                        </w:rPr>
                        <w:fldChar w:fldCharType="separate"/>
                      </w:r>
                      <w:r w:rsidR="00495B2C">
                        <w:rPr>
                          <w:b/>
                          <w:iCs w:val="0"/>
                          <w:noProof/>
                          <w:color w:val="000000" w:themeColor="text1"/>
                          <w:szCs w:val="22"/>
                        </w:rPr>
                        <w:t>14</w:t>
                      </w:r>
                      <w:r w:rsidRPr="00A834C6">
                        <w:rPr>
                          <w:b/>
                          <w:iCs w:val="0"/>
                          <w:color w:val="000000" w:themeColor="text1"/>
                          <w:szCs w:val="22"/>
                        </w:rPr>
                        <w:fldChar w:fldCharType="end"/>
                      </w:r>
                      <w:bookmarkEnd w:id="404"/>
                      <w:r w:rsidRPr="00A834C6">
                        <w:rPr>
                          <w:b/>
                          <w:iCs w:val="0"/>
                          <w:color w:val="000000" w:themeColor="text1"/>
                          <w:szCs w:val="22"/>
                        </w:rPr>
                        <w:t xml:space="preserve">. </w:t>
                      </w:r>
                      <w:bookmarkStart w:id="406" w:name="_Ref45164559"/>
                      <w:r w:rsidRPr="00A834C6">
                        <w:rPr>
                          <w:bCs/>
                          <w:iCs w:val="0"/>
                          <w:color w:val="000000" w:themeColor="text1"/>
                          <w:szCs w:val="22"/>
                        </w:rPr>
                        <w:t>Sensitivity of the P2 model</w:t>
                      </w:r>
                      <w:bookmarkEnd w:id="405"/>
                      <w:bookmarkEnd w:id="406"/>
                    </w:p>
                    <w:tbl>
                      <w:tblPr>
                        <w:tblStyle w:val="TableGrid"/>
                        <w:tblW w:w="0" w:type="auto"/>
                        <w:jc w:val="center"/>
                        <w:tblLook w:val="04A0" w:firstRow="1" w:lastRow="0" w:firstColumn="1" w:lastColumn="0" w:noHBand="0" w:noVBand="1"/>
                      </w:tblPr>
                      <w:tblGrid>
                        <w:gridCol w:w="1725"/>
                        <w:gridCol w:w="1223"/>
                        <w:gridCol w:w="1223"/>
                        <w:gridCol w:w="1224"/>
                      </w:tblGrid>
                      <w:tr w:rsidR="00B34E32" w14:paraId="3B850885" w14:textId="77777777" w:rsidTr="006345C8">
                        <w:trPr>
                          <w:jc w:val="center"/>
                        </w:trPr>
                        <w:tc>
                          <w:tcPr>
                            <w:tcW w:w="1725" w:type="dxa"/>
                            <w:shd w:val="clear" w:color="auto" w:fill="D9D9D9" w:themeFill="background1" w:themeFillShade="D9"/>
                            <w:tcMar>
                              <w:top w:w="29" w:type="dxa"/>
                              <w:left w:w="58" w:type="dxa"/>
                              <w:bottom w:w="29" w:type="dxa"/>
                              <w:right w:w="58" w:type="dxa"/>
                            </w:tcMar>
                            <w:vAlign w:val="center"/>
                          </w:tcPr>
                          <w:p w14:paraId="32962A22"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Score/Duration (sec.)</w:t>
                            </w:r>
                          </w:p>
                        </w:tc>
                        <w:tc>
                          <w:tcPr>
                            <w:tcW w:w="1223" w:type="dxa"/>
                            <w:shd w:val="clear" w:color="auto" w:fill="D9D9D9" w:themeFill="background1" w:themeFillShade="D9"/>
                            <w:tcMar>
                              <w:top w:w="29" w:type="dxa"/>
                              <w:left w:w="58" w:type="dxa"/>
                              <w:bottom w:w="29" w:type="dxa"/>
                              <w:right w:w="58" w:type="dxa"/>
                            </w:tcMar>
                            <w:vAlign w:val="center"/>
                          </w:tcPr>
                          <w:p w14:paraId="45DB285A" w14:textId="35FA3717"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Dev</w:t>
                            </w:r>
                            <w:r w:rsidRPr="00501EB7">
                              <w:rPr>
                                <w:rFonts w:ascii="Times New Roman" w:hAnsi="Times New Roman" w:cs="Times New Roman"/>
                                <w:b/>
                                <w:bCs/>
                                <w:color w:val="000000" w:themeColor="text1"/>
                                <w:spacing w:val="5"/>
                                <w:kern w:val="2"/>
                              </w:rPr>
                              <w:br/>
                              <w:t>Sens.</w:t>
                            </w:r>
                          </w:p>
                        </w:tc>
                        <w:tc>
                          <w:tcPr>
                            <w:tcW w:w="1223" w:type="dxa"/>
                            <w:shd w:val="clear" w:color="auto" w:fill="D9D9D9" w:themeFill="background1" w:themeFillShade="D9"/>
                            <w:tcMar>
                              <w:top w:w="29" w:type="dxa"/>
                              <w:left w:w="58" w:type="dxa"/>
                              <w:bottom w:w="29" w:type="dxa"/>
                              <w:right w:w="58" w:type="dxa"/>
                            </w:tcMar>
                            <w:vAlign w:val="center"/>
                          </w:tcPr>
                          <w:p w14:paraId="03A7E1E9" w14:textId="7C72A7B5"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Eval</w:t>
                            </w:r>
                            <w:r w:rsidRPr="00501EB7">
                              <w:rPr>
                                <w:rFonts w:ascii="Times New Roman" w:hAnsi="Times New Roman" w:cs="Times New Roman"/>
                                <w:b/>
                                <w:bCs/>
                                <w:color w:val="000000" w:themeColor="text1"/>
                                <w:spacing w:val="5"/>
                                <w:kern w:val="2"/>
                              </w:rPr>
                              <w:br/>
                              <w:t>Sens.</w:t>
                            </w:r>
                          </w:p>
                        </w:tc>
                        <w:tc>
                          <w:tcPr>
                            <w:tcW w:w="1224" w:type="dxa"/>
                            <w:shd w:val="clear" w:color="auto" w:fill="D9D9D9" w:themeFill="background1" w:themeFillShade="D9"/>
                            <w:tcMar>
                              <w:top w:w="29" w:type="dxa"/>
                              <w:left w:w="58" w:type="dxa"/>
                              <w:bottom w:w="29" w:type="dxa"/>
                              <w:right w:w="58" w:type="dxa"/>
                            </w:tcMar>
                            <w:vAlign w:val="center"/>
                          </w:tcPr>
                          <w:p w14:paraId="5A92599F" w14:textId="6332F95D"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USZ</w:t>
                            </w:r>
                            <w:r w:rsidRPr="00501EB7">
                              <w:rPr>
                                <w:rFonts w:ascii="Times New Roman" w:hAnsi="Times New Roman" w:cs="Times New Roman"/>
                                <w:b/>
                                <w:bCs/>
                                <w:color w:val="000000" w:themeColor="text1"/>
                                <w:spacing w:val="5"/>
                                <w:kern w:val="2"/>
                              </w:rPr>
                              <w:br/>
                              <w:t>Sens.</w:t>
                            </w:r>
                          </w:p>
                        </w:tc>
                      </w:tr>
                      <w:tr w:rsidR="00B34E32" w14:paraId="5BA31B2F" w14:textId="77777777" w:rsidTr="006345C8">
                        <w:trPr>
                          <w:jc w:val="center"/>
                        </w:trPr>
                        <w:tc>
                          <w:tcPr>
                            <w:tcW w:w="1725" w:type="dxa"/>
                            <w:tcMar>
                              <w:top w:w="29" w:type="dxa"/>
                              <w:left w:w="58" w:type="dxa"/>
                              <w:bottom w:w="29" w:type="dxa"/>
                              <w:right w:w="58" w:type="dxa"/>
                            </w:tcMar>
                            <w:vAlign w:val="center"/>
                          </w:tcPr>
                          <w:p w14:paraId="79A4B566"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0 – 10</w:t>
                            </w:r>
                          </w:p>
                        </w:tc>
                        <w:tc>
                          <w:tcPr>
                            <w:tcW w:w="1223" w:type="dxa"/>
                            <w:tcMar>
                              <w:top w:w="29" w:type="dxa"/>
                              <w:left w:w="58" w:type="dxa"/>
                              <w:bottom w:w="29" w:type="dxa"/>
                              <w:right w:w="58" w:type="dxa"/>
                            </w:tcMar>
                            <w:vAlign w:val="center"/>
                          </w:tcPr>
                          <w:p w14:paraId="3ECFF727"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27.82%</w:t>
                            </w:r>
                          </w:p>
                        </w:tc>
                        <w:tc>
                          <w:tcPr>
                            <w:tcW w:w="1223" w:type="dxa"/>
                            <w:tcMar>
                              <w:top w:w="29" w:type="dxa"/>
                              <w:left w:w="58" w:type="dxa"/>
                              <w:bottom w:w="29" w:type="dxa"/>
                              <w:right w:w="58" w:type="dxa"/>
                            </w:tcMar>
                            <w:vAlign w:val="center"/>
                          </w:tcPr>
                          <w:p w14:paraId="4B4958A0" w14:textId="39D43A46"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0</w:t>
                            </w:r>
                            <w:r>
                              <w:rPr>
                                <w:rFonts w:ascii="Times New Roman" w:hAnsi="Times New Roman" w:cs="Times New Roman"/>
                                <w:color w:val="000000" w:themeColor="text1"/>
                                <w:spacing w:val="5"/>
                                <w:kern w:val="2"/>
                              </w:rPr>
                              <w:t>.00</w:t>
                            </w:r>
                            <w:r w:rsidRPr="00501EB7">
                              <w:rPr>
                                <w:rFonts w:ascii="Times New Roman" w:hAnsi="Times New Roman" w:cs="Times New Roman"/>
                                <w:color w:val="000000" w:themeColor="text1"/>
                                <w:spacing w:val="5"/>
                                <w:kern w:val="2"/>
                              </w:rPr>
                              <w:t>%</w:t>
                            </w:r>
                          </w:p>
                        </w:tc>
                        <w:tc>
                          <w:tcPr>
                            <w:tcW w:w="1224" w:type="dxa"/>
                            <w:tcMar>
                              <w:top w:w="29" w:type="dxa"/>
                              <w:left w:w="58" w:type="dxa"/>
                              <w:bottom w:w="29" w:type="dxa"/>
                              <w:right w:w="58" w:type="dxa"/>
                            </w:tcMar>
                            <w:vAlign w:val="center"/>
                          </w:tcPr>
                          <w:p w14:paraId="57D9DA93" w14:textId="1839B9FE"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0</w:t>
                            </w:r>
                            <w:r>
                              <w:rPr>
                                <w:rFonts w:ascii="Times New Roman" w:hAnsi="Times New Roman" w:cs="Times New Roman"/>
                                <w:color w:val="000000" w:themeColor="text1"/>
                                <w:spacing w:val="5"/>
                                <w:kern w:val="2"/>
                              </w:rPr>
                              <w:t>.00</w:t>
                            </w:r>
                            <w:r w:rsidRPr="00501EB7">
                              <w:rPr>
                                <w:rFonts w:ascii="Times New Roman" w:hAnsi="Times New Roman" w:cs="Times New Roman"/>
                                <w:color w:val="000000" w:themeColor="text1"/>
                                <w:spacing w:val="5"/>
                                <w:kern w:val="2"/>
                              </w:rPr>
                              <w:t>%</w:t>
                            </w:r>
                          </w:p>
                        </w:tc>
                      </w:tr>
                      <w:tr w:rsidR="00B34E32" w14:paraId="41F2017C" w14:textId="77777777" w:rsidTr="006345C8">
                        <w:trPr>
                          <w:jc w:val="center"/>
                        </w:trPr>
                        <w:tc>
                          <w:tcPr>
                            <w:tcW w:w="1725" w:type="dxa"/>
                            <w:tcMar>
                              <w:top w:w="29" w:type="dxa"/>
                              <w:left w:w="58" w:type="dxa"/>
                              <w:bottom w:w="29" w:type="dxa"/>
                              <w:right w:w="58" w:type="dxa"/>
                            </w:tcMar>
                            <w:vAlign w:val="center"/>
                          </w:tcPr>
                          <w:p w14:paraId="1B56B57D"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10 - 30</w:t>
                            </w:r>
                          </w:p>
                        </w:tc>
                        <w:tc>
                          <w:tcPr>
                            <w:tcW w:w="1223" w:type="dxa"/>
                            <w:tcMar>
                              <w:top w:w="29" w:type="dxa"/>
                              <w:left w:w="58" w:type="dxa"/>
                              <w:bottom w:w="29" w:type="dxa"/>
                              <w:right w:w="58" w:type="dxa"/>
                            </w:tcMar>
                            <w:vAlign w:val="center"/>
                          </w:tcPr>
                          <w:p w14:paraId="687D46F6"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27.31%</w:t>
                            </w:r>
                          </w:p>
                        </w:tc>
                        <w:tc>
                          <w:tcPr>
                            <w:tcW w:w="1223" w:type="dxa"/>
                            <w:tcMar>
                              <w:top w:w="29" w:type="dxa"/>
                              <w:left w:w="58" w:type="dxa"/>
                              <w:bottom w:w="29" w:type="dxa"/>
                              <w:right w:w="58" w:type="dxa"/>
                            </w:tcMar>
                            <w:vAlign w:val="center"/>
                          </w:tcPr>
                          <w:p w14:paraId="2918414E"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14.28%</w:t>
                            </w:r>
                          </w:p>
                        </w:tc>
                        <w:tc>
                          <w:tcPr>
                            <w:tcW w:w="1224" w:type="dxa"/>
                            <w:tcMar>
                              <w:top w:w="29" w:type="dxa"/>
                              <w:left w:w="58" w:type="dxa"/>
                              <w:bottom w:w="29" w:type="dxa"/>
                              <w:right w:w="58" w:type="dxa"/>
                            </w:tcMar>
                            <w:vAlign w:val="center"/>
                          </w:tcPr>
                          <w:p w14:paraId="228E236E"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16.44%</w:t>
                            </w:r>
                          </w:p>
                        </w:tc>
                      </w:tr>
                      <w:tr w:rsidR="00B34E32" w14:paraId="1469B7DA" w14:textId="77777777" w:rsidTr="006345C8">
                        <w:trPr>
                          <w:jc w:val="center"/>
                        </w:trPr>
                        <w:tc>
                          <w:tcPr>
                            <w:tcW w:w="1725" w:type="dxa"/>
                            <w:tcMar>
                              <w:top w:w="29" w:type="dxa"/>
                              <w:left w:w="58" w:type="dxa"/>
                              <w:bottom w:w="29" w:type="dxa"/>
                              <w:right w:w="58" w:type="dxa"/>
                            </w:tcMar>
                            <w:vAlign w:val="center"/>
                          </w:tcPr>
                          <w:p w14:paraId="7C2FD9AB"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30 - 120</w:t>
                            </w:r>
                          </w:p>
                        </w:tc>
                        <w:tc>
                          <w:tcPr>
                            <w:tcW w:w="1223" w:type="dxa"/>
                            <w:tcMar>
                              <w:top w:w="29" w:type="dxa"/>
                              <w:left w:w="58" w:type="dxa"/>
                              <w:bottom w:w="29" w:type="dxa"/>
                              <w:right w:w="58" w:type="dxa"/>
                            </w:tcMar>
                            <w:vAlign w:val="center"/>
                          </w:tcPr>
                          <w:p w14:paraId="52BE7D57"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53.42%</w:t>
                            </w:r>
                          </w:p>
                        </w:tc>
                        <w:tc>
                          <w:tcPr>
                            <w:tcW w:w="1223" w:type="dxa"/>
                            <w:tcMar>
                              <w:top w:w="29" w:type="dxa"/>
                              <w:left w:w="58" w:type="dxa"/>
                              <w:bottom w:w="29" w:type="dxa"/>
                              <w:right w:w="58" w:type="dxa"/>
                            </w:tcMar>
                            <w:vAlign w:val="center"/>
                          </w:tcPr>
                          <w:p w14:paraId="70DB5522"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58.62%</w:t>
                            </w:r>
                          </w:p>
                        </w:tc>
                        <w:tc>
                          <w:tcPr>
                            <w:tcW w:w="1224" w:type="dxa"/>
                            <w:tcMar>
                              <w:top w:w="29" w:type="dxa"/>
                              <w:left w:w="58" w:type="dxa"/>
                              <w:bottom w:w="29" w:type="dxa"/>
                              <w:right w:w="58" w:type="dxa"/>
                            </w:tcMar>
                            <w:vAlign w:val="center"/>
                          </w:tcPr>
                          <w:p w14:paraId="295DF416"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44.46%</w:t>
                            </w:r>
                          </w:p>
                        </w:tc>
                      </w:tr>
                      <w:tr w:rsidR="00B34E32" w14:paraId="576B81A6" w14:textId="77777777" w:rsidTr="006345C8">
                        <w:trPr>
                          <w:jc w:val="center"/>
                        </w:trPr>
                        <w:tc>
                          <w:tcPr>
                            <w:tcW w:w="1725" w:type="dxa"/>
                            <w:tcMar>
                              <w:top w:w="29" w:type="dxa"/>
                              <w:left w:w="58" w:type="dxa"/>
                              <w:bottom w:w="29" w:type="dxa"/>
                              <w:right w:w="58" w:type="dxa"/>
                            </w:tcMar>
                            <w:vAlign w:val="center"/>
                          </w:tcPr>
                          <w:p w14:paraId="36BEE117" w14:textId="77777777" w:rsidR="00B34E32" w:rsidRPr="00501EB7" w:rsidRDefault="00B34E32"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120 - 300</w:t>
                            </w:r>
                          </w:p>
                        </w:tc>
                        <w:tc>
                          <w:tcPr>
                            <w:tcW w:w="1223" w:type="dxa"/>
                            <w:tcMar>
                              <w:top w:w="29" w:type="dxa"/>
                              <w:left w:w="58" w:type="dxa"/>
                              <w:bottom w:w="29" w:type="dxa"/>
                              <w:right w:w="58" w:type="dxa"/>
                            </w:tcMar>
                            <w:vAlign w:val="center"/>
                          </w:tcPr>
                          <w:p w14:paraId="53CE005A"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48.57%</w:t>
                            </w:r>
                          </w:p>
                        </w:tc>
                        <w:tc>
                          <w:tcPr>
                            <w:tcW w:w="1223" w:type="dxa"/>
                            <w:tcMar>
                              <w:top w:w="29" w:type="dxa"/>
                              <w:left w:w="58" w:type="dxa"/>
                              <w:bottom w:w="29" w:type="dxa"/>
                              <w:right w:w="58" w:type="dxa"/>
                            </w:tcMar>
                            <w:vAlign w:val="center"/>
                          </w:tcPr>
                          <w:p w14:paraId="20F06419"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69.23%</w:t>
                            </w:r>
                          </w:p>
                        </w:tc>
                        <w:tc>
                          <w:tcPr>
                            <w:tcW w:w="1224" w:type="dxa"/>
                            <w:tcMar>
                              <w:top w:w="29" w:type="dxa"/>
                              <w:left w:w="58" w:type="dxa"/>
                              <w:bottom w:w="29" w:type="dxa"/>
                              <w:right w:w="58" w:type="dxa"/>
                            </w:tcMar>
                            <w:vAlign w:val="center"/>
                          </w:tcPr>
                          <w:p w14:paraId="413CE009"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69.76%</w:t>
                            </w:r>
                          </w:p>
                        </w:tc>
                      </w:tr>
                      <w:tr w:rsidR="00B34E32" w14:paraId="7FF0D0B9" w14:textId="77777777" w:rsidTr="006345C8">
                        <w:trPr>
                          <w:jc w:val="center"/>
                        </w:trPr>
                        <w:tc>
                          <w:tcPr>
                            <w:tcW w:w="1725" w:type="dxa"/>
                            <w:tcMar>
                              <w:top w:w="29" w:type="dxa"/>
                              <w:left w:w="58" w:type="dxa"/>
                              <w:bottom w:w="29" w:type="dxa"/>
                              <w:right w:w="58" w:type="dxa"/>
                            </w:tcMar>
                            <w:vAlign w:val="center"/>
                          </w:tcPr>
                          <w:p w14:paraId="5259A8FA" w14:textId="645F3DDF"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 xml:space="preserve">&gt; </w:t>
                            </w:r>
                            <w:r w:rsidRPr="00501EB7">
                              <w:rPr>
                                <w:rFonts w:ascii="Times New Roman" w:hAnsi="Times New Roman" w:cs="Times New Roman"/>
                                <w:b/>
                                <w:bCs/>
                                <w:color w:val="000000" w:themeColor="text1"/>
                                <w:spacing w:val="5"/>
                                <w:kern w:val="2"/>
                              </w:rPr>
                              <w:t>300</w:t>
                            </w:r>
                          </w:p>
                        </w:tc>
                        <w:tc>
                          <w:tcPr>
                            <w:tcW w:w="1223" w:type="dxa"/>
                            <w:tcMar>
                              <w:top w:w="29" w:type="dxa"/>
                              <w:left w:w="58" w:type="dxa"/>
                              <w:bottom w:w="29" w:type="dxa"/>
                              <w:right w:w="58" w:type="dxa"/>
                            </w:tcMar>
                            <w:vAlign w:val="center"/>
                          </w:tcPr>
                          <w:p w14:paraId="54B45955"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51.72%</w:t>
                            </w:r>
                          </w:p>
                        </w:tc>
                        <w:tc>
                          <w:tcPr>
                            <w:tcW w:w="1223" w:type="dxa"/>
                            <w:tcMar>
                              <w:top w:w="29" w:type="dxa"/>
                              <w:left w:w="58" w:type="dxa"/>
                              <w:bottom w:w="29" w:type="dxa"/>
                              <w:right w:w="58" w:type="dxa"/>
                            </w:tcMar>
                            <w:vAlign w:val="center"/>
                          </w:tcPr>
                          <w:p w14:paraId="25D3FBE8"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83.33</w:t>
                            </w:r>
                            <w:r>
                              <w:rPr>
                                <w:rFonts w:ascii="Times New Roman" w:hAnsi="Times New Roman" w:cs="Times New Roman"/>
                                <w:color w:val="000000" w:themeColor="text1"/>
                                <w:spacing w:val="5"/>
                                <w:kern w:val="2"/>
                              </w:rPr>
                              <w:t>%</w:t>
                            </w:r>
                          </w:p>
                        </w:tc>
                        <w:tc>
                          <w:tcPr>
                            <w:tcW w:w="1224" w:type="dxa"/>
                            <w:tcMar>
                              <w:top w:w="29" w:type="dxa"/>
                              <w:left w:w="58" w:type="dxa"/>
                              <w:bottom w:w="29" w:type="dxa"/>
                              <w:right w:w="58" w:type="dxa"/>
                            </w:tcMar>
                            <w:vAlign w:val="center"/>
                          </w:tcPr>
                          <w:p w14:paraId="5073A795" w14:textId="77777777" w:rsidR="00B34E32" w:rsidRPr="00501EB7" w:rsidRDefault="00B34E32"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69.23%</w:t>
                            </w:r>
                          </w:p>
                        </w:tc>
                      </w:tr>
                    </w:tbl>
                    <w:p w14:paraId="2BF9D449" w14:textId="0D108C90" w:rsidR="00B34E32" w:rsidRDefault="00B34E32" w:rsidP="00501EB7">
                      <w:pPr>
                        <w:rPr>
                          <w:sz w:val="22"/>
                          <w:szCs w:val="22"/>
                        </w:rPr>
                      </w:pPr>
                    </w:p>
                    <w:p w14:paraId="4EED2177" w14:textId="77777777" w:rsidR="00B34E32" w:rsidRPr="005A2881" w:rsidRDefault="00B34E32" w:rsidP="00501EB7">
                      <w:pPr>
                        <w:rPr>
                          <w:sz w:val="22"/>
                          <w:szCs w:val="22"/>
                        </w:rPr>
                      </w:pPr>
                    </w:p>
                  </w:txbxContent>
                </v:textbox>
                <w10:wrap type="tight" anchorx="margin" anchory="margin"/>
              </v:shape>
            </w:pict>
          </mc:Fallback>
        </mc:AlternateContent>
      </w:r>
      <w:r w:rsidR="00501EB7" w:rsidRPr="00501EB7">
        <w:t>It is important to not</w:t>
      </w:r>
      <w:r>
        <w:t xml:space="preserve">e </w:t>
      </w:r>
      <w:r w:rsidR="00501EB7" w:rsidRPr="00501EB7">
        <w:t xml:space="preserve">that performance of the P2 model on </w:t>
      </w:r>
      <w:r w:rsidR="00173A70">
        <w:t xml:space="preserve">short duration </w:t>
      </w:r>
      <w:r w:rsidR="00501EB7" w:rsidRPr="00501EB7">
        <w:t xml:space="preserve">seizure events </w:t>
      </w:r>
      <w:r w:rsidR="00173A70">
        <w:t>for TUSZ dev</w:t>
      </w:r>
      <w:r>
        <w:t xml:space="preserve"> </w:t>
      </w:r>
      <w:r w:rsidR="00501EB7" w:rsidRPr="00501EB7">
        <w:t>(</w:t>
      </w:r>
      <m:oMath>
        <m:r>
          <w:rPr>
            <w:rFonts w:ascii="Cambria Math" w:hAnsi="Cambria Math"/>
          </w:rPr>
          <m:t>27.82%</m:t>
        </m:r>
      </m:oMath>
      <w:r w:rsidR="00501EB7" w:rsidRPr="00501EB7">
        <w:t xml:space="preserve">) contributes heavily </w:t>
      </w:r>
      <w:r w:rsidR="00173A70">
        <w:t xml:space="preserve">to </w:t>
      </w:r>
      <w:r w:rsidR="00501EB7" w:rsidRPr="00501EB7">
        <w:t>the segment over</w:t>
      </w:r>
      <w:r w:rsidR="008E6887">
        <w:t>-</w:t>
      </w:r>
      <w:r w:rsidR="00501EB7" w:rsidRPr="00501EB7">
        <w:t xml:space="preserve">detection errors observed in </w:t>
      </w:r>
      <w:fldSimple w:instr=" REF _Ref45152499  \* MERGEFORMAT ">
        <w:r w:rsidR="00495B2C" w:rsidRPr="00495B2C">
          <w:t>Figure 46</w:t>
        </w:r>
      </w:fldSimple>
      <w:r w:rsidR="00501EB7" w:rsidRPr="00501EB7">
        <w:t xml:space="preserve">. Similarly, longer events </w:t>
      </w:r>
      <w:r w:rsidR="00833CA7">
        <w:t>are usually slowly evolving seizure events</w:t>
      </w:r>
      <w:r>
        <w:t>, which</w:t>
      </w:r>
      <w:r w:rsidR="004900FD">
        <w:t xml:space="preserve">, </w:t>
      </w:r>
      <w:r>
        <w:t xml:space="preserve">as </w:t>
      </w:r>
      <w:r w:rsidR="004900FD">
        <w:t xml:space="preserve">was </w:t>
      </w:r>
      <w:r w:rsidRPr="00501EB7">
        <w:t xml:space="preserve">discussed in </w:t>
      </w:r>
      <w:fldSimple w:instr=" REF _Ref44489235 \r ">
        <w:r w:rsidR="00495B2C">
          <w:t>Chapter 3</w:t>
        </w:r>
      </w:fldSimple>
      <w:r>
        <w:t xml:space="preserve">, are highly ambiguous. </w:t>
      </w:r>
      <w:r w:rsidR="002050A7">
        <w:t>Our s</w:t>
      </w:r>
      <w:r w:rsidR="00146BB2">
        <w:t xml:space="preserve">eizure detection model </w:t>
      </w:r>
      <w:r w:rsidR="00146BB2">
        <w:lastRenderedPageBreak/>
        <w:t xml:space="preserve">is expected to perform poorly on these subtle events due to uncertainties involved </w:t>
      </w:r>
      <w:r w:rsidR="004900FD">
        <w:t xml:space="preserve">in </w:t>
      </w:r>
      <w:r w:rsidR="002050A7">
        <w:t>slowly evolving borderline seizures.</w:t>
      </w:r>
    </w:p>
    <w:p w14:paraId="7591EED2" w14:textId="584B7972" w:rsidR="00501EB7" w:rsidRDefault="009E17C0" w:rsidP="00501EB7">
      <w:pPr>
        <w:spacing w:line="480" w:lineRule="auto"/>
        <w:ind w:firstLine="576"/>
        <w:jc w:val="both"/>
      </w:pPr>
      <w:r>
        <w:t xml:space="preserve">An increase in </w:t>
      </w:r>
      <w:r w:rsidR="00501EB7" w:rsidRPr="00501EB7">
        <w:t xml:space="preserve">sensitivity </w:t>
      </w:r>
      <w:r>
        <w:t xml:space="preserve">for this type of event </w:t>
      </w:r>
      <w:r w:rsidR="00501EB7" w:rsidRPr="00501EB7">
        <w:t>also contributes to the increased</w:t>
      </w:r>
      <w:r w:rsidR="007B7681">
        <w:t xml:space="preserve"> segmentation</w:t>
      </w:r>
      <w:r w:rsidR="00501EB7" w:rsidRPr="00501EB7">
        <w:t xml:space="preserve"> error rates of the P2 model</w:t>
      </w:r>
      <w:r w:rsidR="00574330">
        <w:t xml:space="preserve">. For example, a </w:t>
      </w:r>
      <m:oMath>
        <m:r>
          <w:rPr>
            <w:rFonts w:ascii="Cambria Math" w:hAnsi="Cambria Math"/>
          </w:rPr>
          <m:t>1,000</m:t>
        </m:r>
      </m:oMath>
      <w:r w:rsidR="00432D71">
        <w:t>-</w:t>
      </w:r>
      <w:r w:rsidR="00574330">
        <w:t>sec</w:t>
      </w:r>
      <w:r>
        <w:t xml:space="preserve"> </w:t>
      </w:r>
      <w:r w:rsidR="00574330">
        <w:t xml:space="preserve">seizure detected for only </w:t>
      </w:r>
      <m:oMath>
        <m:r>
          <w:rPr>
            <w:rFonts w:ascii="Cambria Math" w:hAnsi="Cambria Math"/>
          </w:rPr>
          <m:t>100</m:t>
        </m:r>
      </m:oMath>
      <w:r>
        <w:t> </w:t>
      </w:r>
      <w:r w:rsidR="00574330">
        <w:t xml:space="preserve">secs or in clusters of </w:t>
      </w:r>
      <m:oMath>
        <m:r>
          <w:rPr>
            <w:rFonts w:ascii="Cambria Math" w:hAnsi="Cambria Math"/>
          </w:rPr>
          <m:t>100</m:t>
        </m:r>
      </m:oMath>
      <w:r>
        <w:t> </w:t>
      </w:r>
      <w:r w:rsidR="00574330">
        <w:t>sec</w:t>
      </w:r>
      <w:r>
        <w:t xml:space="preserve">s in duration </w:t>
      </w:r>
      <w:r w:rsidR="00574330">
        <w:t>adds significant</w:t>
      </w:r>
      <w:r w:rsidR="00432D71">
        <w:t xml:space="preserve">ly to the </w:t>
      </w:r>
      <w:r w:rsidR="00574330">
        <w:t>miss rate</w:t>
      </w:r>
      <w:r w:rsidR="00432D71">
        <w:t xml:space="preserve">. </w:t>
      </w:r>
      <w:r w:rsidR="00574330">
        <w:t xml:space="preserve">Additionally, </w:t>
      </w:r>
      <w:r w:rsidR="00432D71">
        <w:t xml:space="preserve">the </w:t>
      </w:r>
      <w:r w:rsidR="00EC5498">
        <w:t xml:space="preserve">increased </w:t>
      </w:r>
      <w:r w:rsidR="00574330">
        <w:t>sensitivity of the P2 model suggests that the system tend</w:t>
      </w:r>
      <w:r w:rsidR="00432D71">
        <w:t>s</w:t>
      </w:r>
      <w:r w:rsidR="00574330">
        <w:t xml:space="preserve"> to over</w:t>
      </w:r>
      <w:r w:rsidR="00432D71">
        <w:t>-</w:t>
      </w:r>
      <w:r w:rsidR="00574330">
        <w:t>detect the events. Slowly evolving isomorphic events pose real challenge</w:t>
      </w:r>
      <w:r w:rsidR="00EC5498">
        <w:t>s</w:t>
      </w:r>
      <w:r w:rsidR="00574330">
        <w:t xml:space="preserve"> for th</w:t>
      </w:r>
      <w:r w:rsidR="00EC5498">
        <w:t>is type of technology</w:t>
      </w:r>
      <w:r w:rsidR="00432D71">
        <w:t>.</w:t>
      </w:r>
    </w:p>
    <w:p w14:paraId="01905322" w14:textId="23814D26" w:rsidR="007B7681" w:rsidRDefault="007B7681" w:rsidP="007B7681">
      <w:pPr>
        <w:pStyle w:val="Heading2"/>
        <w:spacing w:before="240"/>
        <w:ind w:left="720" w:hanging="720"/>
      </w:pPr>
      <w:bookmarkStart w:id="407" w:name="_Ref45164319"/>
      <w:r>
        <w:t xml:space="preserve">Seizure Boundary </w:t>
      </w:r>
      <w:r w:rsidR="00173A70">
        <w:t>D</w:t>
      </w:r>
      <w:r>
        <w:t xml:space="preserve">etections </w:t>
      </w:r>
      <w:r w:rsidR="00173A70">
        <w:t>W</w:t>
      </w:r>
      <w:r>
        <w:t>ithin Segment Guard</w:t>
      </w:r>
      <w:r w:rsidR="00173A70">
        <w:t xml:space="preserve"> B</w:t>
      </w:r>
      <w:r>
        <w:t>ands</w:t>
      </w:r>
      <w:bookmarkEnd w:id="407"/>
      <w:r>
        <w:t xml:space="preserve"> </w:t>
      </w:r>
    </w:p>
    <w:p w14:paraId="7F7DBBBD" w14:textId="023C5864" w:rsidR="00463914" w:rsidRPr="00463914" w:rsidRDefault="00173A70" w:rsidP="00463914">
      <w:pPr>
        <w:spacing w:line="480" w:lineRule="auto"/>
        <w:ind w:firstLine="576"/>
        <w:jc w:val="both"/>
      </w:pPr>
      <w:r>
        <w:t xml:space="preserve">Finally, </w:t>
      </w:r>
      <w:r w:rsidR="00463914" w:rsidRPr="00463914">
        <w:t xml:space="preserve">we evaluate the segmentation performance based on the margin within which the seizure boundaries are estimated. </w:t>
      </w:r>
      <w:r w:rsidR="002827A7">
        <w:t>We calculate number of seizure boundaries closer to the reference boundary marks. Quantitatively, we measure t</w:t>
      </w:r>
      <w:r w:rsidR="00463914" w:rsidRPr="00463914">
        <w:t xml:space="preserve">he </w:t>
      </w:r>
      <w:r w:rsidR="009A273D">
        <w:t xml:space="preserve">duration in time, which we refer to as </w:t>
      </w:r>
      <w:r w:rsidR="00463914" w:rsidRPr="00463914">
        <w:t>distance</w:t>
      </w:r>
      <w:r w:rsidR="009A273D">
        <w:t xml:space="preserve">, </w:t>
      </w:r>
      <w:r w:rsidR="00463914" w:rsidRPr="00463914">
        <w:t xml:space="preserve">from which the hypothesis boundaries are </w:t>
      </w:r>
      <w:r w:rsidR="002827A7">
        <w:t>detected and check if</w:t>
      </w:r>
      <w:r w:rsidR="00463914" w:rsidRPr="00463914">
        <w:t xml:space="preserve"> </w:t>
      </w:r>
      <w:r w:rsidR="002827A7">
        <w:t>that distance falls within a specific range</w:t>
      </w:r>
      <w:r w:rsidR="009A273D">
        <w:t xml:space="preserve">. We </w:t>
      </w:r>
      <w:r>
        <w:t xml:space="preserve">refer to </w:t>
      </w:r>
      <w:r w:rsidR="009A273D">
        <w:t xml:space="preserve">this range </w:t>
      </w:r>
      <w:r>
        <w:t xml:space="preserve">as a </w:t>
      </w:r>
      <w:r w:rsidR="00463914" w:rsidRPr="00463914">
        <w:t>guard</w:t>
      </w:r>
      <w:r>
        <w:t xml:space="preserve"> b</w:t>
      </w:r>
      <w:r w:rsidR="00463914" w:rsidRPr="00463914">
        <w:t xml:space="preserve">and. </w:t>
      </w:r>
      <w:r>
        <w:t xml:space="preserve">A </w:t>
      </w:r>
      <w:r w:rsidR="009A273D">
        <w:t>g</w:t>
      </w:r>
      <w:r w:rsidR="00463914" w:rsidRPr="00463914">
        <w:t>uard</w:t>
      </w:r>
      <w:r>
        <w:t xml:space="preserve"> </w:t>
      </w:r>
      <w:r w:rsidR="009A273D">
        <w:t>b</w:t>
      </w:r>
      <w:r w:rsidR="00463914" w:rsidRPr="00463914">
        <w:t>and is defined as the accept</w:t>
      </w:r>
      <w:r w:rsidR="002827A7">
        <w:t>able</w:t>
      </w:r>
      <w:r w:rsidR="00463914" w:rsidRPr="00463914">
        <w:t xml:space="preserve"> distance from the hypothesis to the reference boundary. For instance, a </w:t>
      </w:r>
      <w:r>
        <w:t>g</w:t>
      </w:r>
      <w:r w:rsidR="00463914" w:rsidRPr="00463914">
        <w:t>uard</w:t>
      </w:r>
      <w:r>
        <w:t xml:space="preserve"> b</w:t>
      </w:r>
      <w:r w:rsidR="00463914" w:rsidRPr="00463914">
        <w:t xml:space="preserve">and of </w:t>
      </w:r>
      <m:oMath>
        <m:r>
          <w:rPr>
            <w:rFonts w:ascii="Cambria Math" w:hAnsi="Cambria Math"/>
          </w:rPr>
          <m:t xml:space="preserve">+/-1 </m:t>
        </m:r>
      </m:oMath>
      <w:r w:rsidR="00A03E3C">
        <w:rPr>
          <w:rFonts w:eastAsiaTheme="minorEastAsia"/>
        </w:rPr>
        <w:t xml:space="preserve">indicates that a </w:t>
      </w:r>
      <w:r w:rsidR="00463914" w:rsidRPr="00463914">
        <w:t>detection</w:t>
      </w:r>
      <w:r w:rsidR="00A03E3C">
        <w:t xml:space="preserve"> </w:t>
      </w:r>
      <w:r w:rsidR="00463914" w:rsidRPr="00463914">
        <w:t>fall</w:t>
      </w:r>
      <w:r w:rsidR="00A03E3C">
        <w:t>s</w:t>
      </w:r>
      <w:r w:rsidR="00463914" w:rsidRPr="00463914">
        <w:t xml:space="preserve"> within </w:t>
      </w:r>
      <w:r w:rsidR="00A03E3C">
        <w:t xml:space="preserve">a </w:t>
      </w:r>
      <w:r w:rsidR="00463914" w:rsidRPr="00463914">
        <w:t xml:space="preserve">margin of </w:t>
      </w:r>
      <m:oMath>
        <m:r>
          <w:rPr>
            <w:rFonts w:ascii="Cambria Math" w:hAnsi="Cambria Math"/>
          </w:rPr>
          <m:t>1</m:t>
        </m:r>
      </m:oMath>
      <w:r w:rsidR="00FC3E2B">
        <w:t> </w:t>
      </w:r>
      <w:r w:rsidR="00463914" w:rsidRPr="00463914">
        <w:t>sec</w:t>
      </w:r>
      <w:r w:rsidR="009A273D">
        <w:t xml:space="preserve"> </w:t>
      </w:r>
      <w:r w:rsidR="00463914" w:rsidRPr="00463914">
        <w:t xml:space="preserve">of the </w:t>
      </w:r>
      <w:r w:rsidR="00A03E3C">
        <w:t xml:space="preserve">reference </w:t>
      </w:r>
      <w:r w:rsidR="00463914" w:rsidRPr="00463914">
        <w:t xml:space="preserve">annotation. This measure </w:t>
      </w:r>
      <w:r w:rsidR="002827A7">
        <w:t>calculate</w:t>
      </w:r>
      <w:r w:rsidR="00A03E3C">
        <w:t xml:space="preserve">s </w:t>
      </w:r>
      <w:r w:rsidR="002827A7">
        <w:t xml:space="preserve">the number of seizures detected </w:t>
      </w:r>
      <w:proofErr w:type="gramStart"/>
      <w:r w:rsidR="00A03E3C">
        <w:t>in close proximity to</w:t>
      </w:r>
      <w:proofErr w:type="gramEnd"/>
      <w:r w:rsidR="00A03E3C">
        <w:t xml:space="preserve"> the reference annotation.</w:t>
      </w:r>
    </w:p>
    <w:p w14:paraId="564972AF" w14:textId="46B1E9F2" w:rsidR="00463914" w:rsidRPr="00463914" w:rsidRDefault="002827A7" w:rsidP="00785638">
      <w:pPr>
        <w:spacing w:line="480" w:lineRule="auto"/>
        <w:ind w:firstLine="576"/>
        <w:jc w:val="both"/>
      </w:pPr>
      <w:r>
        <w:t xml:space="preserve">We evaluate </w:t>
      </w:r>
      <w:r w:rsidR="00463914" w:rsidRPr="00463914">
        <w:t xml:space="preserve">performance of the detected events based on </w:t>
      </w:r>
      <m:oMath>
        <m:r>
          <w:rPr>
            <w:rFonts w:ascii="Cambria Math" w:hAnsi="Cambria Math"/>
          </w:rPr>
          <m:t>6</m:t>
        </m:r>
      </m:oMath>
      <w:r w:rsidR="00463914" w:rsidRPr="00463914">
        <w:t xml:space="preserve"> different values of guard</w:t>
      </w:r>
      <w:r w:rsidR="00A03E3C">
        <w:t xml:space="preserve"> </w:t>
      </w:r>
      <w:r w:rsidR="00463914" w:rsidRPr="00463914">
        <w:t>bands</w:t>
      </w:r>
      <w:r w:rsidR="00A03E3C">
        <w:t xml:space="preserve">, as shown </w:t>
      </w:r>
      <w:r w:rsidR="00463914" w:rsidRPr="00463914">
        <w:t>in</w:t>
      </w:r>
      <w:r>
        <w:t xml:space="preserve"> </w:t>
      </w:r>
      <w:fldSimple w:instr=" REF _Ref45155118  \* MERGEFORMAT ">
        <w:r w:rsidR="00495B2C" w:rsidRPr="00495B2C">
          <w:t>Figure 49</w:t>
        </w:r>
      </w:fldSimple>
      <w:r w:rsidR="00463914" w:rsidRPr="00463914">
        <w:t xml:space="preserve">. The main comparison </w:t>
      </w:r>
      <w:r w:rsidR="00A03E3C">
        <w:t xml:space="preserve">presented </w:t>
      </w:r>
      <w:r w:rsidR="00463914" w:rsidRPr="00463914">
        <w:t xml:space="preserve">is between the </w:t>
      </w:r>
      <w:r w:rsidR="00A03E3C">
        <w:t xml:space="preserve">baseline </w:t>
      </w:r>
      <w:r w:rsidR="00463914" w:rsidRPr="00463914">
        <w:t>model and P2</w:t>
      </w:r>
      <w:r w:rsidR="00A03E3C">
        <w:t xml:space="preserve"> </w:t>
      </w:r>
      <w:r w:rsidR="00463914" w:rsidRPr="00463914">
        <w:t>(blue vs. orange). Not surprisingly, the bar</w:t>
      </w:r>
      <w:r w:rsidR="00A03E3C">
        <w:t xml:space="preserve"> </w:t>
      </w:r>
      <w:r w:rsidR="00463914" w:rsidRPr="00463914">
        <w:t xml:space="preserve">plots show </w:t>
      </w:r>
      <w:r w:rsidR="00A03E3C">
        <w:t xml:space="preserve">a </w:t>
      </w:r>
      <w:r w:rsidR="00463914" w:rsidRPr="00463914">
        <w:t>clear increase in</w:t>
      </w:r>
      <w:r w:rsidR="00A03E3C">
        <w:t xml:space="preserve"> </w:t>
      </w:r>
      <w:r w:rsidR="00463914" w:rsidRPr="00463914">
        <w:t>performance as the guard</w:t>
      </w:r>
      <w:r w:rsidR="00A03E3C">
        <w:t xml:space="preserve"> </w:t>
      </w:r>
      <w:r w:rsidR="00463914" w:rsidRPr="00463914">
        <w:t xml:space="preserve">band </w:t>
      </w:r>
      <w:r w:rsidR="00A03E3C">
        <w:t xml:space="preserve">duration is increased. </w:t>
      </w:r>
      <w:r w:rsidR="00463914" w:rsidRPr="00463914">
        <w:t>But the rate at which the performance increase</w:t>
      </w:r>
      <w:r w:rsidR="00A03E3C">
        <w:t xml:space="preserve">s </w:t>
      </w:r>
      <w:r w:rsidR="00463914" w:rsidRPr="00463914">
        <w:t>for each model is drastically different. P2</w:t>
      </w:r>
      <w:r w:rsidR="00A03E3C">
        <w:t xml:space="preserve"> </w:t>
      </w:r>
      <w:r w:rsidR="00463914" w:rsidRPr="00463914">
        <w:t>consistently outperform</w:t>
      </w:r>
      <w:r w:rsidR="00A03E3C">
        <w:t>s the baseline</w:t>
      </w:r>
      <w:r w:rsidR="00785638">
        <w:br/>
      </w:r>
      <w:r w:rsidR="00785638" w:rsidRPr="000F12AD">
        <w:rPr>
          <w:noProof/>
        </w:rPr>
        <w:lastRenderedPageBreak/>
        <mc:AlternateContent>
          <mc:Choice Requires="wps">
            <w:drawing>
              <wp:anchor distT="137160" distB="137160" distL="137160" distR="137160" simplePos="0" relativeHeight="251765760" behindDoc="1" locked="0" layoutInCell="1" allowOverlap="0" wp14:anchorId="05AB20C2" wp14:editId="3CF0CA42">
                <wp:simplePos x="0" y="0"/>
                <wp:positionH relativeFrom="margin">
                  <wp:posOffset>3658</wp:posOffset>
                </wp:positionH>
                <wp:positionV relativeFrom="margin">
                  <wp:posOffset>0</wp:posOffset>
                </wp:positionV>
                <wp:extent cx="5476875" cy="7671435"/>
                <wp:effectExtent l="0" t="0" r="0" b="0"/>
                <wp:wrapTight wrapText="bothSides">
                  <wp:wrapPolygon edited="0">
                    <wp:start x="0" y="0"/>
                    <wp:lineTo x="0" y="21562"/>
                    <wp:lineTo x="21537" y="21562"/>
                    <wp:lineTo x="21537" y="0"/>
                    <wp:lineTo x="0" y="0"/>
                  </wp:wrapPolygon>
                </wp:wrapTight>
                <wp:docPr id="118" name="Text Box 118"/>
                <wp:cNvGraphicFramePr/>
                <a:graphic xmlns:a="http://schemas.openxmlformats.org/drawingml/2006/main">
                  <a:graphicData uri="http://schemas.microsoft.com/office/word/2010/wordprocessingShape">
                    <wps:wsp>
                      <wps:cNvSpPr txBox="1"/>
                      <wps:spPr>
                        <a:xfrm>
                          <a:off x="0" y="0"/>
                          <a:ext cx="5476875" cy="7671435"/>
                        </a:xfrm>
                        <a:prstGeom prst="rect">
                          <a:avLst/>
                        </a:prstGeom>
                        <a:solidFill>
                          <a:schemeClr val="lt1"/>
                        </a:solidFill>
                        <a:ln w="6350">
                          <a:noFill/>
                        </a:ln>
                      </wps:spPr>
                      <wps:txbx>
                        <w:txbxContent>
                          <w:p w14:paraId="4216B899" w14:textId="5AD677A4" w:rsidR="00B34E32" w:rsidRPr="00B75889" w:rsidRDefault="00B34E32" w:rsidP="00173A70">
                            <w:pPr>
                              <w:pStyle w:val="Caption"/>
                              <w:spacing w:after="120"/>
                              <w:jc w:val="center"/>
                            </w:pPr>
                            <w:r>
                              <w:rPr>
                                <w:noProof/>
                              </w:rPr>
                              <w:drawing>
                                <wp:inline distT="0" distB="0" distL="0" distR="0" wp14:anchorId="7D391298" wp14:editId="1D171E91">
                                  <wp:extent cx="3848767" cy="2519680"/>
                                  <wp:effectExtent l="0" t="0" r="0" b="0"/>
                                  <wp:docPr id="125" name="Picture 12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cell phone&#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3883362" cy="2542329"/>
                                          </a:xfrm>
                                          <a:prstGeom prst="rect">
                                            <a:avLst/>
                                          </a:prstGeom>
                                        </pic:spPr>
                                      </pic:pic>
                                    </a:graphicData>
                                  </a:graphic>
                                </wp:inline>
                              </w:drawing>
                            </w:r>
                            <w:r>
                              <w:rPr>
                                <w:noProof/>
                              </w:rPr>
                              <w:drawing>
                                <wp:inline distT="0" distB="0" distL="0" distR="0" wp14:anchorId="7EE7F216" wp14:editId="58F4F19C">
                                  <wp:extent cx="3765624" cy="2513330"/>
                                  <wp:effectExtent l="0" t="0" r="6350" b="1270"/>
                                  <wp:docPr id="126" name="Picture 1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ell phone&#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3790369" cy="2529846"/>
                                          </a:xfrm>
                                          <a:prstGeom prst="rect">
                                            <a:avLst/>
                                          </a:prstGeom>
                                        </pic:spPr>
                                      </pic:pic>
                                    </a:graphicData>
                                  </a:graphic>
                                </wp:inline>
                              </w:drawing>
                            </w:r>
                            <w:r>
                              <w:rPr>
                                <w:noProof/>
                              </w:rPr>
                              <w:drawing>
                                <wp:inline distT="0" distB="0" distL="0" distR="0" wp14:anchorId="70B8C21D" wp14:editId="62C3A90B">
                                  <wp:extent cx="3681374" cy="2404110"/>
                                  <wp:effectExtent l="0" t="0" r="1905" b="0"/>
                                  <wp:docPr id="127" name="Picture 1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cell phone&#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3722689" cy="2431091"/>
                                          </a:xfrm>
                                          <a:prstGeom prst="rect">
                                            <a:avLst/>
                                          </a:prstGeom>
                                        </pic:spPr>
                                      </pic:pic>
                                    </a:graphicData>
                                  </a:graphic>
                                </wp:inline>
                              </w:drawing>
                            </w:r>
                          </w:p>
                          <w:p w14:paraId="0B8E3F58" w14:textId="5731C263" w:rsidR="00B34E32" w:rsidRPr="00A834C6" w:rsidRDefault="00B34E32" w:rsidP="00463914">
                            <w:pPr>
                              <w:pStyle w:val="Caption"/>
                              <w:jc w:val="center"/>
                              <w:rPr>
                                <w:iCs w:val="0"/>
                                <w:color w:val="000000" w:themeColor="text1"/>
                                <w:szCs w:val="22"/>
                              </w:rPr>
                            </w:pPr>
                            <w:bookmarkStart w:id="408" w:name="_Ref45155118"/>
                            <w:bookmarkStart w:id="409" w:name="_Ref45168384"/>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sidR="00495B2C">
                              <w:rPr>
                                <w:b/>
                                <w:iCs w:val="0"/>
                                <w:noProof/>
                                <w:color w:val="000000" w:themeColor="text1"/>
                                <w:szCs w:val="22"/>
                              </w:rPr>
                              <w:t>49</w:t>
                            </w:r>
                            <w:r w:rsidRPr="00A834C6">
                              <w:rPr>
                                <w:b/>
                                <w:iCs w:val="0"/>
                                <w:color w:val="000000" w:themeColor="text1"/>
                                <w:szCs w:val="22"/>
                              </w:rPr>
                              <w:fldChar w:fldCharType="end"/>
                            </w:r>
                            <w:bookmarkEnd w:id="408"/>
                            <w:r w:rsidRPr="00A834C6">
                              <w:rPr>
                                <w:b/>
                                <w:iCs w:val="0"/>
                                <w:noProof/>
                                <w:color w:val="000000" w:themeColor="text1"/>
                                <w:szCs w:val="22"/>
                              </w:rPr>
                              <w:t xml:space="preserve">. </w:t>
                            </w:r>
                            <w:bookmarkStart w:id="410" w:name="_Ref45168374"/>
                            <w:r w:rsidRPr="00A834C6">
                              <w:rPr>
                                <w:iCs w:val="0"/>
                                <w:color w:val="000000" w:themeColor="text1"/>
                                <w:szCs w:val="22"/>
                              </w:rPr>
                              <w:t>Event detections within the guard bands of the reference annotation boundaries</w:t>
                            </w:r>
                            <w:bookmarkEnd w:id="409"/>
                            <w:bookmarkEnd w:id="4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5AB20C2" id="Text Box 118" o:spid="_x0000_s1073" type="#_x0000_t202" style="position:absolute;left:0;text-align:left;margin-left:.3pt;margin-top:0;width:431.25pt;height:604.05pt;z-index:-25155072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" o:allowoverlap="f" fillcolor="white [3201]" stroked="f" strokeweight=".5pt">
                <v:textbox inset="0,0,0,0">
                  <w:txbxContent>
                    <w:p w14:paraId="4216B899" w14:textId="5AD677A4" w:rsidR="00B34E32" w:rsidRPr="00B75889" w:rsidRDefault="00B34E32" w:rsidP="00173A70">
                      <w:pPr>
                        <w:pStyle w:val="Caption"/>
                        <w:spacing w:after="120"/>
                        <w:jc w:val="center"/>
                      </w:pPr>
                      <w:r>
                        <w:rPr>
                          <w:noProof/>
                        </w:rPr>
                        <w:drawing>
                          <wp:inline distT="0" distB="0" distL="0" distR="0" wp14:anchorId="7D391298" wp14:editId="1D171E91">
                            <wp:extent cx="3848767" cy="2519680"/>
                            <wp:effectExtent l="0" t="0" r="0" b="0"/>
                            <wp:docPr id="125" name="Picture 12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cell phone&#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3883362" cy="2542329"/>
                                    </a:xfrm>
                                    <a:prstGeom prst="rect">
                                      <a:avLst/>
                                    </a:prstGeom>
                                  </pic:spPr>
                                </pic:pic>
                              </a:graphicData>
                            </a:graphic>
                          </wp:inline>
                        </w:drawing>
                      </w:r>
                      <w:r>
                        <w:rPr>
                          <w:noProof/>
                        </w:rPr>
                        <w:drawing>
                          <wp:inline distT="0" distB="0" distL="0" distR="0" wp14:anchorId="7EE7F216" wp14:editId="58F4F19C">
                            <wp:extent cx="3765624" cy="2513330"/>
                            <wp:effectExtent l="0" t="0" r="6350" b="1270"/>
                            <wp:docPr id="126" name="Picture 1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ell phone&#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3790369" cy="2529846"/>
                                    </a:xfrm>
                                    <a:prstGeom prst="rect">
                                      <a:avLst/>
                                    </a:prstGeom>
                                  </pic:spPr>
                                </pic:pic>
                              </a:graphicData>
                            </a:graphic>
                          </wp:inline>
                        </w:drawing>
                      </w:r>
                      <w:r>
                        <w:rPr>
                          <w:noProof/>
                        </w:rPr>
                        <w:drawing>
                          <wp:inline distT="0" distB="0" distL="0" distR="0" wp14:anchorId="70B8C21D" wp14:editId="62C3A90B">
                            <wp:extent cx="3681374" cy="2404110"/>
                            <wp:effectExtent l="0" t="0" r="1905" b="0"/>
                            <wp:docPr id="127" name="Picture 1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cell phone&#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3722689" cy="2431091"/>
                                    </a:xfrm>
                                    <a:prstGeom prst="rect">
                                      <a:avLst/>
                                    </a:prstGeom>
                                  </pic:spPr>
                                </pic:pic>
                              </a:graphicData>
                            </a:graphic>
                          </wp:inline>
                        </w:drawing>
                      </w:r>
                    </w:p>
                    <w:p w14:paraId="0B8E3F58" w14:textId="5731C263" w:rsidR="00B34E32" w:rsidRPr="00A834C6" w:rsidRDefault="00B34E32" w:rsidP="00463914">
                      <w:pPr>
                        <w:pStyle w:val="Caption"/>
                        <w:jc w:val="center"/>
                        <w:rPr>
                          <w:iCs w:val="0"/>
                          <w:color w:val="000000" w:themeColor="text1"/>
                          <w:szCs w:val="22"/>
                        </w:rPr>
                      </w:pPr>
                      <w:bookmarkStart w:id="565" w:name="_Ref45155118"/>
                      <w:bookmarkStart w:id="566" w:name="_Ref45168384"/>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sidR="00495B2C">
                        <w:rPr>
                          <w:b/>
                          <w:iCs w:val="0"/>
                          <w:noProof/>
                          <w:color w:val="000000" w:themeColor="text1"/>
                          <w:szCs w:val="22"/>
                        </w:rPr>
                        <w:t>49</w:t>
                      </w:r>
                      <w:r w:rsidRPr="00A834C6">
                        <w:rPr>
                          <w:b/>
                          <w:iCs w:val="0"/>
                          <w:color w:val="000000" w:themeColor="text1"/>
                          <w:szCs w:val="22"/>
                        </w:rPr>
                        <w:fldChar w:fldCharType="end"/>
                      </w:r>
                      <w:bookmarkEnd w:id="565"/>
                      <w:r w:rsidRPr="00A834C6">
                        <w:rPr>
                          <w:b/>
                          <w:iCs w:val="0"/>
                          <w:noProof/>
                          <w:color w:val="000000" w:themeColor="text1"/>
                          <w:szCs w:val="22"/>
                        </w:rPr>
                        <w:t xml:space="preserve">. </w:t>
                      </w:r>
                      <w:bookmarkStart w:id="567" w:name="_Ref45168374"/>
                      <w:r w:rsidRPr="00A834C6">
                        <w:rPr>
                          <w:iCs w:val="0"/>
                          <w:color w:val="000000" w:themeColor="text1"/>
                          <w:szCs w:val="22"/>
                        </w:rPr>
                        <w:t>Event detections within the guard bands of the reference annotation boundaries</w:t>
                      </w:r>
                      <w:bookmarkEnd w:id="566"/>
                      <w:bookmarkEnd w:id="567"/>
                    </w:p>
                  </w:txbxContent>
                </v:textbox>
                <w10:wrap type="tight" anchorx="margin" anchory="margin"/>
              </v:shape>
            </w:pict>
          </mc:Fallback>
        </mc:AlternateContent>
      </w:r>
      <w:r w:rsidR="00785638">
        <w:t xml:space="preserve">    </w:t>
      </w:r>
      <w:r w:rsidR="00785638">
        <w:br/>
      </w:r>
      <w:r w:rsidR="00463914" w:rsidRPr="00463914">
        <w:lastRenderedPageBreak/>
        <w:t xml:space="preserve">model </w:t>
      </w:r>
      <w:r w:rsidR="00A03E3C">
        <w:t xml:space="preserve">in </w:t>
      </w:r>
      <w:r w:rsidR="00463914" w:rsidRPr="00463914">
        <w:t>all</w:t>
      </w:r>
      <w:r w:rsidR="00A03E3C">
        <w:t xml:space="preserve"> </w:t>
      </w:r>
      <w:r w:rsidR="00463914" w:rsidRPr="00463914">
        <w:t xml:space="preserve">cases. For example, </w:t>
      </w:r>
      <w:r w:rsidR="00A03E3C">
        <w:t xml:space="preserve">for a </w:t>
      </w:r>
      <w:r w:rsidR="00463914" w:rsidRPr="00463914">
        <w:t>guard</w:t>
      </w:r>
      <w:r w:rsidR="00A03E3C">
        <w:t xml:space="preserve"> </w:t>
      </w:r>
      <w:r w:rsidR="00463914" w:rsidRPr="00463914">
        <w:t xml:space="preserve">band of </w:t>
      </w:r>
      <m:oMath>
        <m:r>
          <w:rPr>
            <w:rFonts w:ascii="Cambria Math" w:hAnsi="Cambria Math"/>
          </w:rPr>
          <m:t>2</m:t>
        </m:r>
      </m:oMath>
      <w:r w:rsidR="00463914" w:rsidRPr="00463914">
        <w:t xml:space="preserve"> </w:t>
      </w:r>
      <w:r w:rsidR="009C19AA">
        <w:t>secs</w:t>
      </w:r>
      <w:r w:rsidR="00463914" w:rsidRPr="00463914">
        <w:t xml:space="preserve"> </w:t>
      </w:r>
      <w:r w:rsidR="00A03E3C">
        <w:t>o</w:t>
      </w:r>
      <w:r w:rsidR="00463914" w:rsidRPr="00463914">
        <w:t>n the dev</w:t>
      </w:r>
      <w:r w:rsidR="00A03E3C">
        <w:t xml:space="preserve"> </w:t>
      </w:r>
      <w:r w:rsidR="00463914" w:rsidRPr="00463914">
        <w:t xml:space="preserve">set, </w:t>
      </w:r>
      <w:r w:rsidR="00A03E3C">
        <w:t xml:space="preserve">the </w:t>
      </w:r>
      <w:r w:rsidR="00463914" w:rsidRPr="00463914">
        <w:t xml:space="preserve">P2 model </w:t>
      </w:r>
      <w:r w:rsidR="00A03E3C">
        <w:t xml:space="preserve">detects </w:t>
      </w:r>
      <m:oMath>
        <m:r>
          <w:rPr>
            <w:rFonts w:ascii="Cambria Math" w:hAnsi="Cambria Math"/>
          </w:rPr>
          <m:t>132</m:t>
        </m:r>
      </m:oMath>
      <w:r w:rsidR="00463914" w:rsidRPr="00463914">
        <w:t xml:space="preserve"> events compared to only </w:t>
      </w:r>
      <m:oMath>
        <m:r>
          <w:rPr>
            <w:rFonts w:ascii="Cambria Math" w:hAnsi="Cambria Math"/>
          </w:rPr>
          <m:t>40</m:t>
        </m:r>
      </m:oMath>
      <w:r w:rsidR="00463914" w:rsidRPr="00463914">
        <w:t xml:space="preserve"> events for the </w:t>
      </w:r>
      <w:r w:rsidR="00A03E3C">
        <w:t xml:space="preserve">baseline </w:t>
      </w:r>
      <w:r w:rsidR="00463914" w:rsidRPr="00463914">
        <w:t xml:space="preserve">model. This </w:t>
      </w:r>
      <w:r w:rsidR="00A03E3C">
        <w:t xml:space="preserve">difference </w:t>
      </w:r>
      <w:r w:rsidR="00463914" w:rsidRPr="00463914">
        <w:t>becomes even more dra</w:t>
      </w:r>
      <w:r w:rsidR="00A03E3C">
        <w:t xml:space="preserve">matic </w:t>
      </w:r>
      <w:r w:rsidR="00463914" w:rsidRPr="00463914">
        <w:t xml:space="preserve">for the evaluation set where </w:t>
      </w:r>
      <w:r w:rsidR="00A03E3C">
        <w:t xml:space="preserve">the </w:t>
      </w:r>
      <w:r w:rsidR="00463914" w:rsidRPr="00463914">
        <w:t xml:space="preserve">P2 model detects </w:t>
      </w:r>
      <m:oMath>
        <m:r>
          <w:rPr>
            <w:rFonts w:ascii="Cambria Math" w:hAnsi="Cambria Math"/>
          </w:rPr>
          <m:t>106</m:t>
        </m:r>
      </m:oMath>
      <w:r w:rsidR="00463914" w:rsidRPr="00463914">
        <w:t xml:space="preserve"> events as opposed to only </w:t>
      </w:r>
      <m:oMath>
        <m:r>
          <w:rPr>
            <w:rFonts w:ascii="Cambria Math" w:hAnsi="Cambria Math"/>
          </w:rPr>
          <m:t>9</m:t>
        </m:r>
      </m:oMath>
      <w:r w:rsidR="00463914" w:rsidRPr="00463914">
        <w:t xml:space="preserve"> events</w:t>
      </w:r>
      <w:r w:rsidR="00A03E3C">
        <w:t xml:space="preserve"> for the baseline system. </w:t>
      </w:r>
      <w:r w:rsidR="00463914" w:rsidRPr="00463914">
        <w:t xml:space="preserve">This trend </w:t>
      </w:r>
      <w:r w:rsidR="00A03E3C">
        <w:t xml:space="preserve">holds for all other values of the guard bands. </w:t>
      </w:r>
      <w:r w:rsidR="00463914" w:rsidRPr="00463914">
        <w:t xml:space="preserve">Interestingly, differences </w:t>
      </w:r>
      <w:r w:rsidR="00A03E3C">
        <w:t xml:space="preserve">between </w:t>
      </w:r>
      <w:r w:rsidR="00463914" w:rsidRPr="00463914">
        <w:t xml:space="preserve">the models </w:t>
      </w:r>
      <w:r w:rsidR="00A03E3C">
        <w:t>are not as great on the DUSZ data.</w:t>
      </w:r>
    </w:p>
    <w:p w14:paraId="0C3055FB" w14:textId="21896C67" w:rsidR="006B199D" w:rsidRDefault="00443248" w:rsidP="00443248">
      <w:pPr>
        <w:spacing w:line="480" w:lineRule="auto"/>
        <w:ind w:firstLine="576"/>
        <w:jc w:val="both"/>
      </w:pPr>
      <w:r w:rsidRPr="006152EA">
        <w:t>The</w:t>
      </w:r>
      <w:r>
        <w:t xml:space="preserve"> results presented in this chapter </w:t>
      </w:r>
      <w:r w:rsidRPr="006152EA">
        <w:t xml:space="preserve">validate </w:t>
      </w:r>
      <w:r>
        <w:t xml:space="preserve">our hypothesis </w:t>
      </w:r>
      <w:r w:rsidRPr="006152EA">
        <w:t xml:space="preserve">that the posteriors and their derived features carry </w:t>
      </w:r>
      <w:r>
        <w:t xml:space="preserve">important </w:t>
      </w:r>
      <w:r w:rsidRPr="006152EA">
        <w:t>temporal information</w:t>
      </w:r>
      <w:r>
        <w:t xml:space="preserve"> and can be exploited to deliver improved segmentation performance. Such a design</w:t>
      </w:r>
      <w:r w:rsidRPr="006152EA">
        <w:t xml:space="preserve"> </w:t>
      </w:r>
      <w:r>
        <w:t xml:space="preserve">alleviates </w:t>
      </w:r>
      <w:r w:rsidRPr="006152EA">
        <w:t xml:space="preserve">the need </w:t>
      </w:r>
      <w:r>
        <w:t xml:space="preserve">for complicated </w:t>
      </w:r>
      <w:r w:rsidRPr="006152EA">
        <w:t>models</w:t>
      </w:r>
      <w:r>
        <w:t xml:space="preserve"> that focus on </w:t>
      </w:r>
      <w:r w:rsidRPr="006152EA">
        <w:t xml:space="preserve">long-term dependencies. </w:t>
      </w:r>
      <w:r>
        <w:t xml:space="preserve">When the variance of </w:t>
      </w:r>
      <w:r w:rsidRPr="006152EA">
        <w:t xml:space="preserve">event durations </w:t>
      </w:r>
      <w:r>
        <w:t>is high, embedding the posterior information into a feature vector tends to overcome the issues associated with</w:t>
      </w:r>
      <w:r w:rsidRPr="006152EA">
        <w:t xml:space="preserve"> long-term dependencies.</w:t>
      </w:r>
      <w:r>
        <w:t xml:space="preserve"> Additionally, the multiphase model tends to fine tune the segment boundaries of</w:t>
      </w:r>
      <w:r w:rsidR="006B639E">
        <w:t xml:space="preserve"> </w:t>
      </w:r>
      <w:r>
        <w:t>seizure</w:t>
      </w:r>
      <w:r w:rsidR="006B639E">
        <w:t xml:space="preserve"> events </w:t>
      </w:r>
      <w:r>
        <w:t>by learning the deficiencies of the earlier stages of the models.</w:t>
      </w:r>
    </w:p>
    <w:p w14:paraId="3340AA9C" w14:textId="1E80ED6C" w:rsidR="009A273D" w:rsidRDefault="009A273D" w:rsidP="00443248">
      <w:pPr>
        <w:spacing w:line="480" w:lineRule="auto"/>
        <w:ind w:firstLine="576"/>
        <w:jc w:val="both"/>
      </w:pPr>
    </w:p>
    <w:p w14:paraId="615D2F3B" w14:textId="77777777" w:rsidR="00564B4C" w:rsidRDefault="00564B4C" w:rsidP="00564B4C">
      <w:pPr>
        <w:pStyle w:val="Heading1"/>
        <w:pageBreakBefore/>
      </w:pPr>
      <w:bookmarkStart w:id="411" w:name="_Ref70344899"/>
    </w:p>
    <w:p w14:paraId="4EE9D7E7" w14:textId="4B816949" w:rsidR="00564B4C" w:rsidRPr="006F232A" w:rsidRDefault="00564B4C" w:rsidP="00564B4C">
      <w:pPr>
        <w:spacing w:after="240" w:line="480" w:lineRule="auto"/>
        <w:jc w:val="center"/>
        <w:rPr>
          <w:b/>
          <w:bCs/>
        </w:rPr>
      </w:pPr>
      <w:bookmarkStart w:id="412" w:name="chapter_eight"/>
      <w:bookmarkEnd w:id="411"/>
      <w:r>
        <w:rPr>
          <w:b/>
          <w:bCs/>
        </w:rPr>
        <w:t>OPTIMIZATION</w:t>
      </w:r>
      <w:bookmarkEnd w:id="412"/>
    </w:p>
    <w:p w14:paraId="0717FBFD" w14:textId="767A6980" w:rsidR="00344B01" w:rsidRDefault="00344B01" w:rsidP="00344B01">
      <w:pPr>
        <w:spacing w:line="480" w:lineRule="auto"/>
        <w:ind w:firstLine="576"/>
        <w:jc w:val="both"/>
      </w:pPr>
      <w:r>
        <w:t xml:space="preserve">Reducing the false alarm rate becomes exponentially harder at very low FA rates (e.g., below </w:t>
      </w:r>
      <m:oMath>
        <m:r>
          <w:rPr>
            <w:rFonts w:ascii="Cambria Math" w:hAnsi="Cambria Math"/>
          </w:rPr>
          <m:t>10</m:t>
        </m:r>
      </m:oMath>
      <w:r>
        <w:t xml:space="preserve"> per </w:t>
      </w:r>
      <m:oMath>
        <m:r>
          <w:rPr>
            <w:rFonts w:ascii="Cambria Math" w:hAnsi="Cambria Math"/>
          </w:rPr>
          <m:t>24</m:t>
        </m:r>
      </m:oMath>
      <w:r>
        <w:t xml:space="preserve"> hours). We briefly discussed heuristic postprocessing techniques which can efficiently reduce the </w:t>
      </w:r>
      <w:r w:rsidR="00466C84">
        <w:t>FA</w:t>
      </w:r>
      <w:r>
        <w:t xml:space="preserve"> rate in Section </w:t>
      </w:r>
      <w:fldSimple w:instr=" REF _Ref44398978 \n ">
        <w:r w:rsidR="00495B2C">
          <w:t>4.5</w:t>
        </w:r>
      </w:fldSimple>
      <w:r>
        <w:t xml:space="preserve">. During the postprocessing stage, a significant amount of sensitivity is sacrificed </w:t>
      </w:r>
      <w:proofErr w:type="gramStart"/>
      <w:r>
        <w:t>in order to</w:t>
      </w:r>
      <w:proofErr w:type="gramEnd"/>
      <w:r>
        <w:t xml:space="preserve"> reduce the </w:t>
      </w:r>
      <w:r w:rsidR="00466C84">
        <w:t>FA</w:t>
      </w:r>
      <w:r>
        <w:t xml:space="preserve"> rate. These algorithms use fixed-size windows and can be easily implemented in a real-time system. In this section, we attempt to develop a postprocessor model which improves the overall performance of the model without sacrificing sensitivity.</w:t>
      </w:r>
    </w:p>
    <w:p w14:paraId="0C5D724C" w14:textId="4071B6AD" w:rsidR="006B199D" w:rsidRDefault="004274DB" w:rsidP="00344B01">
      <w:pPr>
        <w:spacing w:line="480" w:lineRule="auto"/>
        <w:ind w:firstLine="576"/>
        <w:jc w:val="both"/>
      </w:pPr>
      <w:r>
        <w:t xml:space="preserve">Once </w:t>
      </w:r>
      <w:r w:rsidR="007C3EC4">
        <w:t xml:space="preserve">all three phases of the </w:t>
      </w:r>
      <w:r>
        <w:t>multiphase mode</w:t>
      </w:r>
      <w:r w:rsidR="007C3EC4">
        <w:t xml:space="preserve">l are </w:t>
      </w:r>
      <w:r w:rsidR="00090807">
        <w:t>optimiz</w:t>
      </w:r>
      <w:r w:rsidR="007C3EC4">
        <w:t>ed,</w:t>
      </w:r>
      <w:r>
        <w:t xml:space="preserve"> we further optimize its performance by</w:t>
      </w:r>
      <w:r w:rsidR="007C3EC4">
        <w:t xml:space="preserve"> </w:t>
      </w:r>
      <w:r w:rsidR="00090807">
        <w:t>developing</w:t>
      </w:r>
      <w:r w:rsidR="007C3EC4">
        <w:t xml:space="preserve"> </w:t>
      </w:r>
      <w:r w:rsidR="00A269C1">
        <w:t xml:space="preserve">a </w:t>
      </w:r>
      <w:r w:rsidR="007C3EC4">
        <w:t>smaller neural network</w:t>
      </w:r>
      <w:r w:rsidR="00A269C1">
        <w:t>-based p</w:t>
      </w:r>
      <w:r w:rsidR="000412CD">
        <w:t xml:space="preserve">ostprocessor that </w:t>
      </w:r>
      <w:r>
        <w:t>reduc</w:t>
      </w:r>
      <w:r w:rsidR="007C3EC4">
        <w:t>e</w:t>
      </w:r>
      <w:r w:rsidR="000412CD">
        <w:t>s</w:t>
      </w:r>
      <w:r w:rsidR="007C3EC4">
        <w:t xml:space="preserve"> </w:t>
      </w:r>
      <w:r>
        <w:t xml:space="preserve">the </w:t>
      </w:r>
      <w:r w:rsidR="00466C84">
        <w:t>FA</w:t>
      </w:r>
      <w:r>
        <w:t xml:space="preserve"> rate</w:t>
      </w:r>
      <w:r w:rsidR="004201FA">
        <w:t xml:space="preserve">. </w:t>
      </w:r>
      <w:r w:rsidR="000412CD">
        <w:t>W</w:t>
      </w:r>
      <w:r w:rsidR="004201FA">
        <w:t xml:space="preserve">e </w:t>
      </w:r>
      <w:r w:rsidR="007C3EC4">
        <w:t xml:space="preserve">use </w:t>
      </w:r>
      <w:r w:rsidR="00CF24A2">
        <w:t xml:space="preserve">hypotheses generated from </w:t>
      </w:r>
      <w:r w:rsidR="000412CD">
        <w:t>the entire corpus a</w:t>
      </w:r>
      <w:r w:rsidR="00A269C1">
        <w:t xml:space="preserve">s </w:t>
      </w:r>
      <w:r w:rsidR="000412CD">
        <w:t xml:space="preserve">training data for </w:t>
      </w:r>
      <w:r w:rsidR="00A269C1">
        <w:t>our models,</w:t>
      </w:r>
      <w:r w:rsidR="000412CD">
        <w:t xml:space="preserve"> </w:t>
      </w:r>
      <w:r w:rsidR="00CF24A2">
        <w:t>but we do not use reference annotations from the eval set</w:t>
      </w:r>
      <w:r w:rsidR="000412CD">
        <w:t xml:space="preserve">. </w:t>
      </w:r>
      <w:r w:rsidR="0020269B">
        <w:t xml:space="preserve">We </w:t>
      </w:r>
      <w:r w:rsidR="00415D63">
        <w:t xml:space="preserve">investigated two </w:t>
      </w:r>
      <w:r w:rsidR="0020269B">
        <w:t>neural network architectures</w:t>
      </w:r>
      <w:r w:rsidR="00EB7A54">
        <w:t xml:space="preserve"> to achieve these goals: (1) a </w:t>
      </w:r>
      <w:r w:rsidR="0020269B">
        <w:t xml:space="preserve">dynamic CNN+LSTM </w:t>
      </w:r>
      <w:r w:rsidR="00EB7A54">
        <w:t xml:space="preserve">hybrid </w:t>
      </w:r>
      <w:r w:rsidR="0020269B">
        <w:t>postprocessor</w:t>
      </w:r>
      <w:r w:rsidR="00EB7A54">
        <w:t xml:space="preserve"> (DCLP) </w:t>
      </w:r>
      <w:r w:rsidR="0020269B">
        <w:t xml:space="preserve">and </w:t>
      </w:r>
      <w:r w:rsidR="00EB7A54">
        <w:t xml:space="preserve">(2) an </w:t>
      </w:r>
      <w:r w:rsidR="0020269B">
        <w:t xml:space="preserve">MLP segment </w:t>
      </w:r>
      <w:r w:rsidR="006B77E7">
        <w:t>optimizer </w:t>
      </w:r>
      <w:r w:rsidR="00EB7A54">
        <w:t>(MLP-</w:t>
      </w:r>
      <w:r w:rsidR="006B77E7">
        <w:t>SO</w:t>
      </w:r>
      <w:r w:rsidR="00EB7A54">
        <w:t>)</w:t>
      </w:r>
      <w:r w:rsidR="00E0601D">
        <w:t>.</w:t>
      </w:r>
      <w:r w:rsidR="00415D63">
        <w:t xml:space="preserve"> Only the DCLP approach appeared promising.</w:t>
      </w:r>
      <w:r w:rsidR="00E0601D">
        <w:t xml:space="preserve"> </w:t>
      </w:r>
    </w:p>
    <w:p w14:paraId="331F9092" w14:textId="779BE596" w:rsidR="004734E9" w:rsidRDefault="00415D63" w:rsidP="004734E9">
      <w:pPr>
        <w:spacing w:line="480" w:lineRule="auto"/>
        <w:ind w:firstLine="576"/>
        <w:jc w:val="both"/>
      </w:pPr>
      <w:r>
        <w:t xml:space="preserve">Seizure events are sometimes subtle and very slow in their evolution. Identifying such events is challenging and requires a more global view of the data across an entire session. </w:t>
      </w:r>
      <w:r w:rsidR="004734E9">
        <w:t xml:space="preserve">In </w:t>
      </w:r>
      <w:fldSimple w:instr=" REF _Ref46696403 \r ">
        <w:r w:rsidR="00495B2C">
          <w:t>Chapter 4</w:t>
        </w:r>
      </w:fldSimple>
      <w:r w:rsidR="004734E9">
        <w:t xml:space="preserve">, we discussed two models which had </w:t>
      </w:r>
      <w:r>
        <w:t xml:space="preserve">an </w:t>
      </w:r>
      <w:r w:rsidR="004734E9">
        <w:t>analysis window size of 7</w:t>
      </w:r>
      <w:r>
        <w:t> </w:t>
      </w:r>
      <w:r w:rsidR="004734E9">
        <w:t>secs (for P1) and 11</w:t>
      </w:r>
      <w:r>
        <w:t> </w:t>
      </w:r>
      <w:r w:rsidR="004734E9">
        <w:t xml:space="preserve">secs (for P2). These models were developed so that </w:t>
      </w:r>
      <w:r>
        <w:t xml:space="preserve">we could perform seizure detection in real time </w:t>
      </w:r>
      <w:r w:rsidR="004734E9">
        <w:t xml:space="preserve">with a small amount of delay. </w:t>
      </w:r>
      <w:r>
        <w:t>However, d</w:t>
      </w:r>
      <w:r w:rsidR="004734E9">
        <w:t xml:space="preserve">ue to </w:t>
      </w:r>
      <w:r>
        <w:t xml:space="preserve">the limited duration of these windows, </w:t>
      </w:r>
      <w:r w:rsidR="004734E9">
        <w:t xml:space="preserve">these models cannot incorporate subtle changes </w:t>
      </w:r>
      <w:r>
        <w:t xml:space="preserve">in behavior that occur over much longer time frames. </w:t>
      </w:r>
      <w:r w:rsidR="004734E9">
        <w:t xml:space="preserve">In the following section, we train and evaluate </w:t>
      </w:r>
      <w:r>
        <w:t xml:space="preserve">a </w:t>
      </w:r>
      <w:r w:rsidR="004734E9">
        <w:lastRenderedPageBreak/>
        <w:t xml:space="preserve">DCLP model </w:t>
      </w:r>
      <w:r>
        <w:t xml:space="preserve">using long-term information </w:t>
      </w:r>
      <w:r w:rsidR="004734E9">
        <w:t>so th</w:t>
      </w:r>
      <w:r>
        <w:t xml:space="preserve">at it </w:t>
      </w:r>
      <w:r w:rsidR="004734E9">
        <w:t xml:space="preserve">can learn </w:t>
      </w:r>
      <w:r>
        <w:t xml:space="preserve">the </w:t>
      </w:r>
      <w:r w:rsidR="004734E9">
        <w:t>complete evolution</w:t>
      </w:r>
      <w:r>
        <w:t xml:space="preserve"> (or </w:t>
      </w:r>
      <w:r w:rsidR="004734E9">
        <w:t>devolution</w:t>
      </w:r>
      <w:r>
        <w:t>)</w:t>
      </w:r>
      <w:r w:rsidR="004734E9">
        <w:t xml:space="preserve"> of the </w:t>
      </w:r>
      <w:r>
        <w:t xml:space="preserve">event. </w:t>
      </w:r>
      <w:r w:rsidR="004734E9">
        <w:t xml:space="preserve">This approach is </w:t>
      </w:r>
      <w:proofErr w:type="gramStart"/>
      <w:r w:rsidR="004734E9">
        <w:t>similar to</w:t>
      </w:r>
      <w:proofErr w:type="gramEnd"/>
      <w:r w:rsidR="004734E9">
        <w:t xml:space="preserve"> </w:t>
      </w:r>
      <w:r>
        <w:t xml:space="preserve">a </w:t>
      </w:r>
      <w:r w:rsidR="00805567">
        <w:t xml:space="preserve">multi-pass </w:t>
      </w:r>
      <w:r>
        <w:t xml:space="preserve">rescoring strategy used in speech recognition systems for applications such </w:t>
      </w:r>
      <w:r w:rsidR="004734E9">
        <w:t>closed caption</w:t>
      </w:r>
      <w:r>
        <w:t>ing</w:t>
      </w:r>
      <w:r w:rsidR="00ED5329">
        <w:t xml:space="preserve"> (Huang et al., 2019)</w:t>
      </w:r>
      <w:r w:rsidR="005A7FF0">
        <w:t xml:space="preserve"> </w:t>
      </w:r>
    </w:p>
    <w:p w14:paraId="3A3D7E51" w14:textId="0D8F08E9" w:rsidR="004274DB" w:rsidRDefault="004734E9" w:rsidP="004274DB">
      <w:pPr>
        <w:spacing w:line="480" w:lineRule="auto"/>
        <w:ind w:firstLine="576"/>
        <w:jc w:val="both"/>
      </w:pPr>
      <w:r>
        <w:t xml:space="preserve">We also </w:t>
      </w:r>
      <w:r w:rsidR="00415D63">
        <w:t xml:space="preserve">attempted </w:t>
      </w:r>
      <w:r w:rsidR="001B6FA4">
        <w:t xml:space="preserve">to </w:t>
      </w:r>
      <w:r w:rsidR="00415D63">
        <w:t xml:space="preserve">implement an alternate approach, </w:t>
      </w:r>
      <w:r>
        <w:t>MLP-SO</w:t>
      </w:r>
      <w:r w:rsidR="00415D63">
        <w:t xml:space="preserve">, for this postprocessor. </w:t>
      </w:r>
      <w:r w:rsidR="005A7FF0">
        <w:t xml:space="preserve">The onset/offset signal morphologies and spectral energy of a seizure event can be seen in </w:t>
      </w:r>
      <w:fldSimple w:instr=" REF _Ref43965712  \* MERGEFORMAT ">
        <w:r w:rsidR="00495B2C" w:rsidRPr="00495B2C">
          <w:t>Figure 5</w:t>
        </w:r>
      </w:fldSimple>
      <w:r w:rsidR="005A7FF0">
        <w:t xml:space="preserve"> and </w:t>
      </w:r>
      <w:fldSimple w:instr=" REF _Ref43965760  \* MERGEFORMAT ">
        <w:r w:rsidR="00495B2C" w:rsidRPr="00495B2C">
          <w:t>Figure 6</w:t>
        </w:r>
      </w:fldSimple>
      <w:r w:rsidR="005A7FF0">
        <w:t>.</w:t>
      </w:r>
      <w:r w:rsidR="006A1580">
        <w:t xml:space="preserve"> The energy around the onset and offset of a seizure play an important role in accurately identifying its boundary</w:t>
      </w:r>
      <w:r w:rsidR="00344B01">
        <w:t xml:space="preserve">. </w:t>
      </w:r>
      <w:r w:rsidR="009D2EB1">
        <w:t xml:space="preserve">MLP-SO needs to </w:t>
      </w:r>
      <w:r w:rsidR="006A1580">
        <w:t xml:space="preserve">identify a point as a seizure onset boundary </w:t>
      </w:r>
      <w:r w:rsidR="00344B01">
        <w:t xml:space="preserve">if </w:t>
      </w:r>
      <w:r w:rsidR="00904779">
        <w:t xml:space="preserve">the </w:t>
      </w:r>
      <w:r w:rsidR="006A1580">
        <w:t>rate of change of energy decreases on the left side and increases on the right side</w:t>
      </w:r>
      <w:r w:rsidR="00904779">
        <w:t xml:space="preserve"> of the operating frame</w:t>
      </w:r>
      <w:r w:rsidR="006A1580">
        <w:t>.</w:t>
      </w:r>
      <w:r w:rsidR="009D2EB1">
        <w:t xml:space="preserve"> F</w:t>
      </w:r>
      <w:r w:rsidR="006A1580">
        <w:t xml:space="preserve">or </w:t>
      </w:r>
      <w:r w:rsidR="009D2EB1">
        <w:t xml:space="preserve">an </w:t>
      </w:r>
      <w:r w:rsidR="006A1580">
        <w:t>offset boundary</w:t>
      </w:r>
      <w:r w:rsidR="009D2EB1">
        <w:t xml:space="preserve">, </w:t>
      </w:r>
      <w:r w:rsidR="00344B01">
        <w:t xml:space="preserve">the </w:t>
      </w:r>
      <w:r w:rsidR="009D2EB1">
        <w:t xml:space="preserve">trend </w:t>
      </w:r>
      <w:r w:rsidR="00904779">
        <w:t>i</w:t>
      </w:r>
      <w:r w:rsidR="009D2EB1">
        <w:t>n</w:t>
      </w:r>
      <w:r w:rsidR="00904779">
        <w:t xml:space="preserve"> the</w:t>
      </w:r>
      <w:r w:rsidR="009D2EB1">
        <w:t xml:space="preserve"> rate of change of energy </w:t>
      </w:r>
      <w:r w:rsidR="00904779">
        <w:t>reverses</w:t>
      </w:r>
      <w:r w:rsidR="00344B01">
        <w:t xml:space="preserve">: </w:t>
      </w:r>
      <w:r w:rsidR="00904779">
        <w:t xml:space="preserve">the left side shows </w:t>
      </w:r>
      <w:r w:rsidR="00344B01">
        <w:t xml:space="preserve">an </w:t>
      </w:r>
      <w:r w:rsidR="00904779">
        <w:t>increas</w:t>
      </w:r>
      <w:r w:rsidR="00344B01">
        <w:t xml:space="preserve">e in the rate of change while </w:t>
      </w:r>
      <w:r w:rsidR="00904779">
        <w:t xml:space="preserve">the right side shows </w:t>
      </w:r>
      <w:r w:rsidR="00344B01">
        <w:t xml:space="preserve">a </w:t>
      </w:r>
      <w:r w:rsidR="00904779">
        <w:t>decreas</w:t>
      </w:r>
      <w:r w:rsidR="00344B01">
        <w:t xml:space="preserve">e in the rate of change of </w:t>
      </w:r>
      <w:r w:rsidR="00904779">
        <w:t>energy</w:t>
      </w:r>
      <w:r w:rsidR="006A1580">
        <w:t xml:space="preserve">. </w:t>
      </w:r>
      <w:r w:rsidR="009D2EB1">
        <w:t>Unfortunately, preliminary results from th</w:t>
      </w:r>
      <w:r w:rsidR="00344B01">
        <w:t>is approach were not promising, so we did not include this approach in this chapter.</w:t>
      </w:r>
    </w:p>
    <w:p w14:paraId="6BBB8D72" w14:textId="72DA0CD1" w:rsidR="00E0601D" w:rsidRDefault="004274DB" w:rsidP="000B0FBA">
      <w:pPr>
        <w:pStyle w:val="Heading2"/>
        <w:spacing w:before="240"/>
        <w:ind w:left="720" w:hanging="720"/>
      </w:pPr>
      <w:bookmarkStart w:id="413" w:name="_Ref68951394"/>
      <w:r>
        <w:t>Dynamic Neural Networks</w:t>
      </w:r>
      <w:bookmarkEnd w:id="413"/>
    </w:p>
    <w:p w14:paraId="6F02DAD1" w14:textId="36152F54" w:rsidR="0078689E" w:rsidRDefault="00EB7A54" w:rsidP="0078689E">
      <w:pPr>
        <w:spacing w:line="480" w:lineRule="auto"/>
        <w:ind w:firstLine="576"/>
        <w:jc w:val="both"/>
      </w:pPr>
      <w:r>
        <w:t>A d</w:t>
      </w:r>
      <w:r w:rsidR="00EA4EAE">
        <w:t>ynamic neural network</w:t>
      </w:r>
      <w:r>
        <w:t xml:space="preserve"> is a </w:t>
      </w:r>
      <w:r w:rsidR="00EA4EAE">
        <w:t>type</w:t>
      </w:r>
      <w:r>
        <w:t xml:space="preserve"> </w:t>
      </w:r>
      <w:r w:rsidR="00EA4EAE">
        <w:t>of model</w:t>
      </w:r>
      <w:r>
        <w:t xml:space="preserve"> </w:t>
      </w:r>
      <w:r w:rsidR="0078689E">
        <w:t>developed</w:t>
      </w:r>
      <w:r w:rsidR="00EA4EAE">
        <w:t xml:space="preserve"> </w:t>
      </w:r>
      <w:r w:rsidR="00E05B58">
        <w:t xml:space="preserve">for modeling </w:t>
      </w:r>
      <w:r w:rsidR="0078689E">
        <w:t>input sequences</w:t>
      </w:r>
      <w:r>
        <w:t xml:space="preserve"> that vary in duration. </w:t>
      </w:r>
      <w:r w:rsidR="0078689E">
        <w:t xml:space="preserve">Traditionally, hierarchical machine learning models such as decision trees or sequential algorithms such as </w:t>
      </w:r>
      <w:r w:rsidR="00E05B58">
        <w:t xml:space="preserve">HMMs </w:t>
      </w:r>
      <w:r w:rsidR="0078689E">
        <w:t xml:space="preserve">were used </w:t>
      </w:r>
      <w:r w:rsidR="00E05B58">
        <w:t xml:space="preserve">to address inputs with variable durations </w:t>
      </w:r>
      <w:r w:rsidR="00C94828">
        <w:t>(Duda et al., 2001)</w:t>
      </w:r>
      <w:r w:rsidR="0078689E">
        <w:t xml:space="preserve">. </w:t>
      </w:r>
      <w:r w:rsidR="00E05B58">
        <w:t>A n</w:t>
      </w:r>
      <w:r w:rsidR="0078689E">
        <w:t xml:space="preserve">ew generation of machine learning models such as dynamic recurrent neural networks </w:t>
      </w:r>
      <w:r w:rsidR="00C94828">
        <w:t xml:space="preserve">(Giles et al., 1994) </w:t>
      </w:r>
      <w:r w:rsidR="0078689E">
        <w:t xml:space="preserve">have </w:t>
      </w:r>
      <w:r w:rsidR="00E05B58">
        <w:t xml:space="preserve">been introduced that </w:t>
      </w:r>
      <w:r w:rsidR="0078689E">
        <w:t>perform</w:t>
      </w:r>
      <w:r w:rsidR="00E05B58">
        <w:t xml:space="preserve"> </w:t>
      </w:r>
      <w:r w:rsidR="0078689E">
        <w:t>well on many</w:t>
      </w:r>
      <w:r w:rsidR="00E05B58">
        <w:t xml:space="preserve"> these types of tasks</w:t>
      </w:r>
      <w:r w:rsidR="0078689E">
        <w:t xml:space="preserve"> </w:t>
      </w:r>
      <w:r w:rsidR="00C94828">
        <w:t>(Sutskever et al., 2014)</w:t>
      </w:r>
      <w:r w:rsidR="0078689E">
        <w:t xml:space="preserve">. </w:t>
      </w:r>
    </w:p>
    <w:p w14:paraId="28F6DCF8" w14:textId="191C1223" w:rsidR="002E4A5E" w:rsidRDefault="0044225B" w:rsidP="00BB1293">
      <w:pPr>
        <w:spacing w:line="480" w:lineRule="auto"/>
        <w:ind w:firstLine="576"/>
        <w:jc w:val="both"/>
      </w:pPr>
      <w:r>
        <w:t xml:space="preserve">Typically, neural networks are optimized using some variant of </w:t>
      </w:r>
      <w:r w:rsidR="00E05B58">
        <w:t xml:space="preserve">a </w:t>
      </w:r>
      <w:r>
        <w:t xml:space="preserve">stochastic gradient descent algorithm such as </w:t>
      </w:r>
      <w:r w:rsidR="00E05B58">
        <w:t xml:space="preserve">an </w:t>
      </w:r>
      <w:r>
        <w:t>Adam optimiz</w:t>
      </w:r>
      <w:r w:rsidR="0078689E">
        <w:t>er</w:t>
      </w:r>
      <w:r>
        <w:t xml:space="preserve">. During </w:t>
      </w:r>
      <w:r w:rsidR="00B2146F">
        <w:t>this</w:t>
      </w:r>
      <w:r>
        <w:t xml:space="preserve"> optimization process, input</w:t>
      </w:r>
      <w:r w:rsidR="00E05B58">
        <w:t xml:space="preserve">s to the </w:t>
      </w:r>
      <w:r>
        <w:t>network are expected to have fixed length</w:t>
      </w:r>
      <w:r w:rsidR="0078689E">
        <w:t>s</w:t>
      </w:r>
      <w:r>
        <w:t xml:space="preserve"> so there are a constant number of forward </w:t>
      </w:r>
      <w:r>
        <w:lastRenderedPageBreak/>
        <w:t>and backward iterations</w:t>
      </w:r>
      <w:r w:rsidR="00E05B58">
        <w:t xml:space="preserve"> (</w:t>
      </w:r>
      <w:r w:rsidR="00115E89">
        <w:t>Goodfellow et al., 2016</w:t>
      </w:r>
      <w:r w:rsidR="00E05B58">
        <w:t>). These networks are a</w:t>
      </w:r>
      <w:r w:rsidR="0078689E">
        <w:t>lso known as graphs with static declaration</w:t>
      </w:r>
      <w:r w:rsidR="00E05B58">
        <w:t>, which allows data to be represented in fixed-sized matrices</w:t>
      </w:r>
      <w:r>
        <w:t>.</w:t>
      </w:r>
      <w:r w:rsidR="0078689E">
        <w:t xml:space="preserve"> These fixed sized matrices speed up GPU training</w:t>
      </w:r>
      <w:r w:rsidR="00E05B58">
        <w:t xml:space="preserve"> (</w:t>
      </w:r>
      <w:r w:rsidR="00494F84">
        <w:t>Zhu et al., 2021</w:t>
      </w:r>
      <w:r w:rsidR="00E05B58">
        <w:t>). M</w:t>
      </w:r>
      <w:r w:rsidR="0078689E">
        <w:t xml:space="preserve">ost deep learning frameworks </w:t>
      </w:r>
      <w:r w:rsidR="00E05B58">
        <w:t xml:space="preserve">(e.g., TensorFlow) </w:t>
      </w:r>
      <w:r w:rsidR="0078689E">
        <w:t>are optimized</w:t>
      </w:r>
      <w:r w:rsidR="00E05B58">
        <w:t xml:space="preserve"> for this type of data. </w:t>
      </w:r>
      <w:r w:rsidR="00546C37">
        <w:t xml:space="preserve">Samples with </w:t>
      </w:r>
      <w:r w:rsidR="006233DF">
        <w:t xml:space="preserve">a </w:t>
      </w:r>
      <w:r w:rsidR="00546C37">
        <w:t>v</w:t>
      </w:r>
      <w:r w:rsidR="00884A42">
        <w:t>ar</w:t>
      </w:r>
      <w:r w:rsidR="00546C37">
        <w:t>iable</w:t>
      </w:r>
      <w:r w:rsidR="00884A42">
        <w:t xml:space="preserve"> number of tim</w:t>
      </w:r>
      <w:r w:rsidR="00546C37">
        <w:t>e</w:t>
      </w:r>
      <w:r w:rsidR="00E05B58">
        <w:t xml:space="preserve"> </w:t>
      </w:r>
      <w:r w:rsidR="00546C37">
        <w:t>steps</w:t>
      </w:r>
      <w:r w:rsidR="00884A42">
        <w:t xml:space="preserve"> </w:t>
      </w:r>
      <w:r w:rsidR="00546C37">
        <w:t xml:space="preserve">are </w:t>
      </w:r>
      <w:r w:rsidR="002E4A5E">
        <w:t xml:space="preserve">typically fed to </w:t>
      </w:r>
      <w:r w:rsidR="00E05B58">
        <w:t xml:space="preserve">a </w:t>
      </w:r>
      <w:r w:rsidR="0078689E">
        <w:t>network</w:t>
      </w:r>
      <w:r w:rsidR="002E4A5E">
        <w:t xml:space="preserve"> </w:t>
      </w:r>
      <w:r w:rsidR="00E05B58">
        <w:t>using on</w:t>
      </w:r>
      <w:r w:rsidR="00494F84">
        <w:t>e</w:t>
      </w:r>
      <w:r w:rsidR="00E05B58">
        <w:t xml:space="preserve"> of three </w:t>
      </w:r>
      <w:r w:rsidR="002E4A5E">
        <w:t xml:space="preserve">methods: (1) </w:t>
      </w:r>
      <w:r w:rsidR="00E05B58">
        <w:t>s</w:t>
      </w:r>
      <w:r w:rsidR="002E4A5E">
        <w:t>tatic unrolling</w:t>
      </w:r>
      <w:r w:rsidR="00E05B58">
        <w:t xml:space="preserve"> (</w:t>
      </w:r>
      <w:r w:rsidR="00494F84">
        <w:t>Giles et al., 1994</w:t>
      </w:r>
      <w:r w:rsidR="00E05B58">
        <w:t>)</w:t>
      </w:r>
      <w:r w:rsidR="002E4A5E">
        <w:t xml:space="preserve">, (2) </w:t>
      </w:r>
      <w:r w:rsidR="00E05B58">
        <w:t>b</w:t>
      </w:r>
      <w:r w:rsidR="002E4A5E">
        <w:t>ucketing</w:t>
      </w:r>
      <w:r w:rsidR="00A75418">
        <w:t xml:space="preserve"> (Variani et al., 2017),</w:t>
      </w:r>
      <w:r w:rsidR="002E4A5E">
        <w:t xml:space="preserve"> and (3)</w:t>
      </w:r>
      <w:r w:rsidR="00884A42">
        <w:t xml:space="preserve"> </w:t>
      </w:r>
      <w:r w:rsidR="00E05B58">
        <w:t>g</w:t>
      </w:r>
      <w:r w:rsidR="002E4A5E">
        <w:t>raph-based dynamic declaration</w:t>
      </w:r>
      <w:r w:rsidR="00A75418">
        <w:t xml:space="preserve"> (Giles et al., 1994; Povey et al., </w:t>
      </w:r>
      <w:r w:rsidR="004854B3">
        <w:t>2011</w:t>
      </w:r>
      <w:r w:rsidR="00A75418">
        <w:t>)</w:t>
      </w:r>
      <w:r w:rsidR="002E4A5E">
        <w:t xml:space="preserve">. </w:t>
      </w:r>
    </w:p>
    <w:p w14:paraId="31B7568B" w14:textId="249F72B9" w:rsidR="0078689E" w:rsidRDefault="00E05B58" w:rsidP="00BB1293">
      <w:pPr>
        <w:spacing w:line="480" w:lineRule="auto"/>
        <w:ind w:firstLine="576"/>
        <w:jc w:val="both"/>
      </w:pPr>
      <w:r>
        <w:t>The s</w:t>
      </w:r>
      <w:r w:rsidR="002E4A5E">
        <w:t xml:space="preserve">tatic unrolling </w:t>
      </w:r>
      <w:r w:rsidR="0078689E">
        <w:t>method uses a fixed</w:t>
      </w:r>
      <w:r>
        <w:t>-</w:t>
      </w:r>
      <w:r w:rsidR="0078689E">
        <w:t>size</w:t>
      </w:r>
      <w:r>
        <w:t xml:space="preserve"> </w:t>
      </w:r>
      <w:r w:rsidR="0078689E">
        <w:t>network</w:t>
      </w:r>
      <w:r w:rsidR="000E4F7C">
        <w:t>. The window size chosen for the model is usually equal to</w:t>
      </w:r>
      <w:r w:rsidR="00ED1CAB">
        <w:t xml:space="preserve"> the</w:t>
      </w:r>
      <w:r w:rsidR="000E4F7C">
        <w:t xml:space="preserve"> input sample </w:t>
      </w:r>
      <w:r w:rsidR="00ED1CAB">
        <w:t xml:space="preserve">with </w:t>
      </w:r>
      <w:r w:rsidR="000E4F7C">
        <w:t>the maximum</w:t>
      </w:r>
      <w:r w:rsidR="00ED1CAB">
        <w:t xml:space="preserve"> possible</w:t>
      </w:r>
      <w:r w:rsidR="000E4F7C">
        <w:t xml:space="preserve"> sequence length</w:t>
      </w:r>
      <w:r w:rsidR="00ED1CAB">
        <w:t>. The window size is typically chosen from the training set.</w:t>
      </w:r>
      <w:r w:rsidR="000E4F7C">
        <w:t xml:space="preserve"> </w:t>
      </w:r>
      <w:r>
        <w:t>S</w:t>
      </w:r>
      <w:r w:rsidR="000E4F7C">
        <w:t>amples smaller than this window size are</w:t>
      </w:r>
      <w:r w:rsidR="0078689E">
        <w:t xml:space="preserve"> pre- or post-padded to match the network size. </w:t>
      </w:r>
      <w:r w:rsidR="00802D1E">
        <w:t xml:space="preserve">Bucketing is </w:t>
      </w:r>
      <w:proofErr w:type="gramStart"/>
      <w:r w:rsidR="00802D1E">
        <w:t>similar to</w:t>
      </w:r>
      <w:proofErr w:type="gramEnd"/>
      <w:r w:rsidR="000E4F7C">
        <w:t xml:space="preserve"> the</w:t>
      </w:r>
      <w:r w:rsidR="00802D1E">
        <w:t xml:space="preserve"> static unrolling method </w:t>
      </w:r>
      <w:r>
        <w:t xml:space="preserve">but </w:t>
      </w:r>
      <w:r w:rsidR="0078689E">
        <w:t xml:space="preserve">creates </w:t>
      </w:r>
      <w:r w:rsidR="000E4F7C">
        <w:t xml:space="preserve">multiple </w:t>
      </w:r>
      <w:r w:rsidR="0078689E">
        <w:t>fixed</w:t>
      </w:r>
      <w:r>
        <w:t>-</w:t>
      </w:r>
      <w:r w:rsidR="0078689E">
        <w:t>size</w:t>
      </w:r>
      <w:r>
        <w:t xml:space="preserve"> </w:t>
      </w:r>
      <w:r w:rsidR="0078689E">
        <w:t xml:space="preserve">networks and </w:t>
      </w:r>
      <w:r w:rsidR="000E4F7C">
        <w:t xml:space="preserve">input </w:t>
      </w:r>
      <w:r w:rsidR="0078689E">
        <w:t>buckets</w:t>
      </w:r>
      <w:r>
        <w:t xml:space="preserve">. </w:t>
      </w:r>
      <w:r w:rsidR="0078689E">
        <w:t>If the input samples do not match any of the input dimensions</w:t>
      </w:r>
      <w:r w:rsidR="000E4F7C">
        <w:t xml:space="preserve"> </w:t>
      </w:r>
      <w:r w:rsidR="00A45EB9">
        <w:t xml:space="preserve">available in these </w:t>
      </w:r>
      <w:r w:rsidR="000E4F7C">
        <w:t>buckets</w:t>
      </w:r>
      <w:r w:rsidR="0078689E">
        <w:t>, the</w:t>
      </w:r>
      <w:r w:rsidR="00A45EB9">
        <w:t xml:space="preserve"> </w:t>
      </w:r>
      <w:r w:rsidR="009C19AA">
        <w:t xml:space="preserve">input </w:t>
      </w:r>
      <w:r w:rsidR="00A45EB9">
        <w:t xml:space="preserve">is </w:t>
      </w:r>
      <w:r w:rsidR="0078689E">
        <w:t xml:space="preserve">padded </w:t>
      </w:r>
      <w:r w:rsidR="000E4F7C">
        <w:t>such</w:t>
      </w:r>
      <w:r w:rsidR="0078689E">
        <w:t xml:space="preserve"> that </w:t>
      </w:r>
      <w:r w:rsidR="00A45EB9">
        <w:t xml:space="preserve">it </w:t>
      </w:r>
      <w:r w:rsidR="0078689E">
        <w:t>fit</w:t>
      </w:r>
      <w:r w:rsidR="00A45EB9">
        <w:t>s</w:t>
      </w:r>
      <w:r w:rsidR="0078689E">
        <w:t xml:space="preserve"> the network with</w:t>
      </w:r>
      <w:r w:rsidR="00ED1CAB">
        <w:t xml:space="preserve"> the</w:t>
      </w:r>
      <w:r w:rsidR="0078689E">
        <w:t xml:space="preserve"> nearest input dimension.</w:t>
      </w:r>
      <w:r w:rsidR="00802D1E">
        <w:t xml:space="preserve"> </w:t>
      </w:r>
    </w:p>
    <w:p w14:paraId="619EABCD" w14:textId="7BECBED9" w:rsidR="002D157D" w:rsidRDefault="009C19AA" w:rsidP="00BB1293">
      <w:pPr>
        <w:spacing w:line="480" w:lineRule="auto"/>
        <w:ind w:firstLine="576"/>
        <w:jc w:val="both"/>
      </w:pPr>
      <w:r>
        <w:t>N</w:t>
      </w:r>
      <w:r w:rsidR="00B2146F">
        <w:t xml:space="preserve">etworks with </w:t>
      </w:r>
      <w:r w:rsidR="00802D1E">
        <w:t>dynamic declar</w:t>
      </w:r>
      <w:r w:rsidR="00B2146F">
        <w:t>ation</w:t>
      </w:r>
      <w:r w:rsidR="00802D1E">
        <w:t xml:space="preserve"> </w:t>
      </w:r>
      <w:r w:rsidR="0078689E">
        <w:t xml:space="preserve">are trained for the exact number of steps </w:t>
      </w:r>
      <w:r w:rsidR="00A45EB9">
        <w:t>required for each input sequence</w:t>
      </w:r>
      <w:r w:rsidR="0078689E">
        <w:t xml:space="preserve">. These kinds of networks </w:t>
      </w:r>
      <w:r w:rsidR="00802D1E">
        <w:t>unroll</w:t>
      </w:r>
      <w:r w:rsidR="0078689E">
        <w:t xml:space="preserve"> </w:t>
      </w:r>
      <w:r w:rsidR="00A45EB9">
        <w:t xml:space="preserve">themselves </w:t>
      </w:r>
      <m:oMath>
        <m:r>
          <w:rPr>
            <w:rFonts w:ascii="Cambria Math" w:hAnsi="Cambria Math"/>
          </w:rPr>
          <m:t>N</m:t>
        </m:r>
      </m:oMath>
      <w:r w:rsidR="0078689E">
        <w:t xml:space="preserve"> times to match the number steps needed to process </w:t>
      </w:r>
      <w:r w:rsidR="000E4F7C">
        <w:t xml:space="preserve">the </w:t>
      </w:r>
      <w:r w:rsidR="0078689E">
        <w:t xml:space="preserve">input. </w:t>
      </w:r>
      <w:r w:rsidR="000E4F7C">
        <w:t>Recurrent neural network</w:t>
      </w:r>
      <w:r w:rsidR="00ED1CAB">
        <w:t>s</w:t>
      </w:r>
      <w:r w:rsidR="000E4F7C">
        <w:t xml:space="preserve"> are the most common choice for this method due to </w:t>
      </w:r>
      <w:r w:rsidR="00A45EB9">
        <w:t xml:space="preserve">their </w:t>
      </w:r>
      <w:r w:rsidR="000E4F7C">
        <w:t xml:space="preserve">ability to unroll </w:t>
      </w:r>
      <w:r w:rsidR="00A45EB9">
        <w:t xml:space="preserve">an </w:t>
      </w:r>
      <w:r w:rsidR="000E4F7C">
        <w:t>infinite number of times.</w:t>
      </w:r>
      <w:r w:rsidR="0078689E">
        <w:t xml:space="preserve"> Dynamic</w:t>
      </w:r>
      <w:r w:rsidR="00802D1E">
        <w:t xml:space="preserve"> network</w:t>
      </w:r>
      <w:r w:rsidR="0078689E">
        <w:t>s</w:t>
      </w:r>
      <w:r w:rsidR="00802D1E">
        <w:t xml:space="preserve"> work well for </w:t>
      </w:r>
      <w:r w:rsidR="00A45EB9">
        <w:t xml:space="preserve">applications such as </w:t>
      </w:r>
      <w:r w:rsidR="00802D1E">
        <w:t>NLP but add</w:t>
      </w:r>
      <w:r w:rsidR="00A45EB9">
        <w:t xml:space="preserve"> an </w:t>
      </w:r>
      <w:r w:rsidR="0078689E">
        <w:t>unpredictable amount of</w:t>
      </w:r>
      <w:r w:rsidR="00802D1E">
        <w:t xml:space="preserve"> overhead because for </w:t>
      </w:r>
      <w:r w:rsidR="0078689E">
        <w:t>every</w:t>
      </w:r>
      <w:r w:rsidR="00802D1E">
        <w:t xml:space="preserve"> </w:t>
      </w:r>
      <w:r w:rsidR="00A45EB9">
        <w:t xml:space="preserve">input </w:t>
      </w:r>
      <w:r w:rsidR="00802D1E">
        <w:t>sample</w:t>
      </w:r>
      <w:r w:rsidR="00A45EB9">
        <w:t xml:space="preserve"> </w:t>
      </w:r>
      <w:r w:rsidR="0078689E">
        <w:t xml:space="preserve">a new </w:t>
      </w:r>
      <w:r w:rsidR="00802D1E">
        <w:t>network needs to be created.</w:t>
      </w:r>
      <w:r w:rsidR="009B38C7">
        <w:t xml:space="preserve"> A very popular network architecture </w:t>
      </w:r>
      <w:r w:rsidR="0078689E">
        <w:t>used for such applications is known as</w:t>
      </w:r>
      <w:r w:rsidR="00A45EB9">
        <w:t xml:space="preserve"> a </w:t>
      </w:r>
      <w:r w:rsidR="0078689E">
        <w:t>sequence-to-sequence</w:t>
      </w:r>
      <w:r w:rsidR="009B38C7">
        <w:t xml:space="preserve"> model</w:t>
      </w:r>
      <w:r w:rsidR="00A45EB9">
        <w:t xml:space="preserve"> </w:t>
      </w:r>
      <w:r w:rsidR="0078689E">
        <w:t>(seq2seq</w:t>
      </w:r>
      <w:r w:rsidR="00A45EB9">
        <w:t xml:space="preserve">) </w:t>
      </w:r>
      <w:r w:rsidR="007B0629">
        <w:t>(Sutskever et al., 2014)</w:t>
      </w:r>
      <w:r w:rsidR="0078689E">
        <w:t xml:space="preserve">. </w:t>
      </w:r>
      <w:r w:rsidR="00A45EB9">
        <w:t>S</w:t>
      </w:r>
      <w:r w:rsidR="0078689E">
        <w:t>eq2seq models</w:t>
      </w:r>
      <w:r w:rsidR="009B38C7">
        <w:t xml:space="preserve"> h</w:t>
      </w:r>
      <w:r w:rsidR="0078689E">
        <w:t xml:space="preserve">ave </w:t>
      </w:r>
      <w:r w:rsidR="002103C6">
        <w:t>performed well</w:t>
      </w:r>
      <w:r w:rsidR="00B2146F">
        <w:t xml:space="preserve"> </w:t>
      </w:r>
      <w:r w:rsidR="009B38C7">
        <w:t xml:space="preserve">in </w:t>
      </w:r>
      <w:r>
        <w:t xml:space="preserve">human language technology applications. </w:t>
      </w:r>
      <w:r w:rsidR="009B38C7">
        <w:t xml:space="preserve">Unfortunately, </w:t>
      </w:r>
      <w:r w:rsidR="0078689E">
        <w:t>neural</w:t>
      </w:r>
      <w:r w:rsidR="009B38C7">
        <w:t xml:space="preserve"> </w:t>
      </w:r>
      <w:r w:rsidR="002103C6">
        <w:t xml:space="preserve">networks </w:t>
      </w:r>
      <w:r w:rsidR="0078689E">
        <w:t>with dynamic declaration</w:t>
      </w:r>
      <w:r w:rsidR="00A45EB9">
        <w:t xml:space="preserve"> </w:t>
      </w:r>
      <w:r w:rsidR="002103C6">
        <w:t xml:space="preserve">are not </w:t>
      </w:r>
      <w:r w:rsidR="002103C6">
        <w:lastRenderedPageBreak/>
        <w:t xml:space="preserve">optimized </w:t>
      </w:r>
      <w:r w:rsidR="00A45EB9">
        <w:t>in TensorFlow</w:t>
      </w:r>
      <w:r w:rsidR="002103C6">
        <w:t xml:space="preserve"> and can</w:t>
      </w:r>
      <w:r w:rsidR="00A45EB9">
        <w:t xml:space="preserve"> result in performance degradations when the number of steps var</w:t>
      </w:r>
      <w:r w:rsidR="00466C84">
        <w:t>y</w:t>
      </w:r>
      <w:r w:rsidR="00A45EB9">
        <w:t xml:space="preserve"> significantly </w:t>
      </w:r>
      <w:r w:rsidR="00E84CCB">
        <w:t>(Looks et al., 2017)</w:t>
      </w:r>
      <w:r w:rsidR="002103C6">
        <w:t>.</w:t>
      </w:r>
      <w:r w:rsidR="0078689E">
        <w:t xml:space="preserve"> </w:t>
      </w:r>
      <w:r w:rsidR="00E84CCB">
        <w:t>S</w:t>
      </w:r>
      <w:r w:rsidR="0078689E">
        <w:t>eizure segments can have durations lasting from a few seconds to days.</w:t>
      </w:r>
      <w:r w:rsidR="002103C6">
        <w:t xml:space="preserve"> </w:t>
      </w:r>
      <w:r w:rsidR="002D157D">
        <w:t xml:space="preserve">For </w:t>
      </w:r>
      <w:r w:rsidR="0078689E">
        <w:t xml:space="preserve">these reasons, we will </w:t>
      </w:r>
      <w:r w:rsidR="002D157D">
        <w:t>optimiz</w:t>
      </w:r>
      <w:r w:rsidR="0078689E">
        <w:t>e</w:t>
      </w:r>
      <w:r w:rsidR="002D157D">
        <w:t xml:space="preserve"> seizure segment</w:t>
      </w:r>
      <w:r w:rsidR="0078689E">
        <w:t>s</w:t>
      </w:r>
      <w:r w:rsidR="002D157D">
        <w:t xml:space="preserve"> using </w:t>
      </w:r>
      <w:r w:rsidR="0078689E">
        <w:t xml:space="preserve">the </w:t>
      </w:r>
      <w:r w:rsidR="002D157D">
        <w:t>static unrolling method.</w:t>
      </w:r>
    </w:p>
    <w:p w14:paraId="348AF23D" w14:textId="4F868BF9" w:rsidR="008A1B22" w:rsidRDefault="00F812B7" w:rsidP="000B0FBA">
      <w:pPr>
        <w:pStyle w:val="Heading2"/>
        <w:spacing w:before="240"/>
        <w:ind w:left="720" w:hanging="720"/>
      </w:pPr>
      <w:bookmarkStart w:id="414" w:name="_Ref68951427"/>
      <w:r>
        <w:t>Random Sampling</w:t>
      </w:r>
      <w:bookmarkEnd w:id="414"/>
    </w:p>
    <w:p w14:paraId="63293975" w14:textId="4BC62BE8" w:rsidR="0056002C" w:rsidRDefault="00FE1EEC" w:rsidP="00BB1293">
      <w:pPr>
        <w:spacing w:line="480" w:lineRule="auto"/>
        <w:ind w:firstLine="576"/>
        <w:jc w:val="both"/>
      </w:pPr>
      <w:r>
        <w:t xml:space="preserve">Representing data </w:t>
      </w:r>
      <w:r w:rsidR="0056002C">
        <w:t xml:space="preserve">efficiently </w:t>
      </w:r>
      <w:r>
        <w:t xml:space="preserve">is a very important factor for </w:t>
      </w:r>
      <w:r w:rsidR="0056002C">
        <w:t>minimizing the computation</w:t>
      </w:r>
      <w:r w:rsidR="009C19AA">
        <w:t xml:space="preserve">al </w:t>
      </w:r>
      <w:r w:rsidR="0056002C">
        <w:t xml:space="preserve">requirements </w:t>
      </w:r>
      <w:r w:rsidR="009C19AA">
        <w:t xml:space="preserve">of </w:t>
      </w:r>
      <w:r>
        <w:t>a good classifier.</w:t>
      </w:r>
      <w:r w:rsidR="0056002C">
        <w:t xml:space="preserve"> </w:t>
      </w:r>
      <w:r w:rsidR="009C19AA">
        <w:t xml:space="preserve">The efficiency of a data representation </w:t>
      </w:r>
      <w:r w:rsidR="0056002C">
        <w:t xml:space="preserve">also impacts performance for a variety of practical issues such as the accumulation of roundoff error. </w:t>
      </w:r>
      <w:r>
        <w:t>This is especially true for the deep learning models where the</w:t>
      </w:r>
      <w:r w:rsidR="0056002C">
        <w:t xml:space="preserve"> sequential </w:t>
      </w:r>
      <w:r>
        <w:t xml:space="preserve">order in which data is </w:t>
      </w:r>
      <w:r w:rsidR="00BC61FF">
        <w:t>presented</w:t>
      </w:r>
      <w:r>
        <w:t xml:space="preserve"> to the model plays an important role </w:t>
      </w:r>
      <w:r w:rsidR="00BC61FF">
        <w:t>(Ziyabari et al., 2018)</w:t>
      </w:r>
      <w:r>
        <w:t>.</w:t>
      </w:r>
    </w:p>
    <w:p w14:paraId="51914E8B" w14:textId="7C05B07C" w:rsidR="002D157D" w:rsidRDefault="00FE1EEC" w:rsidP="00BB1293">
      <w:pPr>
        <w:spacing w:line="480" w:lineRule="auto"/>
        <w:ind w:firstLine="576"/>
        <w:jc w:val="both"/>
      </w:pPr>
      <w:r>
        <w:t>Each input sample to the model correspond</w:t>
      </w:r>
      <w:r w:rsidR="0056002C">
        <w:t>s</w:t>
      </w:r>
      <w:r>
        <w:t xml:space="preserve"> to</w:t>
      </w:r>
      <w:r w:rsidR="008A1B22">
        <w:t xml:space="preserve"> a fixed </w:t>
      </w:r>
      <w:r w:rsidR="0056002C">
        <w:t xml:space="preserve">duration subsegment of </w:t>
      </w:r>
      <m:oMath>
        <m:r>
          <w:rPr>
            <w:rFonts w:ascii="Cambria Math" w:hAnsi="Cambria Math"/>
          </w:rPr>
          <m:t>70</m:t>
        </m:r>
      </m:oMath>
      <w:r w:rsidR="0056002C">
        <w:t xml:space="preserve"> secs, </w:t>
      </w:r>
      <w:r>
        <w:t xml:space="preserve">which corresponds to </w:t>
      </w:r>
      <m:oMath>
        <m:r>
          <w:rPr>
            <w:rFonts w:ascii="Cambria Math" w:hAnsi="Cambria Math"/>
          </w:rPr>
          <m:t>700</m:t>
        </m:r>
      </m:oMath>
      <w:r w:rsidR="002D70EB">
        <w:t xml:space="preserve"> sequential fe</w:t>
      </w:r>
      <w:r>
        <w:t>atures</w:t>
      </w:r>
      <w:r w:rsidR="002D70EB">
        <w:t>.</w:t>
      </w:r>
      <w:r w:rsidR="003E4BC5">
        <w:t xml:space="preserve"> The window size used for this model is </w:t>
      </w:r>
      <w:r w:rsidR="009C19AA">
        <w:t xml:space="preserve">ten times </w:t>
      </w:r>
      <w:r w:rsidR="003E4BC5">
        <w:t>larger than the window size used for the P</w:t>
      </w:r>
      <w:r w:rsidR="00F4406A">
        <w:t>1</w:t>
      </w:r>
      <w:r w:rsidR="003E4BC5">
        <w:t xml:space="preserve"> phase of the model.</w:t>
      </w:r>
      <w:r w:rsidR="002D70EB">
        <w:t xml:space="preserve"> Any detections below </w:t>
      </w:r>
      <m:oMath>
        <m:r>
          <w:rPr>
            <w:rFonts w:ascii="Cambria Math" w:hAnsi="Cambria Math"/>
          </w:rPr>
          <m:t>70</m:t>
        </m:r>
      </m:oMath>
      <w:r w:rsidR="002D70EB">
        <w:t xml:space="preserve"> </w:t>
      </w:r>
      <w:r w:rsidR="009C19AA">
        <w:t>secs</w:t>
      </w:r>
      <w:r w:rsidR="002D70EB">
        <w:t xml:space="preserve"> were pre</w:t>
      </w:r>
      <w:r w:rsidR="006B77E7">
        <w:t>-</w:t>
      </w:r>
      <w:r w:rsidR="002D70EB">
        <w:t>padded by a constant value</w:t>
      </w:r>
      <w:r w:rsidR="009C19AA">
        <w:t xml:space="preserve"> </w:t>
      </w:r>
      <w:r w:rsidR="002D70EB">
        <w:t xml:space="preserve">so that </w:t>
      </w:r>
      <w:r w:rsidR="009C19AA">
        <w:t xml:space="preserve">a </w:t>
      </w:r>
      <w:r w:rsidR="002D70EB">
        <w:t xml:space="preserve">loss value can be zeroed out by the bias vectors of </w:t>
      </w:r>
      <w:r w:rsidR="008A1B22">
        <w:t>the</w:t>
      </w:r>
      <w:r w:rsidR="002D70EB">
        <w:t xml:space="preserve"> </w:t>
      </w:r>
      <w:r>
        <w:t xml:space="preserve">neural </w:t>
      </w:r>
      <w:r w:rsidR="002D70EB">
        <w:t xml:space="preserve">network. Any segment above </w:t>
      </w:r>
      <m:oMath>
        <m:r>
          <w:rPr>
            <w:rFonts w:ascii="Cambria Math" w:hAnsi="Cambria Math"/>
          </w:rPr>
          <m:t>70</m:t>
        </m:r>
      </m:oMath>
      <w:r w:rsidR="002D70EB">
        <w:t xml:space="preserve"> </w:t>
      </w:r>
      <w:r w:rsidR="009C19AA">
        <w:t>secs</w:t>
      </w:r>
      <w:r w:rsidR="002D70EB">
        <w:t xml:space="preserve"> w</w:t>
      </w:r>
      <w:r w:rsidR="009C19AA">
        <w:t xml:space="preserve">as </w:t>
      </w:r>
      <w:r w:rsidR="002D70EB">
        <w:t xml:space="preserve">further </w:t>
      </w:r>
      <w:r>
        <w:t>split</w:t>
      </w:r>
      <w:r w:rsidR="002D70EB">
        <w:t xml:space="preserve"> into multiple</w:t>
      </w:r>
      <w:r>
        <w:t xml:space="preserve"> subsegments</w:t>
      </w:r>
      <w:r w:rsidR="002D70EB">
        <w:t xml:space="preserve"> so that there is </w:t>
      </w:r>
      <w:r w:rsidR="009C19AA">
        <w:t xml:space="preserve">a minimal amount of </w:t>
      </w:r>
      <w:r w:rsidR="002D70EB">
        <w:t xml:space="preserve">overlap between </w:t>
      </w:r>
      <w:r>
        <w:t>adjacent samples</w:t>
      </w:r>
      <w:r w:rsidR="002D70EB">
        <w:t xml:space="preserve">. For instance, if </w:t>
      </w:r>
      <w:r>
        <w:t>a</w:t>
      </w:r>
      <w:r w:rsidR="002D70EB">
        <w:t xml:space="preserve"> </w:t>
      </w:r>
      <w:r>
        <w:t xml:space="preserve">detected seizure </w:t>
      </w:r>
      <w:r w:rsidR="002D70EB">
        <w:t xml:space="preserve">segment is </w:t>
      </w:r>
      <m:oMath>
        <m:r>
          <w:rPr>
            <w:rFonts w:ascii="Cambria Math" w:hAnsi="Cambria Math"/>
          </w:rPr>
          <m:t>130</m:t>
        </m:r>
      </m:oMath>
      <w:r w:rsidR="002D70EB">
        <w:t xml:space="preserve"> </w:t>
      </w:r>
      <w:r w:rsidR="009C19AA">
        <w:t>secs</w:t>
      </w:r>
      <w:r w:rsidR="002D70EB">
        <w:t xml:space="preserve"> long, samples collected </w:t>
      </w:r>
      <w:r>
        <w:t xml:space="preserve">from this detection </w:t>
      </w:r>
      <w:r w:rsidR="005579D8">
        <w:t xml:space="preserve">were splits into two segments, one extending from </w:t>
      </w:r>
      <m:oMath>
        <m:r>
          <w:rPr>
            <w:rFonts w:ascii="Cambria Math" w:hAnsi="Cambria Math"/>
          </w:rPr>
          <m:t>0</m:t>
        </m:r>
        <m:r>
          <m:rPr>
            <m:sty m:val="p"/>
          </m:rPr>
          <w:rPr>
            <w:rFonts w:ascii="Cambria Math" w:hAnsi="Cambria Math"/>
          </w:rPr>
          <w:softHyphen/>
        </m:r>
        <m:r>
          <m:rPr>
            <m:sty m:val="p"/>
          </m:rPr>
          <w:rPr>
            <w:rFonts w:ascii="Cambria Math" w:hAnsi="Cambria Math"/>
          </w:rPr>
          <w:noBreakHyphen/>
        </m:r>
        <m:r>
          <w:rPr>
            <w:rFonts w:ascii="Cambria Math" w:hAnsi="Cambria Math"/>
          </w:rPr>
          <m:t>70</m:t>
        </m:r>
      </m:oMath>
      <w:r w:rsidR="002D70EB">
        <w:t xml:space="preserve"> </w:t>
      </w:r>
      <w:r w:rsidR="009C19AA">
        <w:t>secs</w:t>
      </w:r>
      <w:r w:rsidR="002D70EB">
        <w:t xml:space="preserve"> and </w:t>
      </w:r>
      <w:r w:rsidR="005579D8">
        <w:t xml:space="preserve">a second segment extending from </w:t>
      </w:r>
      <m:oMath>
        <m:r>
          <w:rPr>
            <w:rFonts w:ascii="Cambria Math" w:hAnsi="Cambria Math"/>
          </w:rPr>
          <m:t>60</m:t>
        </m:r>
        <m:r>
          <m:rPr>
            <m:sty m:val="p"/>
          </m:rPr>
          <w:rPr>
            <w:rFonts w:ascii="Cambria Math" w:hAnsi="Cambria Math"/>
          </w:rPr>
          <w:softHyphen/>
        </m:r>
        <m:r>
          <m:rPr>
            <m:sty m:val="p"/>
          </m:rPr>
          <w:rPr>
            <w:rFonts w:ascii="Cambria Math" w:hAnsi="Cambria Math"/>
          </w:rPr>
          <w:softHyphen/>
        </m:r>
        <m:r>
          <m:rPr>
            <m:sty m:val="p"/>
          </m:rPr>
          <w:rPr>
            <w:rFonts w:ascii="Cambria Math" w:hAnsi="Cambria Math"/>
          </w:rPr>
          <w:softHyphen/>
        </m:r>
        <m:r>
          <m:rPr>
            <m:sty m:val="p"/>
          </m:rPr>
          <w:rPr>
            <w:rFonts w:ascii="Cambria Math" w:hAnsi="Cambria Math"/>
          </w:rPr>
          <w:softHyphen/>
        </m:r>
        <m:r>
          <m:rPr>
            <m:sty m:val="p"/>
          </m:rPr>
          <w:rPr>
            <w:rFonts w:ascii="Cambria Math" w:hAnsi="Cambria Math"/>
          </w:rPr>
          <w:noBreakHyphen/>
        </m:r>
        <m:r>
          <w:rPr>
            <w:rFonts w:ascii="Cambria Math" w:hAnsi="Cambria Math"/>
          </w:rPr>
          <m:t>130</m:t>
        </m:r>
      </m:oMath>
      <w:r w:rsidR="002D70EB">
        <w:t xml:space="preserve"> </w:t>
      </w:r>
      <w:r w:rsidR="009C19AA">
        <w:t>secs</w:t>
      </w:r>
      <w:r w:rsidR="005579D8">
        <w:t xml:space="preserve">. There </w:t>
      </w:r>
      <w:r w:rsidR="0081324E">
        <w:t>are</w:t>
      </w:r>
      <w:r w:rsidR="005579D8">
        <w:t xml:space="preserve"> </w:t>
      </w:r>
      <w:r w:rsidR="00BC61FF">
        <w:t xml:space="preserve">only </w:t>
      </w:r>
      <w:r w:rsidR="002D70EB">
        <w:t xml:space="preserve">10 </w:t>
      </w:r>
      <w:r w:rsidR="009C19AA">
        <w:t>secs</w:t>
      </w:r>
      <w:r w:rsidR="002D70EB">
        <w:t xml:space="preserve"> of overlap</w:t>
      </w:r>
      <w:r w:rsidR="005579D8">
        <w:t xml:space="preserve"> between these segments</w:t>
      </w:r>
      <w:r w:rsidR="002D70EB">
        <w:t xml:space="preserve">. </w:t>
      </w:r>
      <w:r>
        <w:t xml:space="preserve">Any </w:t>
      </w:r>
      <w:r w:rsidR="002D70EB">
        <w:t xml:space="preserve">samples around the edge of the </w:t>
      </w:r>
      <w:r>
        <w:t xml:space="preserve">detected </w:t>
      </w:r>
      <w:r w:rsidR="002D70EB">
        <w:t xml:space="preserve">segment were </w:t>
      </w:r>
      <w:r w:rsidR="00AF7421">
        <w:t>given higher</w:t>
      </w:r>
      <w:r w:rsidR="002D70EB">
        <w:t xml:space="preserve"> priority because these are regions where</w:t>
      </w:r>
      <w:r w:rsidR="008A1B22">
        <w:t xml:space="preserve"> seizures show maximum</w:t>
      </w:r>
      <w:r w:rsidR="002D70EB">
        <w:t xml:space="preserve"> evolution </w:t>
      </w:r>
      <w:r w:rsidR="008A1B22">
        <w:t>or</w:t>
      </w:r>
      <w:r w:rsidR="002D70EB">
        <w:t xml:space="preserve"> devolution</w:t>
      </w:r>
      <w:r>
        <w:t xml:space="preserve"> in frequency and amplitude</w:t>
      </w:r>
      <w:r w:rsidR="002D70EB">
        <w:t>.</w:t>
      </w:r>
    </w:p>
    <w:p w14:paraId="210865ED" w14:textId="136299E5" w:rsidR="00FE1EEC" w:rsidRPr="00805567" w:rsidRDefault="005360C0" w:rsidP="003E4BC5">
      <w:pPr>
        <w:spacing w:line="480" w:lineRule="auto"/>
        <w:ind w:firstLine="576"/>
        <w:jc w:val="both"/>
      </w:pPr>
      <w:r>
        <w:lastRenderedPageBreak/>
        <w:t xml:space="preserve">Since the total number of </w:t>
      </w:r>
      <w:r w:rsidR="00AF7421">
        <w:t xml:space="preserve">input </w:t>
      </w:r>
      <w:r>
        <w:t xml:space="preserve">samples for the network are limited to </w:t>
      </w:r>
      <w:r w:rsidR="00AF7421">
        <w:t xml:space="preserve">the </w:t>
      </w:r>
      <w:r>
        <w:t xml:space="preserve">number of seizure segments detected by the multiphase model, we add additional samples by randomly sampling </w:t>
      </w:r>
      <w:r w:rsidR="00BC61FF">
        <w:t>from the hypothesis</w:t>
      </w:r>
      <w:r w:rsidR="00AF7421">
        <w:t xml:space="preserve"> segments. The duration and the start times of these randomly generated samples are drawn from a uniform distribution. </w:t>
      </w:r>
      <w:r w:rsidR="00805567">
        <w:t>T</w:t>
      </w:r>
      <w:r w:rsidR="00CB6196">
        <w:t>he input samples are drawn</w:t>
      </w:r>
      <w:r w:rsidR="00BC61FF">
        <w:t xml:space="preserve"> </w:t>
      </w:r>
      <w:r w:rsidR="00805567">
        <w:t>from a range of</w:t>
      </w:r>
      <w:r w:rsidR="00986082">
        <w:t xml:space="preserve"> </w:t>
      </w:r>
      <m:oMath>
        <m:r>
          <w:rPr>
            <w:rFonts w:ascii="Cambria Math" w:hAnsi="Cambria Math"/>
          </w:rPr>
          <m:t>30</m:t>
        </m:r>
        <m:r>
          <m:rPr>
            <m:nor/>
          </m:rPr>
          <w:rPr>
            <w:rFonts w:ascii="Cambria Math" w:hAnsi="Cambria Math"/>
          </w:rPr>
          <m:t>-70</m:t>
        </m:r>
      </m:oMath>
      <w:r w:rsidR="00986082">
        <w:t> secs</w:t>
      </w:r>
      <w:r>
        <w:t xml:space="preserve">. These samples </w:t>
      </w:r>
      <w:r w:rsidR="003E4BC5">
        <w:t xml:space="preserve">were selected so that they </w:t>
      </w:r>
      <w:r>
        <w:t>fall within the hypoth</w:t>
      </w:r>
      <w:r w:rsidR="003E4BC5">
        <w:t>e</w:t>
      </w:r>
      <w:r>
        <w:t xml:space="preserve">sis segment and do not </w:t>
      </w:r>
      <w:r w:rsidR="001B481C">
        <w:t xml:space="preserve">have more than a 50% </w:t>
      </w:r>
      <w:r>
        <w:t xml:space="preserve">overlap with </w:t>
      </w:r>
      <w:r w:rsidR="003E4BC5">
        <w:t xml:space="preserve">the </w:t>
      </w:r>
      <w:r w:rsidR="00011486">
        <w:t>sample</w:t>
      </w:r>
      <w:r w:rsidR="003E4BC5">
        <w:t>s</w:t>
      </w:r>
      <w:r w:rsidR="00011486">
        <w:t xml:space="preserve"> collected at </w:t>
      </w:r>
      <w:r w:rsidR="003E4BC5">
        <w:t xml:space="preserve">the </w:t>
      </w:r>
      <w:r>
        <w:t xml:space="preserve">onset or offset </w:t>
      </w:r>
      <w:r w:rsidR="00011486">
        <w:t>boundaries</w:t>
      </w:r>
      <w:r>
        <w:t>.</w:t>
      </w:r>
      <w:r w:rsidR="004014E4">
        <w:t xml:space="preserve"> T</w:t>
      </w:r>
      <w:r>
        <w:t>his</w:t>
      </w:r>
      <w:r w:rsidR="00420D4E">
        <w:t xml:space="preserve"> </w:t>
      </w:r>
      <w:r w:rsidR="00CB6196">
        <w:t>sampling</w:t>
      </w:r>
      <w:r w:rsidR="00420D4E">
        <w:t xml:space="preserve"> process</w:t>
      </w:r>
      <w:r w:rsidR="00805567">
        <w:t xml:space="preserve"> </w:t>
      </w:r>
      <w:r>
        <w:t xml:space="preserve">increases </w:t>
      </w:r>
      <w:r w:rsidR="00805567">
        <w:t xml:space="preserve">the </w:t>
      </w:r>
      <w:r>
        <w:t xml:space="preserve">total number </w:t>
      </w:r>
      <w:r w:rsidR="008A1B22">
        <w:t>of input samples</w:t>
      </w:r>
      <w:r>
        <w:t xml:space="preserve"> from</w:t>
      </w:r>
      <w:r w:rsidR="00D4417B">
        <w:t xml:space="preserve"> </w:t>
      </w:r>
      <m:oMath>
        <m:r>
          <w:rPr>
            <w:rFonts w:ascii="Cambria Math" w:hAnsi="Cambria Math"/>
          </w:rPr>
          <m:t>20,548</m:t>
        </m:r>
      </m:oMath>
      <w:r>
        <w:t xml:space="preserve"> to</w:t>
      </w:r>
      <w:r w:rsidR="00011486">
        <w:t xml:space="preserve"> </w:t>
      </w:r>
      <m:oMath>
        <m:r>
          <w:rPr>
            <w:rFonts w:ascii="Cambria Math" w:hAnsi="Cambria Math"/>
          </w:rPr>
          <m:t>36,431</m:t>
        </m:r>
      </m:oMath>
      <w:r>
        <w:t>.</w:t>
      </w:r>
      <w:r w:rsidR="003E4BC5">
        <w:t xml:space="preserve"> </w:t>
      </w:r>
      <w:r w:rsidR="00B94B70">
        <w:t xml:space="preserve">This </w:t>
      </w:r>
      <w:r w:rsidR="00CB7AC5">
        <w:t xml:space="preserve">almost </w:t>
      </w:r>
      <w:r w:rsidR="00B94B70">
        <w:t>doubles size of the training data</w:t>
      </w:r>
      <w:r w:rsidR="00CB7AC5">
        <w:t xml:space="preserve"> without adding too many redundant or correlated input frames.</w:t>
      </w:r>
      <w:r w:rsidR="00B94B70">
        <w:t xml:space="preserve"> </w:t>
      </w:r>
      <w:r w:rsidR="00292B5E">
        <w:t>I</w:t>
      </w:r>
      <w:r w:rsidR="003E4BC5">
        <w:t>ncreas</w:t>
      </w:r>
      <w:r w:rsidR="00292B5E">
        <w:t>ing</w:t>
      </w:r>
      <w:r w:rsidR="003E4BC5">
        <w:t xml:space="preserve"> </w:t>
      </w:r>
      <w:r w:rsidR="004014E4">
        <w:t xml:space="preserve">the amount of </w:t>
      </w:r>
      <w:r w:rsidR="003E4BC5">
        <w:t>training data</w:t>
      </w:r>
      <w:r w:rsidR="00292B5E">
        <w:t xml:space="preserve"> for the model</w:t>
      </w:r>
      <w:r w:rsidR="003E4BC5">
        <w:t xml:space="preserve"> </w:t>
      </w:r>
      <w:r w:rsidR="004014E4">
        <w:t>improves its ability to learn.</w:t>
      </w:r>
    </w:p>
    <w:p w14:paraId="52D5DCC9" w14:textId="43FE18CA" w:rsidR="008A1B22" w:rsidRDefault="00F96278" w:rsidP="000B0FBA">
      <w:pPr>
        <w:pStyle w:val="Heading2"/>
        <w:spacing w:before="240"/>
        <w:ind w:left="720" w:hanging="720"/>
      </w:pPr>
      <w:bookmarkStart w:id="415" w:name="_Ref68951432"/>
      <w:r>
        <w:t xml:space="preserve">The DCLP </w:t>
      </w:r>
      <w:r w:rsidR="008A1B22">
        <w:t>Network Architecture</w:t>
      </w:r>
      <w:bookmarkEnd w:id="415"/>
    </w:p>
    <w:p w14:paraId="4856B3CC" w14:textId="31349D0D" w:rsidR="009C64F9" w:rsidRDefault="00420D4E" w:rsidP="009C64F9">
      <w:pPr>
        <w:spacing w:line="480" w:lineRule="auto"/>
        <w:ind w:firstLine="576"/>
        <w:jc w:val="both"/>
      </w:pPr>
      <w:proofErr w:type="gramStart"/>
      <w:r>
        <w:t>Similar to</w:t>
      </w:r>
      <w:proofErr w:type="gramEnd"/>
      <w:r w:rsidR="003E4BC5">
        <w:t xml:space="preserve"> the </w:t>
      </w:r>
      <w:r w:rsidR="004014E4">
        <w:t xml:space="preserve">P2 </w:t>
      </w:r>
      <w:r>
        <w:t xml:space="preserve">model, we use a </w:t>
      </w:r>
      <w:r w:rsidR="004014E4">
        <w:t xml:space="preserve">CNN </w:t>
      </w:r>
      <w:r>
        <w:t>followed by a</w:t>
      </w:r>
      <w:r w:rsidR="004014E4">
        <w:t xml:space="preserve">n LSTM </w:t>
      </w:r>
      <w:r>
        <w:t>for this task.</w:t>
      </w:r>
      <w:r w:rsidR="003E4BC5">
        <w:t xml:space="preserve"> </w:t>
      </w:r>
      <w:r w:rsidR="001B481C">
        <w:t xml:space="preserve">The network architecture is shown in </w:t>
      </w:r>
      <w:fldSimple w:instr=" REF _Ref66072121  \* MERGEFORMAT ">
        <w:r w:rsidR="00495B2C" w:rsidRPr="00495B2C">
          <w:t>Figure 50</w:t>
        </w:r>
      </w:fldSimple>
      <w:r w:rsidR="001B481C">
        <w:t xml:space="preserve">. </w:t>
      </w:r>
      <w:r w:rsidR="003E4BC5">
        <w:t>Typically for dynamic window sizes, recurrent neural networks are chosen in most applications due to their ability to unfold themselves</w:t>
      </w:r>
      <w:r w:rsidR="00676EED">
        <w:t>. S</w:t>
      </w:r>
      <w:r w:rsidR="003E4BC5">
        <w:t>ince we are already using fixed</w:t>
      </w:r>
      <w:r w:rsidR="004014E4">
        <w:t>-</w:t>
      </w:r>
      <w:r w:rsidR="003E4BC5">
        <w:t>size</w:t>
      </w:r>
      <w:r w:rsidR="004014E4">
        <w:t xml:space="preserve"> </w:t>
      </w:r>
      <w:r w:rsidR="003E4BC5">
        <w:t xml:space="preserve">input samples, we include CNNs prior to the LSTM network. CNNs </w:t>
      </w:r>
      <w:proofErr w:type="gramStart"/>
      <w:r w:rsidR="003E4BC5">
        <w:t>are able to</w:t>
      </w:r>
      <w:proofErr w:type="gramEnd"/>
      <w:r w:rsidR="003E4BC5">
        <w:t xml:space="preserve"> learn spatial information embedded in EEG channels more efficiently</w:t>
      </w:r>
      <w:r w:rsidR="00CB6196">
        <w:t xml:space="preserve"> (Golmohammadi et al., 2018)</w:t>
      </w:r>
      <w:r w:rsidR="003E4BC5">
        <w:t>.</w:t>
      </w:r>
      <w:r>
        <w:t xml:space="preserve"> </w:t>
      </w:r>
      <w:r w:rsidRPr="00A54A88">
        <w:t xml:space="preserve">The </w:t>
      </w:r>
      <w:r w:rsidR="001B481C" w:rsidRPr="00A54A88">
        <w:t xml:space="preserve">DCLP </w:t>
      </w:r>
      <w:r w:rsidRPr="00A54A88">
        <w:t>network</w:t>
      </w:r>
      <w:r>
        <w:t xml:space="preserve"> uses</w:t>
      </w:r>
      <w:r w:rsidR="00676EED">
        <w:t xml:space="preserve"> our</w:t>
      </w:r>
      <w:r>
        <w:t xml:space="preserve"> traditional 26</w:t>
      </w:r>
      <w:r w:rsidR="0081324E">
        <w:noBreakHyphen/>
      </w:r>
      <w:r>
        <w:t>dimensional LFCC feature vectors as inputs.</w:t>
      </w:r>
    </w:p>
    <w:p w14:paraId="50D71D6B" w14:textId="0E1CF040" w:rsidR="003E4BC5" w:rsidRDefault="004014E4" w:rsidP="00C24180">
      <w:pPr>
        <w:spacing w:line="480" w:lineRule="auto"/>
        <w:ind w:firstLine="576"/>
        <w:jc w:val="both"/>
      </w:pPr>
      <w:r>
        <w:t>The i</w:t>
      </w:r>
      <w:r w:rsidR="00493298">
        <w:t xml:space="preserve">nput size of the model is set to </w:t>
      </w:r>
      <m:oMath>
        <m:r>
          <w:rPr>
            <w:rFonts w:ascii="Cambria Math" w:hAnsi="Cambria Math"/>
          </w:rPr>
          <m:t>(700, 22, 26)</m:t>
        </m:r>
      </m:oMath>
      <w:r w:rsidR="00493298">
        <w:t xml:space="preserve"> for time</w:t>
      </w:r>
      <w:r>
        <w:t xml:space="preserve"> </w:t>
      </w:r>
      <w:r w:rsidR="00493298">
        <w:t xml:space="preserve">steps, </w:t>
      </w:r>
      <w:r>
        <w:t xml:space="preserve">the number of </w:t>
      </w:r>
      <w:r w:rsidR="00493298">
        <w:t xml:space="preserve">EEG channels and </w:t>
      </w:r>
      <w:r>
        <w:t xml:space="preserve">the dimension of the </w:t>
      </w:r>
      <w:r w:rsidR="00493298">
        <w:t>feature</w:t>
      </w:r>
      <w:r>
        <w:t xml:space="preserve"> vector</w:t>
      </w:r>
      <w:r w:rsidR="003E4BC5">
        <w:t>,</w:t>
      </w:r>
      <w:r w:rsidR="00493298">
        <w:t xml:space="preserve"> respectively. </w:t>
      </w:r>
      <w:r w:rsidR="00C24180">
        <w:t xml:space="preserve">The minibatch size is kept low </w:t>
      </w:r>
      <w:r>
        <w:t>(</w:t>
      </w:r>
      <m:oMath>
        <m:r>
          <w:rPr>
            <w:rFonts w:ascii="Cambria Math" w:hAnsi="Cambria Math"/>
          </w:rPr>
          <m:t>32</m:t>
        </m:r>
      </m:oMath>
      <w:r w:rsidR="00C24180">
        <w:t xml:space="preserve"> samples</w:t>
      </w:r>
      <w:r>
        <w:t xml:space="preserve">) </w:t>
      </w:r>
      <w:r w:rsidR="00C24180">
        <w:t xml:space="preserve">because </w:t>
      </w:r>
      <w:r w:rsidR="00CB6196">
        <w:t xml:space="preserve">we have a </w:t>
      </w:r>
      <w:r w:rsidR="003E4BC5">
        <w:t>limited amount of input data</w:t>
      </w:r>
      <w:r w:rsidR="00676EED">
        <w:t xml:space="preserve">. To compensate </w:t>
      </w:r>
      <w:r>
        <w:t xml:space="preserve">for </w:t>
      </w:r>
      <w:r w:rsidR="00676EED">
        <w:t>this,</w:t>
      </w:r>
      <w:r w:rsidR="003E4BC5">
        <w:t xml:space="preserve"> we </w:t>
      </w:r>
      <w:r w:rsidR="00676EED">
        <w:t>do more iterations during training (</w:t>
      </w:r>
      <m:oMath>
        <m:r>
          <w:rPr>
            <w:rFonts w:ascii="Cambria Math" w:hAnsi="Cambria Math"/>
          </w:rPr>
          <m:t>18</m:t>
        </m:r>
      </m:oMath>
      <w:r>
        <w:t xml:space="preserve"> epochs)</w:t>
      </w:r>
      <w:r w:rsidR="00676EED">
        <w:t>.</w:t>
      </w:r>
      <w:r w:rsidR="00C24180">
        <w:t xml:space="preserve"> The </w:t>
      </w:r>
      <w:r w:rsidR="00493298">
        <w:t>convolutional kernel sizes are set to</w:t>
      </w:r>
      <w:r w:rsidR="001B481C">
        <w:t xml:space="preserve"> </w:t>
      </w:r>
      <m:oMath>
        <m:r>
          <w:rPr>
            <w:rFonts w:ascii="Cambria Math" w:hAnsi="Cambria Math"/>
          </w:rPr>
          <m:t xml:space="preserve">10x5 </m:t>
        </m:r>
      </m:oMath>
      <w:r w:rsidR="001B481C">
        <w:t>f</w:t>
      </w:r>
      <w:r w:rsidR="00493298">
        <w:t xml:space="preserve">or learning </w:t>
      </w:r>
      <w:r>
        <w:t xml:space="preserve">one </w:t>
      </w:r>
      <w:r w:rsidR="00493298">
        <w:t xml:space="preserve">second of data </w:t>
      </w:r>
      <w:r>
        <w:t>using</w:t>
      </w:r>
      <w:r w:rsidR="001B481C">
        <w:t xml:space="preserve"> five a</w:t>
      </w:r>
      <w:r w:rsidR="00493298">
        <w:t>djacent EEG channels. Batch</w:t>
      </w:r>
      <w:r>
        <w:t xml:space="preserve"> </w:t>
      </w:r>
      <w:r w:rsidR="00493298">
        <w:lastRenderedPageBreak/>
        <w:t xml:space="preserve">normalization is applied to the output of each convolutional layer prior to adding </w:t>
      </w:r>
      <w:r>
        <w:t xml:space="preserve">an </w:t>
      </w:r>
      <w:r w:rsidR="00493298">
        <w:t>ReLU nonlinearity to the output</w:t>
      </w:r>
      <w:r w:rsidR="00CB6196">
        <w:t xml:space="preserve"> of the layers</w:t>
      </w:r>
      <w:r w:rsidR="00493298">
        <w:t>. Batch</w:t>
      </w:r>
      <w:r>
        <w:t xml:space="preserve"> </w:t>
      </w:r>
      <w:r w:rsidR="00493298">
        <w:t xml:space="preserve">normalization keeps the output of the layer </w:t>
      </w:r>
      <w:r>
        <w:t xml:space="preserve">in the range </w:t>
      </w:r>
      <m:oMath>
        <m:r>
          <w:rPr>
            <w:rFonts w:ascii="Cambria Math" w:hAnsi="Cambria Math"/>
          </w:rPr>
          <m:t>[-1,1]</m:t>
        </m:r>
      </m:oMath>
      <w:r>
        <w:t xml:space="preserve"> </w:t>
      </w:r>
      <w:r w:rsidR="00493298">
        <w:t xml:space="preserve">which </w:t>
      </w:r>
      <w:r w:rsidR="00CB6196">
        <w:t xml:space="preserve">forces </w:t>
      </w:r>
      <w:r>
        <w:t xml:space="preserve">the </w:t>
      </w:r>
      <w:r w:rsidR="00CB6196">
        <w:t>model to give</w:t>
      </w:r>
      <w:r w:rsidR="00493298">
        <w:t xml:space="preserve"> equal importance to </w:t>
      </w:r>
      <w:r w:rsidR="00CB6196">
        <w:t>all</w:t>
      </w:r>
      <w:r w:rsidR="00493298">
        <w:t xml:space="preserve"> feature dimension</w:t>
      </w:r>
      <w:r w:rsidR="00CB6196">
        <w:t>s</w:t>
      </w:r>
      <w:r w:rsidR="00493298">
        <w:t xml:space="preserve">. </w:t>
      </w:r>
    </w:p>
    <w:p w14:paraId="768D9AB8" w14:textId="1B015DC1" w:rsidR="00C24180" w:rsidRDefault="00805567" w:rsidP="003E4BC5">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800576" behindDoc="1" locked="0" layoutInCell="1" allowOverlap="0" wp14:anchorId="5AE8FCC4" wp14:editId="7D6C00F1">
                <wp:simplePos x="0" y="0"/>
                <wp:positionH relativeFrom="margin">
                  <wp:align>center</wp:align>
                </wp:positionH>
                <wp:positionV relativeFrom="margin">
                  <wp:align>top</wp:align>
                </wp:positionV>
                <wp:extent cx="5394960" cy="3310128"/>
                <wp:effectExtent l="0" t="0" r="2540" b="5080"/>
                <wp:wrapTight wrapText="bothSides">
                  <wp:wrapPolygon edited="0">
                    <wp:start x="0" y="0"/>
                    <wp:lineTo x="0" y="21550"/>
                    <wp:lineTo x="21559" y="21550"/>
                    <wp:lineTo x="21559" y="0"/>
                    <wp:lineTo x="0" y="0"/>
                  </wp:wrapPolygon>
                </wp:wrapTight>
                <wp:docPr id="88" name="Text Box 88"/>
                <wp:cNvGraphicFramePr/>
                <a:graphic xmlns:a="http://schemas.openxmlformats.org/drawingml/2006/main">
                  <a:graphicData uri="http://schemas.microsoft.com/office/word/2010/wordprocessingShape">
                    <wps:wsp>
                      <wps:cNvSpPr txBox="1"/>
                      <wps:spPr>
                        <a:xfrm>
                          <a:off x="0" y="0"/>
                          <a:ext cx="5394960" cy="3310128"/>
                        </a:xfrm>
                        <a:prstGeom prst="rect">
                          <a:avLst/>
                        </a:prstGeom>
                        <a:solidFill>
                          <a:schemeClr val="lt1"/>
                        </a:solidFill>
                        <a:ln w="6350">
                          <a:noFill/>
                        </a:ln>
                      </wps:spPr>
                      <wps:txbx>
                        <w:txbxContent>
                          <w:p w14:paraId="413C82E9" w14:textId="7C083241" w:rsidR="00B34E32" w:rsidRDefault="00B34E32" w:rsidP="009C64F9">
                            <w:pPr>
                              <w:jc w:val="center"/>
                            </w:pPr>
                            <w:r>
                              <w:rPr>
                                <w:noProof/>
                              </w:rPr>
                              <w:drawing>
                                <wp:inline distT="0" distB="0" distL="0" distR="0" wp14:anchorId="617CD921" wp14:editId="3C8A5E1C">
                                  <wp:extent cx="3557312" cy="3105150"/>
                                  <wp:effectExtent l="0" t="0" r="5080" b="0"/>
                                  <wp:docPr id="92" name="Picture 9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icture containing table&#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a:off x="0" y="0"/>
                                            <a:ext cx="3566196" cy="3112905"/>
                                          </a:xfrm>
                                          <a:prstGeom prst="rect">
                                            <a:avLst/>
                                          </a:prstGeom>
                                        </pic:spPr>
                                      </pic:pic>
                                    </a:graphicData>
                                  </a:graphic>
                                </wp:inline>
                              </w:drawing>
                            </w:r>
                          </w:p>
                          <w:p w14:paraId="4976EA67" w14:textId="6438F2F7" w:rsidR="00B34E32" w:rsidRPr="00F8622D" w:rsidRDefault="00B34E32" w:rsidP="009C64F9">
                            <w:pPr>
                              <w:pStyle w:val="Caption"/>
                              <w:jc w:val="center"/>
                              <w:rPr>
                                <w:iCs w:val="0"/>
                              </w:rPr>
                            </w:pPr>
                            <w:bookmarkStart w:id="416" w:name="_Ref66072121"/>
                            <w:bookmarkStart w:id="417" w:name="_Ref68952429"/>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50</w:t>
                            </w:r>
                            <w:r w:rsidRPr="00F8622D">
                              <w:rPr>
                                <w:b/>
                                <w:iCs w:val="0"/>
                                <w:color w:val="000000" w:themeColor="text1"/>
                                <w:szCs w:val="22"/>
                              </w:rPr>
                              <w:fldChar w:fldCharType="end"/>
                            </w:r>
                            <w:bookmarkEnd w:id="416"/>
                            <w:r w:rsidRPr="00F8622D">
                              <w:rPr>
                                <w:b/>
                                <w:iCs w:val="0"/>
                                <w:noProof/>
                                <w:color w:val="000000" w:themeColor="text1"/>
                                <w:szCs w:val="22"/>
                              </w:rPr>
                              <w:t xml:space="preserve">. </w:t>
                            </w:r>
                            <w:bookmarkStart w:id="418" w:name="_Ref68952425"/>
                            <w:r w:rsidRPr="00F8622D">
                              <w:rPr>
                                <w:bCs/>
                                <w:iCs w:val="0"/>
                                <w:noProof/>
                                <w:color w:val="000000" w:themeColor="text1"/>
                                <w:szCs w:val="22"/>
                              </w:rPr>
                              <w:t>A</w:t>
                            </w:r>
                            <w:r w:rsidRPr="00F8622D">
                              <w:rPr>
                                <w:bCs/>
                                <w:iCs w:val="0"/>
                                <w:color w:val="000000" w:themeColor="text1"/>
                                <w:szCs w:val="22"/>
                              </w:rPr>
                              <w:t xml:space="preserve"> CNN</w:t>
                            </w:r>
                            <w:r w:rsidRPr="00F8622D">
                              <w:rPr>
                                <w:iCs w:val="0"/>
                                <w:color w:val="000000" w:themeColor="text1"/>
                                <w:szCs w:val="22"/>
                              </w:rPr>
                              <w:t>-LSTM</w:t>
                            </w:r>
                            <w:r>
                              <w:rPr>
                                <w:iCs w:val="0"/>
                                <w:color w:val="000000" w:themeColor="text1"/>
                                <w:szCs w:val="22"/>
                              </w:rPr>
                              <w:t xml:space="preserve"> postprocessor using dynamic windows and static </w:t>
                            </w:r>
                            <w:r>
                              <w:rPr>
                                <w:iCs w:val="0"/>
                                <w:color w:val="000000" w:themeColor="text1"/>
                                <w:szCs w:val="22"/>
                              </w:rPr>
                              <w:t>unrolling</w:t>
                            </w:r>
                            <w:bookmarkEnd w:id="417"/>
                            <w:bookmarkEnd w:id="4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AE8FCC4" id="Text Box 88" o:spid="_x0000_s1074" type="#_x0000_t202" style="position:absolute;left:0;text-align:left;margin-left:0;margin-top:0;width:424.8pt;height:260.65pt;z-index:-251515904;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" o:allowoverlap="f" fillcolor="white [3201]" stroked="f" strokeweight=".5pt">
                <v:textbox inset="0,0,0,0">
                  <w:txbxContent>
                    <w:p w14:paraId="413C82E9" w14:textId="7C083241" w:rsidR="00B34E32" w:rsidRDefault="00B34E32" w:rsidP="009C64F9">
                      <w:pPr>
                        <w:jc w:val="center"/>
                      </w:pPr>
                      <w:r>
                        <w:rPr>
                          <w:noProof/>
                        </w:rPr>
                        <w:drawing>
                          <wp:inline distT="0" distB="0" distL="0" distR="0" wp14:anchorId="617CD921" wp14:editId="3C8A5E1C">
                            <wp:extent cx="3557312" cy="3105150"/>
                            <wp:effectExtent l="0" t="0" r="5080" b="0"/>
                            <wp:docPr id="92" name="Picture 9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icture containing table&#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a:off x="0" y="0"/>
                                      <a:ext cx="3566196" cy="3112905"/>
                                    </a:xfrm>
                                    <a:prstGeom prst="rect">
                                      <a:avLst/>
                                    </a:prstGeom>
                                  </pic:spPr>
                                </pic:pic>
                              </a:graphicData>
                            </a:graphic>
                          </wp:inline>
                        </w:drawing>
                      </w:r>
                    </w:p>
                    <w:p w14:paraId="4976EA67" w14:textId="6438F2F7" w:rsidR="00B34E32" w:rsidRPr="00F8622D" w:rsidRDefault="00B34E32" w:rsidP="009C64F9">
                      <w:pPr>
                        <w:pStyle w:val="Caption"/>
                        <w:jc w:val="center"/>
                        <w:rPr>
                          <w:iCs w:val="0"/>
                        </w:rPr>
                      </w:pPr>
                      <w:bookmarkStart w:id="576" w:name="_Ref66072121"/>
                      <w:bookmarkStart w:id="577" w:name="_Ref68952429"/>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50</w:t>
                      </w:r>
                      <w:r w:rsidRPr="00F8622D">
                        <w:rPr>
                          <w:b/>
                          <w:iCs w:val="0"/>
                          <w:color w:val="000000" w:themeColor="text1"/>
                          <w:szCs w:val="22"/>
                        </w:rPr>
                        <w:fldChar w:fldCharType="end"/>
                      </w:r>
                      <w:bookmarkEnd w:id="576"/>
                      <w:r w:rsidRPr="00F8622D">
                        <w:rPr>
                          <w:b/>
                          <w:iCs w:val="0"/>
                          <w:noProof/>
                          <w:color w:val="000000" w:themeColor="text1"/>
                          <w:szCs w:val="22"/>
                        </w:rPr>
                        <w:t xml:space="preserve">. </w:t>
                      </w:r>
                      <w:bookmarkStart w:id="578" w:name="_Ref68952425"/>
                      <w:r w:rsidRPr="00F8622D">
                        <w:rPr>
                          <w:bCs/>
                          <w:iCs w:val="0"/>
                          <w:noProof/>
                          <w:color w:val="000000" w:themeColor="text1"/>
                          <w:szCs w:val="22"/>
                        </w:rPr>
                        <w:t>A</w:t>
                      </w:r>
                      <w:r w:rsidRPr="00F8622D">
                        <w:rPr>
                          <w:bCs/>
                          <w:iCs w:val="0"/>
                          <w:color w:val="000000" w:themeColor="text1"/>
                          <w:szCs w:val="22"/>
                        </w:rPr>
                        <w:t xml:space="preserve"> CNN</w:t>
                      </w:r>
                      <w:r w:rsidRPr="00F8622D">
                        <w:rPr>
                          <w:iCs w:val="0"/>
                          <w:color w:val="000000" w:themeColor="text1"/>
                          <w:szCs w:val="22"/>
                        </w:rPr>
                        <w:t>-LSTM</w:t>
                      </w:r>
                      <w:r>
                        <w:rPr>
                          <w:iCs w:val="0"/>
                          <w:color w:val="000000" w:themeColor="text1"/>
                          <w:szCs w:val="22"/>
                        </w:rPr>
                        <w:t xml:space="preserve"> postprocessor using dynamic windows and static </w:t>
                      </w:r>
                      <w:proofErr w:type="gramStart"/>
                      <w:r>
                        <w:rPr>
                          <w:iCs w:val="0"/>
                          <w:color w:val="000000" w:themeColor="text1"/>
                          <w:szCs w:val="22"/>
                        </w:rPr>
                        <w:t>unrolling</w:t>
                      </w:r>
                      <w:bookmarkEnd w:id="577"/>
                      <w:bookmarkEnd w:id="578"/>
                      <w:proofErr w:type="gramEnd"/>
                    </w:p>
                  </w:txbxContent>
                </v:textbox>
                <w10:wrap type="tight" anchorx="margin" anchory="margin"/>
              </v:shape>
            </w:pict>
          </mc:Fallback>
        </mc:AlternateContent>
      </w:r>
      <w:r w:rsidR="00493298">
        <w:t>The</w:t>
      </w:r>
      <w:r w:rsidR="004014E4">
        <w:t xml:space="preserve"> output of this layer, which we view as </w:t>
      </w:r>
      <w:r w:rsidR="00493298">
        <w:t>learned features</w:t>
      </w:r>
      <w:r w:rsidR="004014E4">
        <w:t xml:space="preserve">, </w:t>
      </w:r>
      <w:r w:rsidR="00493298">
        <w:t>are fed to an LSTM network after average pooling</w:t>
      </w:r>
      <w:r w:rsidR="004014E4">
        <w:t xml:space="preserve"> is applied. The a</w:t>
      </w:r>
      <w:r w:rsidR="00C24180">
        <w:t xml:space="preserve">ctivation function used for LSTM layers is </w:t>
      </w:r>
      <w:r w:rsidR="004014E4">
        <w:t xml:space="preserve">a </w:t>
      </w:r>
      <w:r w:rsidR="00C24180">
        <w:t xml:space="preserve">hyperbolic tangent function. The model is trained for </w:t>
      </w:r>
      <m:oMath>
        <m:r>
          <w:rPr>
            <w:rFonts w:ascii="Cambria Math" w:hAnsi="Cambria Math"/>
          </w:rPr>
          <m:t>18</m:t>
        </m:r>
      </m:oMath>
      <w:r w:rsidR="00C24180">
        <w:t xml:space="preserve"> epochs with a constant learning rate of </w:t>
      </w:r>
      <m:oMath>
        <m:r>
          <w:rPr>
            <w:rFonts w:ascii="Cambria Math" w:hAnsi="Cambria Math"/>
          </w:rPr>
          <m:t>0.002</m:t>
        </m:r>
      </m:oMath>
      <w:r w:rsidR="00C24180">
        <w:t xml:space="preserve"> for </w:t>
      </w:r>
      <w:r w:rsidR="001B481C">
        <w:t xml:space="preserve">a </w:t>
      </w:r>
      <w:r w:rsidR="00C24180">
        <w:t>cross</w:t>
      </w:r>
      <w:r w:rsidR="00A3681B">
        <w:t>-</w:t>
      </w:r>
      <w:r w:rsidR="00C24180">
        <w:t>entropy loss</w:t>
      </w:r>
      <w:r w:rsidR="001B481C">
        <w:t xml:space="preserve"> function</w:t>
      </w:r>
      <w:r w:rsidR="00C24180">
        <w:t xml:space="preserve">. The loss function is minimized </w:t>
      </w:r>
      <w:r w:rsidR="00A3681B">
        <w:t xml:space="preserve">using an </w:t>
      </w:r>
      <w:r w:rsidR="00C24180">
        <w:t>Adam optimizer.</w:t>
      </w:r>
    </w:p>
    <w:p w14:paraId="18C8018B" w14:textId="500F4C50" w:rsidR="003E4BC5" w:rsidRDefault="003E4BC5" w:rsidP="000B0FBA">
      <w:pPr>
        <w:pStyle w:val="Heading2"/>
        <w:spacing w:before="240"/>
        <w:ind w:left="720" w:hanging="720"/>
      </w:pPr>
      <w:bookmarkStart w:id="419" w:name="_Ref68951438"/>
      <w:r>
        <w:t>Decoding Results</w:t>
      </w:r>
      <w:bookmarkEnd w:id="419"/>
    </w:p>
    <w:p w14:paraId="5E9DA256" w14:textId="783FE9D8" w:rsidR="004274DB" w:rsidRDefault="003E4BC5" w:rsidP="00BB1293">
      <w:pPr>
        <w:spacing w:line="480" w:lineRule="auto"/>
        <w:ind w:firstLine="576"/>
        <w:jc w:val="both"/>
      </w:pPr>
      <w:r>
        <w:t xml:space="preserve">For the decoding problem, </w:t>
      </w:r>
      <w:r w:rsidR="003A09F4">
        <w:t xml:space="preserve">we </w:t>
      </w:r>
      <w:r>
        <w:t xml:space="preserve">only </w:t>
      </w:r>
      <w:r w:rsidR="003A09F4">
        <w:t xml:space="preserve">consider </w:t>
      </w:r>
      <w:r>
        <w:t xml:space="preserve">seizure segments with little to no overlap. </w:t>
      </w:r>
      <w:proofErr w:type="gramStart"/>
      <w:r>
        <w:t>Similar to</w:t>
      </w:r>
      <w:proofErr w:type="gramEnd"/>
      <w:r>
        <w:t xml:space="preserve"> </w:t>
      </w:r>
      <w:r w:rsidR="00292B5E">
        <w:t xml:space="preserve">the </w:t>
      </w:r>
      <w:r>
        <w:t xml:space="preserve">training process, </w:t>
      </w:r>
      <w:r w:rsidR="003A09F4">
        <w:t xml:space="preserve">hypotheses describing </w:t>
      </w:r>
      <w:r>
        <w:t xml:space="preserve">the onset </w:t>
      </w:r>
      <w:r w:rsidR="003A09F4">
        <w:t xml:space="preserve">or offset of an event </w:t>
      </w:r>
      <w:r>
        <w:t>are given higher priorities.</w:t>
      </w:r>
      <w:r w:rsidR="005B71D3">
        <w:t xml:space="preserve"> If there</w:t>
      </w:r>
      <w:r w:rsidR="00292B5E">
        <w:t xml:space="preserve"> is</w:t>
      </w:r>
      <w:r w:rsidR="005B71D3">
        <w:t xml:space="preserve"> an overlap between two </w:t>
      </w:r>
      <w:r w:rsidR="003A09F4">
        <w:t>hypotheses</w:t>
      </w:r>
      <w:r w:rsidR="005B71D3">
        <w:t xml:space="preserve">, the </w:t>
      </w:r>
      <w:r w:rsidR="00F96278">
        <w:t xml:space="preserve">higher </w:t>
      </w:r>
      <w:r w:rsidR="003A09F4">
        <w:lastRenderedPageBreak/>
        <w:t xml:space="preserve">probability </w:t>
      </w:r>
      <w:r w:rsidR="005B71D3">
        <w:t xml:space="preserve">among the two </w:t>
      </w:r>
      <w:r w:rsidR="003A09F4">
        <w:t xml:space="preserve">is </w:t>
      </w:r>
      <w:r w:rsidR="005B71D3">
        <w:t>chosen as model’s hypothes</w:t>
      </w:r>
      <w:r w:rsidR="00F96278">
        <w:t>is</w:t>
      </w:r>
      <w:r w:rsidR="005B71D3">
        <w:t>.</w:t>
      </w:r>
      <w:r>
        <w:t xml:space="preserve"> </w:t>
      </w:r>
      <w:r w:rsidR="00960667">
        <w:t xml:space="preserve">Finally, we take a union between the </w:t>
      </w:r>
      <w:r w:rsidR="00F96278">
        <w:t xml:space="preserve">hypotheses for the </w:t>
      </w:r>
      <w:r w:rsidR="00960667">
        <w:t>P1</w:t>
      </w:r>
      <w:r w:rsidR="00167DF5">
        <w:t> </w:t>
      </w:r>
      <w:r w:rsidR="00960667">
        <w:t>model</w:t>
      </w:r>
      <w:r w:rsidR="00F96278">
        <w:t xml:space="preserve"> </w:t>
      </w:r>
      <w:r w:rsidR="00960667">
        <w:t>and our NN postprocessor</w:t>
      </w:r>
      <w:r w:rsidR="00F96278">
        <w:t xml:space="preserve">. </w:t>
      </w:r>
      <w:r>
        <w:t xml:space="preserve">No </w:t>
      </w:r>
      <w:r w:rsidR="00960667">
        <w:t>heuristic</w:t>
      </w:r>
      <w:r>
        <w:t xml:space="preserve"> postprocessing is performed after </w:t>
      </w:r>
      <w:r w:rsidR="00F96278">
        <w:t>this postprocessing step is completed.</w:t>
      </w:r>
    </w:p>
    <w:p w14:paraId="43F3F8BE" w14:textId="58363A2F" w:rsidR="00B51366" w:rsidRDefault="00805567" w:rsidP="00BB1293">
      <w:pPr>
        <w:spacing w:line="480" w:lineRule="auto"/>
        <w:ind w:firstLine="576"/>
        <w:jc w:val="both"/>
      </w:pPr>
      <w:r w:rsidRPr="00292B5E">
        <w:rPr>
          <w:rFonts w:eastAsiaTheme="minorEastAsia"/>
          <w:noProof/>
          <w:sz w:val="22"/>
        </w:rPr>
        <mc:AlternateContent>
          <mc:Choice Requires="wps">
            <w:drawing>
              <wp:anchor distT="137160" distB="137160" distL="137160" distR="137160" simplePos="0" relativeHeight="251792384" behindDoc="1" locked="0" layoutInCell="1" allowOverlap="0" wp14:anchorId="6D0BE45C" wp14:editId="5B8CCA06">
                <wp:simplePos x="0" y="0"/>
                <wp:positionH relativeFrom="margin">
                  <wp:align>center</wp:align>
                </wp:positionH>
                <wp:positionV relativeFrom="margin">
                  <wp:align>bottom</wp:align>
                </wp:positionV>
                <wp:extent cx="5486400" cy="6227064"/>
                <wp:effectExtent l="0" t="0" r="0" b="0"/>
                <wp:wrapTight wrapText="bothSides">
                  <wp:wrapPolygon edited="0">
                    <wp:start x="0" y="0"/>
                    <wp:lineTo x="0" y="21543"/>
                    <wp:lineTo x="21550" y="21543"/>
                    <wp:lineTo x="21550" y="0"/>
                    <wp:lineTo x="0" y="0"/>
                  </wp:wrapPolygon>
                </wp:wrapTight>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6227064"/>
                        </a:xfrm>
                        <a:prstGeom prst="rect">
                          <a:avLst/>
                        </a:prstGeom>
                        <a:solidFill>
                          <a:srgbClr val="FFFFFF"/>
                        </a:solidFill>
                        <a:ln w="9525">
                          <a:noFill/>
                          <a:miter lim="800000"/>
                          <a:headEnd/>
                          <a:tailEnd/>
                        </a:ln>
                      </wps:spPr>
                      <wps:txbx>
                        <w:txbxContent>
                          <w:p w14:paraId="7B1EFC21" w14:textId="3B24783C" w:rsidR="00B34E32" w:rsidRPr="00F8622D" w:rsidRDefault="00B34E32" w:rsidP="00E167C9">
                            <w:pPr>
                              <w:pStyle w:val="Caption"/>
                              <w:spacing w:after="120"/>
                              <w:jc w:val="center"/>
                              <w:rPr>
                                <w:iCs w:val="0"/>
                                <w:noProof/>
                                <w:color w:val="000000" w:themeColor="text1"/>
                                <w:sz w:val="20"/>
                                <w:szCs w:val="20"/>
                                <w:lang w:bidi="en-US"/>
                              </w:rPr>
                            </w:pPr>
                            <w:bookmarkStart w:id="420" w:name="_Ref66072260"/>
                            <w:bookmarkStart w:id="421" w:name="_Ref68952066"/>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15</w:t>
                            </w:r>
                            <w:r w:rsidRPr="00F8622D">
                              <w:rPr>
                                <w:b/>
                                <w:iCs w:val="0"/>
                                <w:color w:val="000000" w:themeColor="text1"/>
                                <w:szCs w:val="22"/>
                              </w:rPr>
                              <w:fldChar w:fldCharType="end"/>
                            </w:r>
                            <w:bookmarkEnd w:id="420"/>
                            <w:r w:rsidRPr="00F8622D">
                              <w:rPr>
                                <w:b/>
                                <w:iCs w:val="0"/>
                                <w:color w:val="000000" w:themeColor="text1"/>
                                <w:szCs w:val="22"/>
                              </w:rPr>
                              <w:t xml:space="preserve">. </w:t>
                            </w:r>
                            <w:bookmarkStart w:id="422" w:name="_Ref68952061"/>
                            <w:r>
                              <w:rPr>
                                <w:iCs w:val="0"/>
                                <w:color w:val="000000" w:themeColor="text1"/>
                                <w:szCs w:val="22"/>
                              </w:rPr>
                              <w:t>Performance of DCLP (TUSZ dev)</w:t>
                            </w:r>
                            <w:bookmarkEnd w:id="421"/>
                            <w:bookmarkEnd w:id="422"/>
                          </w:p>
                          <w:tbl>
                            <w:tblPr>
                              <w:tblW w:w="4850" w:type="dxa"/>
                              <w:jc w:val="center"/>
                              <w:tblLook w:val="04A0" w:firstRow="1" w:lastRow="0" w:firstColumn="1" w:lastColumn="0" w:noHBand="0" w:noVBand="1"/>
                            </w:tblPr>
                            <w:tblGrid>
                              <w:gridCol w:w="869"/>
                              <w:gridCol w:w="1180"/>
                              <w:gridCol w:w="1400"/>
                              <w:gridCol w:w="1401"/>
                            </w:tblGrid>
                            <w:tr w:rsidR="00B34E32" w:rsidRPr="005A2881" w14:paraId="76FE9746" w14:textId="77777777" w:rsidTr="00E167C9">
                              <w:trPr>
                                <w:trHeight w:val="315"/>
                                <w:jc w:val="center"/>
                              </w:trPr>
                              <w:tc>
                                <w:tcPr>
                                  <w:tcW w:w="869" w:type="dxa"/>
                                  <w:tcBorders>
                                    <w:top w:val="single" w:sz="8" w:space="0" w:color="404040"/>
                                    <w:left w:val="single" w:sz="8" w:space="0" w:color="404040"/>
                                    <w:bottom w:val="single" w:sz="8" w:space="0" w:color="404040"/>
                                    <w:right w:val="single" w:sz="8" w:space="0" w:color="404040"/>
                                  </w:tcBorders>
                                  <w:shd w:val="clear" w:color="000000" w:fill="F2F2F2"/>
                                  <w:tcMar>
                                    <w:top w:w="0" w:type="dxa"/>
                                    <w:left w:w="58" w:type="dxa"/>
                                    <w:bottom w:w="29" w:type="dxa"/>
                                    <w:right w:w="58" w:type="dxa"/>
                                  </w:tcMar>
                                  <w:hideMark/>
                                </w:tcPr>
                                <w:p w14:paraId="6EBB67DC" w14:textId="77777777" w:rsidR="00B34E32" w:rsidRPr="005A2881" w:rsidRDefault="00B34E32" w:rsidP="00E167C9">
                                  <w:pPr>
                                    <w:jc w:val="center"/>
                                    <w:rPr>
                                      <w:b/>
                                      <w:bCs/>
                                      <w:color w:val="000000"/>
                                      <w:sz w:val="22"/>
                                      <w:szCs w:val="22"/>
                                    </w:rPr>
                                  </w:pPr>
                                  <w:bookmarkStart w:id="423" w:name="_Hlk66038122"/>
                                  <w:r w:rsidRPr="005A2881">
                                    <w:rPr>
                                      <w:b/>
                                      <w:bCs/>
                                      <w:color w:val="000000"/>
                                      <w:sz w:val="22"/>
                                      <w:szCs w:val="22"/>
                                    </w:rPr>
                                    <w:t>Metric</w:t>
                                  </w:r>
                                </w:p>
                              </w:tc>
                              <w:tc>
                                <w:tcPr>
                                  <w:tcW w:w="118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268C5617" w14:textId="77777777" w:rsidR="00B34E32" w:rsidRPr="005A2881" w:rsidRDefault="00B34E32" w:rsidP="00E167C9">
                                  <w:pPr>
                                    <w:jc w:val="center"/>
                                    <w:rPr>
                                      <w:b/>
                                      <w:bCs/>
                                      <w:color w:val="000000"/>
                                      <w:sz w:val="22"/>
                                      <w:szCs w:val="22"/>
                                    </w:rPr>
                                  </w:pPr>
                                  <w:r w:rsidRPr="005A2881">
                                    <w:rPr>
                                      <w:b/>
                                      <w:bCs/>
                                      <w:color w:val="000000"/>
                                      <w:sz w:val="22"/>
                                      <w:szCs w:val="22"/>
                                    </w:rPr>
                                    <w:t>Measure</w:t>
                                  </w:r>
                                </w:p>
                              </w:tc>
                              <w:tc>
                                <w:tcPr>
                                  <w:tcW w:w="140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70CF6ADF" w14:textId="76752567" w:rsidR="00B34E32" w:rsidRPr="005A2881" w:rsidRDefault="00B34E32" w:rsidP="00E167C9">
                                  <w:pPr>
                                    <w:jc w:val="center"/>
                                    <w:rPr>
                                      <w:b/>
                                      <w:bCs/>
                                      <w:color w:val="000000"/>
                                      <w:sz w:val="22"/>
                                      <w:szCs w:val="22"/>
                                    </w:rPr>
                                  </w:pPr>
                                  <w:r>
                                    <w:rPr>
                                      <w:b/>
                                      <w:bCs/>
                                      <w:color w:val="000000"/>
                                      <w:sz w:val="22"/>
                                      <w:szCs w:val="22"/>
                                    </w:rPr>
                                    <w:t>Multiphase Baseline</w:t>
                                  </w:r>
                                </w:p>
                              </w:tc>
                              <w:tc>
                                <w:tcPr>
                                  <w:tcW w:w="1401"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6043E7E4" w14:textId="00730680" w:rsidR="00B34E32" w:rsidRPr="005A2881" w:rsidRDefault="00B34E32" w:rsidP="00E167C9">
                                  <w:pPr>
                                    <w:jc w:val="center"/>
                                    <w:rPr>
                                      <w:b/>
                                      <w:bCs/>
                                      <w:color w:val="000000"/>
                                      <w:sz w:val="22"/>
                                      <w:szCs w:val="22"/>
                                    </w:rPr>
                                  </w:pPr>
                                  <w:r>
                                    <w:rPr>
                                      <w:b/>
                                      <w:bCs/>
                                      <w:color w:val="000000"/>
                                      <w:sz w:val="22"/>
                                      <w:szCs w:val="22"/>
                                    </w:rPr>
                                    <w:t>+ DCLP</w:t>
                                  </w:r>
                                </w:p>
                              </w:tc>
                            </w:tr>
                            <w:tr w:rsidR="00B34E32" w:rsidRPr="005A2881" w14:paraId="23ADBC5E" w14:textId="77777777" w:rsidTr="00E167C9">
                              <w:trPr>
                                <w:trHeight w:val="47"/>
                                <w:jc w:val="center"/>
                              </w:trPr>
                              <w:tc>
                                <w:tcPr>
                                  <w:tcW w:w="869" w:type="dxa"/>
                                  <w:vMerge w:val="restart"/>
                                  <w:tcBorders>
                                    <w:top w:val="nil"/>
                                    <w:left w:val="single" w:sz="8" w:space="0" w:color="404040"/>
                                    <w:bottom w:val="single" w:sz="8" w:space="0" w:color="404040"/>
                                    <w:right w:val="single" w:sz="8" w:space="0" w:color="404040"/>
                                  </w:tcBorders>
                                  <w:shd w:val="clear" w:color="000000" w:fill="F2F2F2"/>
                                  <w:tcMar>
                                    <w:top w:w="0" w:type="dxa"/>
                                    <w:left w:w="58" w:type="dxa"/>
                                    <w:bottom w:w="29" w:type="dxa"/>
                                    <w:right w:w="58" w:type="dxa"/>
                                  </w:tcMar>
                                  <w:hideMark/>
                                </w:tcPr>
                                <w:p w14:paraId="1FFE5E67" w14:textId="77777777" w:rsidR="00B34E32" w:rsidRPr="005A2881" w:rsidRDefault="00B34E32" w:rsidP="00E167C9">
                                  <w:pPr>
                                    <w:jc w:val="center"/>
                                    <w:rPr>
                                      <w:b/>
                                      <w:bCs/>
                                      <w:color w:val="000000"/>
                                      <w:sz w:val="22"/>
                                      <w:szCs w:val="22"/>
                                    </w:rPr>
                                  </w:pPr>
                                  <w:r w:rsidRPr="005A2881">
                                    <w:rPr>
                                      <w:b/>
                                      <w:bCs/>
                                      <w:color w:val="000000"/>
                                      <w:sz w:val="22"/>
                                      <w:szCs w:val="22"/>
                                    </w:rPr>
                                    <w:t>OVLP</w:t>
                                  </w:r>
                                </w:p>
                              </w:tc>
                              <w:tc>
                                <w:tcPr>
                                  <w:tcW w:w="1180" w:type="dxa"/>
                                  <w:tcBorders>
                                    <w:top w:val="nil"/>
                                    <w:left w:val="nil"/>
                                    <w:bottom w:val="single" w:sz="8" w:space="0" w:color="404040"/>
                                    <w:right w:val="single" w:sz="8" w:space="0" w:color="404040"/>
                                  </w:tcBorders>
                                  <w:shd w:val="clear" w:color="auto" w:fill="auto"/>
                                  <w:tcMar>
                                    <w:top w:w="0" w:type="dxa"/>
                                    <w:left w:w="58" w:type="dxa"/>
                                    <w:bottom w:w="29" w:type="dxa"/>
                                    <w:right w:w="58" w:type="dxa"/>
                                  </w:tcMar>
                                  <w:hideMark/>
                                </w:tcPr>
                                <w:p w14:paraId="7C786690" w14:textId="77777777" w:rsidR="00B34E32" w:rsidRPr="005A2881" w:rsidRDefault="00B34E32" w:rsidP="00E167C9">
                                  <w:pPr>
                                    <w:jc w:val="center"/>
                                    <w:rPr>
                                      <w:color w:val="000000"/>
                                      <w:sz w:val="22"/>
                                      <w:szCs w:val="22"/>
                                    </w:rPr>
                                  </w:pPr>
                                  <w:r w:rsidRPr="005A2881">
                                    <w:rPr>
                                      <w:color w:val="000000"/>
                                      <w:sz w:val="22"/>
                                      <w:szCs w:val="22"/>
                                    </w:rPr>
                                    <w:t>Sensitivity</w:t>
                                  </w:r>
                                </w:p>
                              </w:tc>
                              <w:tc>
                                <w:tcPr>
                                  <w:tcW w:w="1400"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320397A7" w14:textId="34E50875" w:rsidR="00B34E32" w:rsidRPr="005D7843" w:rsidRDefault="00B34E32" w:rsidP="00E167C9">
                                  <w:pPr>
                                    <w:jc w:val="right"/>
                                    <w:rPr>
                                      <w:color w:val="000000"/>
                                      <w:sz w:val="22"/>
                                      <w:szCs w:val="22"/>
                                    </w:rPr>
                                  </w:pPr>
                                  <w:r>
                                    <w:t>40.29%</w:t>
                                  </w:r>
                                </w:p>
                              </w:tc>
                              <w:tc>
                                <w:tcPr>
                                  <w:tcW w:w="1401"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4EDDA687" w14:textId="7753B5B1" w:rsidR="00B34E32" w:rsidRPr="005D7843" w:rsidRDefault="00B34E32" w:rsidP="00E167C9">
                                  <w:pPr>
                                    <w:jc w:val="right"/>
                                    <w:rPr>
                                      <w:color w:val="000000"/>
                                      <w:sz w:val="22"/>
                                      <w:szCs w:val="22"/>
                                    </w:rPr>
                                  </w:pPr>
                                  <w:r w:rsidRPr="001E7C3A">
                                    <w:rPr>
                                      <w:color w:val="000000"/>
                                      <w:sz w:val="22"/>
                                      <w:szCs w:val="22"/>
                                    </w:rPr>
                                    <w:t>41.60</w:t>
                                  </w:r>
                                  <w:r w:rsidRPr="005D7843">
                                    <w:rPr>
                                      <w:color w:val="000000"/>
                                      <w:sz w:val="22"/>
                                      <w:szCs w:val="22"/>
                                    </w:rPr>
                                    <w:t>%</w:t>
                                  </w:r>
                                </w:p>
                              </w:tc>
                            </w:tr>
                            <w:tr w:rsidR="00B34E32" w:rsidRPr="005A2881" w14:paraId="032AF989" w14:textId="77777777" w:rsidTr="00E167C9">
                              <w:trPr>
                                <w:trHeight w:val="47"/>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5B202283" w14:textId="77777777" w:rsidR="00B34E32" w:rsidRPr="005A2881" w:rsidRDefault="00B34E32" w:rsidP="00E167C9">
                                  <w:pPr>
                                    <w:jc w:val="cente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7AD8D68D" w14:textId="77777777" w:rsidR="00B34E32" w:rsidRPr="005A2881" w:rsidRDefault="00B34E32" w:rsidP="00E167C9">
                                  <w:pPr>
                                    <w:jc w:val="center"/>
                                    <w:rPr>
                                      <w:color w:val="000000"/>
                                      <w:sz w:val="22"/>
                                      <w:szCs w:val="22"/>
                                    </w:rPr>
                                  </w:pPr>
                                  <w:r w:rsidRPr="005A2881">
                                    <w:rPr>
                                      <w:color w:val="000000"/>
                                      <w:sz w:val="22"/>
                                      <w:szCs w:val="22"/>
                                    </w:rPr>
                                    <w:t>Specificity</w:t>
                                  </w:r>
                                </w:p>
                              </w:tc>
                              <w:tc>
                                <w:tcPr>
                                  <w:tcW w:w="1400"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6BABCCB1" w14:textId="7E65BC50" w:rsidR="00B34E32" w:rsidRPr="005D7843" w:rsidRDefault="00B34E32" w:rsidP="00E167C9">
                                  <w:pPr>
                                    <w:jc w:val="right"/>
                                    <w:rPr>
                                      <w:color w:val="000000"/>
                                      <w:sz w:val="22"/>
                                      <w:szCs w:val="22"/>
                                    </w:rPr>
                                  </w:pPr>
                                  <w:r>
                                    <w:t>97.56%</w:t>
                                  </w:r>
                                </w:p>
                              </w:tc>
                              <w:tc>
                                <w:tcPr>
                                  <w:tcW w:w="1401"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38D88AAD" w14:textId="7A765637" w:rsidR="00B34E32" w:rsidRPr="005D7843" w:rsidRDefault="00B34E32" w:rsidP="00E167C9">
                                  <w:pPr>
                                    <w:jc w:val="right"/>
                                    <w:rPr>
                                      <w:color w:val="000000"/>
                                      <w:sz w:val="22"/>
                                      <w:szCs w:val="22"/>
                                    </w:rPr>
                                  </w:pPr>
                                  <w:r w:rsidRPr="001E7C3A">
                                    <w:rPr>
                                      <w:color w:val="000000"/>
                                      <w:sz w:val="22"/>
                                      <w:szCs w:val="22"/>
                                    </w:rPr>
                                    <w:t>97.57</w:t>
                                  </w:r>
                                  <w:r w:rsidRPr="005D7843">
                                    <w:rPr>
                                      <w:color w:val="000000"/>
                                      <w:sz w:val="22"/>
                                      <w:szCs w:val="22"/>
                                    </w:rPr>
                                    <w:t>%</w:t>
                                  </w:r>
                                </w:p>
                              </w:tc>
                            </w:tr>
                            <w:tr w:rsidR="00B34E32" w:rsidRPr="005A2881" w14:paraId="684BE78C" w14:textId="77777777" w:rsidTr="00E167C9">
                              <w:trPr>
                                <w:trHeight w:val="139"/>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22B3A9E1" w14:textId="77777777" w:rsidR="00B34E32" w:rsidRPr="005A2881" w:rsidRDefault="00B34E32" w:rsidP="00E167C9">
                                  <w:pPr>
                                    <w:jc w:val="cente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D9D9D9"/>
                                  <w:tcMar>
                                    <w:top w:w="0" w:type="dxa"/>
                                    <w:left w:w="58" w:type="dxa"/>
                                    <w:bottom w:w="29" w:type="dxa"/>
                                    <w:right w:w="58" w:type="dxa"/>
                                  </w:tcMar>
                                  <w:hideMark/>
                                </w:tcPr>
                                <w:p w14:paraId="6188DD8D" w14:textId="77777777" w:rsidR="00B34E32" w:rsidRPr="005A2881" w:rsidRDefault="00B34E32" w:rsidP="00E167C9">
                                  <w:pPr>
                                    <w:jc w:val="center"/>
                                    <w:rPr>
                                      <w:color w:val="000000"/>
                                      <w:sz w:val="22"/>
                                      <w:szCs w:val="22"/>
                                    </w:rPr>
                                  </w:pPr>
                                  <w:r w:rsidRPr="005A2881">
                                    <w:rPr>
                                      <w:color w:val="000000"/>
                                      <w:sz w:val="22"/>
                                      <w:szCs w:val="22"/>
                                    </w:rPr>
                                    <w:t>FAs/24 hrs</w:t>
                                  </w:r>
                                </w:p>
                              </w:tc>
                              <w:tc>
                                <w:tcPr>
                                  <w:tcW w:w="1400"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5AA85FA2" w14:textId="0F6F6C47" w:rsidR="00B34E32" w:rsidRPr="005D7843" w:rsidRDefault="00B34E32" w:rsidP="00E167C9">
                                  <w:pPr>
                                    <w:jc w:val="right"/>
                                    <w:rPr>
                                      <w:color w:val="000000"/>
                                      <w:sz w:val="22"/>
                                      <w:szCs w:val="22"/>
                                    </w:rPr>
                                  </w:pPr>
                                  <w:r>
                                    <w:t>5.77</w:t>
                                  </w:r>
                                </w:p>
                              </w:tc>
                              <w:tc>
                                <w:tcPr>
                                  <w:tcW w:w="1401"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0869BBE5" w14:textId="13826928" w:rsidR="00B34E32" w:rsidRPr="005D7843" w:rsidRDefault="00B34E32" w:rsidP="00E167C9">
                                  <w:pPr>
                                    <w:jc w:val="right"/>
                                    <w:rPr>
                                      <w:color w:val="000000"/>
                                      <w:sz w:val="22"/>
                                      <w:szCs w:val="22"/>
                                    </w:rPr>
                                  </w:pPr>
                                  <w:r w:rsidRPr="001E7C3A">
                                    <w:rPr>
                                      <w:color w:val="000000"/>
                                      <w:sz w:val="22"/>
                                      <w:szCs w:val="22"/>
                                    </w:rPr>
                                    <w:t>5.63</w:t>
                                  </w:r>
                                </w:p>
                              </w:tc>
                            </w:tr>
                            <w:tr w:rsidR="00B34E32" w:rsidRPr="005A2881" w14:paraId="4439BE7E" w14:textId="77777777" w:rsidTr="00E167C9">
                              <w:trPr>
                                <w:trHeight w:val="58"/>
                                <w:jc w:val="center"/>
                              </w:trPr>
                              <w:tc>
                                <w:tcPr>
                                  <w:tcW w:w="869" w:type="dxa"/>
                                  <w:vMerge w:val="restart"/>
                                  <w:tcBorders>
                                    <w:top w:val="nil"/>
                                    <w:left w:val="single" w:sz="8" w:space="0" w:color="404040"/>
                                    <w:bottom w:val="single" w:sz="8" w:space="0" w:color="404040"/>
                                    <w:right w:val="single" w:sz="8" w:space="0" w:color="404040"/>
                                  </w:tcBorders>
                                  <w:shd w:val="clear" w:color="000000" w:fill="F2F2F2"/>
                                  <w:tcMar>
                                    <w:top w:w="0" w:type="dxa"/>
                                    <w:left w:w="58" w:type="dxa"/>
                                    <w:bottom w:w="29" w:type="dxa"/>
                                    <w:right w:w="58" w:type="dxa"/>
                                  </w:tcMar>
                                  <w:hideMark/>
                                </w:tcPr>
                                <w:p w14:paraId="42FEE563" w14:textId="77777777" w:rsidR="00B34E32" w:rsidRPr="005A2881" w:rsidRDefault="00B34E32" w:rsidP="00E167C9">
                                  <w:pPr>
                                    <w:jc w:val="center"/>
                                    <w:rPr>
                                      <w:b/>
                                      <w:bCs/>
                                      <w:color w:val="000000"/>
                                      <w:sz w:val="22"/>
                                      <w:szCs w:val="22"/>
                                    </w:rPr>
                                  </w:pPr>
                                  <w:r w:rsidRPr="005A2881">
                                    <w:rPr>
                                      <w:b/>
                                      <w:bCs/>
                                      <w:color w:val="000000"/>
                                      <w:sz w:val="22"/>
                                      <w:szCs w:val="22"/>
                                    </w:rPr>
                                    <w:t>TAES</w:t>
                                  </w:r>
                                </w:p>
                              </w:tc>
                              <w:tc>
                                <w:tcPr>
                                  <w:tcW w:w="1180" w:type="dxa"/>
                                  <w:tcBorders>
                                    <w:top w:val="single" w:sz="8" w:space="0" w:color="404040"/>
                                    <w:left w:val="nil"/>
                                    <w:bottom w:val="single" w:sz="8" w:space="0" w:color="404040"/>
                                    <w:right w:val="single" w:sz="8" w:space="0" w:color="404040"/>
                                  </w:tcBorders>
                                  <w:shd w:val="clear" w:color="auto" w:fill="auto"/>
                                  <w:tcMar>
                                    <w:top w:w="0" w:type="dxa"/>
                                    <w:left w:w="58" w:type="dxa"/>
                                    <w:bottom w:w="29" w:type="dxa"/>
                                    <w:right w:w="58" w:type="dxa"/>
                                  </w:tcMar>
                                  <w:hideMark/>
                                </w:tcPr>
                                <w:p w14:paraId="47B2E6A6" w14:textId="77777777" w:rsidR="00B34E32" w:rsidRPr="005A2881" w:rsidRDefault="00B34E32" w:rsidP="00E167C9">
                                  <w:pPr>
                                    <w:jc w:val="center"/>
                                    <w:rPr>
                                      <w:color w:val="000000"/>
                                      <w:sz w:val="22"/>
                                      <w:szCs w:val="22"/>
                                    </w:rPr>
                                  </w:pPr>
                                  <w:r w:rsidRPr="005A2881">
                                    <w:rPr>
                                      <w:color w:val="000000"/>
                                      <w:sz w:val="22"/>
                                      <w:szCs w:val="22"/>
                                    </w:rPr>
                                    <w:t>Sensitivity</w:t>
                                  </w:r>
                                </w:p>
                              </w:tc>
                              <w:tc>
                                <w:tcPr>
                                  <w:tcW w:w="1400"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3547466C" w14:textId="69E476F9" w:rsidR="00B34E32" w:rsidRPr="005D7843" w:rsidRDefault="00B34E32" w:rsidP="00E167C9">
                                  <w:pPr>
                                    <w:jc w:val="right"/>
                                    <w:rPr>
                                      <w:color w:val="000000"/>
                                      <w:sz w:val="22"/>
                                      <w:szCs w:val="22"/>
                                    </w:rPr>
                                  </w:pPr>
                                  <w:r>
                                    <w:t>32.59%</w:t>
                                  </w:r>
                                </w:p>
                              </w:tc>
                              <w:tc>
                                <w:tcPr>
                                  <w:tcW w:w="1401"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0A656817" w14:textId="6764D706" w:rsidR="00B34E32" w:rsidRPr="005D7843" w:rsidRDefault="00B34E32" w:rsidP="00E167C9">
                                  <w:pPr>
                                    <w:jc w:val="right"/>
                                    <w:rPr>
                                      <w:color w:val="000000"/>
                                      <w:sz w:val="22"/>
                                      <w:szCs w:val="22"/>
                                    </w:rPr>
                                  </w:pPr>
                                  <w:r w:rsidRPr="001E7C3A">
                                    <w:rPr>
                                      <w:color w:val="000000"/>
                                      <w:sz w:val="22"/>
                                      <w:szCs w:val="22"/>
                                    </w:rPr>
                                    <w:t>32.08</w:t>
                                  </w:r>
                                  <w:r w:rsidRPr="005D7843">
                                    <w:rPr>
                                      <w:color w:val="000000"/>
                                      <w:sz w:val="22"/>
                                      <w:szCs w:val="22"/>
                                    </w:rPr>
                                    <w:t>%</w:t>
                                  </w:r>
                                </w:p>
                              </w:tc>
                            </w:tr>
                            <w:tr w:rsidR="00B34E32" w:rsidRPr="005A2881" w14:paraId="5E99EE59" w14:textId="77777777" w:rsidTr="00E167C9">
                              <w:trPr>
                                <w:trHeight w:val="315"/>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764DC85A" w14:textId="77777777" w:rsidR="00B34E32" w:rsidRPr="005A2881" w:rsidRDefault="00B34E32" w:rsidP="005D7843">
                                  <w:pP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210C2A12" w14:textId="77777777" w:rsidR="00B34E32" w:rsidRPr="005A2881" w:rsidRDefault="00B34E32" w:rsidP="00E167C9">
                                  <w:pPr>
                                    <w:jc w:val="center"/>
                                    <w:rPr>
                                      <w:color w:val="000000"/>
                                      <w:sz w:val="22"/>
                                      <w:szCs w:val="22"/>
                                    </w:rPr>
                                  </w:pPr>
                                  <w:r w:rsidRPr="005A2881">
                                    <w:rPr>
                                      <w:color w:val="000000"/>
                                      <w:sz w:val="22"/>
                                      <w:szCs w:val="22"/>
                                    </w:rPr>
                                    <w:t>Specificity</w:t>
                                  </w:r>
                                </w:p>
                              </w:tc>
                              <w:tc>
                                <w:tcPr>
                                  <w:tcW w:w="1400"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6AB6B44D" w14:textId="552E6468" w:rsidR="00B34E32" w:rsidRPr="005D7843" w:rsidRDefault="00B34E32" w:rsidP="00E167C9">
                                  <w:pPr>
                                    <w:jc w:val="right"/>
                                    <w:rPr>
                                      <w:color w:val="000000"/>
                                      <w:sz w:val="22"/>
                                      <w:szCs w:val="22"/>
                                    </w:rPr>
                                  </w:pPr>
                                  <w:r>
                                    <w:t>90.72%</w:t>
                                  </w:r>
                                </w:p>
                              </w:tc>
                              <w:tc>
                                <w:tcPr>
                                  <w:tcW w:w="1401"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7E2FDDE9" w14:textId="25DF941F" w:rsidR="00B34E32" w:rsidRPr="005D7843" w:rsidRDefault="00B34E32" w:rsidP="00E167C9">
                                  <w:pPr>
                                    <w:jc w:val="right"/>
                                    <w:rPr>
                                      <w:color w:val="000000"/>
                                      <w:sz w:val="22"/>
                                      <w:szCs w:val="22"/>
                                    </w:rPr>
                                  </w:pPr>
                                  <w:r w:rsidRPr="001E7C3A">
                                    <w:rPr>
                                      <w:color w:val="000000"/>
                                      <w:sz w:val="22"/>
                                      <w:szCs w:val="22"/>
                                    </w:rPr>
                                    <w:t>90.45</w:t>
                                  </w:r>
                                  <w:r w:rsidRPr="005D7843">
                                    <w:rPr>
                                      <w:color w:val="000000"/>
                                      <w:sz w:val="22"/>
                                      <w:szCs w:val="22"/>
                                    </w:rPr>
                                    <w:t>%</w:t>
                                  </w:r>
                                </w:p>
                              </w:tc>
                            </w:tr>
                            <w:tr w:rsidR="00B34E32" w:rsidRPr="005A2881" w14:paraId="10F205A2" w14:textId="77777777" w:rsidTr="00E167C9">
                              <w:trPr>
                                <w:trHeight w:val="121"/>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5259B741" w14:textId="77777777" w:rsidR="00B34E32" w:rsidRPr="005A2881" w:rsidRDefault="00B34E32" w:rsidP="005D7843">
                                  <w:pP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D9D9D9"/>
                                  <w:tcMar>
                                    <w:top w:w="0" w:type="dxa"/>
                                    <w:left w:w="58" w:type="dxa"/>
                                    <w:bottom w:w="29" w:type="dxa"/>
                                    <w:right w:w="58" w:type="dxa"/>
                                  </w:tcMar>
                                  <w:hideMark/>
                                </w:tcPr>
                                <w:p w14:paraId="56D81A2B" w14:textId="77777777" w:rsidR="00B34E32" w:rsidRPr="005A2881" w:rsidRDefault="00B34E32" w:rsidP="00E167C9">
                                  <w:pPr>
                                    <w:jc w:val="center"/>
                                    <w:rPr>
                                      <w:color w:val="000000"/>
                                      <w:sz w:val="22"/>
                                      <w:szCs w:val="22"/>
                                    </w:rPr>
                                  </w:pPr>
                                  <w:r w:rsidRPr="005A2881">
                                    <w:rPr>
                                      <w:color w:val="000000"/>
                                      <w:sz w:val="22"/>
                                      <w:szCs w:val="22"/>
                                    </w:rPr>
                                    <w:t>FAs/24 hrs</w:t>
                                  </w:r>
                                </w:p>
                              </w:tc>
                              <w:tc>
                                <w:tcPr>
                                  <w:tcW w:w="1400"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3B70D07E" w14:textId="11E736AB" w:rsidR="00B34E32" w:rsidRPr="005D7843" w:rsidRDefault="00B34E32" w:rsidP="00E167C9">
                                  <w:pPr>
                                    <w:jc w:val="right"/>
                                    <w:rPr>
                                      <w:color w:val="000000"/>
                                      <w:sz w:val="22"/>
                                      <w:szCs w:val="22"/>
                                    </w:rPr>
                                  </w:pPr>
                                  <w:r>
                                    <w:t>17.03</w:t>
                                  </w:r>
                                </w:p>
                              </w:tc>
                              <w:tc>
                                <w:tcPr>
                                  <w:tcW w:w="1401"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71FB48B0" w14:textId="48A692E8" w:rsidR="00B34E32" w:rsidRPr="005D7843" w:rsidRDefault="00B34E32" w:rsidP="00E167C9">
                                  <w:pPr>
                                    <w:jc w:val="right"/>
                                    <w:rPr>
                                      <w:color w:val="000000"/>
                                      <w:sz w:val="22"/>
                                      <w:szCs w:val="22"/>
                                    </w:rPr>
                                  </w:pPr>
                                  <w:r w:rsidRPr="001E7C3A">
                                    <w:rPr>
                                      <w:color w:val="000000"/>
                                      <w:sz w:val="22"/>
                                      <w:szCs w:val="22"/>
                                    </w:rPr>
                                    <w:t>17.30</w:t>
                                  </w:r>
                                </w:p>
                              </w:tc>
                            </w:tr>
                          </w:tbl>
                          <w:p w14:paraId="2FCECF60" w14:textId="05D39E06" w:rsidR="00B34E32" w:rsidRPr="00F8622D" w:rsidRDefault="00B34E32" w:rsidP="00E167C9">
                            <w:pPr>
                              <w:pStyle w:val="Caption"/>
                              <w:spacing w:before="240" w:after="120"/>
                              <w:jc w:val="center"/>
                              <w:rPr>
                                <w:iCs w:val="0"/>
                                <w:noProof/>
                                <w:color w:val="000000" w:themeColor="text1"/>
                                <w:sz w:val="20"/>
                                <w:szCs w:val="20"/>
                                <w:lang w:bidi="en-US"/>
                              </w:rPr>
                            </w:pPr>
                            <w:bookmarkStart w:id="424" w:name="_Ref66072262"/>
                            <w:bookmarkStart w:id="425" w:name="_Ref68952073"/>
                            <w:bookmarkEnd w:id="423"/>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16</w:t>
                            </w:r>
                            <w:r w:rsidRPr="00F8622D">
                              <w:rPr>
                                <w:b/>
                                <w:iCs w:val="0"/>
                                <w:color w:val="000000" w:themeColor="text1"/>
                                <w:szCs w:val="22"/>
                              </w:rPr>
                              <w:fldChar w:fldCharType="end"/>
                            </w:r>
                            <w:bookmarkEnd w:id="424"/>
                            <w:r w:rsidRPr="00F8622D">
                              <w:rPr>
                                <w:b/>
                                <w:iCs w:val="0"/>
                                <w:color w:val="000000" w:themeColor="text1"/>
                                <w:szCs w:val="22"/>
                              </w:rPr>
                              <w:t xml:space="preserve">. </w:t>
                            </w:r>
                            <w:bookmarkStart w:id="426" w:name="_Ref68952070"/>
                            <w:r>
                              <w:rPr>
                                <w:iCs w:val="0"/>
                                <w:color w:val="000000" w:themeColor="text1"/>
                                <w:szCs w:val="22"/>
                              </w:rPr>
                              <w:t>Performance of DCLP (TUSZ eval)</w:t>
                            </w:r>
                            <w:bookmarkEnd w:id="425"/>
                            <w:bookmarkEnd w:id="426"/>
                          </w:p>
                          <w:tbl>
                            <w:tblPr>
                              <w:tblW w:w="4850" w:type="dxa"/>
                              <w:jc w:val="center"/>
                              <w:tblLook w:val="04A0" w:firstRow="1" w:lastRow="0" w:firstColumn="1" w:lastColumn="0" w:noHBand="0" w:noVBand="1"/>
                            </w:tblPr>
                            <w:tblGrid>
                              <w:gridCol w:w="869"/>
                              <w:gridCol w:w="1180"/>
                              <w:gridCol w:w="1361"/>
                              <w:gridCol w:w="1440"/>
                            </w:tblGrid>
                            <w:tr w:rsidR="00B34E32" w:rsidRPr="00F96278" w14:paraId="78493E43" w14:textId="77777777" w:rsidTr="00E167C9">
                              <w:trPr>
                                <w:trHeight w:val="315"/>
                                <w:jc w:val="center"/>
                              </w:trPr>
                              <w:tc>
                                <w:tcPr>
                                  <w:tcW w:w="869" w:type="dxa"/>
                                  <w:tcBorders>
                                    <w:top w:val="single" w:sz="8" w:space="0" w:color="404040"/>
                                    <w:left w:val="single" w:sz="8" w:space="0" w:color="404040"/>
                                    <w:bottom w:val="single" w:sz="8" w:space="0" w:color="404040"/>
                                    <w:right w:val="single" w:sz="8" w:space="0" w:color="404040"/>
                                  </w:tcBorders>
                                  <w:shd w:val="clear" w:color="000000" w:fill="F2F2F2"/>
                                  <w:tcMar>
                                    <w:top w:w="0" w:type="dxa"/>
                                    <w:left w:w="58" w:type="dxa"/>
                                    <w:bottom w:w="29" w:type="dxa"/>
                                    <w:right w:w="58" w:type="dxa"/>
                                  </w:tcMar>
                                  <w:hideMark/>
                                </w:tcPr>
                                <w:p w14:paraId="2D9A7584" w14:textId="77777777" w:rsidR="00B34E32" w:rsidRPr="005A2881" w:rsidRDefault="00B34E32" w:rsidP="00E167C9">
                                  <w:pPr>
                                    <w:jc w:val="center"/>
                                    <w:rPr>
                                      <w:b/>
                                      <w:bCs/>
                                      <w:color w:val="000000"/>
                                      <w:sz w:val="22"/>
                                      <w:szCs w:val="22"/>
                                    </w:rPr>
                                  </w:pPr>
                                  <w:r w:rsidRPr="005A2881">
                                    <w:rPr>
                                      <w:b/>
                                      <w:bCs/>
                                      <w:color w:val="000000"/>
                                      <w:sz w:val="22"/>
                                      <w:szCs w:val="22"/>
                                    </w:rPr>
                                    <w:t>Metric</w:t>
                                  </w:r>
                                </w:p>
                              </w:tc>
                              <w:tc>
                                <w:tcPr>
                                  <w:tcW w:w="118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199B0FD7" w14:textId="77777777" w:rsidR="00B34E32" w:rsidRPr="005A2881" w:rsidRDefault="00B34E32" w:rsidP="00E167C9">
                                  <w:pPr>
                                    <w:jc w:val="center"/>
                                    <w:rPr>
                                      <w:b/>
                                      <w:bCs/>
                                      <w:color w:val="000000"/>
                                      <w:sz w:val="22"/>
                                      <w:szCs w:val="22"/>
                                    </w:rPr>
                                  </w:pPr>
                                  <w:r w:rsidRPr="005A2881">
                                    <w:rPr>
                                      <w:b/>
                                      <w:bCs/>
                                      <w:color w:val="000000"/>
                                      <w:sz w:val="22"/>
                                      <w:szCs w:val="22"/>
                                    </w:rPr>
                                    <w:t>Measure</w:t>
                                  </w:r>
                                </w:p>
                              </w:tc>
                              <w:tc>
                                <w:tcPr>
                                  <w:tcW w:w="1361"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6CBB5823" w14:textId="2C76F2C5" w:rsidR="00B34E32" w:rsidRPr="005A2881" w:rsidRDefault="00B34E32" w:rsidP="00E167C9">
                                  <w:pPr>
                                    <w:jc w:val="center"/>
                                    <w:rPr>
                                      <w:b/>
                                      <w:bCs/>
                                      <w:color w:val="000000"/>
                                      <w:sz w:val="22"/>
                                      <w:szCs w:val="22"/>
                                    </w:rPr>
                                  </w:pPr>
                                  <w:r>
                                    <w:rPr>
                                      <w:b/>
                                      <w:bCs/>
                                      <w:color w:val="000000"/>
                                      <w:sz w:val="22"/>
                                      <w:szCs w:val="22"/>
                                    </w:rPr>
                                    <w:t>Multiphase Baseline</w:t>
                                  </w:r>
                                </w:p>
                              </w:tc>
                              <w:tc>
                                <w:tcPr>
                                  <w:tcW w:w="144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6A3116EC" w14:textId="56D323A9" w:rsidR="00B34E32" w:rsidRPr="005A2881" w:rsidRDefault="00B34E32" w:rsidP="00E167C9">
                                  <w:pPr>
                                    <w:jc w:val="center"/>
                                    <w:rPr>
                                      <w:b/>
                                      <w:bCs/>
                                      <w:color w:val="000000"/>
                                      <w:sz w:val="22"/>
                                      <w:szCs w:val="22"/>
                                    </w:rPr>
                                  </w:pPr>
                                  <w:r>
                                    <w:rPr>
                                      <w:b/>
                                      <w:bCs/>
                                      <w:color w:val="000000"/>
                                      <w:sz w:val="22"/>
                                      <w:szCs w:val="22"/>
                                    </w:rPr>
                                    <w:t>+ DCLP</w:t>
                                  </w:r>
                                </w:p>
                              </w:tc>
                            </w:tr>
                            <w:tr w:rsidR="00B34E32" w:rsidRPr="005A2881" w14:paraId="0E5373BA" w14:textId="77777777" w:rsidTr="00E167C9">
                              <w:trPr>
                                <w:trHeight w:val="47"/>
                                <w:jc w:val="center"/>
                              </w:trPr>
                              <w:tc>
                                <w:tcPr>
                                  <w:tcW w:w="869" w:type="dxa"/>
                                  <w:vMerge w:val="restart"/>
                                  <w:tcBorders>
                                    <w:top w:val="nil"/>
                                    <w:left w:val="single" w:sz="8" w:space="0" w:color="404040"/>
                                    <w:bottom w:val="single" w:sz="8" w:space="0" w:color="404040"/>
                                    <w:right w:val="single" w:sz="8" w:space="0" w:color="404040"/>
                                  </w:tcBorders>
                                  <w:shd w:val="clear" w:color="000000" w:fill="F2F2F2"/>
                                  <w:tcMar>
                                    <w:top w:w="0" w:type="dxa"/>
                                    <w:left w:w="58" w:type="dxa"/>
                                    <w:bottom w:w="29" w:type="dxa"/>
                                    <w:right w:w="58" w:type="dxa"/>
                                  </w:tcMar>
                                  <w:hideMark/>
                                </w:tcPr>
                                <w:p w14:paraId="2CE68B13" w14:textId="77777777" w:rsidR="00B34E32" w:rsidRPr="005A2881" w:rsidRDefault="00B34E32" w:rsidP="00E167C9">
                                  <w:pPr>
                                    <w:jc w:val="center"/>
                                    <w:rPr>
                                      <w:b/>
                                      <w:bCs/>
                                      <w:color w:val="000000"/>
                                      <w:sz w:val="22"/>
                                      <w:szCs w:val="22"/>
                                    </w:rPr>
                                  </w:pPr>
                                  <w:r w:rsidRPr="005A2881">
                                    <w:rPr>
                                      <w:b/>
                                      <w:bCs/>
                                      <w:color w:val="000000"/>
                                      <w:sz w:val="22"/>
                                      <w:szCs w:val="22"/>
                                    </w:rPr>
                                    <w:t>OVLP</w:t>
                                  </w:r>
                                </w:p>
                              </w:tc>
                              <w:tc>
                                <w:tcPr>
                                  <w:tcW w:w="1180" w:type="dxa"/>
                                  <w:tcBorders>
                                    <w:top w:val="single" w:sz="8" w:space="0" w:color="404040"/>
                                    <w:left w:val="nil"/>
                                    <w:bottom w:val="single" w:sz="8" w:space="0" w:color="404040"/>
                                    <w:right w:val="single" w:sz="8" w:space="0" w:color="404040"/>
                                  </w:tcBorders>
                                  <w:shd w:val="clear" w:color="auto" w:fill="auto"/>
                                  <w:tcMar>
                                    <w:top w:w="0" w:type="dxa"/>
                                    <w:left w:w="58" w:type="dxa"/>
                                    <w:bottom w:w="29" w:type="dxa"/>
                                    <w:right w:w="58" w:type="dxa"/>
                                  </w:tcMar>
                                  <w:hideMark/>
                                </w:tcPr>
                                <w:p w14:paraId="23721FC3" w14:textId="77777777" w:rsidR="00B34E32" w:rsidRPr="005A2881" w:rsidRDefault="00B34E32" w:rsidP="00E167C9">
                                  <w:pPr>
                                    <w:jc w:val="center"/>
                                    <w:rPr>
                                      <w:color w:val="000000"/>
                                      <w:sz w:val="22"/>
                                      <w:szCs w:val="22"/>
                                    </w:rPr>
                                  </w:pPr>
                                  <w:r w:rsidRPr="005A2881">
                                    <w:rPr>
                                      <w:color w:val="000000"/>
                                      <w:sz w:val="22"/>
                                      <w:szCs w:val="22"/>
                                    </w:rPr>
                                    <w:t>Sensitivity</w:t>
                                  </w:r>
                                </w:p>
                              </w:tc>
                              <w:tc>
                                <w:tcPr>
                                  <w:tcW w:w="1361"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6C3936BB" w14:textId="20EB567B" w:rsidR="00B34E32" w:rsidRPr="005D7843" w:rsidRDefault="00B34E32" w:rsidP="00E167C9">
                                  <w:pPr>
                                    <w:jc w:val="right"/>
                                    <w:rPr>
                                      <w:color w:val="000000"/>
                                      <w:sz w:val="22"/>
                                      <w:szCs w:val="22"/>
                                    </w:rPr>
                                  </w:pPr>
                                  <w:r>
                                    <w:t>42.96%</w:t>
                                  </w:r>
                                </w:p>
                              </w:tc>
                              <w:tc>
                                <w:tcPr>
                                  <w:tcW w:w="1440"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69F59B4B" w14:textId="5596CA7C" w:rsidR="00B34E32" w:rsidRPr="005D7843" w:rsidRDefault="00B34E32" w:rsidP="00E167C9">
                                  <w:pPr>
                                    <w:jc w:val="right"/>
                                    <w:rPr>
                                      <w:color w:val="000000"/>
                                      <w:sz w:val="22"/>
                                      <w:szCs w:val="22"/>
                                    </w:rPr>
                                  </w:pPr>
                                  <w:r w:rsidRPr="001E7C3A">
                                    <w:rPr>
                                      <w:color w:val="000000"/>
                                      <w:sz w:val="22"/>
                                      <w:szCs w:val="22"/>
                                    </w:rPr>
                                    <w:t>48.21</w:t>
                                  </w:r>
                                  <w:r w:rsidRPr="005D7843">
                                    <w:rPr>
                                      <w:color w:val="000000"/>
                                      <w:sz w:val="22"/>
                                      <w:szCs w:val="22"/>
                                    </w:rPr>
                                    <w:t>%</w:t>
                                  </w:r>
                                </w:p>
                              </w:tc>
                            </w:tr>
                            <w:tr w:rsidR="00B34E32" w:rsidRPr="005A2881" w14:paraId="51313058" w14:textId="77777777" w:rsidTr="00E167C9">
                              <w:trPr>
                                <w:trHeight w:val="121"/>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328B5421" w14:textId="77777777" w:rsidR="00B34E32" w:rsidRPr="005A2881" w:rsidRDefault="00B34E32" w:rsidP="00E167C9">
                                  <w:pPr>
                                    <w:jc w:val="cente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26273A40" w14:textId="77777777" w:rsidR="00B34E32" w:rsidRPr="005A2881" w:rsidRDefault="00B34E32" w:rsidP="00E167C9">
                                  <w:pPr>
                                    <w:jc w:val="center"/>
                                    <w:rPr>
                                      <w:color w:val="000000"/>
                                      <w:sz w:val="22"/>
                                      <w:szCs w:val="22"/>
                                    </w:rPr>
                                  </w:pPr>
                                  <w:r w:rsidRPr="005A2881">
                                    <w:rPr>
                                      <w:color w:val="000000"/>
                                      <w:sz w:val="22"/>
                                      <w:szCs w:val="22"/>
                                    </w:rPr>
                                    <w:t>Specificity</w:t>
                                  </w:r>
                                </w:p>
                              </w:tc>
                              <w:tc>
                                <w:tcPr>
                                  <w:tcW w:w="1361"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49F26EEF" w14:textId="32434291" w:rsidR="00B34E32" w:rsidRPr="005D7843" w:rsidRDefault="00B34E32" w:rsidP="00E167C9">
                                  <w:pPr>
                                    <w:jc w:val="right"/>
                                    <w:rPr>
                                      <w:color w:val="000000"/>
                                      <w:sz w:val="22"/>
                                      <w:szCs w:val="22"/>
                                    </w:rPr>
                                  </w:pPr>
                                  <w:r>
                                    <w:t>95.53%</w:t>
                                  </w:r>
                                </w:p>
                              </w:tc>
                              <w:tc>
                                <w:tcPr>
                                  <w:tcW w:w="1440"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74969DD0" w14:textId="24774607" w:rsidR="00B34E32" w:rsidRPr="005D7843" w:rsidRDefault="00B34E32" w:rsidP="00E167C9">
                                  <w:pPr>
                                    <w:jc w:val="right"/>
                                    <w:rPr>
                                      <w:color w:val="000000"/>
                                      <w:sz w:val="22"/>
                                      <w:szCs w:val="22"/>
                                    </w:rPr>
                                  </w:pPr>
                                  <w:r w:rsidRPr="001E7C3A">
                                    <w:rPr>
                                      <w:color w:val="000000"/>
                                      <w:sz w:val="22"/>
                                      <w:szCs w:val="22"/>
                                    </w:rPr>
                                    <w:t>93.10</w:t>
                                  </w:r>
                                  <w:r w:rsidRPr="005D7843">
                                    <w:rPr>
                                      <w:color w:val="000000"/>
                                      <w:sz w:val="22"/>
                                      <w:szCs w:val="22"/>
                                    </w:rPr>
                                    <w:t>%</w:t>
                                  </w:r>
                                </w:p>
                              </w:tc>
                            </w:tr>
                            <w:tr w:rsidR="00B34E32" w:rsidRPr="005A2881" w14:paraId="1C5052FB" w14:textId="77777777" w:rsidTr="00E167C9">
                              <w:trPr>
                                <w:trHeight w:val="130"/>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67187C81" w14:textId="77777777" w:rsidR="00B34E32" w:rsidRPr="005A2881" w:rsidRDefault="00B34E32" w:rsidP="00E167C9">
                                  <w:pPr>
                                    <w:jc w:val="cente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D9D9D9"/>
                                  <w:tcMar>
                                    <w:top w:w="0" w:type="dxa"/>
                                    <w:left w:w="58" w:type="dxa"/>
                                    <w:bottom w:w="29" w:type="dxa"/>
                                    <w:right w:w="58" w:type="dxa"/>
                                  </w:tcMar>
                                  <w:hideMark/>
                                </w:tcPr>
                                <w:p w14:paraId="316D4737" w14:textId="77777777" w:rsidR="00B34E32" w:rsidRPr="005A2881" w:rsidRDefault="00B34E32" w:rsidP="00E167C9">
                                  <w:pPr>
                                    <w:jc w:val="center"/>
                                    <w:rPr>
                                      <w:color w:val="000000"/>
                                      <w:sz w:val="22"/>
                                      <w:szCs w:val="22"/>
                                    </w:rPr>
                                  </w:pPr>
                                  <w:r w:rsidRPr="005A2881">
                                    <w:rPr>
                                      <w:color w:val="000000"/>
                                      <w:sz w:val="22"/>
                                      <w:szCs w:val="22"/>
                                    </w:rPr>
                                    <w:t>FAs/24 hrs</w:t>
                                  </w:r>
                                </w:p>
                              </w:tc>
                              <w:tc>
                                <w:tcPr>
                                  <w:tcW w:w="1361"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4851E777" w14:textId="3511FBE0" w:rsidR="00B34E32" w:rsidRPr="005D7843" w:rsidRDefault="00B34E32" w:rsidP="00E167C9">
                                  <w:pPr>
                                    <w:jc w:val="right"/>
                                    <w:rPr>
                                      <w:color w:val="000000"/>
                                      <w:sz w:val="22"/>
                                      <w:szCs w:val="22"/>
                                    </w:rPr>
                                  </w:pPr>
                                  <w:r>
                                    <w:t>11.45</w:t>
                                  </w:r>
                                </w:p>
                              </w:tc>
                              <w:tc>
                                <w:tcPr>
                                  <w:tcW w:w="1440"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09299BF2" w14:textId="16BAF8B9" w:rsidR="00B34E32" w:rsidRPr="005D7843" w:rsidRDefault="00B34E32" w:rsidP="00E167C9">
                                  <w:pPr>
                                    <w:jc w:val="right"/>
                                    <w:rPr>
                                      <w:color w:val="000000"/>
                                      <w:sz w:val="22"/>
                                      <w:szCs w:val="22"/>
                                    </w:rPr>
                                  </w:pPr>
                                  <w:r w:rsidRPr="001E7C3A">
                                    <w:rPr>
                                      <w:color w:val="000000"/>
                                      <w:sz w:val="22"/>
                                      <w:szCs w:val="22"/>
                                    </w:rPr>
                                    <w:t>16.54</w:t>
                                  </w:r>
                                </w:p>
                              </w:tc>
                            </w:tr>
                            <w:tr w:rsidR="00B34E32" w:rsidRPr="005A2881" w14:paraId="467277F1" w14:textId="77777777" w:rsidTr="00E167C9">
                              <w:trPr>
                                <w:trHeight w:val="139"/>
                                <w:jc w:val="center"/>
                              </w:trPr>
                              <w:tc>
                                <w:tcPr>
                                  <w:tcW w:w="869" w:type="dxa"/>
                                  <w:vMerge w:val="restart"/>
                                  <w:tcBorders>
                                    <w:top w:val="nil"/>
                                    <w:left w:val="single" w:sz="8" w:space="0" w:color="404040"/>
                                    <w:bottom w:val="single" w:sz="8" w:space="0" w:color="404040"/>
                                    <w:right w:val="single" w:sz="8" w:space="0" w:color="404040"/>
                                  </w:tcBorders>
                                  <w:shd w:val="clear" w:color="000000" w:fill="F2F2F2"/>
                                  <w:tcMar>
                                    <w:top w:w="0" w:type="dxa"/>
                                    <w:left w:w="58" w:type="dxa"/>
                                    <w:bottom w:w="29" w:type="dxa"/>
                                    <w:right w:w="58" w:type="dxa"/>
                                  </w:tcMar>
                                  <w:hideMark/>
                                </w:tcPr>
                                <w:p w14:paraId="508C2646" w14:textId="77777777" w:rsidR="00B34E32" w:rsidRPr="005A2881" w:rsidRDefault="00B34E32" w:rsidP="00E167C9">
                                  <w:pPr>
                                    <w:jc w:val="center"/>
                                    <w:rPr>
                                      <w:b/>
                                      <w:bCs/>
                                      <w:color w:val="000000"/>
                                      <w:sz w:val="22"/>
                                      <w:szCs w:val="22"/>
                                    </w:rPr>
                                  </w:pPr>
                                  <w:r w:rsidRPr="005A2881">
                                    <w:rPr>
                                      <w:b/>
                                      <w:bCs/>
                                      <w:color w:val="000000"/>
                                      <w:sz w:val="22"/>
                                      <w:szCs w:val="22"/>
                                    </w:rPr>
                                    <w:t>TAES</w:t>
                                  </w:r>
                                </w:p>
                              </w:tc>
                              <w:tc>
                                <w:tcPr>
                                  <w:tcW w:w="1180" w:type="dxa"/>
                                  <w:tcBorders>
                                    <w:top w:val="single" w:sz="8" w:space="0" w:color="404040"/>
                                    <w:left w:val="nil"/>
                                    <w:bottom w:val="single" w:sz="8" w:space="0" w:color="404040"/>
                                    <w:right w:val="single" w:sz="8" w:space="0" w:color="404040"/>
                                  </w:tcBorders>
                                  <w:shd w:val="clear" w:color="auto" w:fill="auto"/>
                                  <w:tcMar>
                                    <w:top w:w="0" w:type="dxa"/>
                                    <w:left w:w="58" w:type="dxa"/>
                                    <w:bottom w:w="29" w:type="dxa"/>
                                    <w:right w:w="58" w:type="dxa"/>
                                  </w:tcMar>
                                  <w:hideMark/>
                                </w:tcPr>
                                <w:p w14:paraId="2BA52306" w14:textId="77777777" w:rsidR="00B34E32" w:rsidRPr="005A2881" w:rsidRDefault="00B34E32" w:rsidP="00E167C9">
                                  <w:pPr>
                                    <w:jc w:val="center"/>
                                    <w:rPr>
                                      <w:color w:val="000000"/>
                                      <w:sz w:val="22"/>
                                      <w:szCs w:val="22"/>
                                    </w:rPr>
                                  </w:pPr>
                                  <w:r w:rsidRPr="005A2881">
                                    <w:rPr>
                                      <w:color w:val="000000"/>
                                      <w:sz w:val="22"/>
                                      <w:szCs w:val="22"/>
                                    </w:rPr>
                                    <w:t>Sensitivity</w:t>
                                  </w:r>
                                </w:p>
                              </w:tc>
                              <w:tc>
                                <w:tcPr>
                                  <w:tcW w:w="1361"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793D5D9D" w14:textId="4ECE2845" w:rsidR="00B34E32" w:rsidRPr="005D7843" w:rsidRDefault="00B34E32" w:rsidP="00E167C9">
                                  <w:pPr>
                                    <w:jc w:val="right"/>
                                    <w:rPr>
                                      <w:color w:val="000000"/>
                                      <w:sz w:val="22"/>
                                      <w:szCs w:val="22"/>
                                    </w:rPr>
                                  </w:pPr>
                                  <w:r>
                                    <w:t>35.55%</w:t>
                                  </w:r>
                                </w:p>
                              </w:tc>
                              <w:tc>
                                <w:tcPr>
                                  <w:tcW w:w="1440"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423D5854" w14:textId="6443D80D" w:rsidR="00B34E32" w:rsidRPr="005D7843" w:rsidRDefault="00B34E32" w:rsidP="00E167C9">
                                  <w:pPr>
                                    <w:jc w:val="right"/>
                                    <w:rPr>
                                      <w:color w:val="000000"/>
                                      <w:sz w:val="22"/>
                                      <w:szCs w:val="22"/>
                                    </w:rPr>
                                  </w:pPr>
                                  <w:r w:rsidRPr="001E7C3A">
                                    <w:rPr>
                                      <w:color w:val="000000"/>
                                      <w:sz w:val="22"/>
                                      <w:szCs w:val="22"/>
                                    </w:rPr>
                                    <w:t>36.17</w:t>
                                  </w:r>
                                  <w:r w:rsidRPr="005D7843">
                                    <w:rPr>
                                      <w:color w:val="000000"/>
                                      <w:sz w:val="22"/>
                                      <w:szCs w:val="22"/>
                                    </w:rPr>
                                    <w:t>%</w:t>
                                  </w:r>
                                </w:p>
                              </w:tc>
                            </w:tr>
                            <w:tr w:rsidR="00B34E32" w:rsidRPr="005A2881" w14:paraId="75D9C1CA" w14:textId="77777777" w:rsidTr="00E167C9">
                              <w:trPr>
                                <w:trHeight w:val="49"/>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307021D5" w14:textId="77777777" w:rsidR="00B34E32" w:rsidRPr="005A2881" w:rsidRDefault="00B34E32" w:rsidP="001E7C3A">
                                  <w:pP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58CEB494" w14:textId="77777777" w:rsidR="00B34E32" w:rsidRPr="005A2881" w:rsidRDefault="00B34E32" w:rsidP="00E167C9">
                                  <w:pPr>
                                    <w:jc w:val="center"/>
                                    <w:rPr>
                                      <w:color w:val="000000"/>
                                      <w:sz w:val="22"/>
                                      <w:szCs w:val="22"/>
                                    </w:rPr>
                                  </w:pPr>
                                  <w:r w:rsidRPr="005A2881">
                                    <w:rPr>
                                      <w:color w:val="000000"/>
                                      <w:sz w:val="22"/>
                                      <w:szCs w:val="22"/>
                                    </w:rPr>
                                    <w:t>Specificity</w:t>
                                  </w:r>
                                </w:p>
                              </w:tc>
                              <w:tc>
                                <w:tcPr>
                                  <w:tcW w:w="1361"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0CF2878E" w14:textId="44B37B2C" w:rsidR="00B34E32" w:rsidRPr="005D7843" w:rsidRDefault="00B34E32" w:rsidP="00E167C9">
                                  <w:pPr>
                                    <w:jc w:val="right"/>
                                    <w:rPr>
                                      <w:color w:val="000000"/>
                                      <w:sz w:val="22"/>
                                      <w:szCs w:val="22"/>
                                    </w:rPr>
                                  </w:pPr>
                                  <w:r>
                                    <w:t>91.79%</w:t>
                                  </w:r>
                                </w:p>
                              </w:tc>
                              <w:tc>
                                <w:tcPr>
                                  <w:tcW w:w="1440"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4F471ABE" w14:textId="728F629D" w:rsidR="00B34E32" w:rsidRPr="005D7843" w:rsidRDefault="00B34E32" w:rsidP="00E167C9">
                                  <w:pPr>
                                    <w:jc w:val="right"/>
                                    <w:rPr>
                                      <w:color w:val="000000"/>
                                      <w:sz w:val="22"/>
                                      <w:szCs w:val="22"/>
                                    </w:rPr>
                                  </w:pPr>
                                  <w:r w:rsidRPr="001E7C3A">
                                    <w:rPr>
                                      <w:color w:val="000000"/>
                                      <w:sz w:val="22"/>
                                      <w:szCs w:val="22"/>
                                    </w:rPr>
                                    <w:t>86.62</w:t>
                                  </w:r>
                                  <w:r w:rsidRPr="005D7843">
                                    <w:rPr>
                                      <w:color w:val="000000"/>
                                      <w:sz w:val="22"/>
                                      <w:szCs w:val="22"/>
                                    </w:rPr>
                                    <w:t>%</w:t>
                                  </w:r>
                                </w:p>
                              </w:tc>
                            </w:tr>
                            <w:tr w:rsidR="00B34E32" w:rsidRPr="005A2881" w14:paraId="3AAB1AA4" w14:textId="77777777" w:rsidTr="00E167C9">
                              <w:trPr>
                                <w:trHeight w:val="47"/>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3DEC4943" w14:textId="77777777" w:rsidR="00B34E32" w:rsidRPr="005A2881" w:rsidRDefault="00B34E32" w:rsidP="001E7C3A">
                                  <w:pP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D9D9D9"/>
                                  <w:tcMar>
                                    <w:top w:w="0" w:type="dxa"/>
                                    <w:left w:w="58" w:type="dxa"/>
                                    <w:bottom w:w="29" w:type="dxa"/>
                                    <w:right w:w="58" w:type="dxa"/>
                                  </w:tcMar>
                                  <w:hideMark/>
                                </w:tcPr>
                                <w:p w14:paraId="2CC351F4" w14:textId="77777777" w:rsidR="00B34E32" w:rsidRPr="005A2881" w:rsidRDefault="00B34E32" w:rsidP="00E167C9">
                                  <w:pPr>
                                    <w:jc w:val="center"/>
                                    <w:rPr>
                                      <w:color w:val="000000"/>
                                      <w:sz w:val="22"/>
                                      <w:szCs w:val="22"/>
                                    </w:rPr>
                                  </w:pPr>
                                  <w:r w:rsidRPr="005A2881">
                                    <w:rPr>
                                      <w:color w:val="000000"/>
                                      <w:sz w:val="22"/>
                                      <w:szCs w:val="22"/>
                                    </w:rPr>
                                    <w:t>FAs/24 hrs</w:t>
                                  </w:r>
                                </w:p>
                              </w:tc>
                              <w:tc>
                                <w:tcPr>
                                  <w:tcW w:w="1361"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5C2BC379" w14:textId="3BE3E6DF" w:rsidR="00B34E32" w:rsidRPr="005D7843" w:rsidRDefault="00B34E32" w:rsidP="00E167C9">
                                  <w:pPr>
                                    <w:jc w:val="right"/>
                                    <w:rPr>
                                      <w:color w:val="000000"/>
                                      <w:sz w:val="22"/>
                                      <w:szCs w:val="22"/>
                                    </w:rPr>
                                  </w:pPr>
                                  <w:r>
                                    <w:t>17.22</w:t>
                                  </w:r>
                                </w:p>
                              </w:tc>
                              <w:tc>
                                <w:tcPr>
                                  <w:tcW w:w="1440"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15F6DDE3" w14:textId="2B420125" w:rsidR="00B34E32" w:rsidRPr="005D7843" w:rsidRDefault="00B34E32" w:rsidP="00E167C9">
                                  <w:pPr>
                                    <w:jc w:val="right"/>
                                    <w:rPr>
                                      <w:color w:val="000000"/>
                                      <w:sz w:val="22"/>
                                      <w:szCs w:val="22"/>
                                    </w:rPr>
                                  </w:pPr>
                                  <w:r w:rsidRPr="001E7C3A">
                                    <w:rPr>
                                      <w:color w:val="000000"/>
                                      <w:sz w:val="22"/>
                                      <w:szCs w:val="22"/>
                                    </w:rPr>
                                    <w:t>27.11</w:t>
                                  </w:r>
                                </w:p>
                              </w:tc>
                            </w:tr>
                          </w:tbl>
                          <w:p w14:paraId="44B5E9F2" w14:textId="7F7EA950" w:rsidR="00B34E32" w:rsidRPr="00F8622D" w:rsidRDefault="00B34E32" w:rsidP="00E167C9">
                            <w:pPr>
                              <w:pStyle w:val="Caption"/>
                              <w:spacing w:before="240" w:after="120"/>
                              <w:jc w:val="center"/>
                              <w:rPr>
                                <w:iCs w:val="0"/>
                                <w:noProof/>
                                <w:color w:val="000000" w:themeColor="text1"/>
                                <w:sz w:val="20"/>
                                <w:szCs w:val="20"/>
                                <w:lang w:bidi="en-US"/>
                              </w:rPr>
                            </w:pPr>
                            <w:bookmarkStart w:id="427" w:name="_Ref66072264"/>
                            <w:bookmarkStart w:id="428" w:name="_Ref68952079"/>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17</w:t>
                            </w:r>
                            <w:r w:rsidRPr="00F8622D">
                              <w:rPr>
                                <w:b/>
                                <w:iCs w:val="0"/>
                                <w:color w:val="000000" w:themeColor="text1"/>
                                <w:szCs w:val="22"/>
                              </w:rPr>
                              <w:fldChar w:fldCharType="end"/>
                            </w:r>
                            <w:bookmarkEnd w:id="427"/>
                            <w:r w:rsidRPr="00F8622D">
                              <w:rPr>
                                <w:b/>
                                <w:iCs w:val="0"/>
                                <w:color w:val="000000" w:themeColor="text1"/>
                                <w:szCs w:val="22"/>
                              </w:rPr>
                              <w:t xml:space="preserve">. </w:t>
                            </w:r>
                            <w:bookmarkStart w:id="429" w:name="_Ref68952076"/>
                            <w:r>
                              <w:rPr>
                                <w:iCs w:val="0"/>
                                <w:color w:val="000000" w:themeColor="text1"/>
                                <w:szCs w:val="22"/>
                              </w:rPr>
                              <w:t>Performance of DCLP (DUSZ eval)</w:t>
                            </w:r>
                            <w:bookmarkEnd w:id="428"/>
                            <w:bookmarkEnd w:id="429"/>
                          </w:p>
                          <w:tbl>
                            <w:tblPr>
                              <w:tblW w:w="4850" w:type="dxa"/>
                              <w:jc w:val="center"/>
                              <w:tblLook w:val="04A0" w:firstRow="1" w:lastRow="0" w:firstColumn="1" w:lastColumn="0" w:noHBand="0" w:noVBand="1"/>
                            </w:tblPr>
                            <w:tblGrid>
                              <w:gridCol w:w="869"/>
                              <w:gridCol w:w="1180"/>
                              <w:gridCol w:w="1361"/>
                              <w:gridCol w:w="1440"/>
                            </w:tblGrid>
                            <w:tr w:rsidR="00B34E32" w:rsidRPr="005A2881" w14:paraId="02600579" w14:textId="77777777" w:rsidTr="00E167C9">
                              <w:trPr>
                                <w:trHeight w:val="315"/>
                                <w:jc w:val="center"/>
                              </w:trPr>
                              <w:tc>
                                <w:tcPr>
                                  <w:tcW w:w="869" w:type="dxa"/>
                                  <w:tcBorders>
                                    <w:top w:val="single" w:sz="8" w:space="0" w:color="404040"/>
                                    <w:left w:val="single" w:sz="8" w:space="0" w:color="404040"/>
                                    <w:bottom w:val="single" w:sz="8" w:space="0" w:color="404040"/>
                                    <w:right w:val="single" w:sz="8" w:space="0" w:color="404040"/>
                                  </w:tcBorders>
                                  <w:shd w:val="clear" w:color="000000" w:fill="F2F2F2"/>
                                  <w:tcMar>
                                    <w:top w:w="0" w:type="dxa"/>
                                    <w:left w:w="58" w:type="dxa"/>
                                    <w:bottom w:w="29" w:type="dxa"/>
                                    <w:right w:w="58" w:type="dxa"/>
                                  </w:tcMar>
                                  <w:hideMark/>
                                </w:tcPr>
                                <w:p w14:paraId="11DCC1C8" w14:textId="77777777" w:rsidR="00B34E32" w:rsidRPr="005A2881" w:rsidRDefault="00B34E32" w:rsidP="00E167C9">
                                  <w:pPr>
                                    <w:jc w:val="center"/>
                                    <w:rPr>
                                      <w:b/>
                                      <w:bCs/>
                                      <w:color w:val="000000"/>
                                      <w:sz w:val="22"/>
                                      <w:szCs w:val="22"/>
                                    </w:rPr>
                                  </w:pPr>
                                  <w:r w:rsidRPr="005A2881">
                                    <w:rPr>
                                      <w:b/>
                                      <w:bCs/>
                                      <w:color w:val="000000"/>
                                      <w:sz w:val="22"/>
                                      <w:szCs w:val="22"/>
                                    </w:rPr>
                                    <w:t>Metric</w:t>
                                  </w:r>
                                </w:p>
                              </w:tc>
                              <w:tc>
                                <w:tcPr>
                                  <w:tcW w:w="118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5D02D977" w14:textId="77777777" w:rsidR="00B34E32" w:rsidRPr="005A2881" w:rsidRDefault="00B34E32" w:rsidP="00E167C9">
                                  <w:pPr>
                                    <w:jc w:val="center"/>
                                    <w:rPr>
                                      <w:b/>
                                      <w:bCs/>
                                      <w:color w:val="000000"/>
                                      <w:sz w:val="22"/>
                                      <w:szCs w:val="22"/>
                                    </w:rPr>
                                  </w:pPr>
                                  <w:r w:rsidRPr="005A2881">
                                    <w:rPr>
                                      <w:b/>
                                      <w:bCs/>
                                      <w:color w:val="000000"/>
                                      <w:sz w:val="22"/>
                                      <w:szCs w:val="22"/>
                                    </w:rPr>
                                    <w:t>Measure</w:t>
                                  </w:r>
                                </w:p>
                              </w:tc>
                              <w:tc>
                                <w:tcPr>
                                  <w:tcW w:w="1361"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515D92D4" w14:textId="77777777" w:rsidR="00B34E32" w:rsidRPr="005A2881" w:rsidRDefault="00B34E32" w:rsidP="00E167C9">
                                  <w:pPr>
                                    <w:jc w:val="center"/>
                                    <w:rPr>
                                      <w:b/>
                                      <w:bCs/>
                                      <w:color w:val="000000"/>
                                      <w:sz w:val="22"/>
                                      <w:szCs w:val="22"/>
                                    </w:rPr>
                                  </w:pPr>
                                  <w:r>
                                    <w:rPr>
                                      <w:b/>
                                      <w:bCs/>
                                      <w:color w:val="000000"/>
                                      <w:sz w:val="22"/>
                                      <w:szCs w:val="22"/>
                                    </w:rPr>
                                    <w:t>Multiphase Model</w:t>
                                  </w:r>
                                </w:p>
                              </w:tc>
                              <w:tc>
                                <w:tcPr>
                                  <w:tcW w:w="144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0DD6BEBD" w14:textId="4C148568" w:rsidR="00B34E32" w:rsidRPr="005A2881" w:rsidRDefault="00B34E32" w:rsidP="00E167C9">
                                  <w:pPr>
                                    <w:jc w:val="center"/>
                                    <w:rPr>
                                      <w:b/>
                                      <w:bCs/>
                                      <w:color w:val="000000"/>
                                      <w:sz w:val="22"/>
                                      <w:szCs w:val="22"/>
                                    </w:rPr>
                                  </w:pPr>
                                  <w:r>
                                    <w:rPr>
                                      <w:b/>
                                      <w:bCs/>
                                      <w:color w:val="000000"/>
                                      <w:sz w:val="22"/>
                                      <w:szCs w:val="22"/>
                                    </w:rPr>
                                    <w:t>+ DCLP</w:t>
                                  </w:r>
                                </w:p>
                              </w:tc>
                            </w:tr>
                            <w:tr w:rsidR="00B34E32" w:rsidRPr="005A2881" w14:paraId="4EDEB62B" w14:textId="77777777" w:rsidTr="00E167C9">
                              <w:trPr>
                                <w:trHeight w:val="130"/>
                                <w:jc w:val="center"/>
                              </w:trPr>
                              <w:tc>
                                <w:tcPr>
                                  <w:tcW w:w="869" w:type="dxa"/>
                                  <w:vMerge w:val="restart"/>
                                  <w:tcBorders>
                                    <w:top w:val="nil"/>
                                    <w:left w:val="single" w:sz="8" w:space="0" w:color="404040"/>
                                    <w:bottom w:val="single" w:sz="8" w:space="0" w:color="404040"/>
                                    <w:right w:val="single" w:sz="8" w:space="0" w:color="404040"/>
                                  </w:tcBorders>
                                  <w:shd w:val="clear" w:color="000000" w:fill="F2F2F2"/>
                                  <w:tcMar>
                                    <w:top w:w="0" w:type="dxa"/>
                                    <w:left w:w="58" w:type="dxa"/>
                                    <w:bottom w:w="29" w:type="dxa"/>
                                    <w:right w:w="58" w:type="dxa"/>
                                  </w:tcMar>
                                  <w:hideMark/>
                                </w:tcPr>
                                <w:p w14:paraId="38BE97E6" w14:textId="77777777" w:rsidR="00B34E32" w:rsidRPr="005A2881" w:rsidRDefault="00B34E32" w:rsidP="00E167C9">
                                  <w:pPr>
                                    <w:jc w:val="center"/>
                                    <w:rPr>
                                      <w:b/>
                                      <w:bCs/>
                                      <w:color w:val="000000"/>
                                      <w:sz w:val="22"/>
                                      <w:szCs w:val="22"/>
                                    </w:rPr>
                                  </w:pPr>
                                  <w:r w:rsidRPr="005A2881">
                                    <w:rPr>
                                      <w:b/>
                                      <w:bCs/>
                                      <w:color w:val="000000"/>
                                      <w:sz w:val="22"/>
                                      <w:szCs w:val="22"/>
                                    </w:rPr>
                                    <w:t>OVLP</w:t>
                                  </w:r>
                                </w:p>
                              </w:tc>
                              <w:tc>
                                <w:tcPr>
                                  <w:tcW w:w="1180" w:type="dxa"/>
                                  <w:tcBorders>
                                    <w:top w:val="single" w:sz="8" w:space="0" w:color="404040"/>
                                    <w:left w:val="nil"/>
                                    <w:bottom w:val="single" w:sz="8" w:space="0" w:color="404040"/>
                                    <w:right w:val="single" w:sz="8" w:space="0" w:color="404040"/>
                                  </w:tcBorders>
                                  <w:shd w:val="clear" w:color="auto" w:fill="auto"/>
                                  <w:tcMar>
                                    <w:top w:w="0" w:type="dxa"/>
                                    <w:left w:w="58" w:type="dxa"/>
                                    <w:bottom w:w="29" w:type="dxa"/>
                                    <w:right w:w="58" w:type="dxa"/>
                                  </w:tcMar>
                                  <w:hideMark/>
                                </w:tcPr>
                                <w:p w14:paraId="02D61B17" w14:textId="77777777" w:rsidR="00B34E32" w:rsidRPr="005A2881" w:rsidRDefault="00B34E32" w:rsidP="00E167C9">
                                  <w:pPr>
                                    <w:jc w:val="center"/>
                                    <w:rPr>
                                      <w:color w:val="000000"/>
                                      <w:sz w:val="22"/>
                                      <w:szCs w:val="22"/>
                                    </w:rPr>
                                  </w:pPr>
                                  <w:r w:rsidRPr="005A2881">
                                    <w:rPr>
                                      <w:color w:val="000000"/>
                                      <w:sz w:val="22"/>
                                      <w:szCs w:val="22"/>
                                    </w:rPr>
                                    <w:t>Sensitivity</w:t>
                                  </w:r>
                                </w:p>
                              </w:tc>
                              <w:tc>
                                <w:tcPr>
                                  <w:tcW w:w="1361"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6ADA053D" w14:textId="5416723E" w:rsidR="00B34E32" w:rsidRPr="005D7843" w:rsidRDefault="00B34E32" w:rsidP="00E167C9">
                                  <w:pPr>
                                    <w:jc w:val="right"/>
                                    <w:rPr>
                                      <w:color w:val="000000"/>
                                      <w:sz w:val="22"/>
                                      <w:szCs w:val="22"/>
                                    </w:rPr>
                                  </w:pPr>
                                  <w:r>
                                    <w:t>43.75%</w:t>
                                  </w:r>
                                </w:p>
                              </w:tc>
                              <w:tc>
                                <w:tcPr>
                                  <w:tcW w:w="1440"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4907E4BB" w14:textId="00BEC1FC" w:rsidR="00B34E32" w:rsidRPr="005D7843" w:rsidRDefault="00B34E32" w:rsidP="00E167C9">
                                  <w:pPr>
                                    <w:jc w:val="right"/>
                                    <w:rPr>
                                      <w:color w:val="000000"/>
                                      <w:sz w:val="22"/>
                                      <w:szCs w:val="22"/>
                                    </w:rPr>
                                  </w:pPr>
                                  <w:r w:rsidRPr="001E7C3A">
                                    <w:rPr>
                                      <w:color w:val="000000"/>
                                      <w:sz w:val="22"/>
                                      <w:szCs w:val="22"/>
                                    </w:rPr>
                                    <w:t>46.62</w:t>
                                  </w:r>
                                  <w:r w:rsidRPr="005D7843">
                                    <w:rPr>
                                      <w:color w:val="000000"/>
                                      <w:sz w:val="22"/>
                                      <w:szCs w:val="22"/>
                                    </w:rPr>
                                    <w:t>%</w:t>
                                  </w:r>
                                </w:p>
                              </w:tc>
                            </w:tr>
                            <w:tr w:rsidR="00B34E32" w:rsidRPr="005A2881" w14:paraId="70EA2850" w14:textId="77777777" w:rsidTr="00E167C9">
                              <w:trPr>
                                <w:trHeight w:val="229"/>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50FF8076" w14:textId="77777777" w:rsidR="00B34E32" w:rsidRPr="005A2881" w:rsidRDefault="00B34E32" w:rsidP="00E167C9">
                                  <w:pPr>
                                    <w:jc w:val="cente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74F01DD5" w14:textId="77777777" w:rsidR="00B34E32" w:rsidRPr="005A2881" w:rsidRDefault="00B34E32" w:rsidP="00E167C9">
                                  <w:pPr>
                                    <w:jc w:val="center"/>
                                    <w:rPr>
                                      <w:color w:val="000000"/>
                                      <w:sz w:val="22"/>
                                      <w:szCs w:val="22"/>
                                    </w:rPr>
                                  </w:pPr>
                                  <w:r w:rsidRPr="005A2881">
                                    <w:rPr>
                                      <w:color w:val="000000"/>
                                      <w:sz w:val="22"/>
                                      <w:szCs w:val="22"/>
                                    </w:rPr>
                                    <w:t>Specificity</w:t>
                                  </w:r>
                                </w:p>
                              </w:tc>
                              <w:tc>
                                <w:tcPr>
                                  <w:tcW w:w="1361"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3AB574F5" w14:textId="0CED7233" w:rsidR="00B34E32" w:rsidRPr="005D7843" w:rsidRDefault="00B34E32" w:rsidP="00E167C9">
                                  <w:pPr>
                                    <w:jc w:val="right"/>
                                    <w:rPr>
                                      <w:color w:val="000000"/>
                                      <w:sz w:val="22"/>
                                      <w:szCs w:val="22"/>
                                    </w:rPr>
                                  </w:pPr>
                                  <w:r>
                                    <w:t>91.01%</w:t>
                                  </w:r>
                                </w:p>
                              </w:tc>
                              <w:tc>
                                <w:tcPr>
                                  <w:tcW w:w="1440"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5E54A927" w14:textId="0964228B" w:rsidR="00B34E32" w:rsidRPr="005D7843" w:rsidRDefault="00B34E32" w:rsidP="00E167C9">
                                  <w:pPr>
                                    <w:jc w:val="right"/>
                                    <w:rPr>
                                      <w:color w:val="000000"/>
                                      <w:sz w:val="22"/>
                                      <w:szCs w:val="22"/>
                                    </w:rPr>
                                  </w:pPr>
                                  <w:r w:rsidRPr="001E7C3A">
                                    <w:rPr>
                                      <w:color w:val="000000"/>
                                      <w:sz w:val="22"/>
                                      <w:szCs w:val="22"/>
                                    </w:rPr>
                                    <w:t>91.81</w:t>
                                  </w:r>
                                  <w:r w:rsidRPr="005D7843">
                                    <w:rPr>
                                      <w:color w:val="000000"/>
                                      <w:sz w:val="22"/>
                                      <w:szCs w:val="22"/>
                                    </w:rPr>
                                    <w:t>%</w:t>
                                  </w:r>
                                </w:p>
                              </w:tc>
                            </w:tr>
                            <w:tr w:rsidR="00B34E32" w:rsidRPr="005A2881" w14:paraId="4BE76985" w14:textId="77777777" w:rsidTr="00E167C9">
                              <w:trPr>
                                <w:trHeight w:val="139"/>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62197B86" w14:textId="77777777" w:rsidR="00B34E32" w:rsidRPr="005A2881" w:rsidRDefault="00B34E32" w:rsidP="00E167C9">
                                  <w:pPr>
                                    <w:jc w:val="cente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D9D9D9"/>
                                  <w:tcMar>
                                    <w:top w:w="0" w:type="dxa"/>
                                    <w:left w:w="58" w:type="dxa"/>
                                    <w:bottom w:w="29" w:type="dxa"/>
                                    <w:right w:w="58" w:type="dxa"/>
                                  </w:tcMar>
                                  <w:hideMark/>
                                </w:tcPr>
                                <w:p w14:paraId="06A4A444" w14:textId="77777777" w:rsidR="00B34E32" w:rsidRPr="005A2881" w:rsidRDefault="00B34E32" w:rsidP="00E167C9">
                                  <w:pPr>
                                    <w:jc w:val="center"/>
                                    <w:rPr>
                                      <w:color w:val="000000"/>
                                      <w:sz w:val="22"/>
                                      <w:szCs w:val="22"/>
                                    </w:rPr>
                                  </w:pPr>
                                  <w:r w:rsidRPr="005A2881">
                                    <w:rPr>
                                      <w:color w:val="000000"/>
                                      <w:sz w:val="22"/>
                                      <w:szCs w:val="22"/>
                                    </w:rPr>
                                    <w:t>FAs/24 hrs</w:t>
                                  </w:r>
                                </w:p>
                              </w:tc>
                              <w:tc>
                                <w:tcPr>
                                  <w:tcW w:w="1361"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753E7D59" w14:textId="06A41B57" w:rsidR="00B34E32" w:rsidRPr="005D7843" w:rsidRDefault="00B34E32" w:rsidP="00E167C9">
                                  <w:pPr>
                                    <w:jc w:val="right"/>
                                    <w:rPr>
                                      <w:color w:val="000000"/>
                                      <w:sz w:val="22"/>
                                      <w:szCs w:val="22"/>
                                    </w:rPr>
                                  </w:pPr>
                                  <w:r>
                                    <w:t>9.33</w:t>
                                  </w:r>
                                </w:p>
                              </w:tc>
                              <w:tc>
                                <w:tcPr>
                                  <w:tcW w:w="1440"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795BA575" w14:textId="40C1E969" w:rsidR="00B34E32" w:rsidRPr="005D7843" w:rsidRDefault="00B34E32" w:rsidP="00E167C9">
                                  <w:pPr>
                                    <w:jc w:val="right"/>
                                    <w:rPr>
                                      <w:color w:val="000000"/>
                                      <w:sz w:val="22"/>
                                      <w:szCs w:val="22"/>
                                    </w:rPr>
                                  </w:pPr>
                                  <w:r w:rsidRPr="001E7C3A">
                                    <w:rPr>
                                      <w:color w:val="000000"/>
                                      <w:sz w:val="22"/>
                                      <w:szCs w:val="22"/>
                                    </w:rPr>
                                    <w:t>7.86</w:t>
                                  </w:r>
                                </w:p>
                              </w:tc>
                            </w:tr>
                            <w:tr w:rsidR="00B34E32" w:rsidRPr="005A2881" w14:paraId="3E66F126" w14:textId="77777777" w:rsidTr="00E167C9">
                              <w:trPr>
                                <w:trHeight w:val="58"/>
                                <w:jc w:val="center"/>
                              </w:trPr>
                              <w:tc>
                                <w:tcPr>
                                  <w:tcW w:w="869" w:type="dxa"/>
                                  <w:vMerge w:val="restart"/>
                                  <w:tcBorders>
                                    <w:top w:val="nil"/>
                                    <w:left w:val="single" w:sz="8" w:space="0" w:color="404040"/>
                                    <w:bottom w:val="single" w:sz="8" w:space="0" w:color="404040"/>
                                    <w:right w:val="single" w:sz="8" w:space="0" w:color="404040"/>
                                  </w:tcBorders>
                                  <w:shd w:val="clear" w:color="000000" w:fill="F2F2F2"/>
                                  <w:tcMar>
                                    <w:top w:w="0" w:type="dxa"/>
                                    <w:left w:w="58" w:type="dxa"/>
                                    <w:bottom w:w="29" w:type="dxa"/>
                                    <w:right w:w="58" w:type="dxa"/>
                                  </w:tcMar>
                                  <w:hideMark/>
                                </w:tcPr>
                                <w:p w14:paraId="07C80270" w14:textId="77777777" w:rsidR="00B34E32" w:rsidRPr="005A2881" w:rsidRDefault="00B34E32" w:rsidP="00E167C9">
                                  <w:pPr>
                                    <w:jc w:val="center"/>
                                    <w:rPr>
                                      <w:b/>
                                      <w:bCs/>
                                      <w:color w:val="000000"/>
                                      <w:sz w:val="22"/>
                                      <w:szCs w:val="22"/>
                                    </w:rPr>
                                  </w:pPr>
                                  <w:r w:rsidRPr="005A2881">
                                    <w:rPr>
                                      <w:b/>
                                      <w:bCs/>
                                      <w:color w:val="000000"/>
                                      <w:sz w:val="22"/>
                                      <w:szCs w:val="22"/>
                                    </w:rPr>
                                    <w:t>TAES</w:t>
                                  </w:r>
                                </w:p>
                              </w:tc>
                              <w:tc>
                                <w:tcPr>
                                  <w:tcW w:w="1180" w:type="dxa"/>
                                  <w:tcBorders>
                                    <w:top w:val="single" w:sz="8" w:space="0" w:color="404040"/>
                                    <w:left w:val="nil"/>
                                    <w:bottom w:val="single" w:sz="8" w:space="0" w:color="404040"/>
                                    <w:right w:val="single" w:sz="8" w:space="0" w:color="404040"/>
                                  </w:tcBorders>
                                  <w:shd w:val="clear" w:color="auto" w:fill="auto"/>
                                  <w:tcMar>
                                    <w:top w:w="0" w:type="dxa"/>
                                    <w:left w:w="58" w:type="dxa"/>
                                    <w:bottom w:w="29" w:type="dxa"/>
                                    <w:right w:w="58" w:type="dxa"/>
                                  </w:tcMar>
                                  <w:hideMark/>
                                </w:tcPr>
                                <w:p w14:paraId="1F12447A" w14:textId="77777777" w:rsidR="00B34E32" w:rsidRPr="005A2881" w:rsidRDefault="00B34E32" w:rsidP="00E167C9">
                                  <w:pPr>
                                    <w:jc w:val="center"/>
                                    <w:rPr>
                                      <w:color w:val="000000"/>
                                      <w:sz w:val="22"/>
                                      <w:szCs w:val="22"/>
                                    </w:rPr>
                                  </w:pPr>
                                  <w:r w:rsidRPr="005A2881">
                                    <w:rPr>
                                      <w:color w:val="000000"/>
                                      <w:sz w:val="22"/>
                                      <w:szCs w:val="22"/>
                                    </w:rPr>
                                    <w:t>Sensitivity</w:t>
                                  </w:r>
                                </w:p>
                              </w:tc>
                              <w:tc>
                                <w:tcPr>
                                  <w:tcW w:w="1361"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1AD9C23B" w14:textId="14417364" w:rsidR="00B34E32" w:rsidRPr="005D7843" w:rsidRDefault="00B34E32" w:rsidP="00E167C9">
                                  <w:pPr>
                                    <w:jc w:val="right"/>
                                    <w:rPr>
                                      <w:color w:val="000000"/>
                                      <w:sz w:val="22"/>
                                      <w:szCs w:val="22"/>
                                    </w:rPr>
                                  </w:pPr>
                                  <w:r>
                                    <w:t>37.13%</w:t>
                                  </w:r>
                                </w:p>
                              </w:tc>
                              <w:tc>
                                <w:tcPr>
                                  <w:tcW w:w="1440"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2EFD16F8" w14:textId="23960B5F" w:rsidR="00B34E32" w:rsidRPr="005D7843" w:rsidRDefault="00B34E32" w:rsidP="00E167C9">
                                  <w:pPr>
                                    <w:jc w:val="right"/>
                                    <w:rPr>
                                      <w:color w:val="000000"/>
                                      <w:sz w:val="22"/>
                                      <w:szCs w:val="22"/>
                                    </w:rPr>
                                  </w:pPr>
                                  <w:r w:rsidRPr="001E7C3A">
                                    <w:rPr>
                                      <w:color w:val="000000"/>
                                      <w:sz w:val="22"/>
                                      <w:szCs w:val="22"/>
                                    </w:rPr>
                                    <w:t>33.91</w:t>
                                  </w:r>
                                  <w:r w:rsidRPr="005D7843">
                                    <w:rPr>
                                      <w:color w:val="000000"/>
                                      <w:sz w:val="22"/>
                                      <w:szCs w:val="22"/>
                                    </w:rPr>
                                    <w:t>%</w:t>
                                  </w:r>
                                </w:p>
                              </w:tc>
                            </w:tr>
                            <w:tr w:rsidR="00B34E32" w:rsidRPr="005A2881" w14:paraId="6E1BB84C" w14:textId="77777777" w:rsidTr="00E167C9">
                              <w:trPr>
                                <w:trHeight w:val="157"/>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0E3E1C78" w14:textId="77777777" w:rsidR="00B34E32" w:rsidRPr="005A2881" w:rsidRDefault="00B34E32" w:rsidP="001E7C3A">
                                  <w:pP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7FD6DD04" w14:textId="77777777" w:rsidR="00B34E32" w:rsidRPr="005A2881" w:rsidRDefault="00B34E32" w:rsidP="00E167C9">
                                  <w:pPr>
                                    <w:jc w:val="center"/>
                                    <w:rPr>
                                      <w:color w:val="000000"/>
                                      <w:sz w:val="22"/>
                                      <w:szCs w:val="22"/>
                                    </w:rPr>
                                  </w:pPr>
                                  <w:r w:rsidRPr="005A2881">
                                    <w:rPr>
                                      <w:color w:val="000000"/>
                                      <w:sz w:val="22"/>
                                      <w:szCs w:val="22"/>
                                    </w:rPr>
                                    <w:t>Specificity</w:t>
                                  </w:r>
                                </w:p>
                              </w:tc>
                              <w:tc>
                                <w:tcPr>
                                  <w:tcW w:w="1361"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70E9CFD9" w14:textId="12FBE5BE" w:rsidR="00B34E32" w:rsidRPr="005D7843" w:rsidRDefault="00B34E32" w:rsidP="00E167C9">
                                  <w:pPr>
                                    <w:jc w:val="right"/>
                                    <w:rPr>
                                      <w:color w:val="000000"/>
                                      <w:sz w:val="22"/>
                                      <w:szCs w:val="22"/>
                                    </w:rPr>
                                  </w:pPr>
                                  <w:r>
                                    <w:t>54.03%</w:t>
                                  </w:r>
                                </w:p>
                              </w:tc>
                              <w:tc>
                                <w:tcPr>
                                  <w:tcW w:w="1440"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54D7992A" w14:textId="56750CFE" w:rsidR="00B34E32" w:rsidRPr="005D7843" w:rsidRDefault="00B34E32" w:rsidP="00E167C9">
                                  <w:pPr>
                                    <w:jc w:val="right"/>
                                    <w:rPr>
                                      <w:color w:val="000000"/>
                                      <w:sz w:val="22"/>
                                      <w:szCs w:val="22"/>
                                    </w:rPr>
                                  </w:pPr>
                                  <w:r w:rsidRPr="001E7C3A">
                                    <w:rPr>
                                      <w:color w:val="000000"/>
                                      <w:sz w:val="22"/>
                                      <w:szCs w:val="22"/>
                                    </w:rPr>
                                    <w:t>53.94</w:t>
                                  </w:r>
                                  <w:r w:rsidRPr="005D7843">
                                    <w:rPr>
                                      <w:color w:val="000000"/>
                                      <w:sz w:val="22"/>
                                      <w:szCs w:val="22"/>
                                    </w:rPr>
                                    <w:t>%</w:t>
                                  </w:r>
                                </w:p>
                              </w:tc>
                            </w:tr>
                            <w:tr w:rsidR="00B34E32" w:rsidRPr="005A2881" w14:paraId="3CB1F4CD" w14:textId="77777777" w:rsidTr="00E167C9">
                              <w:trPr>
                                <w:trHeight w:val="47"/>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387A25DC" w14:textId="77777777" w:rsidR="00B34E32" w:rsidRPr="005A2881" w:rsidRDefault="00B34E32" w:rsidP="001E7C3A">
                                  <w:pP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D9D9D9"/>
                                  <w:tcMar>
                                    <w:top w:w="0" w:type="dxa"/>
                                    <w:left w:w="58" w:type="dxa"/>
                                    <w:bottom w:w="29" w:type="dxa"/>
                                    <w:right w:w="58" w:type="dxa"/>
                                  </w:tcMar>
                                  <w:hideMark/>
                                </w:tcPr>
                                <w:p w14:paraId="410B3247" w14:textId="77777777" w:rsidR="00B34E32" w:rsidRPr="005A2881" w:rsidRDefault="00B34E32" w:rsidP="00E167C9">
                                  <w:pPr>
                                    <w:jc w:val="center"/>
                                    <w:rPr>
                                      <w:color w:val="000000"/>
                                      <w:sz w:val="22"/>
                                      <w:szCs w:val="22"/>
                                    </w:rPr>
                                  </w:pPr>
                                  <w:r w:rsidRPr="005A2881">
                                    <w:rPr>
                                      <w:color w:val="000000"/>
                                      <w:sz w:val="22"/>
                                      <w:szCs w:val="22"/>
                                    </w:rPr>
                                    <w:t>FAs/24 hrs</w:t>
                                  </w:r>
                                </w:p>
                              </w:tc>
                              <w:tc>
                                <w:tcPr>
                                  <w:tcW w:w="1361"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6594A0F6" w14:textId="107CF619" w:rsidR="00B34E32" w:rsidRPr="005D7843" w:rsidRDefault="00B34E32" w:rsidP="00E167C9">
                                  <w:pPr>
                                    <w:jc w:val="right"/>
                                    <w:rPr>
                                      <w:color w:val="000000"/>
                                      <w:sz w:val="22"/>
                                      <w:szCs w:val="22"/>
                                    </w:rPr>
                                  </w:pPr>
                                  <w:r>
                                    <w:t>26.92</w:t>
                                  </w:r>
                                </w:p>
                              </w:tc>
                              <w:tc>
                                <w:tcPr>
                                  <w:tcW w:w="1440"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11EFEF09" w14:textId="0335E77B" w:rsidR="00B34E32" w:rsidRPr="005D7843" w:rsidRDefault="00B34E32" w:rsidP="00E167C9">
                                  <w:pPr>
                                    <w:jc w:val="right"/>
                                    <w:rPr>
                                      <w:color w:val="000000"/>
                                      <w:sz w:val="22"/>
                                      <w:szCs w:val="22"/>
                                    </w:rPr>
                                  </w:pPr>
                                  <w:r w:rsidRPr="001E7C3A">
                                    <w:rPr>
                                      <w:color w:val="000000"/>
                                      <w:sz w:val="22"/>
                                      <w:szCs w:val="22"/>
                                    </w:rPr>
                                    <w:t>25.35</w:t>
                                  </w:r>
                                </w:p>
                              </w:tc>
                            </w:tr>
                          </w:tbl>
                          <w:p w14:paraId="28DC5F83" w14:textId="77777777" w:rsidR="00B34E32" w:rsidRPr="005A2881" w:rsidRDefault="00B34E32" w:rsidP="00292B5E">
                            <w:pPr>
                              <w:rPr>
                                <w:sz w:val="22"/>
                                <w:szCs w:val="22"/>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BE45C" id="_x0000_s1075" type="#_x0000_t202" style="position:absolute;left:0;text-align:left;margin-left:0;margin-top:0;width:6in;height:490.3pt;z-index:-251524096;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" o:allowoverlap="f" stroked="f">
                <v:textbox inset="0,0,0,0">
                  <w:txbxContent>
                    <w:p w14:paraId="7B1EFC21" w14:textId="3B24783C" w:rsidR="00B34E32" w:rsidRPr="00F8622D" w:rsidRDefault="00B34E32" w:rsidP="00E167C9">
                      <w:pPr>
                        <w:pStyle w:val="Caption"/>
                        <w:spacing w:after="120"/>
                        <w:jc w:val="center"/>
                        <w:rPr>
                          <w:iCs w:val="0"/>
                          <w:noProof/>
                          <w:color w:val="000000" w:themeColor="text1"/>
                          <w:sz w:val="20"/>
                          <w:szCs w:val="20"/>
                          <w:lang w:bidi="en-US"/>
                        </w:rPr>
                      </w:pPr>
                      <w:bookmarkStart w:id="430" w:name="_Ref66072260"/>
                      <w:bookmarkStart w:id="431" w:name="_Ref68952066"/>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15</w:t>
                      </w:r>
                      <w:r w:rsidRPr="00F8622D">
                        <w:rPr>
                          <w:b/>
                          <w:iCs w:val="0"/>
                          <w:color w:val="000000" w:themeColor="text1"/>
                          <w:szCs w:val="22"/>
                        </w:rPr>
                        <w:fldChar w:fldCharType="end"/>
                      </w:r>
                      <w:bookmarkEnd w:id="430"/>
                      <w:r w:rsidRPr="00F8622D">
                        <w:rPr>
                          <w:b/>
                          <w:iCs w:val="0"/>
                          <w:color w:val="000000" w:themeColor="text1"/>
                          <w:szCs w:val="22"/>
                        </w:rPr>
                        <w:t xml:space="preserve">. </w:t>
                      </w:r>
                      <w:bookmarkStart w:id="432" w:name="_Ref68952061"/>
                      <w:r>
                        <w:rPr>
                          <w:iCs w:val="0"/>
                          <w:color w:val="000000" w:themeColor="text1"/>
                          <w:szCs w:val="22"/>
                        </w:rPr>
                        <w:t>Performance of DCLP (TUSZ dev)</w:t>
                      </w:r>
                      <w:bookmarkEnd w:id="431"/>
                      <w:bookmarkEnd w:id="432"/>
                    </w:p>
                    <w:tbl>
                      <w:tblPr>
                        <w:tblW w:w="4850" w:type="dxa"/>
                        <w:jc w:val="center"/>
                        <w:tblLook w:val="04A0" w:firstRow="1" w:lastRow="0" w:firstColumn="1" w:lastColumn="0" w:noHBand="0" w:noVBand="1"/>
                      </w:tblPr>
                      <w:tblGrid>
                        <w:gridCol w:w="869"/>
                        <w:gridCol w:w="1180"/>
                        <w:gridCol w:w="1400"/>
                        <w:gridCol w:w="1401"/>
                      </w:tblGrid>
                      <w:tr w:rsidR="00B34E32" w:rsidRPr="005A2881" w14:paraId="76FE9746" w14:textId="77777777" w:rsidTr="00E167C9">
                        <w:trPr>
                          <w:trHeight w:val="315"/>
                          <w:jc w:val="center"/>
                        </w:trPr>
                        <w:tc>
                          <w:tcPr>
                            <w:tcW w:w="869" w:type="dxa"/>
                            <w:tcBorders>
                              <w:top w:val="single" w:sz="8" w:space="0" w:color="404040"/>
                              <w:left w:val="single" w:sz="8" w:space="0" w:color="404040"/>
                              <w:bottom w:val="single" w:sz="8" w:space="0" w:color="404040"/>
                              <w:right w:val="single" w:sz="8" w:space="0" w:color="404040"/>
                            </w:tcBorders>
                            <w:shd w:val="clear" w:color="000000" w:fill="F2F2F2"/>
                            <w:tcMar>
                              <w:top w:w="0" w:type="dxa"/>
                              <w:left w:w="58" w:type="dxa"/>
                              <w:bottom w:w="29" w:type="dxa"/>
                              <w:right w:w="58" w:type="dxa"/>
                            </w:tcMar>
                            <w:hideMark/>
                          </w:tcPr>
                          <w:p w14:paraId="6EBB67DC" w14:textId="77777777" w:rsidR="00B34E32" w:rsidRPr="005A2881" w:rsidRDefault="00B34E32" w:rsidP="00E167C9">
                            <w:pPr>
                              <w:jc w:val="center"/>
                              <w:rPr>
                                <w:b/>
                                <w:bCs/>
                                <w:color w:val="000000"/>
                                <w:sz w:val="22"/>
                                <w:szCs w:val="22"/>
                              </w:rPr>
                            </w:pPr>
                            <w:bookmarkStart w:id="433" w:name="_Hlk66038122"/>
                            <w:r w:rsidRPr="005A2881">
                              <w:rPr>
                                <w:b/>
                                <w:bCs/>
                                <w:color w:val="000000"/>
                                <w:sz w:val="22"/>
                                <w:szCs w:val="22"/>
                              </w:rPr>
                              <w:t>Metric</w:t>
                            </w:r>
                          </w:p>
                        </w:tc>
                        <w:tc>
                          <w:tcPr>
                            <w:tcW w:w="118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268C5617" w14:textId="77777777" w:rsidR="00B34E32" w:rsidRPr="005A2881" w:rsidRDefault="00B34E32" w:rsidP="00E167C9">
                            <w:pPr>
                              <w:jc w:val="center"/>
                              <w:rPr>
                                <w:b/>
                                <w:bCs/>
                                <w:color w:val="000000"/>
                                <w:sz w:val="22"/>
                                <w:szCs w:val="22"/>
                              </w:rPr>
                            </w:pPr>
                            <w:r w:rsidRPr="005A2881">
                              <w:rPr>
                                <w:b/>
                                <w:bCs/>
                                <w:color w:val="000000"/>
                                <w:sz w:val="22"/>
                                <w:szCs w:val="22"/>
                              </w:rPr>
                              <w:t>Measure</w:t>
                            </w:r>
                          </w:p>
                        </w:tc>
                        <w:tc>
                          <w:tcPr>
                            <w:tcW w:w="140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70CF6ADF" w14:textId="76752567" w:rsidR="00B34E32" w:rsidRPr="005A2881" w:rsidRDefault="00B34E32" w:rsidP="00E167C9">
                            <w:pPr>
                              <w:jc w:val="center"/>
                              <w:rPr>
                                <w:b/>
                                <w:bCs/>
                                <w:color w:val="000000"/>
                                <w:sz w:val="22"/>
                                <w:szCs w:val="22"/>
                              </w:rPr>
                            </w:pPr>
                            <w:r>
                              <w:rPr>
                                <w:b/>
                                <w:bCs/>
                                <w:color w:val="000000"/>
                                <w:sz w:val="22"/>
                                <w:szCs w:val="22"/>
                              </w:rPr>
                              <w:t>Multiphase Baseline</w:t>
                            </w:r>
                          </w:p>
                        </w:tc>
                        <w:tc>
                          <w:tcPr>
                            <w:tcW w:w="1401"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6043E7E4" w14:textId="00730680" w:rsidR="00B34E32" w:rsidRPr="005A2881" w:rsidRDefault="00B34E32" w:rsidP="00E167C9">
                            <w:pPr>
                              <w:jc w:val="center"/>
                              <w:rPr>
                                <w:b/>
                                <w:bCs/>
                                <w:color w:val="000000"/>
                                <w:sz w:val="22"/>
                                <w:szCs w:val="22"/>
                              </w:rPr>
                            </w:pPr>
                            <w:r>
                              <w:rPr>
                                <w:b/>
                                <w:bCs/>
                                <w:color w:val="000000"/>
                                <w:sz w:val="22"/>
                                <w:szCs w:val="22"/>
                              </w:rPr>
                              <w:t>+ DCLP</w:t>
                            </w:r>
                          </w:p>
                        </w:tc>
                      </w:tr>
                      <w:tr w:rsidR="00B34E32" w:rsidRPr="005A2881" w14:paraId="23ADBC5E" w14:textId="77777777" w:rsidTr="00E167C9">
                        <w:trPr>
                          <w:trHeight w:val="47"/>
                          <w:jc w:val="center"/>
                        </w:trPr>
                        <w:tc>
                          <w:tcPr>
                            <w:tcW w:w="869" w:type="dxa"/>
                            <w:vMerge w:val="restart"/>
                            <w:tcBorders>
                              <w:top w:val="nil"/>
                              <w:left w:val="single" w:sz="8" w:space="0" w:color="404040"/>
                              <w:bottom w:val="single" w:sz="8" w:space="0" w:color="404040"/>
                              <w:right w:val="single" w:sz="8" w:space="0" w:color="404040"/>
                            </w:tcBorders>
                            <w:shd w:val="clear" w:color="000000" w:fill="F2F2F2"/>
                            <w:tcMar>
                              <w:top w:w="0" w:type="dxa"/>
                              <w:left w:w="58" w:type="dxa"/>
                              <w:bottom w:w="29" w:type="dxa"/>
                              <w:right w:w="58" w:type="dxa"/>
                            </w:tcMar>
                            <w:hideMark/>
                          </w:tcPr>
                          <w:p w14:paraId="1FFE5E67" w14:textId="77777777" w:rsidR="00B34E32" w:rsidRPr="005A2881" w:rsidRDefault="00B34E32" w:rsidP="00E167C9">
                            <w:pPr>
                              <w:jc w:val="center"/>
                              <w:rPr>
                                <w:b/>
                                <w:bCs/>
                                <w:color w:val="000000"/>
                                <w:sz w:val="22"/>
                                <w:szCs w:val="22"/>
                              </w:rPr>
                            </w:pPr>
                            <w:r w:rsidRPr="005A2881">
                              <w:rPr>
                                <w:b/>
                                <w:bCs/>
                                <w:color w:val="000000"/>
                                <w:sz w:val="22"/>
                                <w:szCs w:val="22"/>
                              </w:rPr>
                              <w:t>OVLP</w:t>
                            </w:r>
                          </w:p>
                        </w:tc>
                        <w:tc>
                          <w:tcPr>
                            <w:tcW w:w="1180" w:type="dxa"/>
                            <w:tcBorders>
                              <w:top w:val="nil"/>
                              <w:left w:val="nil"/>
                              <w:bottom w:val="single" w:sz="8" w:space="0" w:color="404040"/>
                              <w:right w:val="single" w:sz="8" w:space="0" w:color="404040"/>
                            </w:tcBorders>
                            <w:shd w:val="clear" w:color="auto" w:fill="auto"/>
                            <w:tcMar>
                              <w:top w:w="0" w:type="dxa"/>
                              <w:left w:w="58" w:type="dxa"/>
                              <w:bottom w:w="29" w:type="dxa"/>
                              <w:right w:w="58" w:type="dxa"/>
                            </w:tcMar>
                            <w:hideMark/>
                          </w:tcPr>
                          <w:p w14:paraId="7C786690" w14:textId="77777777" w:rsidR="00B34E32" w:rsidRPr="005A2881" w:rsidRDefault="00B34E32" w:rsidP="00E167C9">
                            <w:pPr>
                              <w:jc w:val="center"/>
                              <w:rPr>
                                <w:color w:val="000000"/>
                                <w:sz w:val="22"/>
                                <w:szCs w:val="22"/>
                              </w:rPr>
                            </w:pPr>
                            <w:r w:rsidRPr="005A2881">
                              <w:rPr>
                                <w:color w:val="000000"/>
                                <w:sz w:val="22"/>
                                <w:szCs w:val="22"/>
                              </w:rPr>
                              <w:t>Sensitivity</w:t>
                            </w:r>
                          </w:p>
                        </w:tc>
                        <w:tc>
                          <w:tcPr>
                            <w:tcW w:w="1400"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320397A7" w14:textId="34E50875" w:rsidR="00B34E32" w:rsidRPr="005D7843" w:rsidRDefault="00B34E32" w:rsidP="00E167C9">
                            <w:pPr>
                              <w:jc w:val="right"/>
                              <w:rPr>
                                <w:color w:val="000000"/>
                                <w:sz w:val="22"/>
                                <w:szCs w:val="22"/>
                              </w:rPr>
                            </w:pPr>
                            <w:r>
                              <w:t>40.29%</w:t>
                            </w:r>
                          </w:p>
                        </w:tc>
                        <w:tc>
                          <w:tcPr>
                            <w:tcW w:w="1401"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4EDDA687" w14:textId="7753B5B1" w:rsidR="00B34E32" w:rsidRPr="005D7843" w:rsidRDefault="00B34E32" w:rsidP="00E167C9">
                            <w:pPr>
                              <w:jc w:val="right"/>
                              <w:rPr>
                                <w:color w:val="000000"/>
                                <w:sz w:val="22"/>
                                <w:szCs w:val="22"/>
                              </w:rPr>
                            </w:pPr>
                            <w:r w:rsidRPr="001E7C3A">
                              <w:rPr>
                                <w:color w:val="000000"/>
                                <w:sz w:val="22"/>
                                <w:szCs w:val="22"/>
                              </w:rPr>
                              <w:t>41.60</w:t>
                            </w:r>
                            <w:r w:rsidRPr="005D7843">
                              <w:rPr>
                                <w:color w:val="000000"/>
                                <w:sz w:val="22"/>
                                <w:szCs w:val="22"/>
                              </w:rPr>
                              <w:t>%</w:t>
                            </w:r>
                          </w:p>
                        </w:tc>
                      </w:tr>
                      <w:tr w:rsidR="00B34E32" w:rsidRPr="005A2881" w14:paraId="032AF989" w14:textId="77777777" w:rsidTr="00E167C9">
                        <w:trPr>
                          <w:trHeight w:val="47"/>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5B202283" w14:textId="77777777" w:rsidR="00B34E32" w:rsidRPr="005A2881" w:rsidRDefault="00B34E32" w:rsidP="00E167C9">
                            <w:pPr>
                              <w:jc w:val="cente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7AD8D68D" w14:textId="77777777" w:rsidR="00B34E32" w:rsidRPr="005A2881" w:rsidRDefault="00B34E32" w:rsidP="00E167C9">
                            <w:pPr>
                              <w:jc w:val="center"/>
                              <w:rPr>
                                <w:color w:val="000000"/>
                                <w:sz w:val="22"/>
                                <w:szCs w:val="22"/>
                              </w:rPr>
                            </w:pPr>
                            <w:r w:rsidRPr="005A2881">
                              <w:rPr>
                                <w:color w:val="000000"/>
                                <w:sz w:val="22"/>
                                <w:szCs w:val="22"/>
                              </w:rPr>
                              <w:t>Specificity</w:t>
                            </w:r>
                          </w:p>
                        </w:tc>
                        <w:tc>
                          <w:tcPr>
                            <w:tcW w:w="1400"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6BABCCB1" w14:textId="7E65BC50" w:rsidR="00B34E32" w:rsidRPr="005D7843" w:rsidRDefault="00B34E32" w:rsidP="00E167C9">
                            <w:pPr>
                              <w:jc w:val="right"/>
                              <w:rPr>
                                <w:color w:val="000000"/>
                                <w:sz w:val="22"/>
                                <w:szCs w:val="22"/>
                              </w:rPr>
                            </w:pPr>
                            <w:r>
                              <w:t>97.56%</w:t>
                            </w:r>
                          </w:p>
                        </w:tc>
                        <w:tc>
                          <w:tcPr>
                            <w:tcW w:w="1401"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38D88AAD" w14:textId="7A765637" w:rsidR="00B34E32" w:rsidRPr="005D7843" w:rsidRDefault="00B34E32" w:rsidP="00E167C9">
                            <w:pPr>
                              <w:jc w:val="right"/>
                              <w:rPr>
                                <w:color w:val="000000"/>
                                <w:sz w:val="22"/>
                                <w:szCs w:val="22"/>
                              </w:rPr>
                            </w:pPr>
                            <w:r w:rsidRPr="001E7C3A">
                              <w:rPr>
                                <w:color w:val="000000"/>
                                <w:sz w:val="22"/>
                                <w:szCs w:val="22"/>
                              </w:rPr>
                              <w:t>97.57</w:t>
                            </w:r>
                            <w:r w:rsidRPr="005D7843">
                              <w:rPr>
                                <w:color w:val="000000"/>
                                <w:sz w:val="22"/>
                                <w:szCs w:val="22"/>
                              </w:rPr>
                              <w:t>%</w:t>
                            </w:r>
                          </w:p>
                        </w:tc>
                      </w:tr>
                      <w:tr w:rsidR="00B34E32" w:rsidRPr="005A2881" w14:paraId="684BE78C" w14:textId="77777777" w:rsidTr="00E167C9">
                        <w:trPr>
                          <w:trHeight w:val="139"/>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22B3A9E1" w14:textId="77777777" w:rsidR="00B34E32" w:rsidRPr="005A2881" w:rsidRDefault="00B34E32" w:rsidP="00E167C9">
                            <w:pPr>
                              <w:jc w:val="cente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D9D9D9"/>
                            <w:tcMar>
                              <w:top w:w="0" w:type="dxa"/>
                              <w:left w:w="58" w:type="dxa"/>
                              <w:bottom w:w="29" w:type="dxa"/>
                              <w:right w:w="58" w:type="dxa"/>
                            </w:tcMar>
                            <w:hideMark/>
                          </w:tcPr>
                          <w:p w14:paraId="6188DD8D" w14:textId="77777777" w:rsidR="00B34E32" w:rsidRPr="005A2881" w:rsidRDefault="00B34E32" w:rsidP="00E167C9">
                            <w:pPr>
                              <w:jc w:val="center"/>
                              <w:rPr>
                                <w:color w:val="000000"/>
                                <w:sz w:val="22"/>
                                <w:szCs w:val="22"/>
                              </w:rPr>
                            </w:pPr>
                            <w:r w:rsidRPr="005A2881">
                              <w:rPr>
                                <w:color w:val="000000"/>
                                <w:sz w:val="22"/>
                                <w:szCs w:val="22"/>
                              </w:rPr>
                              <w:t>FAs/24 hrs</w:t>
                            </w:r>
                          </w:p>
                        </w:tc>
                        <w:tc>
                          <w:tcPr>
                            <w:tcW w:w="1400"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5AA85FA2" w14:textId="0F6F6C47" w:rsidR="00B34E32" w:rsidRPr="005D7843" w:rsidRDefault="00B34E32" w:rsidP="00E167C9">
                            <w:pPr>
                              <w:jc w:val="right"/>
                              <w:rPr>
                                <w:color w:val="000000"/>
                                <w:sz w:val="22"/>
                                <w:szCs w:val="22"/>
                              </w:rPr>
                            </w:pPr>
                            <w:r>
                              <w:t>5.77</w:t>
                            </w:r>
                          </w:p>
                        </w:tc>
                        <w:tc>
                          <w:tcPr>
                            <w:tcW w:w="1401"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0869BBE5" w14:textId="13826928" w:rsidR="00B34E32" w:rsidRPr="005D7843" w:rsidRDefault="00B34E32" w:rsidP="00E167C9">
                            <w:pPr>
                              <w:jc w:val="right"/>
                              <w:rPr>
                                <w:color w:val="000000"/>
                                <w:sz w:val="22"/>
                                <w:szCs w:val="22"/>
                              </w:rPr>
                            </w:pPr>
                            <w:r w:rsidRPr="001E7C3A">
                              <w:rPr>
                                <w:color w:val="000000"/>
                                <w:sz w:val="22"/>
                                <w:szCs w:val="22"/>
                              </w:rPr>
                              <w:t>5.63</w:t>
                            </w:r>
                          </w:p>
                        </w:tc>
                      </w:tr>
                      <w:tr w:rsidR="00B34E32" w:rsidRPr="005A2881" w14:paraId="4439BE7E" w14:textId="77777777" w:rsidTr="00E167C9">
                        <w:trPr>
                          <w:trHeight w:val="58"/>
                          <w:jc w:val="center"/>
                        </w:trPr>
                        <w:tc>
                          <w:tcPr>
                            <w:tcW w:w="869" w:type="dxa"/>
                            <w:vMerge w:val="restart"/>
                            <w:tcBorders>
                              <w:top w:val="nil"/>
                              <w:left w:val="single" w:sz="8" w:space="0" w:color="404040"/>
                              <w:bottom w:val="single" w:sz="8" w:space="0" w:color="404040"/>
                              <w:right w:val="single" w:sz="8" w:space="0" w:color="404040"/>
                            </w:tcBorders>
                            <w:shd w:val="clear" w:color="000000" w:fill="F2F2F2"/>
                            <w:tcMar>
                              <w:top w:w="0" w:type="dxa"/>
                              <w:left w:w="58" w:type="dxa"/>
                              <w:bottom w:w="29" w:type="dxa"/>
                              <w:right w:w="58" w:type="dxa"/>
                            </w:tcMar>
                            <w:hideMark/>
                          </w:tcPr>
                          <w:p w14:paraId="42FEE563" w14:textId="77777777" w:rsidR="00B34E32" w:rsidRPr="005A2881" w:rsidRDefault="00B34E32" w:rsidP="00E167C9">
                            <w:pPr>
                              <w:jc w:val="center"/>
                              <w:rPr>
                                <w:b/>
                                <w:bCs/>
                                <w:color w:val="000000"/>
                                <w:sz w:val="22"/>
                                <w:szCs w:val="22"/>
                              </w:rPr>
                            </w:pPr>
                            <w:r w:rsidRPr="005A2881">
                              <w:rPr>
                                <w:b/>
                                <w:bCs/>
                                <w:color w:val="000000"/>
                                <w:sz w:val="22"/>
                                <w:szCs w:val="22"/>
                              </w:rPr>
                              <w:t>TAES</w:t>
                            </w:r>
                          </w:p>
                        </w:tc>
                        <w:tc>
                          <w:tcPr>
                            <w:tcW w:w="1180" w:type="dxa"/>
                            <w:tcBorders>
                              <w:top w:val="single" w:sz="8" w:space="0" w:color="404040"/>
                              <w:left w:val="nil"/>
                              <w:bottom w:val="single" w:sz="8" w:space="0" w:color="404040"/>
                              <w:right w:val="single" w:sz="8" w:space="0" w:color="404040"/>
                            </w:tcBorders>
                            <w:shd w:val="clear" w:color="auto" w:fill="auto"/>
                            <w:tcMar>
                              <w:top w:w="0" w:type="dxa"/>
                              <w:left w:w="58" w:type="dxa"/>
                              <w:bottom w:w="29" w:type="dxa"/>
                              <w:right w:w="58" w:type="dxa"/>
                            </w:tcMar>
                            <w:hideMark/>
                          </w:tcPr>
                          <w:p w14:paraId="47B2E6A6" w14:textId="77777777" w:rsidR="00B34E32" w:rsidRPr="005A2881" w:rsidRDefault="00B34E32" w:rsidP="00E167C9">
                            <w:pPr>
                              <w:jc w:val="center"/>
                              <w:rPr>
                                <w:color w:val="000000"/>
                                <w:sz w:val="22"/>
                                <w:szCs w:val="22"/>
                              </w:rPr>
                            </w:pPr>
                            <w:r w:rsidRPr="005A2881">
                              <w:rPr>
                                <w:color w:val="000000"/>
                                <w:sz w:val="22"/>
                                <w:szCs w:val="22"/>
                              </w:rPr>
                              <w:t>Sensitivity</w:t>
                            </w:r>
                          </w:p>
                        </w:tc>
                        <w:tc>
                          <w:tcPr>
                            <w:tcW w:w="1400"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3547466C" w14:textId="69E476F9" w:rsidR="00B34E32" w:rsidRPr="005D7843" w:rsidRDefault="00B34E32" w:rsidP="00E167C9">
                            <w:pPr>
                              <w:jc w:val="right"/>
                              <w:rPr>
                                <w:color w:val="000000"/>
                                <w:sz w:val="22"/>
                                <w:szCs w:val="22"/>
                              </w:rPr>
                            </w:pPr>
                            <w:r>
                              <w:t>32.59%</w:t>
                            </w:r>
                          </w:p>
                        </w:tc>
                        <w:tc>
                          <w:tcPr>
                            <w:tcW w:w="1401"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0A656817" w14:textId="6764D706" w:rsidR="00B34E32" w:rsidRPr="005D7843" w:rsidRDefault="00B34E32" w:rsidP="00E167C9">
                            <w:pPr>
                              <w:jc w:val="right"/>
                              <w:rPr>
                                <w:color w:val="000000"/>
                                <w:sz w:val="22"/>
                                <w:szCs w:val="22"/>
                              </w:rPr>
                            </w:pPr>
                            <w:r w:rsidRPr="001E7C3A">
                              <w:rPr>
                                <w:color w:val="000000"/>
                                <w:sz w:val="22"/>
                                <w:szCs w:val="22"/>
                              </w:rPr>
                              <w:t>32.08</w:t>
                            </w:r>
                            <w:r w:rsidRPr="005D7843">
                              <w:rPr>
                                <w:color w:val="000000"/>
                                <w:sz w:val="22"/>
                                <w:szCs w:val="22"/>
                              </w:rPr>
                              <w:t>%</w:t>
                            </w:r>
                          </w:p>
                        </w:tc>
                      </w:tr>
                      <w:tr w:rsidR="00B34E32" w:rsidRPr="005A2881" w14:paraId="5E99EE59" w14:textId="77777777" w:rsidTr="00E167C9">
                        <w:trPr>
                          <w:trHeight w:val="315"/>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764DC85A" w14:textId="77777777" w:rsidR="00B34E32" w:rsidRPr="005A2881" w:rsidRDefault="00B34E32" w:rsidP="005D7843">
                            <w:pP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210C2A12" w14:textId="77777777" w:rsidR="00B34E32" w:rsidRPr="005A2881" w:rsidRDefault="00B34E32" w:rsidP="00E167C9">
                            <w:pPr>
                              <w:jc w:val="center"/>
                              <w:rPr>
                                <w:color w:val="000000"/>
                                <w:sz w:val="22"/>
                                <w:szCs w:val="22"/>
                              </w:rPr>
                            </w:pPr>
                            <w:r w:rsidRPr="005A2881">
                              <w:rPr>
                                <w:color w:val="000000"/>
                                <w:sz w:val="22"/>
                                <w:szCs w:val="22"/>
                              </w:rPr>
                              <w:t>Specificity</w:t>
                            </w:r>
                          </w:p>
                        </w:tc>
                        <w:tc>
                          <w:tcPr>
                            <w:tcW w:w="1400"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6AB6B44D" w14:textId="552E6468" w:rsidR="00B34E32" w:rsidRPr="005D7843" w:rsidRDefault="00B34E32" w:rsidP="00E167C9">
                            <w:pPr>
                              <w:jc w:val="right"/>
                              <w:rPr>
                                <w:color w:val="000000"/>
                                <w:sz w:val="22"/>
                                <w:szCs w:val="22"/>
                              </w:rPr>
                            </w:pPr>
                            <w:r>
                              <w:t>90.72%</w:t>
                            </w:r>
                          </w:p>
                        </w:tc>
                        <w:tc>
                          <w:tcPr>
                            <w:tcW w:w="1401"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7E2FDDE9" w14:textId="25DF941F" w:rsidR="00B34E32" w:rsidRPr="005D7843" w:rsidRDefault="00B34E32" w:rsidP="00E167C9">
                            <w:pPr>
                              <w:jc w:val="right"/>
                              <w:rPr>
                                <w:color w:val="000000"/>
                                <w:sz w:val="22"/>
                                <w:szCs w:val="22"/>
                              </w:rPr>
                            </w:pPr>
                            <w:r w:rsidRPr="001E7C3A">
                              <w:rPr>
                                <w:color w:val="000000"/>
                                <w:sz w:val="22"/>
                                <w:szCs w:val="22"/>
                              </w:rPr>
                              <w:t>90.45</w:t>
                            </w:r>
                            <w:r w:rsidRPr="005D7843">
                              <w:rPr>
                                <w:color w:val="000000"/>
                                <w:sz w:val="22"/>
                                <w:szCs w:val="22"/>
                              </w:rPr>
                              <w:t>%</w:t>
                            </w:r>
                          </w:p>
                        </w:tc>
                      </w:tr>
                      <w:tr w:rsidR="00B34E32" w:rsidRPr="005A2881" w14:paraId="10F205A2" w14:textId="77777777" w:rsidTr="00E167C9">
                        <w:trPr>
                          <w:trHeight w:val="121"/>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5259B741" w14:textId="77777777" w:rsidR="00B34E32" w:rsidRPr="005A2881" w:rsidRDefault="00B34E32" w:rsidP="005D7843">
                            <w:pP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D9D9D9"/>
                            <w:tcMar>
                              <w:top w:w="0" w:type="dxa"/>
                              <w:left w:w="58" w:type="dxa"/>
                              <w:bottom w:w="29" w:type="dxa"/>
                              <w:right w:w="58" w:type="dxa"/>
                            </w:tcMar>
                            <w:hideMark/>
                          </w:tcPr>
                          <w:p w14:paraId="56D81A2B" w14:textId="77777777" w:rsidR="00B34E32" w:rsidRPr="005A2881" w:rsidRDefault="00B34E32" w:rsidP="00E167C9">
                            <w:pPr>
                              <w:jc w:val="center"/>
                              <w:rPr>
                                <w:color w:val="000000"/>
                                <w:sz w:val="22"/>
                                <w:szCs w:val="22"/>
                              </w:rPr>
                            </w:pPr>
                            <w:r w:rsidRPr="005A2881">
                              <w:rPr>
                                <w:color w:val="000000"/>
                                <w:sz w:val="22"/>
                                <w:szCs w:val="22"/>
                              </w:rPr>
                              <w:t>FAs/24 hrs</w:t>
                            </w:r>
                          </w:p>
                        </w:tc>
                        <w:tc>
                          <w:tcPr>
                            <w:tcW w:w="1400"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3B70D07E" w14:textId="11E736AB" w:rsidR="00B34E32" w:rsidRPr="005D7843" w:rsidRDefault="00B34E32" w:rsidP="00E167C9">
                            <w:pPr>
                              <w:jc w:val="right"/>
                              <w:rPr>
                                <w:color w:val="000000"/>
                                <w:sz w:val="22"/>
                                <w:szCs w:val="22"/>
                              </w:rPr>
                            </w:pPr>
                            <w:r>
                              <w:t>17.03</w:t>
                            </w:r>
                          </w:p>
                        </w:tc>
                        <w:tc>
                          <w:tcPr>
                            <w:tcW w:w="1401"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71FB48B0" w14:textId="48A692E8" w:rsidR="00B34E32" w:rsidRPr="005D7843" w:rsidRDefault="00B34E32" w:rsidP="00E167C9">
                            <w:pPr>
                              <w:jc w:val="right"/>
                              <w:rPr>
                                <w:color w:val="000000"/>
                                <w:sz w:val="22"/>
                                <w:szCs w:val="22"/>
                              </w:rPr>
                            </w:pPr>
                            <w:r w:rsidRPr="001E7C3A">
                              <w:rPr>
                                <w:color w:val="000000"/>
                                <w:sz w:val="22"/>
                                <w:szCs w:val="22"/>
                              </w:rPr>
                              <w:t>17.30</w:t>
                            </w:r>
                          </w:p>
                        </w:tc>
                      </w:tr>
                    </w:tbl>
                    <w:p w14:paraId="2FCECF60" w14:textId="05D39E06" w:rsidR="00B34E32" w:rsidRPr="00F8622D" w:rsidRDefault="00B34E32" w:rsidP="00E167C9">
                      <w:pPr>
                        <w:pStyle w:val="Caption"/>
                        <w:spacing w:before="240" w:after="120"/>
                        <w:jc w:val="center"/>
                        <w:rPr>
                          <w:iCs w:val="0"/>
                          <w:noProof/>
                          <w:color w:val="000000" w:themeColor="text1"/>
                          <w:sz w:val="20"/>
                          <w:szCs w:val="20"/>
                          <w:lang w:bidi="en-US"/>
                        </w:rPr>
                      </w:pPr>
                      <w:bookmarkStart w:id="434" w:name="_Ref66072262"/>
                      <w:bookmarkStart w:id="435" w:name="_Ref68952073"/>
                      <w:bookmarkEnd w:id="433"/>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16</w:t>
                      </w:r>
                      <w:r w:rsidRPr="00F8622D">
                        <w:rPr>
                          <w:b/>
                          <w:iCs w:val="0"/>
                          <w:color w:val="000000" w:themeColor="text1"/>
                          <w:szCs w:val="22"/>
                        </w:rPr>
                        <w:fldChar w:fldCharType="end"/>
                      </w:r>
                      <w:bookmarkEnd w:id="434"/>
                      <w:r w:rsidRPr="00F8622D">
                        <w:rPr>
                          <w:b/>
                          <w:iCs w:val="0"/>
                          <w:color w:val="000000" w:themeColor="text1"/>
                          <w:szCs w:val="22"/>
                        </w:rPr>
                        <w:t xml:space="preserve">. </w:t>
                      </w:r>
                      <w:bookmarkStart w:id="436" w:name="_Ref68952070"/>
                      <w:r>
                        <w:rPr>
                          <w:iCs w:val="0"/>
                          <w:color w:val="000000" w:themeColor="text1"/>
                          <w:szCs w:val="22"/>
                        </w:rPr>
                        <w:t>Performance of DCLP (TUSZ eval)</w:t>
                      </w:r>
                      <w:bookmarkEnd w:id="435"/>
                      <w:bookmarkEnd w:id="436"/>
                    </w:p>
                    <w:tbl>
                      <w:tblPr>
                        <w:tblW w:w="4850" w:type="dxa"/>
                        <w:jc w:val="center"/>
                        <w:tblLook w:val="04A0" w:firstRow="1" w:lastRow="0" w:firstColumn="1" w:lastColumn="0" w:noHBand="0" w:noVBand="1"/>
                      </w:tblPr>
                      <w:tblGrid>
                        <w:gridCol w:w="869"/>
                        <w:gridCol w:w="1180"/>
                        <w:gridCol w:w="1361"/>
                        <w:gridCol w:w="1440"/>
                      </w:tblGrid>
                      <w:tr w:rsidR="00B34E32" w:rsidRPr="00F96278" w14:paraId="78493E43" w14:textId="77777777" w:rsidTr="00E167C9">
                        <w:trPr>
                          <w:trHeight w:val="315"/>
                          <w:jc w:val="center"/>
                        </w:trPr>
                        <w:tc>
                          <w:tcPr>
                            <w:tcW w:w="869" w:type="dxa"/>
                            <w:tcBorders>
                              <w:top w:val="single" w:sz="8" w:space="0" w:color="404040"/>
                              <w:left w:val="single" w:sz="8" w:space="0" w:color="404040"/>
                              <w:bottom w:val="single" w:sz="8" w:space="0" w:color="404040"/>
                              <w:right w:val="single" w:sz="8" w:space="0" w:color="404040"/>
                            </w:tcBorders>
                            <w:shd w:val="clear" w:color="000000" w:fill="F2F2F2"/>
                            <w:tcMar>
                              <w:top w:w="0" w:type="dxa"/>
                              <w:left w:w="58" w:type="dxa"/>
                              <w:bottom w:w="29" w:type="dxa"/>
                              <w:right w:w="58" w:type="dxa"/>
                            </w:tcMar>
                            <w:hideMark/>
                          </w:tcPr>
                          <w:p w14:paraId="2D9A7584" w14:textId="77777777" w:rsidR="00B34E32" w:rsidRPr="005A2881" w:rsidRDefault="00B34E32" w:rsidP="00E167C9">
                            <w:pPr>
                              <w:jc w:val="center"/>
                              <w:rPr>
                                <w:b/>
                                <w:bCs/>
                                <w:color w:val="000000"/>
                                <w:sz w:val="22"/>
                                <w:szCs w:val="22"/>
                              </w:rPr>
                            </w:pPr>
                            <w:r w:rsidRPr="005A2881">
                              <w:rPr>
                                <w:b/>
                                <w:bCs/>
                                <w:color w:val="000000"/>
                                <w:sz w:val="22"/>
                                <w:szCs w:val="22"/>
                              </w:rPr>
                              <w:t>Metric</w:t>
                            </w:r>
                          </w:p>
                        </w:tc>
                        <w:tc>
                          <w:tcPr>
                            <w:tcW w:w="118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199B0FD7" w14:textId="77777777" w:rsidR="00B34E32" w:rsidRPr="005A2881" w:rsidRDefault="00B34E32" w:rsidP="00E167C9">
                            <w:pPr>
                              <w:jc w:val="center"/>
                              <w:rPr>
                                <w:b/>
                                <w:bCs/>
                                <w:color w:val="000000"/>
                                <w:sz w:val="22"/>
                                <w:szCs w:val="22"/>
                              </w:rPr>
                            </w:pPr>
                            <w:r w:rsidRPr="005A2881">
                              <w:rPr>
                                <w:b/>
                                <w:bCs/>
                                <w:color w:val="000000"/>
                                <w:sz w:val="22"/>
                                <w:szCs w:val="22"/>
                              </w:rPr>
                              <w:t>Measure</w:t>
                            </w:r>
                          </w:p>
                        </w:tc>
                        <w:tc>
                          <w:tcPr>
                            <w:tcW w:w="1361"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6CBB5823" w14:textId="2C76F2C5" w:rsidR="00B34E32" w:rsidRPr="005A2881" w:rsidRDefault="00B34E32" w:rsidP="00E167C9">
                            <w:pPr>
                              <w:jc w:val="center"/>
                              <w:rPr>
                                <w:b/>
                                <w:bCs/>
                                <w:color w:val="000000"/>
                                <w:sz w:val="22"/>
                                <w:szCs w:val="22"/>
                              </w:rPr>
                            </w:pPr>
                            <w:r>
                              <w:rPr>
                                <w:b/>
                                <w:bCs/>
                                <w:color w:val="000000"/>
                                <w:sz w:val="22"/>
                                <w:szCs w:val="22"/>
                              </w:rPr>
                              <w:t>Multiphase Baseline</w:t>
                            </w:r>
                          </w:p>
                        </w:tc>
                        <w:tc>
                          <w:tcPr>
                            <w:tcW w:w="144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6A3116EC" w14:textId="56D323A9" w:rsidR="00B34E32" w:rsidRPr="005A2881" w:rsidRDefault="00B34E32" w:rsidP="00E167C9">
                            <w:pPr>
                              <w:jc w:val="center"/>
                              <w:rPr>
                                <w:b/>
                                <w:bCs/>
                                <w:color w:val="000000"/>
                                <w:sz w:val="22"/>
                                <w:szCs w:val="22"/>
                              </w:rPr>
                            </w:pPr>
                            <w:r>
                              <w:rPr>
                                <w:b/>
                                <w:bCs/>
                                <w:color w:val="000000"/>
                                <w:sz w:val="22"/>
                                <w:szCs w:val="22"/>
                              </w:rPr>
                              <w:t>+ DCLP</w:t>
                            </w:r>
                          </w:p>
                        </w:tc>
                      </w:tr>
                      <w:tr w:rsidR="00B34E32" w:rsidRPr="005A2881" w14:paraId="0E5373BA" w14:textId="77777777" w:rsidTr="00E167C9">
                        <w:trPr>
                          <w:trHeight w:val="47"/>
                          <w:jc w:val="center"/>
                        </w:trPr>
                        <w:tc>
                          <w:tcPr>
                            <w:tcW w:w="869" w:type="dxa"/>
                            <w:vMerge w:val="restart"/>
                            <w:tcBorders>
                              <w:top w:val="nil"/>
                              <w:left w:val="single" w:sz="8" w:space="0" w:color="404040"/>
                              <w:bottom w:val="single" w:sz="8" w:space="0" w:color="404040"/>
                              <w:right w:val="single" w:sz="8" w:space="0" w:color="404040"/>
                            </w:tcBorders>
                            <w:shd w:val="clear" w:color="000000" w:fill="F2F2F2"/>
                            <w:tcMar>
                              <w:top w:w="0" w:type="dxa"/>
                              <w:left w:w="58" w:type="dxa"/>
                              <w:bottom w:w="29" w:type="dxa"/>
                              <w:right w:w="58" w:type="dxa"/>
                            </w:tcMar>
                            <w:hideMark/>
                          </w:tcPr>
                          <w:p w14:paraId="2CE68B13" w14:textId="77777777" w:rsidR="00B34E32" w:rsidRPr="005A2881" w:rsidRDefault="00B34E32" w:rsidP="00E167C9">
                            <w:pPr>
                              <w:jc w:val="center"/>
                              <w:rPr>
                                <w:b/>
                                <w:bCs/>
                                <w:color w:val="000000"/>
                                <w:sz w:val="22"/>
                                <w:szCs w:val="22"/>
                              </w:rPr>
                            </w:pPr>
                            <w:r w:rsidRPr="005A2881">
                              <w:rPr>
                                <w:b/>
                                <w:bCs/>
                                <w:color w:val="000000"/>
                                <w:sz w:val="22"/>
                                <w:szCs w:val="22"/>
                              </w:rPr>
                              <w:t>OVLP</w:t>
                            </w:r>
                          </w:p>
                        </w:tc>
                        <w:tc>
                          <w:tcPr>
                            <w:tcW w:w="1180" w:type="dxa"/>
                            <w:tcBorders>
                              <w:top w:val="single" w:sz="8" w:space="0" w:color="404040"/>
                              <w:left w:val="nil"/>
                              <w:bottom w:val="single" w:sz="8" w:space="0" w:color="404040"/>
                              <w:right w:val="single" w:sz="8" w:space="0" w:color="404040"/>
                            </w:tcBorders>
                            <w:shd w:val="clear" w:color="auto" w:fill="auto"/>
                            <w:tcMar>
                              <w:top w:w="0" w:type="dxa"/>
                              <w:left w:w="58" w:type="dxa"/>
                              <w:bottom w:w="29" w:type="dxa"/>
                              <w:right w:w="58" w:type="dxa"/>
                            </w:tcMar>
                            <w:hideMark/>
                          </w:tcPr>
                          <w:p w14:paraId="23721FC3" w14:textId="77777777" w:rsidR="00B34E32" w:rsidRPr="005A2881" w:rsidRDefault="00B34E32" w:rsidP="00E167C9">
                            <w:pPr>
                              <w:jc w:val="center"/>
                              <w:rPr>
                                <w:color w:val="000000"/>
                                <w:sz w:val="22"/>
                                <w:szCs w:val="22"/>
                              </w:rPr>
                            </w:pPr>
                            <w:r w:rsidRPr="005A2881">
                              <w:rPr>
                                <w:color w:val="000000"/>
                                <w:sz w:val="22"/>
                                <w:szCs w:val="22"/>
                              </w:rPr>
                              <w:t>Sensitivity</w:t>
                            </w:r>
                          </w:p>
                        </w:tc>
                        <w:tc>
                          <w:tcPr>
                            <w:tcW w:w="1361"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6C3936BB" w14:textId="20EB567B" w:rsidR="00B34E32" w:rsidRPr="005D7843" w:rsidRDefault="00B34E32" w:rsidP="00E167C9">
                            <w:pPr>
                              <w:jc w:val="right"/>
                              <w:rPr>
                                <w:color w:val="000000"/>
                                <w:sz w:val="22"/>
                                <w:szCs w:val="22"/>
                              </w:rPr>
                            </w:pPr>
                            <w:r>
                              <w:t>42.96%</w:t>
                            </w:r>
                          </w:p>
                        </w:tc>
                        <w:tc>
                          <w:tcPr>
                            <w:tcW w:w="1440"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69F59B4B" w14:textId="5596CA7C" w:rsidR="00B34E32" w:rsidRPr="005D7843" w:rsidRDefault="00B34E32" w:rsidP="00E167C9">
                            <w:pPr>
                              <w:jc w:val="right"/>
                              <w:rPr>
                                <w:color w:val="000000"/>
                                <w:sz w:val="22"/>
                                <w:szCs w:val="22"/>
                              </w:rPr>
                            </w:pPr>
                            <w:r w:rsidRPr="001E7C3A">
                              <w:rPr>
                                <w:color w:val="000000"/>
                                <w:sz w:val="22"/>
                                <w:szCs w:val="22"/>
                              </w:rPr>
                              <w:t>48.21</w:t>
                            </w:r>
                            <w:r w:rsidRPr="005D7843">
                              <w:rPr>
                                <w:color w:val="000000"/>
                                <w:sz w:val="22"/>
                                <w:szCs w:val="22"/>
                              </w:rPr>
                              <w:t>%</w:t>
                            </w:r>
                          </w:p>
                        </w:tc>
                      </w:tr>
                      <w:tr w:rsidR="00B34E32" w:rsidRPr="005A2881" w14:paraId="51313058" w14:textId="77777777" w:rsidTr="00E167C9">
                        <w:trPr>
                          <w:trHeight w:val="121"/>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328B5421" w14:textId="77777777" w:rsidR="00B34E32" w:rsidRPr="005A2881" w:rsidRDefault="00B34E32" w:rsidP="00E167C9">
                            <w:pPr>
                              <w:jc w:val="cente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26273A40" w14:textId="77777777" w:rsidR="00B34E32" w:rsidRPr="005A2881" w:rsidRDefault="00B34E32" w:rsidP="00E167C9">
                            <w:pPr>
                              <w:jc w:val="center"/>
                              <w:rPr>
                                <w:color w:val="000000"/>
                                <w:sz w:val="22"/>
                                <w:szCs w:val="22"/>
                              </w:rPr>
                            </w:pPr>
                            <w:r w:rsidRPr="005A2881">
                              <w:rPr>
                                <w:color w:val="000000"/>
                                <w:sz w:val="22"/>
                                <w:szCs w:val="22"/>
                              </w:rPr>
                              <w:t>Specificity</w:t>
                            </w:r>
                          </w:p>
                        </w:tc>
                        <w:tc>
                          <w:tcPr>
                            <w:tcW w:w="1361"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49F26EEF" w14:textId="32434291" w:rsidR="00B34E32" w:rsidRPr="005D7843" w:rsidRDefault="00B34E32" w:rsidP="00E167C9">
                            <w:pPr>
                              <w:jc w:val="right"/>
                              <w:rPr>
                                <w:color w:val="000000"/>
                                <w:sz w:val="22"/>
                                <w:szCs w:val="22"/>
                              </w:rPr>
                            </w:pPr>
                            <w:r>
                              <w:t>95.53%</w:t>
                            </w:r>
                          </w:p>
                        </w:tc>
                        <w:tc>
                          <w:tcPr>
                            <w:tcW w:w="1440"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74969DD0" w14:textId="24774607" w:rsidR="00B34E32" w:rsidRPr="005D7843" w:rsidRDefault="00B34E32" w:rsidP="00E167C9">
                            <w:pPr>
                              <w:jc w:val="right"/>
                              <w:rPr>
                                <w:color w:val="000000"/>
                                <w:sz w:val="22"/>
                                <w:szCs w:val="22"/>
                              </w:rPr>
                            </w:pPr>
                            <w:r w:rsidRPr="001E7C3A">
                              <w:rPr>
                                <w:color w:val="000000"/>
                                <w:sz w:val="22"/>
                                <w:szCs w:val="22"/>
                              </w:rPr>
                              <w:t>93.10</w:t>
                            </w:r>
                            <w:r w:rsidRPr="005D7843">
                              <w:rPr>
                                <w:color w:val="000000"/>
                                <w:sz w:val="22"/>
                                <w:szCs w:val="22"/>
                              </w:rPr>
                              <w:t>%</w:t>
                            </w:r>
                          </w:p>
                        </w:tc>
                      </w:tr>
                      <w:tr w:rsidR="00B34E32" w:rsidRPr="005A2881" w14:paraId="1C5052FB" w14:textId="77777777" w:rsidTr="00E167C9">
                        <w:trPr>
                          <w:trHeight w:val="130"/>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67187C81" w14:textId="77777777" w:rsidR="00B34E32" w:rsidRPr="005A2881" w:rsidRDefault="00B34E32" w:rsidP="00E167C9">
                            <w:pPr>
                              <w:jc w:val="cente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D9D9D9"/>
                            <w:tcMar>
                              <w:top w:w="0" w:type="dxa"/>
                              <w:left w:w="58" w:type="dxa"/>
                              <w:bottom w:w="29" w:type="dxa"/>
                              <w:right w:w="58" w:type="dxa"/>
                            </w:tcMar>
                            <w:hideMark/>
                          </w:tcPr>
                          <w:p w14:paraId="316D4737" w14:textId="77777777" w:rsidR="00B34E32" w:rsidRPr="005A2881" w:rsidRDefault="00B34E32" w:rsidP="00E167C9">
                            <w:pPr>
                              <w:jc w:val="center"/>
                              <w:rPr>
                                <w:color w:val="000000"/>
                                <w:sz w:val="22"/>
                                <w:szCs w:val="22"/>
                              </w:rPr>
                            </w:pPr>
                            <w:r w:rsidRPr="005A2881">
                              <w:rPr>
                                <w:color w:val="000000"/>
                                <w:sz w:val="22"/>
                                <w:szCs w:val="22"/>
                              </w:rPr>
                              <w:t>FAs/24 hrs</w:t>
                            </w:r>
                          </w:p>
                        </w:tc>
                        <w:tc>
                          <w:tcPr>
                            <w:tcW w:w="1361"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4851E777" w14:textId="3511FBE0" w:rsidR="00B34E32" w:rsidRPr="005D7843" w:rsidRDefault="00B34E32" w:rsidP="00E167C9">
                            <w:pPr>
                              <w:jc w:val="right"/>
                              <w:rPr>
                                <w:color w:val="000000"/>
                                <w:sz w:val="22"/>
                                <w:szCs w:val="22"/>
                              </w:rPr>
                            </w:pPr>
                            <w:r>
                              <w:t>11.45</w:t>
                            </w:r>
                          </w:p>
                        </w:tc>
                        <w:tc>
                          <w:tcPr>
                            <w:tcW w:w="1440"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09299BF2" w14:textId="16BAF8B9" w:rsidR="00B34E32" w:rsidRPr="005D7843" w:rsidRDefault="00B34E32" w:rsidP="00E167C9">
                            <w:pPr>
                              <w:jc w:val="right"/>
                              <w:rPr>
                                <w:color w:val="000000"/>
                                <w:sz w:val="22"/>
                                <w:szCs w:val="22"/>
                              </w:rPr>
                            </w:pPr>
                            <w:r w:rsidRPr="001E7C3A">
                              <w:rPr>
                                <w:color w:val="000000"/>
                                <w:sz w:val="22"/>
                                <w:szCs w:val="22"/>
                              </w:rPr>
                              <w:t>16.54</w:t>
                            </w:r>
                          </w:p>
                        </w:tc>
                      </w:tr>
                      <w:tr w:rsidR="00B34E32" w:rsidRPr="005A2881" w14:paraId="467277F1" w14:textId="77777777" w:rsidTr="00E167C9">
                        <w:trPr>
                          <w:trHeight w:val="139"/>
                          <w:jc w:val="center"/>
                        </w:trPr>
                        <w:tc>
                          <w:tcPr>
                            <w:tcW w:w="869" w:type="dxa"/>
                            <w:vMerge w:val="restart"/>
                            <w:tcBorders>
                              <w:top w:val="nil"/>
                              <w:left w:val="single" w:sz="8" w:space="0" w:color="404040"/>
                              <w:bottom w:val="single" w:sz="8" w:space="0" w:color="404040"/>
                              <w:right w:val="single" w:sz="8" w:space="0" w:color="404040"/>
                            </w:tcBorders>
                            <w:shd w:val="clear" w:color="000000" w:fill="F2F2F2"/>
                            <w:tcMar>
                              <w:top w:w="0" w:type="dxa"/>
                              <w:left w:w="58" w:type="dxa"/>
                              <w:bottom w:w="29" w:type="dxa"/>
                              <w:right w:w="58" w:type="dxa"/>
                            </w:tcMar>
                            <w:hideMark/>
                          </w:tcPr>
                          <w:p w14:paraId="508C2646" w14:textId="77777777" w:rsidR="00B34E32" w:rsidRPr="005A2881" w:rsidRDefault="00B34E32" w:rsidP="00E167C9">
                            <w:pPr>
                              <w:jc w:val="center"/>
                              <w:rPr>
                                <w:b/>
                                <w:bCs/>
                                <w:color w:val="000000"/>
                                <w:sz w:val="22"/>
                                <w:szCs w:val="22"/>
                              </w:rPr>
                            </w:pPr>
                            <w:r w:rsidRPr="005A2881">
                              <w:rPr>
                                <w:b/>
                                <w:bCs/>
                                <w:color w:val="000000"/>
                                <w:sz w:val="22"/>
                                <w:szCs w:val="22"/>
                              </w:rPr>
                              <w:t>TAES</w:t>
                            </w:r>
                          </w:p>
                        </w:tc>
                        <w:tc>
                          <w:tcPr>
                            <w:tcW w:w="1180" w:type="dxa"/>
                            <w:tcBorders>
                              <w:top w:val="single" w:sz="8" w:space="0" w:color="404040"/>
                              <w:left w:val="nil"/>
                              <w:bottom w:val="single" w:sz="8" w:space="0" w:color="404040"/>
                              <w:right w:val="single" w:sz="8" w:space="0" w:color="404040"/>
                            </w:tcBorders>
                            <w:shd w:val="clear" w:color="auto" w:fill="auto"/>
                            <w:tcMar>
                              <w:top w:w="0" w:type="dxa"/>
                              <w:left w:w="58" w:type="dxa"/>
                              <w:bottom w:w="29" w:type="dxa"/>
                              <w:right w:w="58" w:type="dxa"/>
                            </w:tcMar>
                            <w:hideMark/>
                          </w:tcPr>
                          <w:p w14:paraId="2BA52306" w14:textId="77777777" w:rsidR="00B34E32" w:rsidRPr="005A2881" w:rsidRDefault="00B34E32" w:rsidP="00E167C9">
                            <w:pPr>
                              <w:jc w:val="center"/>
                              <w:rPr>
                                <w:color w:val="000000"/>
                                <w:sz w:val="22"/>
                                <w:szCs w:val="22"/>
                              </w:rPr>
                            </w:pPr>
                            <w:r w:rsidRPr="005A2881">
                              <w:rPr>
                                <w:color w:val="000000"/>
                                <w:sz w:val="22"/>
                                <w:szCs w:val="22"/>
                              </w:rPr>
                              <w:t>Sensitivity</w:t>
                            </w:r>
                          </w:p>
                        </w:tc>
                        <w:tc>
                          <w:tcPr>
                            <w:tcW w:w="1361"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793D5D9D" w14:textId="4ECE2845" w:rsidR="00B34E32" w:rsidRPr="005D7843" w:rsidRDefault="00B34E32" w:rsidP="00E167C9">
                            <w:pPr>
                              <w:jc w:val="right"/>
                              <w:rPr>
                                <w:color w:val="000000"/>
                                <w:sz w:val="22"/>
                                <w:szCs w:val="22"/>
                              </w:rPr>
                            </w:pPr>
                            <w:r>
                              <w:t>35.55%</w:t>
                            </w:r>
                          </w:p>
                        </w:tc>
                        <w:tc>
                          <w:tcPr>
                            <w:tcW w:w="1440"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423D5854" w14:textId="6443D80D" w:rsidR="00B34E32" w:rsidRPr="005D7843" w:rsidRDefault="00B34E32" w:rsidP="00E167C9">
                            <w:pPr>
                              <w:jc w:val="right"/>
                              <w:rPr>
                                <w:color w:val="000000"/>
                                <w:sz w:val="22"/>
                                <w:szCs w:val="22"/>
                              </w:rPr>
                            </w:pPr>
                            <w:r w:rsidRPr="001E7C3A">
                              <w:rPr>
                                <w:color w:val="000000"/>
                                <w:sz w:val="22"/>
                                <w:szCs w:val="22"/>
                              </w:rPr>
                              <w:t>36.17</w:t>
                            </w:r>
                            <w:r w:rsidRPr="005D7843">
                              <w:rPr>
                                <w:color w:val="000000"/>
                                <w:sz w:val="22"/>
                                <w:szCs w:val="22"/>
                              </w:rPr>
                              <w:t>%</w:t>
                            </w:r>
                          </w:p>
                        </w:tc>
                      </w:tr>
                      <w:tr w:rsidR="00B34E32" w:rsidRPr="005A2881" w14:paraId="75D9C1CA" w14:textId="77777777" w:rsidTr="00E167C9">
                        <w:trPr>
                          <w:trHeight w:val="49"/>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307021D5" w14:textId="77777777" w:rsidR="00B34E32" w:rsidRPr="005A2881" w:rsidRDefault="00B34E32" w:rsidP="001E7C3A">
                            <w:pP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58CEB494" w14:textId="77777777" w:rsidR="00B34E32" w:rsidRPr="005A2881" w:rsidRDefault="00B34E32" w:rsidP="00E167C9">
                            <w:pPr>
                              <w:jc w:val="center"/>
                              <w:rPr>
                                <w:color w:val="000000"/>
                                <w:sz w:val="22"/>
                                <w:szCs w:val="22"/>
                              </w:rPr>
                            </w:pPr>
                            <w:r w:rsidRPr="005A2881">
                              <w:rPr>
                                <w:color w:val="000000"/>
                                <w:sz w:val="22"/>
                                <w:szCs w:val="22"/>
                              </w:rPr>
                              <w:t>Specificity</w:t>
                            </w:r>
                          </w:p>
                        </w:tc>
                        <w:tc>
                          <w:tcPr>
                            <w:tcW w:w="1361"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0CF2878E" w14:textId="44B37B2C" w:rsidR="00B34E32" w:rsidRPr="005D7843" w:rsidRDefault="00B34E32" w:rsidP="00E167C9">
                            <w:pPr>
                              <w:jc w:val="right"/>
                              <w:rPr>
                                <w:color w:val="000000"/>
                                <w:sz w:val="22"/>
                                <w:szCs w:val="22"/>
                              </w:rPr>
                            </w:pPr>
                            <w:r>
                              <w:t>91.79%</w:t>
                            </w:r>
                          </w:p>
                        </w:tc>
                        <w:tc>
                          <w:tcPr>
                            <w:tcW w:w="1440"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4F471ABE" w14:textId="728F629D" w:rsidR="00B34E32" w:rsidRPr="005D7843" w:rsidRDefault="00B34E32" w:rsidP="00E167C9">
                            <w:pPr>
                              <w:jc w:val="right"/>
                              <w:rPr>
                                <w:color w:val="000000"/>
                                <w:sz w:val="22"/>
                                <w:szCs w:val="22"/>
                              </w:rPr>
                            </w:pPr>
                            <w:r w:rsidRPr="001E7C3A">
                              <w:rPr>
                                <w:color w:val="000000"/>
                                <w:sz w:val="22"/>
                                <w:szCs w:val="22"/>
                              </w:rPr>
                              <w:t>86.62</w:t>
                            </w:r>
                            <w:r w:rsidRPr="005D7843">
                              <w:rPr>
                                <w:color w:val="000000"/>
                                <w:sz w:val="22"/>
                                <w:szCs w:val="22"/>
                              </w:rPr>
                              <w:t>%</w:t>
                            </w:r>
                          </w:p>
                        </w:tc>
                      </w:tr>
                      <w:tr w:rsidR="00B34E32" w:rsidRPr="005A2881" w14:paraId="3AAB1AA4" w14:textId="77777777" w:rsidTr="00E167C9">
                        <w:trPr>
                          <w:trHeight w:val="47"/>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3DEC4943" w14:textId="77777777" w:rsidR="00B34E32" w:rsidRPr="005A2881" w:rsidRDefault="00B34E32" w:rsidP="001E7C3A">
                            <w:pP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D9D9D9"/>
                            <w:tcMar>
                              <w:top w:w="0" w:type="dxa"/>
                              <w:left w:w="58" w:type="dxa"/>
                              <w:bottom w:w="29" w:type="dxa"/>
                              <w:right w:w="58" w:type="dxa"/>
                            </w:tcMar>
                            <w:hideMark/>
                          </w:tcPr>
                          <w:p w14:paraId="2CC351F4" w14:textId="77777777" w:rsidR="00B34E32" w:rsidRPr="005A2881" w:rsidRDefault="00B34E32" w:rsidP="00E167C9">
                            <w:pPr>
                              <w:jc w:val="center"/>
                              <w:rPr>
                                <w:color w:val="000000"/>
                                <w:sz w:val="22"/>
                                <w:szCs w:val="22"/>
                              </w:rPr>
                            </w:pPr>
                            <w:r w:rsidRPr="005A2881">
                              <w:rPr>
                                <w:color w:val="000000"/>
                                <w:sz w:val="22"/>
                                <w:szCs w:val="22"/>
                              </w:rPr>
                              <w:t>FAs/24 hrs</w:t>
                            </w:r>
                          </w:p>
                        </w:tc>
                        <w:tc>
                          <w:tcPr>
                            <w:tcW w:w="1361"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5C2BC379" w14:textId="3BE3E6DF" w:rsidR="00B34E32" w:rsidRPr="005D7843" w:rsidRDefault="00B34E32" w:rsidP="00E167C9">
                            <w:pPr>
                              <w:jc w:val="right"/>
                              <w:rPr>
                                <w:color w:val="000000"/>
                                <w:sz w:val="22"/>
                                <w:szCs w:val="22"/>
                              </w:rPr>
                            </w:pPr>
                            <w:r>
                              <w:t>17.22</w:t>
                            </w:r>
                          </w:p>
                        </w:tc>
                        <w:tc>
                          <w:tcPr>
                            <w:tcW w:w="1440"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15F6DDE3" w14:textId="2B420125" w:rsidR="00B34E32" w:rsidRPr="005D7843" w:rsidRDefault="00B34E32" w:rsidP="00E167C9">
                            <w:pPr>
                              <w:jc w:val="right"/>
                              <w:rPr>
                                <w:color w:val="000000"/>
                                <w:sz w:val="22"/>
                                <w:szCs w:val="22"/>
                              </w:rPr>
                            </w:pPr>
                            <w:r w:rsidRPr="001E7C3A">
                              <w:rPr>
                                <w:color w:val="000000"/>
                                <w:sz w:val="22"/>
                                <w:szCs w:val="22"/>
                              </w:rPr>
                              <w:t>27.11</w:t>
                            </w:r>
                          </w:p>
                        </w:tc>
                      </w:tr>
                    </w:tbl>
                    <w:p w14:paraId="44B5E9F2" w14:textId="7F7EA950" w:rsidR="00B34E32" w:rsidRPr="00F8622D" w:rsidRDefault="00B34E32" w:rsidP="00E167C9">
                      <w:pPr>
                        <w:pStyle w:val="Caption"/>
                        <w:spacing w:before="240" w:after="120"/>
                        <w:jc w:val="center"/>
                        <w:rPr>
                          <w:iCs w:val="0"/>
                          <w:noProof/>
                          <w:color w:val="000000" w:themeColor="text1"/>
                          <w:sz w:val="20"/>
                          <w:szCs w:val="20"/>
                          <w:lang w:bidi="en-US"/>
                        </w:rPr>
                      </w:pPr>
                      <w:bookmarkStart w:id="437" w:name="_Ref66072264"/>
                      <w:bookmarkStart w:id="438" w:name="_Ref68952079"/>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sidR="00495B2C">
                        <w:rPr>
                          <w:b/>
                          <w:iCs w:val="0"/>
                          <w:noProof/>
                          <w:color w:val="000000" w:themeColor="text1"/>
                          <w:szCs w:val="22"/>
                        </w:rPr>
                        <w:t>17</w:t>
                      </w:r>
                      <w:r w:rsidRPr="00F8622D">
                        <w:rPr>
                          <w:b/>
                          <w:iCs w:val="0"/>
                          <w:color w:val="000000" w:themeColor="text1"/>
                          <w:szCs w:val="22"/>
                        </w:rPr>
                        <w:fldChar w:fldCharType="end"/>
                      </w:r>
                      <w:bookmarkEnd w:id="437"/>
                      <w:r w:rsidRPr="00F8622D">
                        <w:rPr>
                          <w:b/>
                          <w:iCs w:val="0"/>
                          <w:color w:val="000000" w:themeColor="text1"/>
                          <w:szCs w:val="22"/>
                        </w:rPr>
                        <w:t xml:space="preserve">. </w:t>
                      </w:r>
                      <w:bookmarkStart w:id="439" w:name="_Ref68952076"/>
                      <w:r>
                        <w:rPr>
                          <w:iCs w:val="0"/>
                          <w:color w:val="000000" w:themeColor="text1"/>
                          <w:szCs w:val="22"/>
                        </w:rPr>
                        <w:t>Performance of DCLP (DUSZ eval)</w:t>
                      </w:r>
                      <w:bookmarkEnd w:id="438"/>
                      <w:bookmarkEnd w:id="439"/>
                    </w:p>
                    <w:tbl>
                      <w:tblPr>
                        <w:tblW w:w="4850" w:type="dxa"/>
                        <w:jc w:val="center"/>
                        <w:tblLook w:val="04A0" w:firstRow="1" w:lastRow="0" w:firstColumn="1" w:lastColumn="0" w:noHBand="0" w:noVBand="1"/>
                      </w:tblPr>
                      <w:tblGrid>
                        <w:gridCol w:w="869"/>
                        <w:gridCol w:w="1180"/>
                        <w:gridCol w:w="1361"/>
                        <w:gridCol w:w="1440"/>
                      </w:tblGrid>
                      <w:tr w:rsidR="00B34E32" w:rsidRPr="005A2881" w14:paraId="02600579" w14:textId="77777777" w:rsidTr="00E167C9">
                        <w:trPr>
                          <w:trHeight w:val="315"/>
                          <w:jc w:val="center"/>
                        </w:trPr>
                        <w:tc>
                          <w:tcPr>
                            <w:tcW w:w="869" w:type="dxa"/>
                            <w:tcBorders>
                              <w:top w:val="single" w:sz="8" w:space="0" w:color="404040"/>
                              <w:left w:val="single" w:sz="8" w:space="0" w:color="404040"/>
                              <w:bottom w:val="single" w:sz="8" w:space="0" w:color="404040"/>
                              <w:right w:val="single" w:sz="8" w:space="0" w:color="404040"/>
                            </w:tcBorders>
                            <w:shd w:val="clear" w:color="000000" w:fill="F2F2F2"/>
                            <w:tcMar>
                              <w:top w:w="0" w:type="dxa"/>
                              <w:left w:w="58" w:type="dxa"/>
                              <w:bottom w:w="29" w:type="dxa"/>
                              <w:right w:w="58" w:type="dxa"/>
                            </w:tcMar>
                            <w:hideMark/>
                          </w:tcPr>
                          <w:p w14:paraId="11DCC1C8" w14:textId="77777777" w:rsidR="00B34E32" w:rsidRPr="005A2881" w:rsidRDefault="00B34E32" w:rsidP="00E167C9">
                            <w:pPr>
                              <w:jc w:val="center"/>
                              <w:rPr>
                                <w:b/>
                                <w:bCs/>
                                <w:color w:val="000000"/>
                                <w:sz w:val="22"/>
                                <w:szCs w:val="22"/>
                              </w:rPr>
                            </w:pPr>
                            <w:r w:rsidRPr="005A2881">
                              <w:rPr>
                                <w:b/>
                                <w:bCs/>
                                <w:color w:val="000000"/>
                                <w:sz w:val="22"/>
                                <w:szCs w:val="22"/>
                              </w:rPr>
                              <w:t>Metric</w:t>
                            </w:r>
                          </w:p>
                        </w:tc>
                        <w:tc>
                          <w:tcPr>
                            <w:tcW w:w="118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5D02D977" w14:textId="77777777" w:rsidR="00B34E32" w:rsidRPr="005A2881" w:rsidRDefault="00B34E32" w:rsidP="00E167C9">
                            <w:pPr>
                              <w:jc w:val="center"/>
                              <w:rPr>
                                <w:b/>
                                <w:bCs/>
                                <w:color w:val="000000"/>
                                <w:sz w:val="22"/>
                                <w:szCs w:val="22"/>
                              </w:rPr>
                            </w:pPr>
                            <w:r w:rsidRPr="005A2881">
                              <w:rPr>
                                <w:b/>
                                <w:bCs/>
                                <w:color w:val="000000"/>
                                <w:sz w:val="22"/>
                                <w:szCs w:val="22"/>
                              </w:rPr>
                              <w:t>Measure</w:t>
                            </w:r>
                          </w:p>
                        </w:tc>
                        <w:tc>
                          <w:tcPr>
                            <w:tcW w:w="1361"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515D92D4" w14:textId="77777777" w:rsidR="00B34E32" w:rsidRPr="005A2881" w:rsidRDefault="00B34E32" w:rsidP="00E167C9">
                            <w:pPr>
                              <w:jc w:val="center"/>
                              <w:rPr>
                                <w:b/>
                                <w:bCs/>
                                <w:color w:val="000000"/>
                                <w:sz w:val="22"/>
                                <w:szCs w:val="22"/>
                              </w:rPr>
                            </w:pPr>
                            <w:r>
                              <w:rPr>
                                <w:b/>
                                <w:bCs/>
                                <w:color w:val="000000"/>
                                <w:sz w:val="22"/>
                                <w:szCs w:val="22"/>
                              </w:rPr>
                              <w:t>Multiphase Model</w:t>
                            </w:r>
                          </w:p>
                        </w:tc>
                        <w:tc>
                          <w:tcPr>
                            <w:tcW w:w="144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0DD6BEBD" w14:textId="4C148568" w:rsidR="00B34E32" w:rsidRPr="005A2881" w:rsidRDefault="00B34E32" w:rsidP="00E167C9">
                            <w:pPr>
                              <w:jc w:val="center"/>
                              <w:rPr>
                                <w:b/>
                                <w:bCs/>
                                <w:color w:val="000000"/>
                                <w:sz w:val="22"/>
                                <w:szCs w:val="22"/>
                              </w:rPr>
                            </w:pPr>
                            <w:r>
                              <w:rPr>
                                <w:b/>
                                <w:bCs/>
                                <w:color w:val="000000"/>
                                <w:sz w:val="22"/>
                                <w:szCs w:val="22"/>
                              </w:rPr>
                              <w:t>+ DCLP</w:t>
                            </w:r>
                          </w:p>
                        </w:tc>
                      </w:tr>
                      <w:tr w:rsidR="00B34E32" w:rsidRPr="005A2881" w14:paraId="4EDEB62B" w14:textId="77777777" w:rsidTr="00E167C9">
                        <w:trPr>
                          <w:trHeight w:val="130"/>
                          <w:jc w:val="center"/>
                        </w:trPr>
                        <w:tc>
                          <w:tcPr>
                            <w:tcW w:w="869" w:type="dxa"/>
                            <w:vMerge w:val="restart"/>
                            <w:tcBorders>
                              <w:top w:val="nil"/>
                              <w:left w:val="single" w:sz="8" w:space="0" w:color="404040"/>
                              <w:bottom w:val="single" w:sz="8" w:space="0" w:color="404040"/>
                              <w:right w:val="single" w:sz="8" w:space="0" w:color="404040"/>
                            </w:tcBorders>
                            <w:shd w:val="clear" w:color="000000" w:fill="F2F2F2"/>
                            <w:tcMar>
                              <w:top w:w="0" w:type="dxa"/>
                              <w:left w:w="58" w:type="dxa"/>
                              <w:bottom w:w="29" w:type="dxa"/>
                              <w:right w:w="58" w:type="dxa"/>
                            </w:tcMar>
                            <w:hideMark/>
                          </w:tcPr>
                          <w:p w14:paraId="38BE97E6" w14:textId="77777777" w:rsidR="00B34E32" w:rsidRPr="005A2881" w:rsidRDefault="00B34E32" w:rsidP="00E167C9">
                            <w:pPr>
                              <w:jc w:val="center"/>
                              <w:rPr>
                                <w:b/>
                                <w:bCs/>
                                <w:color w:val="000000"/>
                                <w:sz w:val="22"/>
                                <w:szCs w:val="22"/>
                              </w:rPr>
                            </w:pPr>
                            <w:r w:rsidRPr="005A2881">
                              <w:rPr>
                                <w:b/>
                                <w:bCs/>
                                <w:color w:val="000000"/>
                                <w:sz w:val="22"/>
                                <w:szCs w:val="22"/>
                              </w:rPr>
                              <w:t>OVLP</w:t>
                            </w:r>
                          </w:p>
                        </w:tc>
                        <w:tc>
                          <w:tcPr>
                            <w:tcW w:w="1180" w:type="dxa"/>
                            <w:tcBorders>
                              <w:top w:val="single" w:sz="8" w:space="0" w:color="404040"/>
                              <w:left w:val="nil"/>
                              <w:bottom w:val="single" w:sz="8" w:space="0" w:color="404040"/>
                              <w:right w:val="single" w:sz="8" w:space="0" w:color="404040"/>
                            </w:tcBorders>
                            <w:shd w:val="clear" w:color="auto" w:fill="auto"/>
                            <w:tcMar>
                              <w:top w:w="0" w:type="dxa"/>
                              <w:left w:w="58" w:type="dxa"/>
                              <w:bottom w:w="29" w:type="dxa"/>
                              <w:right w:w="58" w:type="dxa"/>
                            </w:tcMar>
                            <w:hideMark/>
                          </w:tcPr>
                          <w:p w14:paraId="02D61B17" w14:textId="77777777" w:rsidR="00B34E32" w:rsidRPr="005A2881" w:rsidRDefault="00B34E32" w:rsidP="00E167C9">
                            <w:pPr>
                              <w:jc w:val="center"/>
                              <w:rPr>
                                <w:color w:val="000000"/>
                                <w:sz w:val="22"/>
                                <w:szCs w:val="22"/>
                              </w:rPr>
                            </w:pPr>
                            <w:r w:rsidRPr="005A2881">
                              <w:rPr>
                                <w:color w:val="000000"/>
                                <w:sz w:val="22"/>
                                <w:szCs w:val="22"/>
                              </w:rPr>
                              <w:t>Sensitivity</w:t>
                            </w:r>
                          </w:p>
                        </w:tc>
                        <w:tc>
                          <w:tcPr>
                            <w:tcW w:w="1361"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6ADA053D" w14:textId="5416723E" w:rsidR="00B34E32" w:rsidRPr="005D7843" w:rsidRDefault="00B34E32" w:rsidP="00E167C9">
                            <w:pPr>
                              <w:jc w:val="right"/>
                              <w:rPr>
                                <w:color w:val="000000"/>
                                <w:sz w:val="22"/>
                                <w:szCs w:val="22"/>
                              </w:rPr>
                            </w:pPr>
                            <w:r>
                              <w:t>43.75%</w:t>
                            </w:r>
                          </w:p>
                        </w:tc>
                        <w:tc>
                          <w:tcPr>
                            <w:tcW w:w="1440"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4907E4BB" w14:textId="00BEC1FC" w:rsidR="00B34E32" w:rsidRPr="005D7843" w:rsidRDefault="00B34E32" w:rsidP="00E167C9">
                            <w:pPr>
                              <w:jc w:val="right"/>
                              <w:rPr>
                                <w:color w:val="000000"/>
                                <w:sz w:val="22"/>
                                <w:szCs w:val="22"/>
                              </w:rPr>
                            </w:pPr>
                            <w:r w:rsidRPr="001E7C3A">
                              <w:rPr>
                                <w:color w:val="000000"/>
                                <w:sz w:val="22"/>
                                <w:szCs w:val="22"/>
                              </w:rPr>
                              <w:t>46.62</w:t>
                            </w:r>
                            <w:r w:rsidRPr="005D7843">
                              <w:rPr>
                                <w:color w:val="000000"/>
                                <w:sz w:val="22"/>
                                <w:szCs w:val="22"/>
                              </w:rPr>
                              <w:t>%</w:t>
                            </w:r>
                          </w:p>
                        </w:tc>
                      </w:tr>
                      <w:tr w:rsidR="00B34E32" w:rsidRPr="005A2881" w14:paraId="70EA2850" w14:textId="77777777" w:rsidTr="00E167C9">
                        <w:trPr>
                          <w:trHeight w:val="229"/>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50FF8076" w14:textId="77777777" w:rsidR="00B34E32" w:rsidRPr="005A2881" w:rsidRDefault="00B34E32" w:rsidP="00E167C9">
                            <w:pPr>
                              <w:jc w:val="cente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74F01DD5" w14:textId="77777777" w:rsidR="00B34E32" w:rsidRPr="005A2881" w:rsidRDefault="00B34E32" w:rsidP="00E167C9">
                            <w:pPr>
                              <w:jc w:val="center"/>
                              <w:rPr>
                                <w:color w:val="000000"/>
                                <w:sz w:val="22"/>
                                <w:szCs w:val="22"/>
                              </w:rPr>
                            </w:pPr>
                            <w:r w:rsidRPr="005A2881">
                              <w:rPr>
                                <w:color w:val="000000"/>
                                <w:sz w:val="22"/>
                                <w:szCs w:val="22"/>
                              </w:rPr>
                              <w:t>Specificity</w:t>
                            </w:r>
                          </w:p>
                        </w:tc>
                        <w:tc>
                          <w:tcPr>
                            <w:tcW w:w="1361"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3AB574F5" w14:textId="0CED7233" w:rsidR="00B34E32" w:rsidRPr="005D7843" w:rsidRDefault="00B34E32" w:rsidP="00E167C9">
                            <w:pPr>
                              <w:jc w:val="right"/>
                              <w:rPr>
                                <w:color w:val="000000"/>
                                <w:sz w:val="22"/>
                                <w:szCs w:val="22"/>
                              </w:rPr>
                            </w:pPr>
                            <w:r>
                              <w:t>91.01%</w:t>
                            </w:r>
                          </w:p>
                        </w:tc>
                        <w:tc>
                          <w:tcPr>
                            <w:tcW w:w="1440"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5E54A927" w14:textId="0964228B" w:rsidR="00B34E32" w:rsidRPr="005D7843" w:rsidRDefault="00B34E32" w:rsidP="00E167C9">
                            <w:pPr>
                              <w:jc w:val="right"/>
                              <w:rPr>
                                <w:color w:val="000000"/>
                                <w:sz w:val="22"/>
                                <w:szCs w:val="22"/>
                              </w:rPr>
                            </w:pPr>
                            <w:r w:rsidRPr="001E7C3A">
                              <w:rPr>
                                <w:color w:val="000000"/>
                                <w:sz w:val="22"/>
                                <w:szCs w:val="22"/>
                              </w:rPr>
                              <w:t>91.81</w:t>
                            </w:r>
                            <w:r w:rsidRPr="005D7843">
                              <w:rPr>
                                <w:color w:val="000000"/>
                                <w:sz w:val="22"/>
                                <w:szCs w:val="22"/>
                              </w:rPr>
                              <w:t>%</w:t>
                            </w:r>
                          </w:p>
                        </w:tc>
                      </w:tr>
                      <w:tr w:rsidR="00B34E32" w:rsidRPr="005A2881" w14:paraId="4BE76985" w14:textId="77777777" w:rsidTr="00E167C9">
                        <w:trPr>
                          <w:trHeight w:val="139"/>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62197B86" w14:textId="77777777" w:rsidR="00B34E32" w:rsidRPr="005A2881" w:rsidRDefault="00B34E32" w:rsidP="00E167C9">
                            <w:pPr>
                              <w:jc w:val="cente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D9D9D9"/>
                            <w:tcMar>
                              <w:top w:w="0" w:type="dxa"/>
                              <w:left w:w="58" w:type="dxa"/>
                              <w:bottom w:w="29" w:type="dxa"/>
                              <w:right w:w="58" w:type="dxa"/>
                            </w:tcMar>
                            <w:hideMark/>
                          </w:tcPr>
                          <w:p w14:paraId="06A4A444" w14:textId="77777777" w:rsidR="00B34E32" w:rsidRPr="005A2881" w:rsidRDefault="00B34E32" w:rsidP="00E167C9">
                            <w:pPr>
                              <w:jc w:val="center"/>
                              <w:rPr>
                                <w:color w:val="000000"/>
                                <w:sz w:val="22"/>
                                <w:szCs w:val="22"/>
                              </w:rPr>
                            </w:pPr>
                            <w:r w:rsidRPr="005A2881">
                              <w:rPr>
                                <w:color w:val="000000"/>
                                <w:sz w:val="22"/>
                                <w:szCs w:val="22"/>
                              </w:rPr>
                              <w:t>FAs/24 hrs</w:t>
                            </w:r>
                          </w:p>
                        </w:tc>
                        <w:tc>
                          <w:tcPr>
                            <w:tcW w:w="1361"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753E7D59" w14:textId="06A41B57" w:rsidR="00B34E32" w:rsidRPr="005D7843" w:rsidRDefault="00B34E32" w:rsidP="00E167C9">
                            <w:pPr>
                              <w:jc w:val="right"/>
                              <w:rPr>
                                <w:color w:val="000000"/>
                                <w:sz w:val="22"/>
                                <w:szCs w:val="22"/>
                              </w:rPr>
                            </w:pPr>
                            <w:r>
                              <w:t>9.33</w:t>
                            </w:r>
                          </w:p>
                        </w:tc>
                        <w:tc>
                          <w:tcPr>
                            <w:tcW w:w="1440"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795BA575" w14:textId="40C1E969" w:rsidR="00B34E32" w:rsidRPr="005D7843" w:rsidRDefault="00B34E32" w:rsidP="00E167C9">
                            <w:pPr>
                              <w:jc w:val="right"/>
                              <w:rPr>
                                <w:color w:val="000000"/>
                                <w:sz w:val="22"/>
                                <w:szCs w:val="22"/>
                              </w:rPr>
                            </w:pPr>
                            <w:r w:rsidRPr="001E7C3A">
                              <w:rPr>
                                <w:color w:val="000000"/>
                                <w:sz w:val="22"/>
                                <w:szCs w:val="22"/>
                              </w:rPr>
                              <w:t>7.86</w:t>
                            </w:r>
                          </w:p>
                        </w:tc>
                      </w:tr>
                      <w:tr w:rsidR="00B34E32" w:rsidRPr="005A2881" w14:paraId="3E66F126" w14:textId="77777777" w:rsidTr="00E167C9">
                        <w:trPr>
                          <w:trHeight w:val="58"/>
                          <w:jc w:val="center"/>
                        </w:trPr>
                        <w:tc>
                          <w:tcPr>
                            <w:tcW w:w="869" w:type="dxa"/>
                            <w:vMerge w:val="restart"/>
                            <w:tcBorders>
                              <w:top w:val="nil"/>
                              <w:left w:val="single" w:sz="8" w:space="0" w:color="404040"/>
                              <w:bottom w:val="single" w:sz="8" w:space="0" w:color="404040"/>
                              <w:right w:val="single" w:sz="8" w:space="0" w:color="404040"/>
                            </w:tcBorders>
                            <w:shd w:val="clear" w:color="000000" w:fill="F2F2F2"/>
                            <w:tcMar>
                              <w:top w:w="0" w:type="dxa"/>
                              <w:left w:w="58" w:type="dxa"/>
                              <w:bottom w:w="29" w:type="dxa"/>
                              <w:right w:w="58" w:type="dxa"/>
                            </w:tcMar>
                            <w:hideMark/>
                          </w:tcPr>
                          <w:p w14:paraId="07C80270" w14:textId="77777777" w:rsidR="00B34E32" w:rsidRPr="005A2881" w:rsidRDefault="00B34E32" w:rsidP="00E167C9">
                            <w:pPr>
                              <w:jc w:val="center"/>
                              <w:rPr>
                                <w:b/>
                                <w:bCs/>
                                <w:color w:val="000000"/>
                                <w:sz w:val="22"/>
                                <w:szCs w:val="22"/>
                              </w:rPr>
                            </w:pPr>
                            <w:r w:rsidRPr="005A2881">
                              <w:rPr>
                                <w:b/>
                                <w:bCs/>
                                <w:color w:val="000000"/>
                                <w:sz w:val="22"/>
                                <w:szCs w:val="22"/>
                              </w:rPr>
                              <w:t>TAES</w:t>
                            </w:r>
                          </w:p>
                        </w:tc>
                        <w:tc>
                          <w:tcPr>
                            <w:tcW w:w="1180" w:type="dxa"/>
                            <w:tcBorders>
                              <w:top w:val="single" w:sz="8" w:space="0" w:color="404040"/>
                              <w:left w:val="nil"/>
                              <w:bottom w:val="single" w:sz="8" w:space="0" w:color="404040"/>
                              <w:right w:val="single" w:sz="8" w:space="0" w:color="404040"/>
                            </w:tcBorders>
                            <w:shd w:val="clear" w:color="auto" w:fill="auto"/>
                            <w:tcMar>
                              <w:top w:w="0" w:type="dxa"/>
                              <w:left w:w="58" w:type="dxa"/>
                              <w:bottom w:w="29" w:type="dxa"/>
                              <w:right w:w="58" w:type="dxa"/>
                            </w:tcMar>
                            <w:hideMark/>
                          </w:tcPr>
                          <w:p w14:paraId="1F12447A" w14:textId="77777777" w:rsidR="00B34E32" w:rsidRPr="005A2881" w:rsidRDefault="00B34E32" w:rsidP="00E167C9">
                            <w:pPr>
                              <w:jc w:val="center"/>
                              <w:rPr>
                                <w:color w:val="000000"/>
                                <w:sz w:val="22"/>
                                <w:szCs w:val="22"/>
                              </w:rPr>
                            </w:pPr>
                            <w:r w:rsidRPr="005A2881">
                              <w:rPr>
                                <w:color w:val="000000"/>
                                <w:sz w:val="22"/>
                                <w:szCs w:val="22"/>
                              </w:rPr>
                              <w:t>Sensitivity</w:t>
                            </w:r>
                          </w:p>
                        </w:tc>
                        <w:tc>
                          <w:tcPr>
                            <w:tcW w:w="1361"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1AD9C23B" w14:textId="14417364" w:rsidR="00B34E32" w:rsidRPr="005D7843" w:rsidRDefault="00B34E32" w:rsidP="00E167C9">
                            <w:pPr>
                              <w:jc w:val="right"/>
                              <w:rPr>
                                <w:color w:val="000000"/>
                                <w:sz w:val="22"/>
                                <w:szCs w:val="22"/>
                              </w:rPr>
                            </w:pPr>
                            <w:r>
                              <w:t>37.13%</w:t>
                            </w:r>
                          </w:p>
                        </w:tc>
                        <w:tc>
                          <w:tcPr>
                            <w:tcW w:w="1440" w:type="dxa"/>
                            <w:tcBorders>
                              <w:top w:val="single" w:sz="8" w:space="0" w:color="404040"/>
                              <w:left w:val="nil"/>
                              <w:bottom w:val="single" w:sz="8" w:space="0" w:color="404040"/>
                              <w:right w:val="single" w:sz="8" w:space="0" w:color="404040"/>
                            </w:tcBorders>
                            <w:shd w:val="clear" w:color="auto" w:fill="auto"/>
                            <w:tcMar>
                              <w:top w:w="0" w:type="dxa"/>
                              <w:left w:w="58" w:type="dxa"/>
                              <w:bottom w:w="58" w:type="dxa"/>
                              <w:right w:w="58" w:type="dxa"/>
                            </w:tcMar>
                            <w:hideMark/>
                          </w:tcPr>
                          <w:p w14:paraId="2EFD16F8" w14:textId="23960B5F" w:rsidR="00B34E32" w:rsidRPr="005D7843" w:rsidRDefault="00B34E32" w:rsidP="00E167C9">
                            <w:pPr>
                              <w:jc w:val="right"/>
                              <w:rPr>
                                <w:color w:val="000000"/>
                                <w:sz w:val="22"/>
                                <w:szCs w:val="22"/>
                              </w:rPr>
                            </w:pPr>
                            <w:r w:rsidRPr="001E7C3A">
                              <w:rPr>
                                <w:color w:val="000000"/>
                                <w:sz w:val="22"/>
                                <w:szCs w:val="22"/>
                              </w:rPr>
                              <w:t>33.91</w:t>
                            </w:r>
                            <w:r w:rsidRPr="005D7843">
                              <w:rPr>
                                <w:color w:val="000000"/>
                                <w:sz w:val="22"/>
                                <w:szCs w:val="22"/>
                              </w:rPr>
                              <w:t>%</w:t>
                            </w:r>
                          </w:p>
                        </w:tc>
                      </w:tr>
                      <w:tr w:rsidR="00B34E32" w:rsidRPr="005A2881" w14:paraId="6E1BB84C" w14:textId="77777777" w:rsidTr="00E167C9">
                        <w:trPr>
                          <w:trHeight w:val="157"/>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0E3E1C78" w14:textId="77777777" w:rsidR="00B34E32" w:rsidRPr="005A2881" w:rsidRDefault="00B34E32" w:rsidP="001E7C3A">
                            <w:pP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F2F2F2"/>
                            <w:tcMar>
                              <w:top w:w="0" w:type="dxa"/>
                              <w:left w:w="58" w:type="dxa"/>
                              <w:bottom w:w="29" w:type="dxa"/>
                              <w:right w:w="58" w:type="dxa"/>
                            </w:tcMar>
                            <w:hideMark/>
                          </w:tcPr>
                          <w:p w14:paraId="7FD6DD04" w14:textId="77777777" w:rsidR="00B34E32" w:rsidRPr="005A2881" w:rsidRDefault="00B34E32" w:rsidP="00E167C9">
                            <w:pPr>
                              <w:jc w:val="center"/>
                              <w:rPr>
                                <w:color w:val="000000"/>
                                <w:sz w:val="22"/>
                                <w:szCs w:val="22"/>
                              </w:rPr>
                            </w:pPr>
                            <w:r w:rsidRPr="005A2881">
                              <w:rPr>
                                <w:color w:val="000000"/>
                                <w:sz w:val="22"/>
                                <w:szCs w:val="22"/>
                              </w:rPr>
                              <w:t>Specificity</w:t>
                            </w:r>
                          </w:p>
                        </w:tc>
                        <w:tc>
                          <w:tcPr>
                            <w:tcW w:w="1361"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70E9CFD9" w14:textId="12FBE5BE" w:rsidR="00B34E32" w:rsidRPr="005D7843" w:rsidRDefault="00B34E32" w:rsidP="00E167C9">
                            <w:pPr>
                              <w:jc w:val="right"/>
                              <w:rPr>
                                <w:color w:val="000000"/>
                                <w:sz w:val="22"/>
                                <w:szCs w:val="22"/>
                              </w:rPr>
                            </w:pPr>
                            <w:r>
                              <w:t>54.03%</w:t>
                            </w:r>
                          </w:p>
                        </w:tc>
                        <w:tc>
                          <w:tcPr>
                            <w:tcW w:w="1440" w:type="dxa"/>
                            <w:tcBorders>
                              <w:top w:val="single" w:sz="8" w:space="0" w:color="404040"/>
                              <w:left w:val="nil"/>
                              <w:bottom w:val="single" w:sz="8" w:space="0" w:color="404040"/>
                              <w:right w:val="single" w:sz="8" w:space="0" w:color="404040"/>
                            </w:tcBorders>
                            <w:shd w:val="clear" w:color="000000" w:fill="F2F2F2"/>
                            <w:tcMar>
                              <w:top w:w="0" w:type="dxa"/>
                              <w:left w:w="58" w:type="dxa"/>
                              <w:bottom w:w="58" w:type="dxa"/>
                              <w:right w:w="58" w:type="dxa"/>
                            </w:tcMar>
                            <w:hideMark/>
                          </w:tcPr>
                          <w:p w14:paraId="54D7992A" w14:textId="56750CFE" w:rsidR="00B34E32" w:rsidRPr="005D7843" w:rsidRDefault="00B34E32" w:rsidP="00E167C9">
                            <w:pPr>
                              <w:jc w:val="right"/>
                              <w:rPr>
                                <w:color w:val="000000"/>
                                <w:sz w:val="22"/>
                                <w:szCs w:val="22"/>
                              </w:rPr>
                            </w:pPr>
                            <w:r w:rsidRPr="001E7C3A">
                              <w:rPr>
                                <w:color w:val="000000"/>
                                <w:sz w:val="22"/>
                                <w:szCs w:val="22"/>
                              </w:rPr>
                              <w:t>53.94</w:t>
                            </w:r>
                            <w:r w:rsidRPr="005D7843">
                              <w:rPr>
                                <w:color w:val="000000"/>
                                <w:sz w:val="22"/>
                                <w:szCs w:val="22"/>
                              </w:rPr>
                              <w:t>%</w:t>
                            </w:r>
                          </w:p>
                        </w:tc>
                      </w:tr>
                      <w:tr w:rsidR="00B34E32" w:rsidRPr="005A2881" w14:paraId="3CB1F4CD" w14:textId="77777777" w:rsidTr="00E167C9">
                        <w:trPr>
                          <w:trHeight w:val="47"/>
                          <w:jc w:val="center"/>
                        </w:trPr>
                        <w:tc>
                          <w:tcPr>
                            <w:tcW w:w="869" w:type="dxa"/>
                            <w:vMerge/>
                            <w:tcBorders>
                              <w:top w:val="nil"/>
                              <w:left w:val="single" w:sz="8" w:space="0" w:color="404040"/>
                              <w:bottom w:val="single" w:sz="8" w:space="0" w:color="404040"/>
                              <w:right w:val="single" w:sz="8" w:space="0" w:color="404040"/>
                            </w:tcBorders>
                            <w:tcMar>
                              <w:top w:w="0" w:type="dxa"/>
                              <w:left w:w="58" w:type="dxa"/>
                              <w:bottom w:w="29" w:type="dxa"/>
                              <w:right w:w="58" w:type="dxa"/>
                            </w:tcMar>
                            <w:hideMark/>
                          </w:tcPr>
                          <w:p w14:paraId="387A25DC" w14:textId="77777777" w:rsidR="00B34E32" w:rsidRPr="005A2881" w:rsidRDefault="00B34E32" w:rsidP="001E7C3A">
                            <w:pPr>
                              <w:rPr>
                                <w:b/>
                                <w:bCs/>
                                <w:color w:val="000000"/>
                                <w:sz w:val="22"/>
                                <w:szCs w:val="22"/>
                              </w:rPr>
                            </w:pPr>
                          </w:p>
                        </w:tc>
                        <w:tc>
                          <w:tcPr>
                            <w:tcW w:w="1180" w:type="dxa"/>
                            <w:tcBorders>
                              <w:top w:val="single" w:sz="8" w:space="0" w:color="404040"/>
                              <w:left w:val="nil"/>
                              <w:bottom w:val="single" w:sz="8" w:space="0" w:color="404040"/>
                              <w:right w:val="single" w:sz="8" w:space="0" w:color="404040"/>
                            </w:tcBorders>
                            <w:shd w:val="clear" w:color="000000" w:fill="D9D9D9"/>
                            <w:tcMar>
                              <w:top w:w="0" w:type="dxa"/>
                              <w:left w:w="58" w:type="dxa"/>
                              <w:bottom w:w="29" w:type="dxa"/>
                              <w:right w:w="58" w:type="dxa"/>
                            </w:tcMar>
                            <w:hideMark/>
                          </w:tcPr>
                          <w:p w14:paraId="410B3247" w14:textId="77777777" w:rsidR="00B34E32" w:rsidRPr="005A2881" w:rsidRDefault="00B34E32" w:rsidP="00E167C9">
                            <w:pPr>
                              <w:jc w:val="center"/>
                              <w:rPr>
                                <w:color w:val="000000"/>
                                <w:sz w:val="22"/>
                                <w:szCs w:val="22"/>
                              </w:rPr>
                            </w:pPr>
                            <w:r w:rsidRPr="005A2881">
                              <w:rPr>
                                <w:color w:val="000000"/>
                                <w:sz w:val="22"/>
                                <w:szCs w:val="22"/>
                              </w:rPr>
                              <w:t>FAs/24 hrs</w:t>
                            </w:r>
                          </w:p>
                        </w:tc>
                        <w:tc>
                          <w:tcPr>
                            <w:tcW w:w="1361"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6594A0F6" w14:textId="107CF619" w:rsidR="00B34E32" w:rsidRPr="005D7843" w:rsidRDefault="00B34E32" w:rsidP="00E167C9">
                            <w:pPr>
                              <w:jc w:val="right"/>
                              <w:rPr>
                                <w:color w:val="000000"/>
                                <w:sz w:val="22"/>
                                <w:szCs w:val="22"/>
                              </w:rPr>
                            </w:pPr>
                            <w:r>
                              <w:t>26.92</w:t>
                            </w:r>
                          </w:p>
                        </w:tc>
                        <w:tc>
                          <w:tcPr>
                            <w:tcW w:w="1440" w:type="dxa"/>
                            <w:tcBorders>
                              <w:top w:val="single" w:sz="8" w:space="0" w:color="404040"/>
                              <w:left w:val="nil"/>
                              <w:bottom w:val="single" w:sz="8" w:space="0" w:color="404040"/>
                              <w:right w:val="single" w:sz="8" w:space="0" w:color="404040"/>
                            </w:tcBorders>
                            <w:shd w:val="clear" w:color="000000" w:fill="D9D9D9"/>
                            <w:tcMar>
                              <w:top w:w="0" w:type="dxa"/>
                              <w:left w:w="58" w:type="dxa"/>
                              <w:bottom w:w="58" w:type="dxa"/>
                              <w:right w:w="58" w:type="dxa"/>
                            </w:tcMar>
                            <w:hideMark/>
                          </w:tcPr>
                          <w:p w14:paraId="11EFEF09" w14:textId="0335E77B" w:rsidR="00B34E32" w:rsidRPr="005D7843" w:rsidRDefault="00B34E32" w:rsidP="00E167C9">
                            <w:pPr>
                              <w:jc w:val="right"/>
                              <w:rPr>
                                <w:color w:val="000000"/>
                                <w:sz w:val="22"/>
                                <w:szCs w:val="22"/>
                              </w:rPr>
                            </w:pPr>
                            <w:r w:rsidRPr="001E7C3A">
                              <w:rPr>
                                <w:color w:val="000000"/>
                                <w:sz w:val="22"/>
                                <w:szCs w:val="22"/>
                              </w:rPr>
                              <w:t>25.35</w:t>
                            </w:r>
                          </w:p>
                        </w:tc>
                      </w:tr>
                    </w:tbl>
                    <w:p w14:paraId="28DC5F83" w14:textId="77777777" w:rsidR="00B34E32" w:rsidRPr="005A2881" w:rsidRDefault="00B34E32" w:rsidP="00292B5E">
                      <w:pPr>
                        <w:rPr>
                          <w:sz w:val="22"/>
                          <w:szCs w:val="22"/>
                        </w:rPr>
                      </w:pPr>
                    </w:p>
                  </w:txbxContent>
                </v:textbox>
                <w10:wrap type="tight" anchorx="margin" anchory="margin"/>
              </v:shape>
            </w:pict>
          </mc:Fallback>
        </mc:AlternateContent>
      </w:r>
      <w:r w:rsidR="00960667">
        <w:t xml:space="preserve">The performance of the </w:t>
      </w:r>
      <w:r w:rsidR="00F96278">
        <w:t xml:space="preserve">DCLP </w:t>
      </w:r>
      <w:r w:rsidR="00960667">
        <w:t>postprocessor for TUSZ dev</w:t>
      </w:r>
      <w:r w:rsidR="00F96278">
        <w:t xml:space="preserve">, TUSZ </w:t>
      </w:r>
      <w:r w:rsidR="00960667">
        <w:t>eval</w:t>
      </w:r>
      <w:r w:rsidR="00F96278">
        <w:t xml:space="preserve"> </w:t>
      </w:r>
      <w:r w:rsidR="00960667">
        <w:t xml:space="preserve">and DUSZ eval </w:t>
      </w:r>
      <w:r w:rsidR="00F96278">
        <w:t xml:space="preserve">is shown in </w:t>
      </w:r>
      <w:fldSimple w:instr=" REF _Ref66072260  \* MERGEFORMAT ">
        <w:r w:rsidR="00495B2C" w:rsidRPr="00495B2C">
          <w:t>Table 15</w:t>
        </w:r>
      </w:fldSimple>
      <w:r w:rsidR="00960667">
        <w:t xml:space="preserve">, </w:t>
      </w:r>
      <w:fldSimple w:instr=" REF _Ref66072262  \* MERGEFORMAT ">
        <w:r w:rsidR="00495B2C" w:rsidRPr="00495B2C">
          <w:t>Table 16</w:t>
        </w:r>
      </w:fldSimple>
      <w:r w:rsidR="00960667">
        <w:t xml:space="preserve">, and </w:t>
      </w:r>
      <w:fldSimple w:instr=" REF _Ref66072264  \* MERGEFORMAT ">
        <w:r w:rsidR="00495B2C" w:rsidRPr="00495B2C">
          <w:t>Table 17</w:t>
        </w:r>
      </w:fldSimple>
      <w:r w:rsidR="00960667">
        <w:t xml:space="preserve">, respectively. Since these experiments </w:t>
      </w:r>
      <w:r w:rsidR="00F671C2">
        <w:lastRenderedPageBreak/>
        <w:t>focused on decreasing</w:t>
      </w:r>
      <w:r w:rsidR="001B481C">
        <w:t xml:space="preserve"> </w:t>
      </w:r>
      <w:r w:rsidR="00466C84">
        <w:t>FA</w:t>
      </w:r>
      <w:r w:rsidR="00960667">
        <w:t xml:space="preserve"> rates, we </w:t>
      </w:r>
      <w:r w:rsidR="00F671C2">
        <w:t xml:space="preserve">use the </w:t>
      </w:r>
      <w:r w:rsidR="00960667">
        <w:t>OVLP</w:t>
      </w:r>
      <w:r w:rsidR="00F671C2">
        <w:t xml:space="preserve"> metric</w:t>
      </w:r>
      <w:r w:rsidR="00960667">
        <w:t>. The OVLP results</w:t>
      </w:r>
      <w:r w:rsidR="00676EED">
        <w:t xml:space="preserve"> o</w:t>
      </w:r>
      <w:r w:rsidR="00F671C2">
        <w:t xml:space="preserve">n </w:t>
      </w:r>
      <w:r w:rsidR="00676EED">
        <w:t>TUSZ dev</w:t>
      </w:r>
      <w:r w:rsidR="00F671C2">
        <w:t xml:space="preserve"> (</w:t>
      </w:r>
      <w:fldSimple w:instr=" REF _Ref66072260  \* MERGEFORMAT ">
        <w:r w:rsidR="00495B2C" w:rsidRPr="00495B2C">
          <w:t>Table 15</w:t>
        </w:r>
      </w:fldSimple>
      <w:r w:rsidR="00F671C2">
        <w:t>)</w:t>
      </w:r>
      <w:r w:rsidR="00960667">
        <w:t xml:space="preserve"> indicate</w:t>
      </w:r>
      <w:r w:rsidR="00F671C2">
        <w:t xml:space="preserve"> </w:t>
      </w:r>
      <w:r w:rsidR="00960667">
        <w:t xml:space="preserve">that the postprocessor improves the overall performance of the multiphase model from </w:t>
      </w:r>
      <m:oMath>
        <m:r>
          <w:rPr>
            <w:rFonts w:ascii="Cambria Math" w:hAnsi="Cambria Math"/>
          </w:rPr>
          <m:t>40.29%</m:t>
        </m:r>
      </m:oMath>
      <w:r w:rsidR="00960667">
        <w:t xml:space="preserve"> to </w:t>
      </w:r>
      <m:oMath>
        <m:r>
          <w:rPr>
            <w:rFonts w:ascii="Cambria Math" w:hAnsi="Cambria Math"/>
          </w:rPr>
          <m:t>41.60%</m:t>
        </m:r>
      </m:oMath>
      <w:r w:rsidR="00F671C2">
        <w:t xml:space="preserve"> </w:t>
      </w:r>
      <w:r w:rsidR="00960667">
        <w:t>in sensitivity and reduc</w:t>
      </w:r>
      <w:r w:rsidR="00F671C2">
        <w:t>es FAs f</w:t>
      </w:r>
      <w:r w:rsidR="00960667">
        <w:t xml:space="preserve">rom </w:t>
      </w:r>
      <m:oMath>
        <m:r>
          <w:rPr>
            <w:rFonts w:ascii="Cambria Math" w:hAnsi="Cambria Math"/>
          </w:rPr>
          <m:t>5.77</m:t>
        </m:r>
      </m:oMath>
      <w:r w:rsidR="00960667">
        <w:t xml:space="preserve"> to </w:t>
      </w:r>
      <m:oMath>
        <m:r>
          <w:rPr>
            <w:rFonts w:ascii="Cambria Math" w:hAnsi="Cambria Math"/>
          </w:rPr>
          <m:t>5.63</m:t>
        </m:r>
      </m:oMath>
      <w:r w:rsidR="00960667">
        <w:t xml:space="preserve"> </w:t>
      </w:r>
      <w:r w:rsidR="00DF4E5A">
        <w:t xml:space="preserve">per </w:t>
      </w:r>
      <m:oMath>
        <m:r>
          <w:rPr>
            <w:rFonts w:ascii="Cambria Math" w:hAnsi="Cambria Math"/>
          </w:rPr>
          <m:t>24</m:t>
        </m:r>
      </m:oMath>
      <w:r w:rsidR="00DF4E5A">
        <w:t xml:space="preserve"> hours</w:t>
      </w:r>
      <w:r w:rsidR="00F671C2">
        <w:t xml:space="preserve">. </w:t>
      </w:r>
      <w:r w:rsidR="00960667">
        <w:t>The performance on TUSZ eval</w:t>
      </w:r>
      <w:r w:rsidR="00F671C2">
        <w:t xml:space="preserve"> indicates </w:t>
      </w:r>
      <w:r w:rsidR="00960667">
        <w:t xml:space="preserve">sensitivity </w:t>
      </w:r>
      <w:r w:rsidR="00F671C2">
        <w:t xml:space="preserve">improved </w:t>
      </w:r>
      <w:r w:rsidR="00960667">
        <w:t xml:space="preserve">by </w:t>
      </w:r>
      <m:oMath>
        <m:r>
          <w:rPr>
            <w:rFonts w:ascii="Cambria Math" w:hAnsi="Cambria Math"/>
          </w:rPr>
          <m:t>5.25%</m:t>
        </m:r>
      </m:oMath>
      <w:r w:rsidR="00F671C2">
        <w:t xml:space="preserve"> absolute </w:t>
      </w:r>
      <w:r w:rsidR="00DF4E5A">
        <w:t xml:space="preserve">(from </w:t>
      </w:r>
      <m:oMath>
        <m:r>
          <w:rPr>
            <w:rFonts w:ascii="Cambria Math" w:hAnsi="Cambria Math"/>
          </w:rPr>
          <m:t>42.96%</m:t>
        </m:r>
      </m:oMath>
      <w:r w:rsidR="00DF4E5A">
        <w:t xml:space="preserve"> to </w:t>
      </w:r>
      <m:oMath>
        <m:r>
          <w:rPr>
            <w:rFonts w:ascii="Cambria Math" w:hAnsi="Cambria Math"/>
          </w:rPr>
          <m:t>48.21%</m:t>
        </m:r>
      </m:oMath>
      <w:r w:rsidR="00DF4E5A">
        <w:t>)</w:t>
      </w:r>
      <w:r w:rsidR="00F671C2">
        <w:t>. However, FAs</w:t>
      </w:r>
      <w:r w:rsidR="001B481C">
        <w:t xml:space="preserve"> </w:t>
      </w:r>
      <w:r w:rsidR="00DF4E5A">
        <w:t>also increase</w:t>
      </w:r>
      <w:r w:rsidR="00F671C2">
        <w:t xml:space="preserve">d </w:t>
      </w:r>
      <w:r w:rsidR="00DF4E5A">
        <w:t xml:space="preserve">by </w:t>
      </w:r>
      <m:oMath>
        <m:r>
          <w:rPr>
            <w:rFonts w:ascii="Cambria Math" w:hAnsi="Cambria Math"/>
          </w:rPr>
          <m:t>5.09</m:t>
        </m:r>
      </m:oMath>
      <w:r w:rsidR="00DF4E5A">
        <w:t xml:space="preserve"> per </w:t>
      </w:r>
      <m:oMath>
        <m:r>
          <w:rPr>
            <w:rFonts w:ascii="Cambria Math" w:hAnsi="Cambria Math"/>
          </w:rPr>
          <m:t>24</m:t>
        </m:r>
      </m:oMath>
      <w:r w:rsidR="00DF4E5A">
        <w:t xml:space="preserve"> hours (from </w:t>
      </w:r>
      <m:oMath>
        <m:r>
          <w:rPr>
            <w:rFonts w:ascii="Cambria Math" w:hAnsi="Cambria Math"/>
          </w:rPr>
          <m:t>11.45</m:t>
        </m:r>
      </m:oMath>
      <w:r w:rsidR="00DF4E5A">
        <w:t xml:space="preserve"> to </w:t>
      </w:r>
      <m:oMath>
        <m:r>
          <w:rPr>
            <w:rFonts w:ascii="Cambria Math" w:hAnsi="Cambria Math"/>
          </w:rPr>
          <m:t>16.54</m:t>
        </m:r>
      </m:oMath>
      <w:r w:rsidR="00DF4E5A">
        <w:t>). The performance on DUSZ eval show</w:t>
      </w:r>
      <w:r w:rsidR="00F671C2">
        <w:t xml:space="preserve">s a </w:t>
      </w:r>
      <w:r w:rsidR="00DF4E5A">
        <w:t xml:space="preserve">similar trend </w:t>
      </w:r>
      <w:r w:rsidR="00F671C2">
        <w:t xml:space="preserve">– </w:t>
      </w:r>
      <w:r w:rsidR="00DF4E5A">
        <w:t>sensitivity improve</w:t>
      </w:r>
      <w:r w:rsidR="00F671C2">
        <w:t>d</w:t>
      </w:r>
      <w:r w:rsidR="00DF4E5A">
        <w:t xml:space="preserve"> by </w:t>
      </w:r>
      <m:oMath>
        <m:r>
          <w:rPr>
            <w:rFonts w:ascii="Cambria Math" w:hAnsi="Cambria Math"/>
          </w:rPr>
          <m:t>2.87%</m:t>
        </m:r>
      </m:oMath>
      <w:r w:rsidR="00DF4E5A">
        <w:t xml:space="preserve"> (from </w:t>
      </w:r>
      <m:oMath>
        <m:r>
          <w:rPr>
            <w:rFonts w:ascii="Cambria Math" w:hAnsi="Cambria Math"/>
          </w:rPr>
          <m:t>43.75%</m:t>
        </m:r>
      </m:oMath>
      <w:r w:rsidR="00DF4E5A">
        <w:t xml:space="preserve"> to </w:t>
      </w:r>
      <m:oMath>
        <m:r>
          <w:rPr>
            <w:rFonts w:ascii="Cambria Math" w:hAnsi="Cambria Math"/>
          </w:rPr>
          <m:t>46.62%</m:t>
        </m:r>
      </m:oMath>
      <w:r w:rsidR="00DF4E5A">
        <w:t xml:space="preserve">) </w:t>
      </w:r>
      <w:r w:rsidR="00F671C2">
        <w:t xml:space="preserve">while the FA rate </w:t>
      </w:r>
      <w:r w:rsidR="00676EED">
        <w:t>decrease</w:t>
      </w:r>
      <w:r w:rsidR="00F671C2">
        <w:t xml:space="preserve">d </w:t>
      </w:r>
      <w:r w:rsidR="00676EED">
        <w:t>by</w:t>
      </w:r>
      <w:r w:rsidR="00DF4E5A">
        <w:t xml:space="preserve"> </w:t>
      </w:r>
      <m:oMath>
        <m:r>
          <w:rPr>
            <w:rFonts w:ascii="Cambria Math" w:hAnsi="Cambria Math"/>
          </w:rPr>
          <m:t>1.47</m:t>
        </m:r>
      </m:oMath>
      <w:r w:rsidR="00DF4E5A">
        <w:t xml:space="preserve"> (from </w:t>
      </w:r>
      <m:oMath>
        <m:r>
          <w:rPr>
            <w:rFonts w:ascii="Cambria Math" w:hAnsi="Cambria Math"/>
          </w:rPr>
          <m:t>9.33</m:t>
        </m:r>
      </m:oMath>
      <w:r w:rsidR="00DF4E5A">
        <w:t xml:space="preserve"> to </w:t>
      </w:r>
      <m:oMath>
        <m:r>
          <w:rPr>
            <w:rFonts w:ascii="Cambria Math" w:hAnsi="Cambria Math"/>
          </w:rPr>
          <m:t>7.86</m:t>
        </m:r>
      </m:oMath>
      <w:r w:rsidR="00DF4E5A">
        <w:t xml:space="preserve">). </w:t>
      </w:r>
      <w:r w:rsidR="00F671C2">
        <w:t>DCLP improved p</w:t>
      </w:r>
      <w:r w:rsidR="00DF4E5A">
        <w:t xml:space="preserve">erformance </w:t>
      </w:r>
      <w:r w:rsidR="00F671C2">
        <w:t xml:space="preserve">across </w:t>
      </w:r>
      <w:r w:rsidR="00DF4E5A">
        <w:t xml:space="preserve">all </w:t>
      </w:r>
      <w:r w:rsidR="00F671C2">
        <w:t>s</w:t>
      </w:r>
      <w:r w:rsidR="00DF4E5A">
        <w:t>ets</w:t>
      </w:r>
      <w:r w:rsidR="00F671C2">
        <w:t xml:space="preserve"> </w:t>
      </w:r>
      <w:r w:rsidR="008F5B08">
        <w:t xml:space="preserve">using the OVLP metric </w:t>
      </w:r>
      <w:r w:rsidR="00F671C2">
        <w:t xml:space="preserve">while </w:t>
      </w:r>
      <w:r w:rsidR="008F5B08">
        <w:t xml:space="preserve">performance according to the </w:t>
      </w:r>
      <w:r w:rsidR="00DF4E5A">
        <w:t xml:space="preserve">TAES </w:t>
      </w:r>
      <w:r w:rsidR="008F5B08">
        <w:t xml:space="preserve">metric </w:t>
      </w:r>
      <w:r w:rsidR="00F671C2">
        <w:t>dropped.</w:t>
      </w:r>
    </w:p>
    <w:p w14:paraId="2AA8550A" w14:textId="06D2E565" w:rsidR="00292333" w:rsidRDefault="00DF4E5A" w:rsidP="00DF4E5A">
      <w:pPr>
        <w:spacing w:line="480" w:lineRule="auto"/>
        <w:ind w:firstLine="576"/>
        <w:jc w:val="both"/>
      </w:pPr>
      <w:r>
        <w:t>An ROC</w:t>
      </w:r>
      <w:r w:rsidR="008F5B08">
        <w:t xml:space="preserve"> </w:t>
      </w:r>
      <w:r w:rsidR="00676EED">
        <w:t>analysis can</w:t>
      </w:r>
      <w:r>
        <w:t xml:space="preserve"> give us a </w:t>
      </w:r>
      <w:r w:rsidR="008F5B08">
        <w:t xml:space="preserve">better understanding </w:t>
      </w:r>
      <w:r w:rsidR="00292333">
        <w:t xml:space="preserve">of the differences </w:t>
      </w:r>
      <w:r>
        <w:t xml:space="preserve">between </w:t>
      </w:r>
      <w:r w:rsidR="00676EED">
        <w:t xml:space="preserve">the </w:t>
      </w:r>
      <w:r>
        <w:t>models</w:t>
      </w:r>
      <w:r w:rsidR="00802915">
        <w:t>.</w:t>
      </w:r>
      <w:r>
        <w:t xml:space="preserve"> </w:t>
      </w:r>
      <w:fldSimple w:instr=" REF _Ref66074066  \* MERGEFORMAT ">
        <w:r w:rsidR="00495B2C" w:rsidRPr="00495B2C">
          <w:t>Figure 51</w:t>
        </w:r>
      </w:fldSimple>
      <w:r>
        <w:t xml:space="preserve">, </w:t>
      </w:r>
      <w:fldSimple w:instr=" REF _Ref66074068  \* MERGEFORMAT ">
        <w:r w:rsidR="00495B2C" w:rsidRPr="00495B2C">
          <w:t>Figure 52</w:t>
        </w:r>
      </w:fldSimple>
      <w:r>
        <w:t xml:space="preserve"> and </w:t>
      </w:r>
      <w:fldSimple w:instr=" REF _Ref66074070  \* MERGEFORMAT ">
        <w:r w:rsidR="00495B2C" w:rsidRPr="00495B2C">
          <w:t>Figure 53</w:t>
        </w:r>
      </w:fldSimple>
      <w:r>
        <w:t xml:space="preserve"> show </w:t>
      </w:r>
      <w:r w:rsidR="00292333">
        <w:t xml:space="preserve">an </w:t>
      </w:r>
      <w:r>
        <w:t xml:space="preserve">ROC </w:t>
      </w:r>
      <w:r w:rsidR="00676EED">
        <w:t xml:space="preserve">analysis of the multiphase model </w:t>
      </w:r>
      <w:r>
        <w:t xml:space="preserve">with and without </w:t>
      </w:r>
      <w:r w:rsidR="00292333">
        <w:t>DCLP for both the OVLP and TAES metrics.</w:t>
      </w:r>
    </w:p>
    <w:p w14:paraId="545A84FB" w14:textId="6F86367F" w:rsidR="008B29FC" w:rsidRDefault="00DF4E5A" w:rsidP="00BB1293">
      <w:pPr>
        <w:spacing w:line="480" w:lineRule="auto"/>
        <w:ind w:firstLine="576"/>
        <w:jc w:val="both"/>
      </w:pPr>
      <w:r>
        <w:t xml:space="preserve"> OVLP performance on TUSZ dev </w:t>
      </w:r>
      <w:r w:rsidR="00292333">
        <w:t xml:space="preserve">with DCLP </w:t>
      </w:r>
      <w:r>
        <w:t xml:space="preserve">outperforms </w:t>
      </w:r>
      <w:r w:rsidR="00292333">
        <w:t xml:space="preserve">the </w:t>
      </w:r>
      <w:r>
        <w:t xml:space="preserve">multiphase model </w:t>
      </w:r>
      <w:r w:rsidR="00292333">
        <w:t xml:space="preserve">by </w:t>
      </w:r>
      <w:r>
        <w:t>a small margin throughout all operating ranges</w:t>
      </w:r>
      <w:r w:rsidR="00292333">
        <w:t>.</w:t>
      </w:r>
      <w:r>
        <w:t xml:space="preserve"> The performance of the model on TUSZ eval and DUSZ eval </w:t>
      </w:r>
      <w:r w:rsidR="008B29FC">
        <w:t xml:space="preserve">displays </w:t>
      </w:r>
      <w:r>
        <w:t xml:space="preserve">different </w:t>
      </w:r>
      <w:r w:rsidR="008B29FC">
        <w:t>trends,</w:t>
      </w:r>
      <w:r>
        <w:t xml:space="preserve"> </w:t>
      </w:r>
      <w:r w:rsidR="008B29FC">
        <w:t>however. Multiphase</w:t>
      </w:r>
      <w:r w:rsidR="009D15C8">
        <w:t xml:space="preserve"> </w:t>
      </w:r>
      <w:r w:rsidR="008B29FC">
        <w:t>+</w:t>
      </w:r>
      <w:r w:rsidR="009D15C8">
        <w:t xml:space="preserve"> </w:t>
      </w:r>
      <w:r w:rsidR="008B29FC">
        <w:t xml:space="preserve">DCLP </w:t>
      </w:r>
      <w:r>
        <w:t xml:space="preserve">performs poorly in the very low FPR ranges but quickly starts outperforming </w:t>
      </w:r>
      <w:r w:rsidR="008B29FC">
        <w:t xml:space="preserve">the baseline </w:t>
      </w:r>
      <w:r>
        <w:t xml:space="preserve">multiphase model </w:t>
      </w:r>
      <w:proofErr w:type="gramStart"/>
      <w:r w:rsidR="008B29FC">
        <w:t>in the neighborhood of</w:t>
      </w:r>
      <w:proofErr w:type="gramEnd"/>
      <w:r w:rsidR="008B29FC">
        <w:t xml:space="preserve"> [</w:t>
      </w:r>
      <m:oMath>
        <m:r>
          <w:rPr>
            <w:rFonts w:ascii="Cambria Math" w:hAnsi="Cambria Math"/>
          </w:rPr>
          <m:t>0.42</m:t>
        </m:r>
      </m:oMath>
      <w:r>
        <w:t xml:space="preserve"> </w:t>
      </w:r>
      <w:r w:rsidR="008460C8">
        <w:t>TPR</w:t>
      </w:r>
      <w:r w:rsidR="008B29FC">
        <w:t xml:space="preserve">, </w:t>
      </w:r>
      <m:oMath>
        <m:r>
          <w:rPr>
            <w:rFonts w:ascii="Cambria Math" w:hAnsi="Cambria Math"/>
          </w:rPr>
          <m:t>0.05</m:t>
        </m:r>
      </m:oMath>
      <w:r w:rsidR="008460C8">
        <w:t xml:space="preserve"> FPR</w:t>
      </w:r>
      <w:r w:rsidR="008B29FC">
        <w:t>]</w:t>
      </w:r>
      <w:r>
        <w:t xml:space="preserve">. This </w:t>
      </w:r>
      <w:r w:rsidR="00676EED">
        <w:t>indicates that</w:t>
      </w:r>
      <w:r>
        <w:t xml:space="preserve"> for </w:t>
      </w:r>
      <w:r w:rsidR="00802915">
        <w:t>the</w:t>
      </w:r>
      <w:r>
        <w:t xml:space="preserve"> eval sets</w:t>
      </w:r>
      <w:r w:rsidR="008F5B08">
        <w:t xml:space="preserve"> </w:t>
      </w:r>
      <w:r w:rsidR="00676EED">
        <w:t xml:space="preserve">our </w:t>
      </w:r>
      <w:r>
        <w:t xml:space="preserve">postprocessor </w:t>
      </w:r>
      <w:r w:rsidR="008B29FC">
        <w:t>improved t</w:t>
      </w:r>
      <w:r w:rsidR="00676EED">
        <w:t>he</w:t>
      </w:r>
      <w:r>
        <w:t xml:space="preserve"> multiphase model</w:t>
      </w:r>
      <w:r w:rsidR="008B29FC">
        <w:t xml:space="preserve">. </w:t>
      </w:r>
    </w:p>
    <w:p w14:paraId="5B6E8925" w14:textId="7E0D2F0E" w:rsidR="00820CF7" w:rsidRDefault="00676EED" w:rsidP="00820CF7">
      <w:pPr>
        <w:spacing w:line="480" w:lineRule="auto"/>
        <w:jc w:val="both"/>
      </w:pPr>
      <w:r>
        <w:t>On the other hand, t</w:t>
      </w:r>
      <w:r w:rsidR="00DF4E5A">
        <w:t>he ROC curve</w:t>
      </w:r>
      <w:r>
        <w:t xml:space="preserve"> analysis shows poor performance across all the seizure sets</w:t>
      </w:r>
      <w:r w:rsidR="008B29FC">
        <w:t xml:space="preserve"> for the TAES metric</w:t>
      </w:r>
      <w:r>
        <w:t>.</w:t>
      </w:r>
      <w:r w:rsidR="00DF4E5A">
        <w:t xml:space="preserve"> </w:t>
      </w:r>
      <w:r w:rsidR="00EE0FD2">
        <w:t xml:space="preserve">If a single reference event is detected as multiple </w:t>
      </w:r>
      <w:r w:rsidR="0028621C">
        <w:t xml:space="preserve">overlapping </w:t>
      </w:r>
      <w:r w:rsidR="00EE0FD2">
        <w:t>seizure events in hypothes</w:t>
      </w:r>
      <w:r w:rsidR="0028621C">
        <w:t>e</w:t>
      </w:r>
      <w:r w:rsidR="00EE0FD2">
        <w:t>s, OVLP does not penalize it whereas TAES introduces partial penalties for the missing part</w:t>
      </w:r>
      <w:r w:rsidR="0028621C">
        <w:t>s</w:t>
      </w:r>
      <w:r w:rsidR="00EE0FD2">
        <w:t xml:space="preserve"> of the </w:t>
      </w:r>
      <w:r w:rsidR="0028621C">
        <w:t xml:space="preserve">reference </w:t>
      </w:r>
      <w:r w:rsidR="00EE0FD2">
        <w:t xml:space="preserve">segment. Since our analysis </w:t>
      </w:r>
      <w:r w:rsidR="008F5B08">
        <w:t>frames are</w:t>
      </w:r>
      <w:r w:rsidR="00EE0FD2">
        <w:t xml:space="preserve"> fed with little to</w:t>
      </w:r>
      <w:r w:rsidR="008F5B08">
        <w:t xml:space="preserve"> </w:t>
      </w:r>
      <w:r w:rsidR="00EE0FD2">
        <w:t xml:space="preserve">no </w:t>
      </w:r>
      <w:r w:rsidR="008F5B08">
        <w:t>overlap, TAES</w:t>
      </w:r>
      <w:r w:rsidR="00EE0FD2">
        <w:t xml:space="preserve"> sensitivity </w:t>
      </w:r>
      <w:r w:rsidR="0028621C">
        <w:t xml:space="preserve">suffers </w:t>
      </w:r>
      <w:r w:rsidR="008F5B08">
        <w:t xml:space="preserve">very heavily if </w:t>
      </w:r>
      <w:r w:rsidR="0028621C">
        <w:t>any of the frames are</w:t>
      </w:r>
      <w:r w:rsidR="0081324E">
        <w:br/>
      </w:r>
      <w:r w:rsidR="000078D3" w:rsidRPr="00AA7F97">
        <w:rPr>
          <w:noProof/>
          <w:sz w:val="22"/>
          <w:highlight w:val="yellow"/>
        </w:rPr>
        <w:lastRenderedPageBreak/>
        <mc:AlternateContent>
          <mc:Choice Requires="wps">
            <w:drawing>
              <wp:anchor distT="137160" distB="137160" distL="137160" distR="137160" simplePos="0" relativeHeight="251794432" behindDoc="1" locked="0" layoutInCell="1" allowOverlap="0" wp14:anchorId="31AABC3B" wp14:editId="43857F6E">
                <wp:simplePos x="0" y="0"/>
                <wp:positionH relativeFrom="margin">
                  <wp:posOffset>58848</wp:posOffset>
                </wp:positionH>
                <wp:positionV relativeFrom="margin">
                  <wp:posOffset>0</wp:posOffset>
                </wp:positionV>
                <wp:extent cx="5431155" cy="7945755"/>
                <wp:effectExtent l="0" t="0" r="4445" b="4445"/>
                <wp:wrapTight wrapText="bothSides">
                  <wp:wrapPolygon edited="0">
                    <wp:start x="0" y="0"/>
                    <wp:lineTo x="0" y="21578"/>
                    <wp:lineTo x="21567" y="21578"/>
                    <wp:lineTo x="21567" y="0"/>
                    <wp:lineTo x="0" y="0"/>
                  </wp:wrapPolygon>
                </wp:wrapTight>
                <wp:docPr id="68" name="Text Box 68"/>
                <wp:cNvGraphicFramePr/>
                <a:graphic xmlns:a="http://schemas.openxmlformats.org/drawingml/2006/main">
                  <a:graphicData uri="http://schemas.microsoft.com/office/word/2010/wordprocessingShape">
                    <wps:wsp>
                      <wps:cNvSpPr txBox="1"/>
                      <wps:spPr>
                        <a:xfrm>
                          <a:off x="0" y="0"/>
                          <a:ext cx="5431155" cy="7945755"/>
                        </a:xfrm>
                        <a:prstGeom prst="rect">
                          <a:avLst/>
                        </a:prstGeom>
                        <a:solidFill>
                          <a:schemeClr val="lt1"/>
                        </a:solidFill>
                        <a:ln w="6350">
                          <a:noFill/>
                        </a:ln>
                      </wps:spPr>
                      <wps:txbx>
                        <w:txbxContent>
                          <w:p w14:paraId="05DD2955" w14:textId="5962FD62" w:rsidR="00B34E32" w:rsidRDefault="00B34E32" w:rsidP="00292333">
                            <w:pPr>
                              <w:pStyle w:val="Caption"/>
                              <w:spacing w:after="0"/>
                              <w:jc w:val="center"/>
                              <w:rPr>
                                <w:b/>
                                <w:i/>
                                <w:color w:val="000000" w:themeColor="text1"/>
                                <w:szCs w:val="22"/>
                              </w:rPr>
                            </w:pPr>
                            <w:r>
                              <w:rPr>
                                <w:b/>
                                <w:i/>
                                <w:noProof/>
                                <w:color w:val="000000" w:themeColor="text1"/>
                                <w:szCs w:val="22"/>
                              </w:rPr>
                              <w:drawing>
                                <wp:inline distT="0" distB="0" distL="0" distR="0" wp14:anchorId="459F7B95" wp14:editId="2A187BBD">
                                  <wp:extent cx="3273552" cy="2286000"/>
                                  <wp:effectExtent l="0" t="0" r="3175" b="0"/>
                                  <wp:docPr id="71" name="Picture 7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hart, line chart&#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3273552" cy="2286000"/>
                                          </a:xfrm>
                                          <a:prstGeom prst="rect">
                                            <a:avLst/>
                                          </a:prstGeom>
                                        </pic:spPr>
                                      </pic:pic>
                                    </a:graphicData>
                                  </a:graphic>
                                </wp:inline>
                              </w:drawing>
                            </w:r>
                          </w:p>
                          <w:p w14:paraId="10876564" w14:textId="3CC311BC" w:rsidR="00B34E32" w:rsidRDefault="00B34E32" w:rsidP="00292333">
                            <w:pPr>
                              <w:pStyle w:val="Caption"/>
                              <w:spacing w:before="120" w:after="240"/>
                              <w:jc w:val="center"/>
                              <w:rPr>
                                <w:iCs w:val="0"/>
                                <w:color w:val="000000" w:themeColor="text1"/>
                                <w:szCs w:val="22"/>
                              </w:rPr>
                            </w:pPr>
                            <w:bookmarkStart w:id="440" w:name="_Ref66074066"/>
                            <w:bookmarkStart w:id="441" w:name="_Ref68952436"/>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51</w:t>
                            </w:r>
                            <w:r w:rsidRPr="00F8622D">
                              <w:rPr>
                                <w:b/>
                                <w:iCs w:val="0"/>
                                <w:color w:val="000000" w:themeColor="text1"/>
                                <w:szCs w:val="22"/>
                              </w:rPr>
                              <w:fldChar w:fldCharType="end"/>
                            </w:r>
                            <w:bookmarkEnd w:id="440"/>
                            <w:r w:rsidRPr="00F8622D">
                              <w:rPr>
                                <w:b/>
                                <w:iCs w:val="0"/>
                                <w:noProof/>
                                <w:color w:val="000000" w:themeColor="text1"/>
                                <w:szCs w:val="22"/>
                              </w:rPr>
                              <w:t xml:space="preserve">. </w:t>
                            </w:r>
                            <w:bookmarkStart w:id="442" w:name="_Ref68952433"/>
                            <w:r w:rsidRPr="00F8622D">
                              <w:rPr>
                                <w:iCs w:val="0"/>
                                <w:color w:val="000000" w:themeColor="text1"/>
                                <w:szCs w:val="22"/>
                              </w:rPr>
                              <w:t>ROC curves</w:t>
                            </w:r>
                            <w:r>
                              <w:rPr>
                                <w:iCs w:val="0"/>
                                <w:color w:val="000000" w:themeColor="text1"/>
                                <w:szCs w:val="22"/>
                              </w:rPr>
                              <w:t xml:space="preserve"> for the multiphase model with DCLP (TUSZ dev)</w:t>
                            </w:r>
                            <w:bookmarkEnd w:id="441"/>
                            <w:bookmarkEnd w:id="442"/>
                          </w:p>
                          <w:p w14:paraId="29C5C7C0" w14:textId="77777777" w:rsidR="00B34E32" w:rsidRDefault="00B34E32" w:rsidP="00292333">
                            <w:pPr>
                              <w:pStyle w:val="Caption"/>
                              <w:spacing w:after="0"/>
                              <w:jc w:val="center"/>
                              <w:rPr>
                                <w:b/>
                                <w:i/>
                                <w:color w:val="000000" w:themeColor="text1"/>
                                <w:szCs w:val="22"/>
                              </w:rPr>
                            </w:pPr>
                            <w:r>
                              <w:rPr>
                                <w:b/>
                                <w:i/>
                                <w:noProof/>
                                <w:color w:val="000000" w:themeColor="text1"/>
                                <w:szCs w:val="22"/>
                              </w:rPr>
                              <w:drawing>
                                <wp:inline distT="0" distB="0" distL="0" distR="0" wp14:anchorId="6E52E892" wp14:editId="7DB11B60">
                                  <wp:extent cx="3209544" cy="2286000"/>
                                  <wp:effectExtent l="0" t="0" r="3810" b="0"/>
                                  <wp:docPr id="80" name="Picture 8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hart, line chart&#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3209544" cy="2286000"/>
                                          </a:xfrm>
                                          <a:prstGeom prst="rect">
                                            <a:avLst/>
                                          </a:prstGeom>
                                        </pic:spPr>
                                      </pic:pic>
                                    </a:graphicData>
                                  </a:graphic>
                                </wp:inline>
                              </w:drawing>
                            </w:r>
                          </w:p>
                          <w:p w14:paraId="0F9D8A0D" w14:textId="32A5B1C7" w:rsidR="00B34E32" w:rsidRPr="00292333" w:rsidRDefault="00B34E32" w:rsidP="00292333">
                            <w:pPr>
                              <w:pStyle w:val="Caption"/>
                              <w:spacing w:before="120" w:after="240"/>
                              <w:jc w:val="center"/>
                              <w:rPr>
                                <w:iCs w:val="0"/>
                                <w:color w:val="000000" w:themeColor="text1"/>
                                <w:szCs w:val="22"/>
                              </w:rPr>
                            </w:pPr>
                            <w:bookmarkStart w:id="443" w:name="_Ref66074068"/>
                            <w:bookmarkStart w:id="444" w:name="_Ref68952442"/>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52</w:t>
                            </w:r>
                            <w:r w:rsidRPr="00F8622D">
                              <w:rPr>
                                <w:b/>
                                <w:iCs w:val="0"/>
                                <w:color w:val="000000" w:themeColor="text1"/>
                                <w:szCs w:val="22"/>
                              </w:rPr>
                              <w:fldChar w:fldCharType="end"/>
                            </w:r>
                            <w:bookmarkEnd w:id="443"/>
                            <w:r w:rsidRPr="00F8622D">
                              <w:rPr>
                                <w:b/>
                                <w:iCs w:val="0"/>
                                <w:noProof/>
                                <w:color w:val="000000" w:themeColor="text1"/>
                                <w:szCs w:val="22"/>
                              </w:rPr>
                              <w:t xml:space="preserve">. </w:t>
                            </w:r>
                            <w:bookmarkStart w:id="445" w:name="_Ref68952439"/>
                            <w:r w:rsidRPr="00F8622D">
                              <w:rPr>
                                <w:iCs w:val="0"/>
                                <w:color w:val="000000" w:themeColor="text1"/>
                                <w:szCs w:val="22"/>
                              </w:rPr>
                              <w:t>ROC curves</w:t>
                            </w:r>
                            <w:r>
                              <w:rPr>
                                <w:iCs w:val="0"/>
                                <w:color w:val="000000" w:themeColor="text1"/>
                                <w:szCs w:val="22"/>
                              </w:rPr>
                              <w:t xml:space="preserve"> for the multiphase model with DCLP (TUSZ eval)</w:t>
                            </w:r>
                            <w:bookmarkEnd w:id="444"/>
                            <w:bookmarkEnd w:id="445"/>
                          </w:p>
                          <w:p w14:paraId="1ECC411F" w14:textId="77777777" w:rsidR="00B34E32" w:rsidRDefault="00B34E32" w:rsidP="00292333">
                            <w:pPr>
                              <w:pStyle w:val="Caption"/>
                              <w:spacing w:after="0"/>
                              <w:jc w:val="center"/>
                              <w:rPr>
                                <w:b/>
                                <w:i/>
                                <w:color w:val="000000" w:themeColor="text1"/>
                                <w:szCs w:val="22"/>
                              </w:rPr>
                            </w:pPr>
                            <w:r>
                              <w:rPr>
                                <w:b/>
                                <w:i/>
                                <w:noProof/>
                                <w:color w:val="000000" w:themeColor="text1"/>
                                <w:szCs w:val="22"/>
                              </w:rPr>
                              <w:drawing>
                                <wp:inline distT="0" distB="0" distL="0" distR="0" wp14:anchorId="7CAE67A8" wp14:editId="49CB953C">
                                  <wp:extent cx="3246120" cy="2286000"/>
                                  <wp:effectExtent l="0" t="0" r="5080" b="0"/>
                                  <wp:docPr id="87" name="Picture 8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hart, line chart&#10;&#10;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a:off x="0" y="0"/>
                                            <a:ext cx="3246120" cy="2286000"/>
                                          </a:xfrm>
                                          <a:prstGeom prst="rect">
                                            <a:avLst/>
                                          </a:prstGeom>
                                        </pic:spPr>
                                      </pic:pic>
                                    </a:graphicData>
                                  </a:graphic>
                                </wp:inline>
                              </w:drawing>
                            </w:r>
                          </w:p>
                          <w:p w14:paraId="1CEAF464" w14:textId="5AA7FD0A" w:rsidR="00B34E32" w:rsidRPr="00F8622D" w:rsidRDefault="00B34E32" w:rsidP="00292333">
                            <w:pPr>
                              <w:pStyle w:val="Caption"/>
                              <w:spacing w:before="120" w:after="240"/>
                              <w:jc w:val="center"/>
                              <w:rPr>
                                <w:iCs w:val="0"/>
                                <w:color w:val="000000" w:themeColor="text1"/>
                                <w:szCs w:val="22"/>
                              </w:rPr>
                            </w:pPr>
                            <w:bookmarkStart w:id="446" w:name="_Ref66074070"/>
                            <w:bookmarkStart w:id="447" w:name="_Ref68952447"/>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53</w:t>
                            </w:r>
                            <w:r w:rsidRPr="00F8622D">
                              <w:rPr>
                                <w:b/>
                                <w:iCs w:val="0"/>
                                <w:color w:val="000000" w:themeColor="text1"/>
                                <w:szCs w:val="22"/>
                              </w:rPr>
                              <w:fldChar w:fldCharType="end"/>
                            </w:r>
                            <w:bookmarkEnd w:id="446"/>
                            <w:r w:rsidRPr="00F8622D">
                              <w:rPr>
                                <w:b/>
                                <w:iCs w:val="0"/>
                                <w:noProof/>
                                <w:color w:val="000000" w:themeColor="text1"/>
                                <w:szCs w:val="22"/>
                              </w:rPr>
                              <w:t xml:space="preserve">. </w:t>
                            </w:r>
                            <w:bookmarkStart w:id="448" w:name="_Ref68952445"/>
                            <w:r w:rsidRPr="00F8622D">
                              <w:rPr>
                                <w:iCs w:val="0"/>
                                <w:color w:val="000000" w:themeColor="text1"/>
                                <w:szCs w:val="22"/>
                              </w:rPr>
                              <w:t>ROC curves</w:t>
                            </w:r>
                            <w:r>
                              <w:rPr>
                                <w:iCs w:val="0"/>
                                <w:color w:val="000000" w:themeColor="text1"/>
                                <w:szCs w:val="22"/>
                              </w:rPr>
                              <w:t xml:space="preserve"> for the multiphase model with DCLP (DUSZ eval)</w:t>
                            </w:r>
                            <w:bookmarkEnd w:id="447"/>
                            <w:bookmarkEnd w:id="448"/>
                          </w:p>
                          <w:p w14:paraId="797BD5F6" w14:textId="77777777" w:rsidR="00B34E32" w:rsidRPr="00292333" w:rsidRDefault="00B34E32" w:rsidP="0029233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1AABC3B" id="Text Box 68" o:spid="_x0000_s1076" type="#_x0000_t202" style="position:absolute;left:0;text-align:left;margin-left:4.65pt;margin-top:0;width:427.65pt;height:625.65pt;z-index:-25152204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" o:allowoverlap="f" fillcolor="white [3201]" stroked="f" strokeweight=".5pt">
                <v:textbox inset="0,0,0,0">
                  <w:txbxContent>
                    <w:p w14:paraId="05DD2955" w14:textId="5962FD62" w:rsidR="00B34E32" w:rsidRDefault="00B34E32" w:rsidP="00292333">
                      <w:pPr>
                        <w:pStyle w:val="Caption"/>
                        <w:spacing w:after="0"/>
                        <w:jc w:val="center"/>
                        <w:rPr>
                          <w:b/>
                          <w:i/>
                          <w:color w:val="000000" w:themeColor="text1"/>
                          <w:szCs w:val="22"/>
                        </w:rPr>
                      </w:pPr>
                      <w:r>
                        <w:rPr>
                          <w:b/>
                          <w:i/>
                          <w:noProof/>
                          <w:color w:val="000000" w:themeColor="text1"/>
                          <w:szCs w:val="22"/>
                        </w:rPr>
                        <w:drawing>
                          <wp:inline distT="0" distB="0" distL="0" distR="0" wp14:anchorId="459F7B95" wp14:editId="2A187BBD">
                            <wp:extent cx="3273552" cy="2286000"/>
                            <wp:effectExtent l="0" t="0" r="3175" b="0"/>
                            <wp:docPr id="71" name="Picture 7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hart, line chart&#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3273552" cy="2286000"/>
                                    </a:xfrm>
                                    <a:prstGeom prst="rect">
                                      <a:avLst/>
                                    </a:prstGeom>
                                  </pic:spPr>
                                </pic:pic>
                              </a:graphicData>
                            </a:graphic>
                          </wp:inline>
                        </w:drawing>
                      </w:r>
                    </w:p>
                    <w:p w14:paraId="10876564" w14:textId="3CC311BC" w:rsidR="00B34E32" w:rsidRDefault="00B34E32" w:rsidP="00292333">
                      <w:pPr>
                        <w:pStyle w:val="Caption"/>
                        <w:spacing w:before="120" w:after="240"/>
                        <w:jc w:val="center"/>
                        <w:rPr>
                          <w:iCs w:val="0"/>
                          <w:color w:val="000000" w:themeColor="text1"/>
                          <w:szCs w:val="22"/>
                        </w:rPr>
                      </w:pPr>
                      <w:bookmarkStart w:id="609" w:name="_Ref66074066"/>
                      <w:bookmarkStart w:id="610" w:name="_Ref68952436"/>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51</w:t>
                      </w:r>
                      <w:r w:rsidRPr="00F8622D">
                        <w:rPr>
                          <w:b/>
                          <w:iCs w:val="0"/>
                          <w:color w:val="000000" w:themeColor="text1"/>
                          <w:szCs w:val="22"/>
                        </w:rPr>
                        <w:fldChar w:fldCharType="end"/>
                      </w:r>
                      <w:bookmarkEnd w:id="609"/>
                      <w:r w:rsidRPr="00F8622D">
                        <w:rPr>
                          <w:b/>
                          <w:iCs w:val="0"/>
                          <w:noProof/>
                          <w:color w:val="000000" w:themeColor="text1"/>
                          <w:szCs w:val="22"/>
                        </w:rPr>
                        <w:t xml:space="preserve">. </w:t>
                      </w:r>
                      <w:bookmarkStart w:id="611" w:name="_Ref68952433"/>
                      <w:r w:rsidRPr="00F8622D">
                        <w:rPr>
                          <w:iCs w:val="0"/>
                          <w:color w:val="000000" w:themeColor="text1"/>
                          <w:szCs w:val="22"/>
                        </w:rPr>
                        <w:t>ROC curves</w:t>
                      </w:r>
                      <w:r>
                        <w:rPr>
                          <w:iCs w:val="0"/>
                          <w:color w:val="000000" w:themeColor="text1"/>
                          <w:szCs w:val="22"/>
                        </w:rPr>
                        <w:t xml:space="preserve"> for the multiphase model with DCLP (TUSZ dev)</w:t>
                      </w:r>
                      <w:bookmarkEnd w:id="610"/>
                      <w:bookmarkEnd w:id="611"/>
                    </w:p>
                    <w:p w14:paraId="29C5C7C0" w14:textId="77777777" w:rsidR="00B34E32" w:rsidRDefault="00B34E32" w:rsidP="00292333">
                      <w:pPr>
                        <w:pStyle w:val="Caption"/>
                        <w:spacing w:after="0"/>
                        <w:jc w:val="center"/>
                        <w:rPr>
                          <w:b/>
                          <w:i/>
                          <w:color w:val="000000" w:themeColor="text1"/>
                          <w:szCs w:val="22"/>
                        </w:rPr>
                      </w:pPr>
                      <w:r>
                        <w:rPr>
                          <w:b/>
                          <w:i/>
                          <w:noProof/>
                          <w:color w:val="000000" w:themeColor="text1"/>
                          <w:szCs w:val="22"/>
                        </w:rPr>
                        <w:drawing>
                          <wp:inline distT="0" distB="0" distL="0" distR="0" wp14:anchorId="6E52E892" wp14:editId="7DB11B60">
                            <wp:extent cx="3209544" cy="2286000"/>
                            <wp:effectExtent l="0" t="0" r="3810" b="0"/>
                            <wp:docPr id="80" name="Picture 8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hart, line chart&#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a:off x="0" y="0"/>
                                      <a:ext cx="3209544" cy="2286000"/>
                                    </a:xfrm>
                                    <a:prstGeom prst="rect">
                                      <a:avLst/>
                                    </a:prstGeom>
                                  </pic:spPr>
                                </pic:pic>
                              </a:graphicData>
                            </a:graphic>
                          </wp:inline>
                        </w:drawing>
                      </w:r>
                    </w:p>
                    <w:p w14:paraId="0F9D8A0D" w14:textId="32A5B1C7" w:rsidR="00B34E32" w:rsidRPr="00292333" w:rsidRDefault="00B34E32" w:rsidP="00292333">
                      <w:pPr>
                        <w:pStyle w:val="Caption"/>
                        <w:spacing w:before="120" w:after="240"/>
                        <w:jc w:val="center"/>
                        <w:rPr>
                          <w:iCs w:val="0"/>
                          <w:color w:val="000000" w:themeColor="text1"/>
                          <w:szCs w:val="22"/>
                        </w:rPr>
                      </w:pPr>
                      <w:bookmarkStart w:id="612" w:name="_Ref66074068"/>
                      <w:bookmarkStart w:id="613" w:name="_Ref68952442"/>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52</w:t>
                      </w:r>
                      <w:r w:rsidRPr="00F8622D">
                        <w:rPr>
                          <w:b/>
                          <w:iCs w:val="0"/>
                          <w:color w:val="000000" w:themeColor="text1"/>
                          <w:szCs w:val="22"/>
                        </w:rPr>
                        <w:fldChar w:fldCharType="end"/>
                      </w:r>
                      <w:bookmarkEnd w:id="612"/>
                      <w:r w:rsidRPr="00F8622D">
                        <w:rPr>
                          <w:b/>
                          <w:iCs w:val="0"/>
                          <w:noProof/>
                          <w:color w:val="000000" w:themeColor="text1"/>
                          <w:szCs w:val="22"/>
                        </w:rPr>
                        <w:t xml:space="preserve">. </w:t>
                      </w:r>
                      <w:bookmarkStart w:id="614" w:name="_Ref68952439"/>
                      <w:r w:rsidRPr="00F8622D">
                        <w:rPr>
                          <w:iCs w:val="0"/>
                          <w:color w:val="000000" w:themeColor="text1"/>
                          <w:szCs w:val="22"/>
                        </w:rPr>
                        <w:t>ROC curves</w:t>
                      </w:r>
                      <w:r>
                        <w:rPr>
                          <w:iCs w:val="0"/>
                          <w:color w:val="000000" w:themeColor="text1"/>
                          <w:szCs w:val="22"/>
                        </w:rPr>
                        <w:t xml:space="preserve"> for the multiphase model with DCLP (TUSZ eval)</w:t>
                      </w:r>
                      <w:bookmarkEnd w:id="613"/>
                      <w:bookmarkEnd w:id="614"/>
                    </w:p>
                    <w:p w14:paraId="1ECC411F" w14:textId="77777777" w:rsidR="00B34E32" w:rsidRDefault="00B34E32" w:rsidP="00292333">
                      <w:pPr>
                        <w:pStyle w:val="Caption"/>
                        <w:spacing w:after="0"/>
                        <w:jc w:val="center"/>
                        <w:rPr>
                          <w:b/>
                          <w:i/>
                          <w:color w:val="000000" w:themeColor="text1"/>
                          <w:szCs w:val="22"/>
                        </w:rPr>
                      </w:pPr>
                      <w:r>
                        <w:rPr>
                          <w:b/>
                          <w:i/>
                          <w:noProof/>
                          <w:color w:val="000000" w:themeColor="text1"/>
                          <w:szCs w:val="22"/>
                        </w:rPr>
                        <w:drawing>
                          <wp:inline distT="0" distB="0" distL="0" distR="0" wp14:anchorId="7CAE67A8" wp14:editId="49CB953C">
                            <wp:extent cx="3246120" cy="2286000"/>
                            <wp:effectExtent l="0" t="0" r="5080" b="0"/>
                            <wp:docPr id="87" name="Picture 8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hart, line chart&#10;&#10;Description automatically generated"/>
                                    <pic:cNvPicPr/>
                                  </pic:nvPicPr>
                                  <pic:blipFill>
                                    <a:blip r:embed="rId114">
                                      <a:extLst>
                                        <a:ext uri="{28A0092B-C50C-407E-A947-70E740481C1C}">
                                          <a14:useLocalDpi xmlns:a14="http://schemas.microsoft.com/office/drawing/2010/main" val="0"/>
                                        </a:ext>
                                      </a:extLst>
                                    </a:blip>
                                    <a:stretch>
                                      <a:fillRect/>
                                    </a:stretch>
                                  </pic:blipFill>
                                  <pic:spPr>
                                    <a:xfrm>
                                      <a:off x="0" y="0"/>
                                      <a:ext cx="3246120" cy="2286000"/>
                                    </a:xfrm>
                                    <a:prstGeom prst="rect">
                                      <a:avLst/>
                                    </a:prstGeom>
                                  </pic:spPr>
                                </pic:pic>
                              </a:graphicData>
                            </a:graphic>
                          </wp:inline>
                        </w:drawing>
                      </w:r>
                    </w:p>
                    <w:p w14:paraId="1CEAF464" w14:textId="5AA7FD0A" w:rsidR="00B34E32" w:rsidRPr="00F8622D" w:rsidRDefault="00B34E32" w:rsidP="00292333">
                      <w:pPr>
                        <w:pStyle w:val="Caption"/>
                        <w:spacing w:before="120" w:after="240"/>
                        <w:jc w:val="center"/>
                        <w:rPr>
                          <w:iCs w:val="0"/>
                          <w:color w:val="000000" w:themeColor="text1"/>
                          <w:szCs w:val="22"/>
                        </w:rPr>
                      </w:pPr>
                      <w:bookmarkStart w:id="615" w:name="_Ref66074070"/>
                      <w:bookmarkStart w:id="616" w:name="_Ref68952447"/>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sidR="00495B2C">
                        <w:rPr>
                          <w:b/>
                          <w:iCs w:val="0"/>
                          <w:noProof/>
                          <w:color w:val="000000" w:themeColor="text1"/>
                          <w:szCs w:val="22"/>
                        </w:rPr>
                        <w:t>53</w:t>
                      </w:r>
                      <w:r w:rsidRPr="00F8622D">
                        <w:rPr>
                          <w:b/>
                          <w:iCs w:val="0"/>
                          <w:color w:val="000000" w:themeColor="text1"/>
                          <w:szCs w:val="22"/>
                        </w:rPr>
                        <w:fldChar w:fldCharType="end"/>
                      </w:r>
                      <w:bookmarkEnd w:id="615"/>
                      <w:r w:rsidRPr="00F8622D">
                        <w:rPr>
                          <w:b/>
                          <w:iCs w:val="0"/>
                          <w:noProof/>
                          <w:color w:val="000000" w:themeColor="text1"/>
                          <w:szCs w:val="22"/>
                        </w:rPr>
                        <w:t xml:space="preserve">. </w:t>
                      </w:r>
                      <w:bookmarkStart w:id="617" w:name="_Ref68952445"/>
                      <w:r w:rsidRPr="00F8622D">
                        <w:rPr>
                          <w:iCs w:val="0"/>
                          <w:color w:val="000000" w:themeColor="text1"/>
                          <w:szCs w:val="22"/>
                        </w:rPr>
                        <w:t>ROC curves</w:t>
                      </w:r>
                      <w:r>
                        <w:rPr>
                          <w:iCs w:val="0"/>
                          <w:color w:val="000000" w:themeColor="text1"/>
                          <w:szCs w:val="22"/>
                        </w:rPr>
                        <w:t xml:space="preserve"> for the multiphase model with DCLP (DUSZ eval)</w:t>
                      </w:r>
                      <w:bookmarkEnd w:id="616"/>
                      <w:bookmarkEnd w:id="617"/>
                    </w:p>
                    <w:p w14:paraId="797BD5F6" w14:textId="77777777" w:rsidR="00B34E32" w:rsidRPr="00292333" w:rsidRDefault="00B34E32" w:rsidP="00292333"/>
                  </w:txbxContent>
                </v:textbox>
                <w10:wrap type="tight" anchorx="margin" anchory="margin"/>
              </v:shape>
            </w:pict>
          </mc:Fallback>
        </mc:AlternateContent>
      </w:r>
      <w:r w:rsidR="0081324E">
        <w:br/>
      </w:r>
      <w:r w:rsidR="0028621C">
        <w:lastRenderedPageBreak/>
        <w:t>missing</w:t>
      </w:r>
      <w:r w:rsidR="00EE0FD2">
        <w:t>.</w:t>
      </w:r>
      <w:r w:rsidR="0028621C">
        <w:t xml:space="preserve"> Additionally, typically the middle of a longer seizure event</w:t>
      </w:r>
      <w:r w:rsidR="000C0068">
        <w:br/>
      </w:r>
      <w:r w:rsidR="0028621C">
        <w:t xml:space="preserve">does not show any significant changes in their signal morphologies which makes it harder for DCLP to detect </w:t>
      </w:r>
      <w:r w:rsidR="008F5B08">
        <w:t xml:space="preserve">this event </w:t>
      </w:r>
      <w:r w:rsidR="0028621C">
        <w:t xml:space="preserve">as </w:t>
      </w:r>
      <w:r w:rsidR="008F5B08">
        <w:t xml:space="preserve">a </w:t>
      </w:r>
      <w:r w:rsidR="0028621C">
        <w:t>seizure.</w:t>
      </w:r>
      <w:r w:rsidR="008F5B08">
        <w:t xml:space="preserve"> </w:t>
      </w:r>
      <w:r w:rsidR="0028621C">
        <w:t xml:space="preserve">This </w:t>
      </w:r>
      <w:r w:rsidR="008F5B08">
        <w:t>causes seizure segments</w:t>
      </w:r>
      <w:r w:rsidR="008F5B08" w:rsidDel="008F5B08">
        <w:t xml:space="preserve"> </w:t>
      </w:r>
      <w:r w:rsidR="0028621C">
        <w:t xml:space="preserve">correctly identified by the multiphase model </w:t>
      </w:r>
      <w:r w:rsidR="008F5B08">
        <w:t xml:space="preserve">to be missed </w:t>
      </w:r>
      <w:r w:rsidR="0028621C">
        <w:t>by the DCLP postprocessor</w:t>
      </w:r>
      <w:r w:rsidR="008F5B08">
        <w:t xml:space="preserve">. This </w:t>
      </w:r>
      <w:r w:rsidR="0028621C">
        <w:t>reduces the TAES sensitivity.</w:t>
      </w:r>
    </w:p>
    <w:p w14:paraId="51E6C956" w14:textId="68ED4CDB" w:rsidR="0081324E" w:rsidRDefault="0081324E" w:rsidP="00820CF7">
      <w:pPr>
        <w:spacing w:line="480" w:lineRule="auto"/>
        <w:jc w:val="both"/>
      </w:pPr>
    </w:p>
    <w:p w14:paraId="571EFC8E" w14:textId="3773AA4A" w:rsidR="006B199D" w:rsidRDefault="006B199D" w:rsidP="006B199D">
      <w:pPr>
        <w:pStyle w:val="Heading1"/>
        <w:pageBreakBefore/>
      </w:pPr>
      <w:bookmarkStart w:id="449" w:name="_Ref70348008"/>
    </w:p>
    <w:p w14:paraId="5ACBCA45" w14:textId="61D5C9DE" w:rsidR="006B199D" w:rsidRPr="006F232A" w:rsidRDefault="00271675" w:rsidP="006B199D">
      <w:pPr>
        <w:spacing w:after="240" w:line="480" w:lineRule="auto"/>
        <w:jc w:val="center"/>
        <w:rPr>
          <w:b/>
          <w:bCs/>
        </w:rPr>
      </w:pPr>
      <w:bookmarkStart w:id="450" w:name="chapter_nine"/>
      <w:bookmarkEnd w:id="449"/>
      <w:r>
        <w:rPr>
          <w:b/>
          <w:bCs/>
        </w:rPr>
        <w:t>ERROR ANALYSIS</w:t>
      </w:r>
      <w:bookmarkEnd w:id="450"/>
    </w:p>
    <w:p w14:paraId="064781A7" w14:textId="3714F7AC" w:rsidR="006B199D" w:rsidRDefault="001375B4" w:rsidP="00BB1293">
      <w:pPr>
        <w:spacing w:line="480" w:lineRule="auto"/>
        <w:ind w:firstLine="576"/>
        <w:jc w:val="both"/>
      </w:pPr>
      <w:r>
        <w:t>A</w:t>
      </w:r>
      <w:r w:rsidR="00564B4C">
        <w:t>ugmented features have been traditionally used in</w:t>
      </w:r>
      <w:r>
        <w:t xml:space="preserve"> </w:t>
      </w:r>
      <w:r w:rsidR="00564B4C">
        <w:t>machine learning</w:t>
      </w:r>
      <w:r>
        <w:t xml:space="preserve"> </w:t>
      </w:r>
      <w:r w:rsidR="00564B4C">
        <w:t>to either increase the size of the training data or to make the model more robust</w:t>
      </w:r>
      <w:r w:rsidR="009B4E42">
        <w:t xml:space="preserve"> </w:t>
      </w:r>
      <w:r w:rsidR="00B0090F">
        <w:t>(Goodfellow et al., 2016)</w:t>
      </w:r>
      <w:r w:rsidR="00564B4C">
        <w:t xml:space="preserve">. We proposed a method </w:t>
      </w:r>
      <w:r w:rsidR="00B0090F">
        <w:t>which was</w:t>
      </w:r>
      <w:r w:rsidR="00564B4C">
        <w:t xml:space="preserve"> specifically </w:t>
      </w:r>
      <w:r w:rsidR="00B0090F">
        <w:t xml:space="preserve">designed to mimic the human interpretation process </w:t>
      </w:r>
      <w:r>
        <w:t xml:space="preserve">that </w:t>
      </w:r>
      <w:r w:rsidR="00B0090F">
        <w:t>add</w:t>
      </w:r>
      <w:r>
        <w:t xml:space="preserve">ed </w:t>
      </w:r>
      <w:r w:rsidR="00B0090F">
        <w:t xml:space="preserve">context </w:t>
      </w:r>
      <w:r>
        <w:t xml:space="preserve">based on </w:t>
      </w:r>
      <w:r w:rsidR="00477170">
        <w:t>previously detected seizures</w:t>
      </w:r>
      <w:r w:rsidR="00B0090F">
        <w:t xml:space="preserve"> as featu</w:t>
      </w:r>
      <w:r w:rsidR="007A254B">
        <w:t>r</w:t>
      </w:r>
      <w:r w:rsidR="00B0090F">
        <w:t>es.</w:t>
      </w:r>
      <w:r w:rsidR="00564B4C">
        <w:t xml:space="preserve"> The P</w:t>
      </w:r>
      <w:r>
        <w:t xml:space="preserve">2 </w:t>
      </w:r>
      <w:r w:rsidR="00564B4C">
        <w:t>model use</w:t>
      </w:r>
      <w:r w:rsidR="00AE545F">
        <w:t>d</w:t>
      </w:r>
      <w:r w:rsidR="00564B4C">
        <w:t xml:space="preserve"> these features and improve</w:t>
      </w:r>
      <w:r w:rsidR="00AE545F">
        <w:t>d</w:t>
      </w:r>
      <w:r w:rsidR="00564B4C">
        <w:t xml:space="preserve"> performance</w:t>
      </w:r>
      <w:r w:rsidR="00AE545F">
        <w:t xml:space="preserve"> significantly</w:t>
      </w:r>
      <w:r w:rsidR="00564B4C">
        <w:t xml:space="preserve">. In this chapter, we </w:t>
      </w:r>
      <w:r>
        <w:t xml:space="preserve">examine </w:t>
      </w:r>
      <w:r w:rsidR="00564B4C">
        <w:t xml:space="preserve">performance </w:t>
      </w:r>
      <w:r>
        <w:t xml:space="preserve">from a </w:t>
      </w:r>
      <w:r w:rsidR="00AE545F">
        <w:t>statistical</w:t>
      </w:r>
      <w:r>
        <w:t xml:space="preserve"> </w:t>
      </w:r>
      <w:r w:rsidR="00AE545F">
        <w:t xml:space="preserve">significance </w:t>
      </w:r>
      <w:r>
        <w:t>point of view</w:t>
      </w:r>
      <w:r w:rsidR="00AE545F">
        <w:t>. We</w:t>
      </w:r>
      <w:r>
        <w:t xml:space="preserve"> </w:t>
      </w:r>
      <w:r w:rsidR="009D16C3">
        <w:t xml:space="preserve">also </w:t>
      </w:r>
      <w:r w:rsidR="00AE545F">
        <w:t xml:space="preserve">evaluate </w:t>
      </w:r>
      <w:r>
        <w:t xml:space="preserve">the </w:t>
      </w:r>
      <w:r w:rsidR="00AE545F">
        <w:t>importance of</w:t>
      </w:r>
      <w:r>
        <w:t xml:space="preserve"> </w:t>
      </w:r>
      <w:r w:rsidR="00AE545F">
        <w:t xml:space="preserve">augmented features </w:t>
      </w:r>
      <w:r>
        <w:t xml:space="preserve">and gain </w:t>
      </w:r>
      <w:r w:rsidR="00AE545F">
        <w:t xml:space="preserve">insight into </w:t>
      </w:r>
      <w:r>
        <w:t xml:space="preserve">the </w:t>
      </w:r>
      <w:r w:rsidR="00AE545F">
        <w:t xml:space="preserve">model’s </w:t>
      </w:r>
      <w:r w:rsidR="008D108E">
        <w:t xml:space="preserve">primary error modalities </w:t>
      </w:r>
      <w:r w:rsidR="00564B4C">
        <w:t>by visualizing</w:t>
      </w:r>
      <w:r>
        <w:t xml:space="preserve"> </w:t>
      </w:r>
      <w:r w:rsidR="00564B4C">
        <w:t>feature maps</w:t>
      </w:r>
      <w:r w:rsidR="008D108E">
        <w:t>.</w:t>
      </w:r>
    </w:p>
    <w:p w14:paraId="399EE19E" w14:textId="52D764A5" w:rsidR="00564B4C" w:rsidRDefault="00D038A7" w:rsidP="00564B4C">
      <w:pPr>
        <w:pStyle w:val="Heading2"/>
        <w:spacing w:before="240"/>
        <w:ind w:left="720" w:hanging="720"/>
      </w:pPr>
      <w:bookmarkStart w:id="451" w:name="_Ref68951812"/>
      <w:r>
        <w:t>Statistical Analysis</w:t>
      </w:r>
      <w:bookmarkEnd w:id="451"/>
      <w:r w:rsidR="00564B4C">
        <w:t xml:space="preserve"> </w:t>
      </w:r>
    </w:p>
    <w:p w14:paraId="3E86EC4A" w14:textId="77777777" w:rsidR="00D87432" w:rsidRDefault="00713F93" w:rsidP="008D108E">
      <w:pPr>
        <w:spacing w:line="480" w:lineRule="auto"/>
        <w:ind w:firstLine="576"/>
        <w:jc w:val="both"/>
      </w:pPr>
      <w:r>
        <w:t>In this section</w:t>
      </w:r>
      <w:r w:rsidR="00242B5F">
        <w:t>,</w:t>
      </w:r>
      <w:r>
        <w:t xml:space="preserve"> we </w:t>
      </w:r>
      <w:r w:rsidR="008D108E">
        <w:t xml:space="preserve">analyze </w:t>
      </w:r>
      <w:r>
        <w:t xml:space="preserve">five different models </w:t>
      </w:r>
      <w:r w:rsidR="008D108E">
        <w:t xml:space="preserve">for </w:t>
      </w:r>
      <w:r w:rsidR="00883801">
        <w:t>stability and</w:t>
      </w:r>
      <w:r>
        <w:t xml:space="preserve"> </w:t>
      </w:r>
      <w:r w:rsidR="00F241E0">
        <w:t>significance</w:t>
      </w:r>
      <w:r w:rsidR="00D87432">
        <w:t>:</w:t>
      </w:r>
    </w:p>
    <w:p w14:paraId="301041B2" w14:textId="443CCD79" w:rsidR="00D87432" w:rsidRDefault="000F0594" w:rsidP="00432F6A">
      <w:pPr>
        <w:pStyle w:val="ListParagraph"/>
        <w:numPr>
          <w:ilvl w:val="0"/>
          <w:numId w:val="45"/>
        </w:numPr>
        <w:spacing w:after="240" w:line="240" w:lineRule="auto"/>
        <w:contextualSpacing w:val="0"/>
        <w:jc w:val="both"/>
      </w:pPr>
      <w:r>
        <w:t>CNN-LSTM</w:t>
      </w:r>
      <w:r w:rsidR="00D87432">
        <w:t>: our baseline system</w:t>
      </w:r>
      <w:r w:rsidR="009D16C3">
        <w:t xml:space="preserve"> which was optimized using smal</w:t>
      </w:r>
      <w:r>
        <w:t>ler</w:t>
      </w:r>
      <w:r w:rsidR="009D16C3">
        <w:t xml:space="preserve"> input kernel size</w:t>
      </w:r>
      <w:r>
        <w:t>s</w:t>
      </w:r>
      <w:r w:rsidR="009D16C3">
        <w:t xml:space="preserve"> of (</w:t>
      </w:r>
      <m:oMath>
        <m:r>
          <w:rPr>
            <w:rFonts w:ascii="Cambria Math" w:hAnsi="Cambria Math"/>
          </w:rPr>
          <m:t>3×3</m:t>
        </m:r>
      </m:oMath>
      <w:r w:rsidR="009D16C3">
        <w:t xml:space="preserve">) for the EEG channels and </w:t>
      </w:r>
      <w:r w:rsidR="007318FF">
        <w:t xml:space="preserve">a </w:t>
      </w:r>
      <w:r w:rsidR="009D16C3">
        <w:t>26</w:t>
      </w:r>
      <w:r w:rsidR="00392C8D">
        <w:t>-</w:t>
      </w:r>
      <w:r w:rsidR="009D16C3">
        <w:t xml:space="preserve">dimensional LFCC feature </w:t>
      </w:r>
      <w:r>
        <w:t>vector.</w:t>
      </w:r>
      <w:r w:rsidR="00D174BC">
        <w:t xml:space="preserve"> This model uses only one CNN channel in its network.</w:t>
      </w:r>
    </w:p>
    <w:p w14:paraId="34C3AF9C" w14:textId="7376872F" w:rsidR="00D87432" w:rsidRDefault="00713F93" w:rsidP="00432F6A">
      <w:pPr>
        <w:pStyle w:val="ListParagraph"/>
        <w:numPr>
          <w:ilvl w:val="0"/>
          <w:numId w:val="45"/>
        </w:numPr>
        <w:spacing w:after="240" w:line="240" w:lineRule="auto"/>
        <w:contextualSpacing w:val="0"/>
        <w:jc w:val="both"/>
      </w:pPr>
      <w:r>
        <w:t xml:space="preserve">P2 </w:t>
      </w:r>
      <w:r w:rsidR="00D87432">
        <w:t>N</w:t>
      </w:r>
      <w:r>
        <w:t>ull</w:t>
      </w:r>
      <w:r w:rsidR="00D87432">
        <w:t xml:space="preserve"> (P2-N): </w:t>
      </w:r>
      <w:r w:rsidR="00DC4BE5">
        <w:t xml:space="preserve">the P2 </w:t>
      </w:r>
      <w:r w:rsidR="000F0594">
        <w:t>CNN-LSTM model which was optimized using larger input kernel sizes of (</w:t>
      </w:r>
      <m:oMath>
        <m:r>
          <w:rPr>
            <w:rFonts w:ascii="Cambria Math" w:hAnsi="Cambria Math"/>
          </w:rPr>
          <m:t>30×4</m:t>
        </m:r>
      </m:oMath>
      <w:r w:rsidR="000F0594">
        <w:t>) for the time</w:t>
      </w:r>
      <w:r w:rsidR="00DC4BE5">
        <w:t xml:space="preserve"> </w:t>
      </w:r>
      <w:r w:rsidR="000F0594">
        <w:t>steps and EEG channels, respectively.</w:t>
      </w:r>
      <w:r w:rsidR="00D174BC">
        <w:t xml:space="preserve"> </w:t>
      </w:r>
      <w:r w:rsidR="007318FF">
        <w:t>T</w:t>
      </w:r>
      <w:r w:rsidR="00D174BC">
        <w:t xml:space="preserve">his model </w:t>
      </w:r>
      <w:r w:rsidR="007318FF">
        <w:t xml:space="preserve">also </w:t>
      </w:r>
      <w:r w:rsidR="00D174BC">
        <w:t xml:space="preserve">uses </w:t>
      </w:r>
      <w:r w:rsidR="00A03437">
        <w:t>26-dimensional</w:t>
      </w:r>
      <w:r w:rsidR="007318FF">
        <w:t xml:space="preserve"> </w:t>
      </w:r>
      <w:r w:rsidR="00D174BC">
        <w:t>LFCC feature</w:t>
      </w:r>
      <w:r w:rsidR="007318FF">
        <w:t xml:space="preserve"> vector</w:t>
      </w:r>
      <w:r w:rsidR="000078D3">
        <w:t>s</w:t>
      </w:r>
      <w:r w:rsidR="00D174BC">
        <w:t xml:space="preserve">. </w:t>
      </w:r>
      <w:r w:rsidR="00D174BC" w:rsidRPr="00A54A88">
        <w:t xml:space="preserve">Each </w:t>
      </w:r>
      <w:r w:rsidR="00A03437" w:rsidRPr="00A54A88">
        <w:t>dimension</w:t>
      </w:r>
      <w:r w:rsidR="00D174BC" w:rsidRPr="00A54A88">
        <w:t xml:space="preserve"> of the LFCC feature vector correspond</w:t>
      </w:r>
      <w:r w:rsidR="00A03437" w:rsidRPr="00A54A88">
        <w:t>s</w:t>
      </w:r>
      <w:r w:rsidR="00D174BC" w:rsidRPr="00A54A88">
        <w:t xml:space="preserve"> to</w:t>
      </w:r>
      <w:r w:rsidR="007318FF" w:rsidRPr="00A54A88">
        <w:t xml:space="preserve"> a </w:t>
      </w:r>
      <w:r w:rsidR="00D174BC" w:rsidRPr="00A54A88">
        <w:t xml:space="preserve">CNN channel </w:t>
      </w:r>
      <w:r w:rsidR="007318FF" w:rsidRPr="00A54A88">
        <w:t xml:space="preserve">in </w:t>
      </w:r>
      <w:r w:rsidR="00D174BC" w:rsidRPr="00A54A88">
        <w:t>the first layer.</w:t>
      </w:r>
    </w:p>
    <w:p w14:paraId="17A711AC" w14:textId="28C89243" w:rsidR="00D87432" w:rsidRDefault="00713F93" w:rsidP="00432F6A">
      <w:pPr>
        <w:pStyle w:val="ListParagraph"/>
        <w:numPr>
          <w:ilvl w:val="0"/>
          <w:numId w:val="45"/>
        </w:numPr>
        <w:spacing w:after="240" w:line="240" w:lineRule="auto"/>
        <w:contextualSpacing w:val="0"/>
        <w:jc w:val="both"/>
      </w:pPr>
      <w:r>
        <w:t xml:space="preserve">P2 </w:t>
      </w:r>
      <w:r w:rsidR="00D87432">
        <w:t>H</w:t>
      </w:r>
      <w:r>
        <w:t>euristic</w:t>
      </w:r>
      <w:r w:rsidR="00D87432">
        <w:t xml:space="preserve"> (P2-H): </w:t>
      </w:r>
      <w:proofErr w:type="gramStart"/>
      <w:r w:rsidR="00392C8D">
        <w:t>similar to</w:t>
      </w:r>
      <w:proofErr w:type="gramEnd"/>
      <w:r w:rsidR="00392C8D">
        <w:t xml:space="preserve"> </w:t>
      </w:r>
      <w:r w:rsidR="000B06B6">
        <w:t>P</w:t>
      </w:r>
      <w:r w:rsidR="00392C8D">
        <w:t>2</w:t>
      </w:r>
      <w:r w:rsidR="00DC4BE5">
        <w:t>-N</w:t>
      </w:r>
      <w:r w:rsidR="00367C14">
        <w:t xml:space="preserve">, but </w:t>
      </w:r>
      <w:r w:rsidR="00DC4BE5">
        <w:t xml:space="preserve">a </w:t>
      </w:r>
      <w:r w:rsidR="00392C8D">
        <w:t>total</w:t>
      </w:r>
      <w:r w:rsidR="00DC4BE5">
        <w:t xml:space="preserve"> of </w:t>
      </w:r>
      <m:oMath>
        <m:r>
          <w:rPr>
            <w:rFonts w:ascii="Cambria Math" w:hAnsi="Cambria Math"/>
          </w:rPr>
          <m:t>32</m:t>
        </m:r>
      </m:oMath>
      <w:r w:rsidR="00392C8D">
        <w:t xml:space="preserve"> CNN channels are used – </w:t>
      </w:r>
      <m:oMath>
        <m:r>
          <w:rPr>
            <w:rFonts w:ascii="Cambria Math" w:hAnsi="Cambria Math"/>
          </w:rPr>
          <m:t>26</m:t>
        </m:r>
      </m:oMath>
      <w:r w:rsidR="00392C8D">
        <w:t xml:space="preserve"> </w:t>
      </w:r>
      <w:r w:rsidR="00367C14">
        <w:t xml:space="preserve">channels associated with the </w:t>
      </w:r>
      <w:r w:rsidR="00392C8D">
        <w:t xml:space="preserve">LFCC feature vectors and </w:t>
      </w:r>
      <w:r w:rsidR="00DC4BE5">
        <w:t xml:space="preserve">the </w:t>
      </w:r>
      <w:r w:rsidR="00392C8D">
        <w:t xml:space="preserve">remaining </w:t>
      </w:r>
      <m:oMath>
        <m:r>
          <w:rPr>
            <w:rFonts w:ascii="Cambria Math" w:hAnsi="Cambria Math"/>
          </w:rPr>
          <m:t>6</m:t>
        </m:r>
      </m:oMath>
      <w:r w:rsidR="00392C8D">
        <w:t xml:space="preserve"> for the history features derived from P1. </w:t>
      </w:r>
      <w:r w:rsidR="00367C14">
        <w:t>Posterior features are created to capture information related to class confidence</w:t>
      </w:r>
      <w:r w:rsidR="00DC4BE5">
        <w:t xml:space="preserve"> </w:t>
      </w:r>
      <w:r w:rsidR="00367C14">
        <w:t xml:space="preserve">and </w:t>
      </w:r>
      <w:r w:rsidR="00DC4BE5">
        <w:t xml:space="preserve">the </w:t>
      </w:r>
      <w:r w:rsidR="00367C14">
        <w:t xml:space="preserve">distance of the </w:t>
      </w:r>
      <w:r w:rsidR="00DC4BE5">
        <w:t xml:space="preserve">current </w:t>
      </w:r>
      <w:r w:rsidR="00E92579">
        <w:t>frame</w:t>
      </w:r>
      <w:r w:rsidR="00367C14">
        <w:t xml:space="preserve"> from the previously observed</w:t>
      </w:r>
      <w:r w:rsidR="00E92579">
        <w:t xml:space="preserve"> event’s onset/offset</w:t>
      </w:r>
      <w:r w:rsidR="00367C14">
        <w:t xml:space="preserve">. </w:t>
      </w:r>
      <w:r w:rsidR="00DC4BE5">
        <w:t>The b</w:t>
      </w:r>
      <w:r w:rsidR="00392C8D">
        <w:t>ase of the exponential</w:t>
      </w:r>
      <w:r w:rsidR="000B06B6">
        <w:t xml:space="preserve"> function for</w:t>
      </w:r>
      <w:r w:rsidR="00392C8D">
        <w:t xml:space="preserve"> scaling the onset/offset features is derived heuristically.</w:t>
      </w:r>
    </w:p>
    <w:p w14:paraId="3877222E" w14:textId="6CA46CA6" w:rsidR="00432F6A" w:rsidRDefault="00713F93" w:rsidP="00432F6A">
      <w:pPr>
        <w:pStyle w:val="ListParagraph"/>
        <w:numPr>
          <w:ilvl w:val="0"/>
          <w:numId w:val="45"/>
        </w:numPr>
        <w:spacing w:after="240" w:line="240" w:lineRule="auto"/>
        <w:contextualSpacing w:val="0"/>
        <w:jc w:val="both"/>
      </w:pPr>
      <w:r>
        <w:t xml:space="preserve">P2 </w:t>
      </w:r>
      <w:r w:rsidR="00D87432">
        <w:t>D</w:t>
      </w:r>
      <w:r>
        <w:t>ata-</w:t>
      </w:r>
      <w:r w:rsidR="00D87432">
        <w:t>D</w:t>
      </w:r>
      <w:r>
        <w:t>ependent</w:t>
      </w:r>
      <w:r w:rsidR="00D87432">
        <w:t xml:space="preserve"> (P2-DP)</w:t>
      </w:r>
      <w:r w:rsidR="00432F6A">
        <w:t xml:space="preserve">: </w:t>
      </w:r>
      <w:proofErr w:type="gramStart"/>
      <w:r w:rsidR="000B06B6">
        <w:t>similar to</w:t>
      </w:r>
      <w:proofErr w:type="gramEnd"/>
      <w:r w:rsidR="000B06B6">
        <w:t xml:space="preserve"> P2</w:t>
      </w:r>
      <w:r w:rsidR="00DC4BE5">
        <w:t xml:space="preserve">-H but the </w:t>
      </w:r>
      <w:r w:rsidR="000B06B6">
        <w:t>base of the exponential scaling function is estimated from the stati</w:t>
      </w:r>
      <w:r w:rsidR="00E13776">
        <w:t>sti</w:t>
      </w:r>
      <w:r w:rsidR="000B06B6">
        <w:t>cs of the training set.</w:t>
      </w:r>
    </w:p>
    <w:p w14:paraId="520AF982" w14:textId="42F70BB1" w:rsidR="00432F6A" w:rsidRDefault="00713F93" w:rsidP="00432F6A">
      <w:pPr>
        <w:pStyle w:val="ListParagraph"/>
        <w:numPr>
          <w:ilvl w:val="0"/>
          <w:numId w:val="45"/>
        </w:numPr>
        <w:spacing w:after="240" w:line="240" w:lineRule="auto"/>
        <w:contextualSpacing w:val="0"/>
        <w:jc w:val="both"/>
      </w:pPr>
      <w:r>
        <w:lastRenderedPageBreak/>
        <w:t>P2</w:t>
      </w:r>
      <w:r w:rsidR="00D87432">
        <w:t xml:space="preserve"> D</w:t>
      </w:r>
      <w:r>
        <w:t>ata-</w:t>
      </w:r>
      <w:r w:rsidR="00D87432">
        <w:t>D</w:t>
      </w:r>
      <w:r>
        <w:t>riven</w:t>
      </w:r>
      <w:r w:rsidR="00D87432">
        <w:t xml:space="preserve"> (P2-DD)</w:t>
      </w:r>
      <w:r w:rsidR="00432F6A">
        <w:t xml:space="preserve">: </w:t>
      </w:r>
      <w:proofErr w:type="gramStart"/>
      <w:r w:rsidR="000B06B6">
        <w:t>similar to</w:t>
      </w:r>
      <w:proofErr w:type="gramEnd"/>
      <w:r w:rsidR="000B06B6">
        <w:t xml:space="preserve"> P2</w:t>
      </w:r>
      <w:r w:rsidR="00DC4BE5">
        <w:t xml:space="preserve">-H but the </w:t>
      </w:r>
      <w:r w:rsidR="000B06B6">
        <w:t>base of the exponential scaling function is estimated on a per-file</w:t>
      </w:r>
      <w:r w:rsidR="00DC4BE5">
        <w:t xml:space="preserve"> </w:t>
      </w:r>
      <w:r w:rsidR="000B06B6">
        <w:t xml:space="preserve">basis. The decay rate of the exponential function changes based on </w:t>
      </w:r>
      <w:r w:rsidR="00B455DA">
        <w:t xml:space="preserve">how </w:t>
      </w:r>
      <w:r w:rsidR="000B06B6">
        <w:t>freque</w:t>
      </w:r>
      <w:r w:rsidR="00B455DA">
        <w:t>ntly</w:t>
      </w:r>
      <w:r w:rsidR="00F86AD4">
        <w:t xml:space="preserve"> </w:t>
      </w:r>
      <w:r w:rsidR="000B06B6">
        <w:t>recurrent seizures</w:t>
      </w:r>
      <w:r w:rsidR="00B455DA">
        <w:t xml:space="preserve"> occur</w:t>
      </w:r>
      <w:r w:rsidR="000B06B6">
        <w:t>.</w:t>
      </w:r>
    </w:p>
    <w:p w14:paraId="237CEDCF" w14:textId="63CE1957" w:rsidR="00591E6B" w:rsidRDefault="005578A9" w:rsidP="00E92579">
      <w:pPr>
        <w:spacing w:line="480" w:lineRule="auto"/>
        <w:ind w:firstLine="576"/>
        <w:jc w:val="both"/>
      </w:pPr>
      <w:r>
        <w:t xml:space="preserve">The </w:t>
      </w:r>
      <w:r w:rsidR="00E13776">
        <w:t>error</w:t>
      </w:r>
      <w:r>
        <w:t xml:space="preserve"> </w:t>
      </w:r>
      <w:r w:rsidR="00EB608A">
        <w:t xml:space="preserve">space </w:t>
      </w:r>
      <w:r w:rsidR="008B6394">
        <w:t xml:space="preserve">for a deep learning system </w:t>
      </w:r>
      <w:r w:rsidR="00E13776">
        <w:t xml:space="preserve">is non-convex and </w:t>
      </w:r>
      <w:r w:rsidR="008B6394">
        <w:t>c</w:t>
      </w:r>
      <w:r w:rsidR="00EB608A">
        <w:t>ontain</w:t>
      </w:r>
      <w:r w:rsidR="008B6394">
        <w:t xml:space="preserve">s many </w:t>
      </w:r>
      <w:r w:rsidR="00EB608A">
        <w:t>local minima.</w:t>
      </w:r>
      <w:r w:rsidR="008B6394">
        <w:t xml:space="preserve"> </w:t>
      </w:r>
      <w:r w:rsidR="00F526A1">
        <w:t xml:space="preserve">It is difficult to find the global </w:t>
      </w:r>
      <w:r w:rsidR="00E13776">
        <w:t>minimum</w:t>
      </w:r>
      <w:r w:rsidR="00F526A1">
        <w:t xml:space="preserve">. </w:t>
      </w:r>
      <w:r w:rsidR="00EB608A">
        <w:t xml:space="preserve">During </w:t>
      </w:r>
      <w:r w:rsidR="00E92579">
        <w:t xml:space="preserve">the </w:t>
      </w:r>
      <w:r w:rsidR="00EB608A">
        <w:t>optimization</w:t>
      </w:r>
      <w:r w:rsidR="00E92579">
        <w:t xml:space="preserve"> process</w:t>
      </w:r>
      <w:r w:rsidR="00EB608A">
        <w:t xml:space="preserve">, algorithms such as stochastic gradient descent can easily get stuck </w:t>
      </w:r>
      <w:r w:rsidR="00EF4070">
        <w:t>in one of these local minima</w:t>
      </w:r>
      <w:r w:rsidR="008B6394">
        <w:t xml:space="preserve">, resulting in a </w:t>
      </w:r>
      <w:r w:rsidR="00EF4070">
        <w:t xml:space="preserve">plateau </w:t>
      </w:r>
      <w:r w:rsidR="008B6394">
        <w:t xml:space="preserve">in performance for the </w:t>
      </w:r>
      <w:r w:rsidR="00E92579">
        <w:t>model</w:t>
      </w:r>
      <w:r w:rsidR="008B6394">
        <w:t xml:space="preserve"> </w:t>
      </w:r>
      <w:r w:rsidR="0019210A">
        <w:t>(Duda et al., 2001)</w:t>
      </w:r>
      <w:r w:rsidR="00EF4070">
        <w:t xml:space="preserve">. </w:t>
      </w:r>
      <w:r w:rsidR="00E92579">
        <w:t>Consequently</w:t>
      </w:r>
      <w:r w:rsidR="00EF4070">
        <w:t xml:space="preserve">, </w:t>
      </w:r>
      <w:r w:rsidR="008B6394">
        <w:t xml:space="preserve">model performance is heavily dependent on the initialization point. </w:t>
      </w:r>
      <w:r w:rsidR="00EF4070">
        <w:t xml:space="preserve">Usually, parameter initialization is done via a random distribution function such as </w:t>
      </w:r>
      <w:r w:rsidR="008B6394">
        <w:t xml:space="preserve">a </w:t>
      </w:r>
      <w:r w:rsidR="00EF4070">
        <w:t xml:space="preserve">uniform distribution function </w:t>
      </w:r>
      <w:r w:rsidR="008B6394">
        <w:t xml:space="preserve">over the </w:t>
      </w:r>
      <w:r w:rsidR="00EF4070">
        <w:t xml:space="preserve">range </w:t>
      </w:r>
      <m:oMath>
        <m:r>
          <w:rPr>
            <w:rFonts w:ascii="Cambria Math" w:hAnsi="Cambria Math"/>
          </w:rPr>
          <m:t>[-1,1]</m:t>
        </m:r>
      </m:oMath>
      <w:r w:rsidR="00CA09BB">
        <w:t xml:space="preserve"> (Goodfellow et al., 201</w:t>
      </w:r>
      <w:r w:rsidR="0019210A">
        <w:t>6</w:t>
      </w:r>
      <w:r w:rsidR="00CA09BB">
        <w:t>)</w:t>
      </w:r>
      <w:r w:rsidR="00EF4070">
        <w:t>. All five model architectures were trained from different initial points</w:t>
      </w:r>
      <w:r w:rsidR="008B6394">
        <w:t xml:space="preserve"> selected randomly </w:t>
      </w:r>
      <w:r w:rsidR="00EF4070">
        <w:t>and evaluated</w:t>
      </w:r>
      <w:r w:rsidR="006B19B7">
        <w:t xml:space="preserve"> on the dev set</w:t>
      </w:r>
      <w:r w:rsidR="00EF4070">
        <w:t xml:space="preserve">. </w:t>
      </w:r>
      <w:r w:rsidR="006B19B7">
        <w:t xml:space="preserve">This was </w:t>
      </w:r>
      <w:r w:rsidR="008B6394">
        <w:t xml:space="preserve">repeated </w:t>
      </w:r>
      <m:oMath>
        <m:r>
          <w:rPr>
            <w:rFonts w:ascii="Cambria Math" w:hAnsi="Cambria Math"/>
          </w:rPr>
          <m:t>6</m:t>
        </m:r>
      </m:oMath>
      <w:r w:rsidR="006B19B7">
        <w:t xml:space="preserve"> to </w:t>
      </w:r>
      <m:oMath>
        <m:r>
          <w:rPr>
            <w:rFonts w:ascii="Cambria Math" w:hAnsi="Cambria Math"/>
          </w:rPr>
          <m:t>9</m:t>
        </m:r>
      </m:oMath>
      <w:r w:rsidR="006B19B7">
        <w:t xml:space="preserve"> times for </w:t>
      </w:r>
      <w:r w:rsidR="00EF4070">
        <w:t>each model architecture</w:t>
      </w:r>
      <w:r w:rsidR="008B6394">
        <w:t xml:space="preserve"> to mitigate the impact of </w:t>
      </w:r>
      <w:r w:rsidR="00F526A1">
        <w:t xml:space="preserve">a </w:t>
      </w:r>
      <w:r w:rsidR="008B6394">
        <w:t>randomly selected starting point</w:t>
      </w:r>
      <w:r w:rsidR="006B19B7">
        <w:t>.</w:t>
      </w:r>
      <w:r w:rsidR="00EF4070">
        <w:t xml:space="preserve"> </w:t>
      </w:r>
      <w:r w:rsidR="006B19B7">
        <w:t xml:space="preserve">To evaluate </w:t>
      </w:r>
      <w:r w:rsidR="008B6394">
        <w:t xml:space="preserve">a </w:t>
      </w:r>
      <w:r w:rsidR="006B19B7">
        <w:t>model</w:t>
      </w:r>
      <w:r w:rsidR="008B6394">
        <w:t>’</w:t>
      </w:r>
      <w:r w:rsidR="006B19B7">
        <w:t>s</w:t>
      </w:r>
      <w:r w:rsidR="008B6394">
        <w:t xml:space="preserve"> efficacy, </w:t>
      </w:r>
      <w:r w:rsidR="006B19B7">
        <w:t>we compare the</w:t>
      </w:r>
      <w:r w:rsidR="00EF4070">
        <w:t xml:space="preserve"> </w:t>
      </w:r>
      <w:r w:rsidR="006B19B7">
        <w:t xml:space="preserve">distributions of the </w:t>
      </w:r>
      <w:r w:rsidR="00EF4070">
        <w:t>sensitivit</w:t>
      </w:r>
      <w:r w:rsidR="006B19B7">
        <w:t>y</w:t>
      </w:r>
      <w:r w:rsidR="00EF4070">
        <w:t xml:space="preserve"> and specificit</w:t>
      </w:r>
      <w:r w:rsidR="006B19B7">
        <w:t>y values.</w:t>
      </w:r>
      <w:r w:rsidR="00265A7D">
        <w:t xml:space="preserve"> </w:t>
      </w:r>
      <w:r w:rsidR="00EF4070">
        <w:t>We</w:t>
      </w:r>
      <w:r w:rsidR="00432F6A">
        <w:t xml:space="preserve"> </w:t>
      </w:r>
      <w:r w:rsidR="00265A7D">
        <w:t xml:space="preserve">do a pairwise comparison of the models and perform </w:t>
      </w:r>
      <w:r w:rsidR="00713F93">
        <w:t xml:space="preserve">single tailed </w:t>
      </w:r>
      <m:oMath>
        <m:r>
          <w:rPr>
            <w:rFonts w:ascii="Cambria Math" w:hAnsi="Cambria Math"/>
          </w:rPr>
          <m:t>T</m:t>
        </m:r>
      </m:oMath>
      <w:r w:rsidR="00713F93">
        <w:t>-test</w:t>
      </w:r>
      <w:r w:rsidR="00432F6A">
        <w:t>s</w:t>
      </w:r>
      <w:r w:rsidR="006B19B7">
        <w:t>. The</w:t>
      </w:r>
      <w:r w:rsidR="00713F93">
        <w:t xml:space="preserve"> </w:t>
      </w:r>
      <w:r w:rsidR="00265A7D">
        <w:t xml:space="preserve">distribution of the </w:t>
      </w:r>
      <w:r w:rsidR="00713F93">
        <w:t>sensitivit</w:t>
      </w:r>
      <w:r w:rsidR="006B19B7">
        <w:t>y</w:t>
      </w:r>
      <w:r w:rsidR="00432F6A">
        <w:t xml:space="preserve"> and specificit</w:t>
      </w:r>
      <w:r w:rsidR="006B19B7">
        <w:t xml:space="preserve">y values were collected from </w:t>
      </w:r>
      <w:r w:rsidR="00432F6A">
        <w:t xml:space="preserve">the </w:t>
      </w:r>
      <w:r w:rsidR="00713F93">
        <w:t xml:space="preserve">OVLP metric. </w:t>
      </w:r>
      <w:r w:rsidR="00265A7D">
        <w:t xml:space="preserve"> </w:t>
      </w:r>
    </w:p>
    <w:p w14:paraId="0E0961C2" w14:textId="053F6D5E" w:rsidR="00D86B38" w:rsidRDefault="00713F93" w:rsidP="00BB1293">
      <w:pPr>
        <w:spacing w:line="480" w:lineRule="auto"/>
        <w:ind w:firstLine="576"/>
        <w:jc w:val="both"/>
      </w:pPr>
      <w:r>
        <w:t xml:space="preserve">We perform analysis on the specificity instead of </w:t>
      </w:r>
      <w:r w:rsidR="008B6394">
        <w:t xml:space="preserve">the </w:t>
      </w:r>
      <w:r>
        <w:t>FA rate</w:t>
      </w:r>
      <w:r w:rsidR="002B760F">
        <w:t xml:space="preserve"> for the following reason. </w:t>
      </w:r>
      <w:r w:rsidR="00E92579">
        <w:t>S</w:t>
      </w:r>
      <w:r w:rsidR="0052075D">
        <w:t xml:space="preserve">pecificity </w:t>
      </w:r>
      <w:r w:rsidR="00E92579">
        <w:t>is defined as</w:t>
      </w:r>
      <w:r w:rsidR="007318FF">
        <w:t xml:space="preserve"> TN/(TN+FP)</w:t>
      </w:r>
      <w:r w:rsidR="0052075D">
        <w:t>. The</w:t>
      </w:r>
      <w:r w:rsidR="001867B7">
        <w:t xml:space="preserve"> TN </w:t>
      </w:r>
      <w:r w:rsidR="0052075D">
        <w:t xml:space="preserve">value in this formula </w:t>
      </w:r>
      <w:r w:rsidR="001676E5">
        <w:t xml:space="preserve">adds more insight into </w:t>
      </w:r>
      <w:r w:rsidR="008B6394">
        <w:t xml:space="preserve">a </w:t>
      </w:r>
      <w:r w:rsidR="001676E5">
        <w:t xml:space="preserve">model’s performance </w:t>
      </w:r>
      <w:r w:rsidR="000B0A94">
        <w:t>compared to</w:t>
      </w:r>
      <w:r w:rsidR="001676E5">
        <w:t xml:space="preserve"> </w:t>
      </w:r>
      <w:r w:rsidR="00E92579">
        <w:t>evaluating performance via</w:t>
      </w:r>
      <w:r w:rsidR="008B6394">
        <w:t xml:space="preserve"> </w:t>
      </w:r>
      <w:r w:rsidR="00E92579">
        <w:t>raw</w:t>
      </w:r>
      <w:r w:rsidR="001867B7">
        <w:t xml:space="preserve"> FP </w:t>
      </w:r>
      <w:r w:rsidR="001676E5">
        <w:t xml:space="preserve">values. </w:t>
      </w:r>
      <w:fldSimple w:instr=" REF _Ref70252790  \* MERGEFORMAT ">
        <w:r w:rsidR="00495B2C" w:rsidRPr="00495B2C">
          <w:t>Figure 54</w:t>
        </w:r>
      </w:fldSimple>
      <w:r w:rsidR="001419F3">
        <w:t xml:space="preserve"> compares two scenarios where </w:t>
      </w:r>
      <w:r w:rsidR="00D86B38">
        <w:t xml:space="preserve">the </w:t>
      </w:r>
      <w:r w:rsidR="001419F3">
        <w:t xml:space="preserve">first two reference events were detected as a single event in example </w:t>
      </w:r>
      <m:oMath>
        <m:r>
          <w:rPr>
            <w:rFonts w:ascii="Cambria Math" w:hAnsi="Cambria Math"/>
          </w:rPr>
          <m:t>1</m:t>
        </m:r>
      </m:oMath>
      <w:r w:rsidR="00D86B38">
        <w:t xml:space="preserve">, but detected as </w:t>
      </w:r>
      <w:r w:rsidR="001419F3">
        <w:t xml:space="preserve">separate events in example </w:t>
      </w:r>
      <m:oMath>
        <m:r>
          <w:rPr>
            <w:rFonts w:ascii="Cambria Math" w:hAnsi="Cambria Math"/>
          </w:rPr>
          <m:t>2</m:t>
        </m:r>
      </m:oMath>
      <w:r w:rsidR="001419F3">
        <w:t xml:space="preserve">. </w:t>
      </w:r>
      <w:r w:rsidR="00BA64AD">
        <w:t xml:space="preserve">There is only </w:t>
      </w:r>
      <m:oMath>
        <m:r>
          <w:rPr>
            <w:rFonts w:ascii="Cambria Math" w:hAnsi="Cambria Math"/>
          </w:rPr>
          <m:t>1</m:t>
        </m:r>
      </m:oMath>
      <w:r w:rsidR="001867B7">
        <w:t xml:space="preserve"> FP </w:t>
      </w:r>
      <w:r w:rsidR="00BA64AD">
        <w:t>for both scenarios</w:t>
      </w:r>
      <w:r w:rsidR="00D86B38">
        <w:t>. However</w:t>
      </w:r>
      <w:r w:rsidR="00BA64AD">
        <w:t xml:space="preserve">, </w:t>
      </w:r>
      <w:r w:rsidR="00D86B38">
        <w:t>in e</w:t>
      </w:r>
      <w:r w:rsidR="00BA64AD">
        <w:t>xample</w:t>
      </w:r>
      <w:r w:rsidR="00D86B38">
        <w:t> </w:t>
      </w:r>
      <m:oMath>
        <m:r>
          <w:rPr>
            <w:rFonts w:ascii="Cambria Math" w:hAnsi="Cambria Math"/>
          </w:rPr>
          <m:t>1</m:t>
        </m:r>
      </m:oMath>
      <w:r w:rsidR="00D86B38">
        <w:t xml:space="preserve">, there are </w:t>
      </w:r>
      <m:oMath>
        <m:r>
          <w:rPr>
            <w:rFonts w:ascii="Cambria Math" w:hAnsi="Cambria Math"/>
          </w:rPr>
          <m:t>4</m:t>
        </m:r>
      </m:oMath>
      <w:r w:rsidR="001867B7">
        <w:t xml:space="preserve"> TNs </w:t>
      </w:r>
      <w:r w:rsidR="00BA64AD">
        <w:t xml:space="preserve">whereas example </w:t>
      </w:r>
      <m:oMath>
        <m:r>
          <w:rPr>
            <w:rFonts w:ascii="Cambria Math" w:hAnsi="Cambria Math"/>
          </w:rPr>
          <m:t>2</m:t>
        </m:r>
      </m:oMath>
      <w:r w:rsidR="00BA64AD">
        <w:t xml:space="preserve"> has </w:t>
      </w:r>
      <m:oMath>
        <m:r>
          <w:rPr>
            <w:rFonts w:ascii="Cambria Math" w:hAnsi="Cambria Math"/>
          </w:rPr>
          <m:t>5</m:t>
        </m:r>
      </m:oMath>
      <w:r w:rsidR="001867B7">
        <w:t> TNs</w:t>
      </w:r>
      <w:r w:rsidR="00BA64AD">
        <w:t>. This is b</w:t>
      </w:r>
      <w:r w:rsidR="001419F3">
        <w:t xml:space="preserve">ecause </w:t>
      </w:r>
      <w:r w:rsidR="00D86B38">
        <w:t xml:space="preserve">the </w:t>
      </w:r>
      <w:r w:rsidR="00BA64AD">
        <w:t xml:space="preserve">first </w:t>
      </w:r>
      <w:r w:rsidR="001419F3">
        <w:t xml:space="preserve">two </w:t>
      </w:r>
      <w:r w:rsidR="00BA64AD">
        <w:t xml:space="preserve">reference </w:t>
      </w:r>
      <w:r w:rsidR="001419F3">
        <w:t xml:space="preserve">events </w:t>
      </w:r>
      <w:r w:rsidR="00BA64AD">
        <w:t>were identified</w:t>
      </w:r>
      <w:r w:rsidR="001419F3">
        <w:t xml:space="preserve"> separa</w:t>
      </w:r>
      <w:r w:rsidR="00BA64AD">
        <w:t>te</w:t>
      </w:r>
      <w:r w:rsidR="001419F3">
        <w:t xml:space="preserve">ly in example </w:t>
      </w:r>
      <m:oMath>
        <m:r>
          <w:rPr>
            <w:rFonts w:ascii="Cambria Math" w:hAnsi="Cambria Math"/>
          </w:rPr>
          <m:t>2</m:t>
        </m:r>
      </m:oMath>
      <w:r w:rsidR="001419F3">
        <w:t>.</w:t>
      </w:r>
      <w:r w:rsidR="00BA64AD">
        <w:t xml:space="preserve"> </w:t>
      </w:r>
      <w:r w:rsidR="00030EC2">
        <w:lastRenderedPageBreak/>
        <w:t>Consequently</w:t>
      </w:r>
      <w:r w:rsidR="00BA64AD">
        <w:t xml:space="preserve">, the </w:t>
      </w:r>
      <m:oMath>
        <m:r>
          <w:rPr>
            <w:rFonts w:ascii="Cambria Math" w:hAnsi="Cambria Math"/>
          </w:rPr>
          <m:t>FP</m:t>
        </m:r>
      </m:oMath>
      <w:r w:rsidR="00BA64AD">
        <w:t xml:space="preserve"> score remains the same for both examples, but s</w:t>
      </w:r>
      <w:r w:rsidR="00030EC2">
        <w:t>pecific</w:t>
      </w:r>
      <w:r w:rsidR="00BA64AD">
        <w:t xml:space="preserve">ity changes from </w:t>
      </w:r>
      <m:oMath>
        <m:r>
          <w:rPr>
            <w:rFonts w:ascii="Cambria Math" w:hAnsi="Cambria Math"/>
          </w:rPr>
          <m:t>0.80</m:t>
        </m:r>
      </m:oMath>
      <w:r w:rsidR="00BA64AD">
        <w:t xml:space="preserve"> to </w:t>
      </w:r>
      <m:oMath>
        <m:r>
          <w:rPr>
            <w:rFonts w:ascii="Cambria Math" w:hAnsi="Cambria Math"/>
          </w:rPr>
          <m:t>0.83</m:t>
        </m:r>
      </m:oMath>
      <w:r w:rsidR="000B0A94">
        <w:t>.</w:t>
      </w:r>
    </w:p>
    <w:p w14:paraId="3BDE6528" w14:textId="5136B33F" w:rsidR="004D1873" w:rsidRDefault="00030EC2" w:rsidP="00BB1293">
      <w:pPr>
        <w:spacing w:line="480" w:lineRule="auto"/>
        <w:ind w:firstLine="576"/>
        <w:jc w:val="both"/>
      </w:pPr>
      <w:r>
        <w:t xml:space="preserve">Although </w:t>
      </w:r>
      <w:r w:rsidR="00D86B38">
        <w:t xml:space="preserve">the </w:t>
      </w:r>
      <w:r>
        <w:t xml:space="preserve">examples shown in </w:t>
      </w:r>
      <w:fldSimple w:instr=" REF _Ref70252790  \* MERGEFORMAT ">
        <w:r w:rsidR="00495B2C" w:rsidRPr="00495B2C">
          <w:t>Figure 54</w:t>
        </w:r>
      </w:fldSimple>
      <w:r w:rsidR="00BF60D4">
        <w:t xml:space="preserve"> </w:t>
      </w:r>
      <w:r>
        <w:t xml:space="preserve">are specific to the </w:t>
      </w:r>
      <w:r w:rsidR="00BF60D4">
        <w:t>OVLP metric</w:t>
      </w:r>
      <w:r>
        <w:t>,</w:t>
      </w:r>
      <w:r w:rsidR="00BF60D4">
        <w:t xml:space="preserve"> </w:t>
      </w:r>
      <w:r w:rsidR="00D86B38">
        <w:t xml:space="preserve">the other </w:t>
      </w:r>
      <w:r w:rsidR="00BF60D4">
        <w:t>evaluation metrics</w:t>
      </w:r>
      <w:r w:rsidR="00D86B38">
        <w:t xml:space="preserve"> exhibit similar behaviors</w:t>
      </w:r>
      <w:r w:rsidR="00BF60D4">
        <w:t>.</w:t>
      </w:r>
      <w:r w:rsidR="00D86B38">
        <w:t xml:space="preserve"> </w:t>
      </w:r>
      <w:r w:rsidR="00BA64AD">
        <w:t>Scenarios like these are</w:t>
      </w:r>
      <w:r w:rsidR="00713F93">
        <w:t xml:space="preserve"> commonly ignored in practice when </w:t>
      </w:r>
      <w:r w:rsidR="000B0A94">
        <w:t>models are</w:t>
      </w:r>
      <w:r w:rsidR="00591E6B">
        <w:t xml:space="preserve"> only</w:t>
      </w:r>
      <w:r w:rsidR="00713F93">
        <w:t xml:space="preserve"> </w:t>
      </w:r>
      <w:r w:rsidR="000B0A94">
        <w:t xml:space="preserve">evaluated </w:t>
      </w:r>
      <w:r w:rsidR="00D86B38">
        <w:t xml:space="preserve">using </w:t>
      </w:r>
      <w:r w:rsidR="00713F93">
        <w:t xml:space="preserve">false </w:t>
      </w:r>
      <w:r w:rsidR="002B760F">
        <w:t xml:space="preserve">alarm (false positive) </w:t>
      </w:r>
      <w:r w:rsidR="00D2262F">
        <w:t>values</w:t>
      </w:r>
      <w:r w:rsidR="000B0A94">
        <w:t>.</w:t>
      </w:r>
    </w:p>
    <w:p w14:paraId="53F541BC" w14:textId="37F757F2" w:rsidR="00713F93" w:rsidRDefault="00F526A1" w:rsidP="00BB1293">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846656" behindDoc="1" locked="0" layoutInCell="1" allowOverlap="0" wp14:anchorId="56355B2C" wp14:editId="28153FDC">
                <wp:simplePos x="0" y="0"/>
                <wp:positionH relativeFrom="margin">
                  <wp:align>center</wp:align>
                </wp:positionH>
                <wp:positionV relativeFrom="margin">
                  <wp:align>top</wp:align>
                </wp:positionV>
                <wp:extent cx="5477256" cy="3099816"/>
                <wp:effectExtent l="0" t="0" r="0" b="0"/>
                <wp:wrapSquare wrapText="bothSides"/>
                <wp:docPr id="37" name="Text Box 37"/>
                <wp:cNvGraphicFramePr/>
                <a:graphic xmlns:a="http://schemas.openxmlformats.org/drawingml/2006/main">
                  <a:graphicData uri="http://schemas.microsoft.com/office/word/2010/wordprocessingShape">
                    <wps:wsp>
                      <wps:cNvSpPr txBox="1"/>
                      <wps:spPr>
                        <a:xfrm>
                          <a:off x="0" y="0"/>
                          <a:ext cx="5477256" cy="3099816"/>
                        </a:xfrm>
                        <a:prstGeom prst="rect">
                          <a:avLst/>
                        </a:prstGeom>
                        <a:solidFill>
                          <a:schemeClr val="lt1"/>
                        </a:solidFill>
                        <a:ln w="6350">
                          <a:noFill/>
                        </a:ln>
                      </wps:spPr>
                      <wps:txbx>
                        <w:txbxContent>
                          <w:p w14:paraId="3AF91E22" w14:textId="3CB01A40" w:rsidR="00B34E32" w:rsidRDefault="00B34E32" w:rsidP="00AB0C5A">
                            <w:pPr>
                              <w:pStyle w:val="Caption"/>
                              <w:jc w:val="center"/>
                              <w:rPr>
                                <w:b/>
                                <w:i/>
                                <w:color w:val="000000" w:themeColor="text1"/>
                                <w:szCs w:val="22"/>
                              </w:rPr>
                            </w:pPr>
                            <w:r>
                              <w:rPr>
                                <w:b/>
                                <w:i/>
                                <w:noProof/>
                                <w:color w:val="000000" w:themeColor="text1"/>
                                <w:szCs w:val="22"/>
                              </w:rPr>
                              <w:drawing>
                                <wp:inline distT="0" distB="0" distL="0" distR="0" wp14:anchorId="4AEBDA3F" wp14:editId="38C15344">
                                  <wp:extent cx="5470525" cy="2634615"/>
                                  <wp:effectExtent l="0" t="0" r="0" b="0"/>
                                  <wp:docPr id="84" name="Picture 84"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10;&#10;Description automatically generated with low confidence"/>
                                          <pic:cNvPicPr/>
                                        </pic:nvPicPr>
                                        <pic:blipFill>
                                          <a:blip r:embed="rId115">
                                            <a:extLst>
                                              <a:ext uri="{28A0092B-C50C-407E-A947-70E740481C1C}">
                                                <a14:useLocalDpi xmlns:a14="http://schemas.microsoft.com/office/drawing/2010/main" val="0"/>
                                              </a:ext>
                                            </a:extLst>
                                          </a:blip>
                                          <a:stretch>
                                            <a:fillRect/>
                                          </a:stretch>
                                        </pic:blipFill>
                                        <pic:spPr>
                                          <a:xfrm>
                                            <a:off x="0" y="0"/>
                                            <a:ext cx="5470525" cy="2634615"/>
                                          </a:xfrm>
                                          <a:prstGeom prst="rect">
                                            <a:avLst/>
                                          </a:prstGeom>
                                        </pic:spPr>
                                      </pic:pic>
                                    </a:graphicData>
                                  </a:graphic>
                                </wp:inline>
                              </w:drawing>
                            </w:r>
                          </w:p>
                          <w:p w14:paraId="0205E24F" w14:textId="166E95E7" w:rsidR="00B34E32" w:rsidRPr="00814F92" w:rsidRDefault="00B34E32" w:rsidP="00AB0C5A">
                            <w:pPr>
                              <w:spacing w:after="240"/>
                              <w:jc w:val="both"/>
                              <w:rPr>
                                <w:iCs/>
                                <w:color w:val="000000" w:themeColor="text1"/>
                                <w:sz w:val="22"/>
                                <w:szCs w:val="22"/>
                              </w:rPr>
                            </w:pPr>
                            <w:bookmarkStart w:id="452" w:name="_Ref70252790"/>
                            <w:bookmarkStart w:id="453" w:name="_Ref70346409"/>
                            <w:r w:rsidRPr="009E6032">
                              <w:rPr>
                                <w:b/>
                                <w:iCs/>
                                <w:color w:val="000000" w:themeColor="text1"/>
                                <w:sz w:val="22"/>
                                <w:szCs w:val="22"/>
                              </w:rPr>
                              <w:t>Figure</w:t>
                            </w:r>
                            <w:r>
                              <w:rPr>
                                <w:b/>
                                <w:iCs/>
                                <w:color w:val="000000" w:themeColor="text1"/>
                                <w:sz w:val="22"/>
                                <w:szCs w:val="22"/>
                              </w:rPr>
                              <w:t>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sidR="00495B2C">
                              <w:rPr>
                                <w:b/>
                                <w:iCs/>
                                <w:noProof/>
                                <w:color w:val="000000" w:themeColor="text1"/>
                                <w:sz w:val="22"/>
                                <w:szCs w:val="22"/>
                              </w:rPr>
                              <w:t>54</w:t>
                            </w:r>
                            <w:r w:rsidRPr="009E6032">
                              <w:rPr>
                                <w:b/>
                                <w:iCs/>
                                <w:color w:val="000000" w:themeColor="text1"/>
                                <w:sz w:val="22"/>
                                <w:szCs w:val="22"/>
                              </w:rPr>
                              <w:fldChar w:fldCharType="end"/>
                            </w:r>
                            <w:bookmarkEnd w:id="452"/>
                            <w:r w:rsidRPr="009E6032">
                              <w:rPr>
                                <w:b/>
                                <w:iCs/>
                                <w:noProof/>
                                <w:color w:val="000000" w:themeColor="text1"/>
                                <w:sz w:val="22"/>
                                <w:szCs w:val="22"/>
                              </w:rPr>
                              <w:t xml:space="preserve">. </w:t>
                            </w:r>
                            <w:bookmarkStart w:id="454" w:name="_Ref70346401"/>
                            <w:r>
                              <w:rPr>
                                <w:iCs/>
                                <w:color w:val="000000" w:themeColor="text1"/>
                                <w:sz w:val="22"/>
                                <w:szCs w:val="22"/>
                              </w:rPr>
                              <w:t xml:space="preserve">Comparison between false positive (FP) values and specificity for OVLP. There is </w:t>
                            </w:r>
                            <m:oMath>
                              <m:r>
                                <w:rPr>
                                  <w:rFonts w:ascii="Cambria Math" w:hAnsi="Cambria Math"/>
                                  <w:color w:val="000000" w:themeColor="text1"/>
                                  <w:sz w:val="22"/>
                                  <w:szCs w:val="22"/>
                                </w:rPr>
                                <m:t>1</m:t>
                              </m:r>
                            </m:oMath>
                            <w:r w:rsidR="002B760F">
                              <w:rPr>
                                <w:iCs/>
                                <w:color w:val="000000" w:themeColor="text1"/>
                                <w:sz w:val="22"/>
                                <w:szCs w:val="22"/>
                              </w:rPr>
                              <w:t> </w:t>
                            </w:r>
                            <w:r>
                              <w:rPr>
                                <w:iCs/>
                                <w:color w:val="000000" w:themeColor="text1"/>
                                <w:sz w:val="22"/>
                                <w:szCs w:val="22"/>
                              </w:rPr>
                              <w:t>FP for both examples, but specificity</w:t>
                            </w:r>
                            <w:r w:rsidR="007318FF">
                              <w:rPr>
                                <w:iCs/>
                                <w:color w:val="000000" w:themeColor="text1"/>
                                <w:sz w:val="22"/>
                                <w:szCs w:val="22"/>
                              </w:rPr>
                              <w:t xml:space="preserve"> </w:t>
                            </w:r>
                            <w:r>
                              <w:rPr>
                                <w:iCs/>
                                <w:color w:val="000000" w:themeColor="text1"/>
                                <w:sz w:val="22"/>
                                <w:szCs w:val="22"/>
                              </w:rPr>
                              <w:t xml:space="preserve">is </w:t>
                            </w:r>
                            <m:oMath>
                              <m:r>
                                <w:rPr>
                                  <w:rFonts w:ascii="Cambria Math" w:hAnsi="Cambria Math"/>
                                  <w:color w:val="000000" w:themeColor="text1"/>
                                  <w:sz w:val="22"/>
                                  <w:szCs w:val="22"/>
                                </w:rPr>
                                <m:t>0.80</m:t>
                              </m:r>
                            </m:oMath>
                            <w:r>
                              <w:rPr>
                                <w:iCs/>
                                <w:color w:val="000000" w:themeColor="text1"/>
                                <w:sz w:val="22"/>
                                <w:szCs w:val="22"/>
                              </w:rPr>
                              <w:t xml:space="preserve"> for example </w:t>
                            </w:r>
                            <m:oMath>
                              <m:r>
                                <w:rPr>
                                  <w:rFonts w:ascii="Cambria Math" w:hAnsi="Cambria Math"/>
                                  <w:color w:val="000000" w:themeColor="text1"/>
                                  <w:sz w:val="22"/>
                                  <w:szCs w:val="22"/>
                                </w:rPr>
                                <m:t>1</m:t>
                              </m:r>
                            </m:oMath>
                            <w:r>
                              <w:rPr>
                                <w:iCs/>
                                <w:color w:val="000000" w:themeColor="text1"/>
                                <w:sz w:val="22"/>
                                <w:szCs w:val="22"/>
                              </w:rPr>
                              <w:t xml:space="preserve"> </w:t>
                            </w:r>
                            <w:r w:rsidR="007318FF">
                              <w:rPr>
                                <w:iCs/>
                                <w:color w:val="000000" w:themeColor="text1"/>
                                <w:sz w:val="22"/>
                                <w:szCs w:val="22"/>
                              </w:rPr>
                              <w:t xml:space="preserve">and </w:t>
                            </w:r>
                            <m:oMath>
                              <m:r>
                                <w:rPr>
                                  <w:rFonts w:ascii="Cambria Math" w:hAnsi="Cambria Math"/>
                                  <w:color w:val="000000" w:themeColor="text1"/>
                                  <w:sz w:val="22"/>
                                  <w:szCs w:val="22"/>
                                </w:rPr>
                                <m:t>0.83</m:t>
                              </m:r>
                            </m:oMath>
                            <w:r>
                              <w:rPr>
                                <w:iCs/>
                                <w:color w:val="000000" w:themeColor="text1"/>
                                <w:sz w:val="22"/>
                                <w:szCs w:val="22"/>
                              </w:rPr>
                              <w:t xml:space="preserve"> for example </w:t>
                            </w:r>
                            <m:oMath>
                              <m:r>
                                <w:rPr>
                                  <w:rFonts w:ascii="Cambria Math" w:hAnsi="Cambria Math"/>
                                  <w:color w:val="000000" w:themeColor="text1"/>
                                  <w:sz w:val="22"/>
                                  <w:szCs w:val="22"/>
                                </w:rPr>
                                <m:t>2</m:t>
                              </m:r>
                            </m:oMath>
                            <w:r>
                              <w:rPr>
                                <w:iCs/>
                                <w:color w:val="000000" w:themeColor="text1"/>
                                <w:sz w:val="22"/>
                                <w:szCs w:val="22"/>
                              </w:rPr>
                              <w:t>.</w:t>
                            </w:r>
                            <w:bookmarkEnd w:id="453"/>
                            <w:bookmarkEnd w:id="4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6355B2C" id="Text Box 37" o:spid="_x0000_s1077" type="#_x0000_t202" style="position:absolute;left:0;text-align:left;margin-left:0;margin-top:0;width:431.3pt;height:244.1pt;z-index:-251469824;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" o:allowoverlap="f" fillcolor="white [3201]" stroked="f" strokeweight=".5pt">
                <v:textbox inset="0,0,0,0">
                  <w:txbxContent>
                    <w:p w14:paraId="3AF91E22" w14:textId="3CB01A40" w:rsidR="00B34E32" w:rsidRDefault="00B34E32" w:rsidP="00AB0C5A">
                      <w:pPr>
                        <w:pStyle w:val="Caption"/>
                        <w:jc w:val="center"/>
                        <w:rPr>
                          <w:b/>
                          <w:i/>
                          <w:color w:val="000000" w:themeColor="text1"/>
                          <w:szCs w:val="22"/>
                        </w:rPr>
                      </w:pPr>
                      <w:r>
                        <w:rPr>
                          <w:b/>
                          <w:i/>
                          <w:noProof/>
                          <w:color w:val="000000" w:themeColor="text1"/>
                          <w:szCs w:val="22"/>
                        </w:rPr>
                        <w:drawing>
                          <wp:inline distT="0" distB="0" distL="0" distR="0" wp14:anchorId="4AEBDA3F" wp14:editId="38C15344">
                            <wp:extent cx="5470525" cy="2634615"/>
                            <wp:effectExtent l="0" t="0" r="0" b="0"/>
                            <wp:docPr id="84" name="Picture 84"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10;&#10;Description automatically generated with low confidence"/>
                                    <pic:cNvPicPr/>
                                  </pic:nvPicPr>
                                  <pic:blipFill>
                                    <a:blip r:embed="rId116">
                                      <a:extLst>
                                        <a:ext uri="{28A0092B-C50C-407E-A947-70E740481C1C}">
                                          <a14:useLocalDpi xmlns:a14="http://schemas.microsoft.com/office/drawing/2010/main" val="0"/>
                                        </a:ext>
                                      </a:extLst>
                                    </a:blip>
                                    <a:stretch>
                                      <a:fillRect/>
                                    </a:stretch>
                                  </pic:blipFill>
                                  <pic:spPr>
                                    <a:xfrm>
                                      <a:off x="0" y="0"/>
                                      <a:ext cx="5470525" cy="2634615"/>
                                    </a:xfrm>
                                    <a:prstGeom prst="rect">
                                      <a:avLst/>
                                    </a:prstGeom>
                                  </pic:spPr>
                                </pic:pic>
                              </a:graphicData>
                            </a:graphic>
                          </wp:inline>
                        </w:drawing>
                      </w:r>
                    </w:p>
                    <w:p w14:paraId="0205E24F" w14:textId="166E95E7" w:rsidR="00B34E32" w:rsidRPr="00814F92" w:rsidRDefault="00B34E32" w:rsidP="00AB0C5A">
                      <w:pPr>
                        <w:spacing w:after="240"/>
                        <w:jc w:val="both"/>
                        <w:rPr>
                          <w:iCs/>
                          <w:color w:val="000000" w:themeColor="text1"/>
                          <w:sz w:val="22"/>
                          <w:szCs w:val="22"/>
                        </w:rPr>
                      </w:pPr>
                      <w:bookmarkStart w:id="624" w:name="_Ref70252790"/>
                      <w:bookmarkStart w:id="625" w:name="_Ref70346409"/>
                      <w:r w:rsidRPr="009E6032">
                        <w:rPr>
                          <w:b/>
                          <w:iCs/>
                          <w:color w:val="000000" w:themeColor="text1"/>
                          <w:sz w:val="22"/>
                          <w:szCs w:val="22"/>
                        </w:rPr>
                        <w:t>Figure</w:t>
                      </w:r>
                      <w:r>
                        <w:rPr>
                          <w:b/>
                          <w:iCs/>
                          <w:color w:val="000000" w:themeColor="text1"/>
                          <w:sz w:val="22"/>
                          <w:szCs w:val="22"/>
                        </w:rPr>
                        <w:t>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sidR="00495B2C">
                        <w:rPr>
                          <w:b/>
                          <w:iCs/>
                          <w:noProof/>
                          <w:color w:val="000000" w:themeColor="text1"/>
                          <w:sz w:val="22"/>
                          <w:szCs w:val="22"/>
                        </w:rPr>
                        <w:t>54</w:t>
                      </w:r>
                      <w:r w:rsidRPr="009E6032">
                        <w:rPr>
                          <w:b/>
                          <w:iCs/>
                          <w:color w:val="000000" w:themeColor="text1"/>
                          <w:sz w:val="22"/>
                          <w:szCs w:val="22"/>
                        </w:rPr>
                        <w:fldChar w:fldCharType="end"/>
                      </w:r>
                      <w:bookmarkEnd w:id="624"/>
                      <w:r w:rsidRPr="009E6032">
                        <w:rPr>
                          <w:b/>
                          <w:iCs/>
                          <w:noProof/>
                          <w:color w:val="000000" w:themeColor="text1"/>
                          <w:sz w:val="22"/>
                          <w:szCs w:val="22"/>
                        </w:rPr>
                        <w:t xml:space="preserve">. </w:t>
                      </w:r>
                      <w:bookmarkStart w:id="626" w:name="_Ref70346401"/>
                      <w:r>
                        <w:rPr>
                          <w:iCs/>
                          <w:color w:val="000000" w:themeColor="text1"/>
                          <w:sz w:val="22"/>
                          <w:szCs w:val="22"/>
                        </w:rPr>
                        <w:t xml:space="preserve">Comparison between false positive (FP) values and specificity for OVLP. There is </w:t>
                      </w:r>
                      <m:oMath>
                        <m:r>
                          <w:rPr>
                            <w:rFonts w:ascii="Cambria Math" w:hAnsi="Cambria Math"/>
                            <w:color w:val="000000" w:themeColor="text1"/>
                            <w:sz w:val="22"/>
                            <w:szCs w:val="22"/>
                          </w:rPr>
                          <m:t>1</m:t>
                        </m:r>
                      </m:oMath>
                      <w:r w:rsidR="002B760F">
                        <w:rPr>
                          <w:iCs/>
                          <w:color w:val="000000" w:themeColor="text1"/>
                          <w:sz w:val="22"/>
                          <w:szCs w:val="22"/>
                        </w:rPr>
                        <w:t> </w:t>
                      </w:r>
                      <w:r>
                        <w:rPr>
                          <w:iCs/>
                          <w:color w:val="000000" w:themeColor="text1"/>
                          <w:sz w:val="22"/>
                          <w:szCs w:val="22"/>
                        </w:rPr>
                        <w:t>FP for both examples, but specificity</w:t>
                      </w:r>
                      <w:r w:rsidR="007318FF">
                        <w:rPr>
                          <w:iCs/>
                          <w:color w:val="000000" w:themeColor="text1"/>
                          <w:sz w:val="22"/>
                          <w:szCs w:val="22"/>
                        </w:rPr>
                        <w:t xml:space="preserve"> </w:t>
                      </w:r>
                      <w:r>
                        <w:rPr>
                          <w:iCs/>
                          <w:color w:val="000000" w:themeColor="text1"/>
                          <w:sz w:val="22"/>
                          <w:szCs w:val="22"/>
                        </w:rPr>
                        <w:t xml:space="preserve">is </w:t>
                      </w:r>
                      <m:oMath>
                        <m:r>
                          <w:rPr>
                            <w:rFonts w:ascii="Cambria Math" w:hAnsi="Cambria Math"/>
                            <w:color w:val="000000" w:themeColor="text1"/>
                            <w:sz w:val="22"/>
                            <w:szCs w:val="22"/>
                          </w:rPr>
                          <m:t>0.80</m:t>
                        </m:r>
                      </m:oMath>
                      <w:r>
                        <w:rPr>
                          <w:iCs/>
                          <w:color w:val="000000" w:themeColor="text1"/>
                          <w:sz w:val="22"/>
                          <w:szCs w:val="22"/>
                        </w:rPr>
                        <w:t xml:space="preserve"> for example </w:t>
                      </w:r>
                      <m:oMath>
                        <m:r>
                          <w:rPr>
                            <w:rFonts w:ascii="Cambria Math" w:hAnsi="Cambria Math"/>
                            <w:color w:val="000000" w:themeColor="text1"/>
                            <w:sz w:val="22"/>
                            <w:szCs w:val="22"/>
                          </w:rPr>
                          <m:t>1</m:t>
                        </m:r>
                      </m:oMath>
                      <w:r>
                        <w:rPr>
                          <w:iCs/>
                          <w:color w:val="000000" w:themeColor="text1"/>
                          <w:sz w:val="22"/>
                          <w:szCs w:val="22"/>
                        </w:rPr>
                        <w:t xml:space="preserve"> </w:t>
                      </w:r>
                      <w:r w:rsidR="007318FF">
                        <w:rPr>
                          <w:iCs/>
                          <w:color w:val="000000" w:themeColor="text1"/>
                          <w:sz w:val="22"/>
                          <w:szCs w:val="22"/>
                        </w:rPr>
                        <w:t xml:space="preserve">and </w:t>
                      </w:r>
                      <m:oMath>
                        <m:r>
                          <w:rPr>
                            <w:rFonts w:ascii="Cambria Math" w:hAnsi="Cambria Math"/>
                            <w:color w:val="000000" w:themeColor="text1"/>
                            <w:sz w:val="22"/>
                            <w:szCs w:val="22"/>
                          </w:rPr>
                          <m:t>0.83</m:t>
                        </m:r>
                      </m:oMath>
                      <w:r>
                        <w:rPr>
                          <w:iCs/>
                          <w:color w:val="000000" w:themeColor="text1"/>
                          <w:sz w:val="22"/>
                          <w:szCs w:val="22"/>
                        </w:rPr>
                        <w:t xml:space="preserve"> for example </w:t>
                      </w:r>
                      <m:oMath>
                        <m:r>
                          <w:rPr>
                            <w:rFonts w:ascii="Cambria Math" w:hAnsi="Cambria Math"/>
                            <w:color w:val="000000" w:themeColor="text1"/>
                            <w:sz w:val="22"/>
                            <w:szCs w:val="22"/>
                          </w:rPr>
                          <m:t>2</m:t>
                        </m:r>
                      </m:oMath>
                      <w:r>
                        <w:rPr>
                          <w:iCs/>
                          <w:color w:val="000000" w:themeColor="text1"/>
                          <w:sz w:val="22"/>
                          <w:szCs w:val="22"/>
                        </w:rPr>
                        <w:t>.</w:t>
                      </w:r>
                      <w:bookmarkEnd w:id="625"/>
                      <w:bookmarkEnd w:id="626"/>
                    </w:p>
                  </w:txbxContent>
                </v:textbox>
                <w10:wrap type="square" anchorx="margin" anchory="margin"/>
              </v:shape>
            </w:pict>
          </mc:Fallback>
        </mc:AlternateContent>
      </w:r>
      <w:r w:rsidR="000B0A94">
        <w:t>As previously</w:t>
      </w:r>
      <w:r w:rsidR="008B6394" w:rsidRPr="008B6394">
        <w:t xml:space="preserve"> </w:t>
      </w:r>
      <w:r w:rsidR="008B6394">
        <w:t>discussed</w:t>
      </w:r>
      <w:r w:rsidR="000B0A94">
        <w:t xml:space="preserve">, we use </w:t>
      </w:r>
      <w:r w:rsidR="008B6394">
        <w:t xml:space="preserve">a range of </w:t>
      </w:r>
      <w:r w:rsidR="000B0A94">
        <w:t xml:space="preserve">performance values </w:t>
      </w:r>
      <w:r w:rsidR="00A149CD">
        <w:t xml:space="preserve">collected from each model </w:t>
      </w:r>
      <w:r w:rsidR="008B6394">
        <w:t xml:space="preserve">for our </w:t>
      </w:r>
      <w:r w:rsidR="00A149CD">
        <w:t>statistical analysis.</w:t>
      </w:r>
      <w:r w:rsidR="006B19B7">
        <w:t xml:space="preserve"> We do not perform statistical analysis for P3</w:t>
      </w:r>
      <w:r w:rsidR="002E640E">
        <w:t xml:space="preserve"> </w:t>
      </w:r>
      <w:r w:rsidR="006B19B7">
        <w:t>and its postprocessor.</w:t>
      </w:r>
      <w:r w:rsidR="00A149CD">
        <w:t xml:space="preserve"> The P3 model </w:t>
      </w:r>
      <w:r w:rsidR="002E640E">
        <w:t xml:space="preserve">forms </w:t>
      </w:r>
      <w:r w:rsidR="00A149CD">
        <w:t xml:space="preserve">a union </w:t>
      </w:r>
      <w:r w:rsidR="002E640E">
        <w:t xml:space="preserve">of </w:t>
      </w:r>
      <w:r w:rsidR="00A149CD">
        <w:t>the seizures detected by the first two phases</w:t>
      </w:r>
      <w:r w:rsidR="006B19B7">
        <w:t xml:space="preserve"> (P1 and P2).</w:t>
      </w:r>
      <w:r w:rsidR="00A149CD">
        <w:t xml:space="preserve"> Th</w:t>
      </w:r>
      <w:r w:rsidR="005500DD">
        <w:t>is</w:t>
      </w:r>
      <w:r w:rsidR="00A149CD">
        <w:t xml:space="preserve"> optimization step</w:t>
      </w:r>
      <w:r w:rsidR="005500DD">
        <w:t xml:space="preserve"> is</w:t>
      </w:r>
      <w:r w:rsidR="00A149CD">
        <w:t xml:space="preserve"> applied only </w:t>
      </w:r>
      <w:r w:rsidR="005500DD">
        <w:t>once</w:t>
      </w:r>
      <w:r w:rsidR="00D86B38">
        <w:t xml:space="preserve"> </w:t>
      </w:r>
      <w:r w:rsidR="00A149CD">
        <w:t xml:space="preserve">when the optimal </w:t>
      </w:r>
      <w:r w:rsidR="005500DD">
        <w:t xml:space="preserve">P2 </w:t>
      </w:r>
      <w:r w:rsidR="00A149CD">
        <w:t xml:space="preserve">models are selected. </w:t>
      </w:r>
      <w:r w:rsidR="002E640E">
        <w:t>W</w:t>
      </w:r>
      <w:r w:rsidR="00A149CD">
        <w:t xml:space="preserve">e do not collect </w:t>
      </w:r>
      <w:r w:rsidR="002E640E">
        <w:t xml:space="preserve">a range of performance values </w:t>
      </w:r>
      <w:r w:rsidR="004E1B0C">
        <w:t>for</w:t>
      </w:r>
      <w:r w:rsidR="005500DD">
        <w:t xml:space="preserve"> </w:t>
      </w:r>
      <w:r w:rsidR="004E1B0C">
        <w:t xml:space="preserve">P3 </w:t>
      </w:r>
      <w:r w:rsidR="005500DD">
        <w:t xml:space="preserve">and </w:t>
      </w:r>
      <w:r w:rsidR="002E640E">
        <w:t xml:space="preserve">its postprocessor. </w:t>
      </w:r>
      <w:r w:rsidR="0040512E">
        <w:t xml:space="preserve">All the </w:t>
      </w:r>
      <w:r w:rsidR="002E640E">
        <w:t xml:space="preserve">P2 postprocessors </w:t>
      </w:r>
      <w:r w:rsidR="004E1B0C">
        <w:t xml:space="preserve">discussed above </w:t>
      </w:r>
      <w:r w:rsidR="0040512E">
        <w:t xml:space="preserve">are </w:t>
      </w:r>
      <w:r w:rsidR="004E1B0C">
        <w:t>analyzed</w:t>
      </w:r>
      <w:r w:rsidR="0040512E">
        <w:t xml:space="preserve"> </w:t>
      </w:r>
      <w:r w:rsidR="002E640E">
        <w:t xml:space="preserve">using </w:t>
      </w:r>
      <w:r w:rsidR="00591E6B">
        <w:t>the</w:t>
      </w:r>
      <w:r w:rsidR="0040512E">
        <w:t xml:space="preserve"> dev set results.</w:t>
      </w:r>
    </w:p>
    <w:p w14:paraId="30BCC118" w14:textId="3E20521E" w:rsidR="00030EC2" w:rsidRDefault="00030EC2" w:rsidP="008C3329">
      <w:pPr>
        <w:spacing w:line="480" w:lineRule="auto"/>
        <w:ind w:firstLine="576"/>
        <w:jc w:val="both"/>
      </w:pPr>
      <w:r>
        <w:t>To meet the clinical acceptance criteria, we develop models to keep our false alarm rates as low as possible (</w:t>
      </w:r>
      <w:r w:rsidR="00D86B38">
        <w:t>e.g.,</w:t>
      </w:r>
      <w:r>
        <w:t xml:space="preserve"> less than 10 FAs per 24 hours). </w:t>
      </w:r>
      <w:r w:rsidR="00D86B38">
        <w:t>In this operating range, specificity i</w:t>
      </w:r>
      <w:r w:rsidR="00B94250">
        <w:t xml:space="preserve">s </w:t>
      </w:r>
      <w:r w:rsidR="00D86B38">
        <w:t xml:space="preserve">approximately </w:t>
      </w:r>
      <w:r>
        <w:t xml:space="preserve">95% </w:t>
      </w:r>
      <w:r w:rsidR="00D86B38">
        <w:t>(</w:t>
      </w:r>
      <w:r>
        <w:t>or higher</w:t>
      </w:r>
      <w:r w:rsidR="00D86B38">
        <w:t xml:space="preserve">). </w:t>
      </w:r>
      <w:r w:rsidR="001C7F24">
        <w:t xml:space="preserve">From </w:t>
      </w:r>
      <w:fldSimple w:instr=" REF _Ref66700883  \* MERGEFORMAT ">
        <w:r w:rsidR="00495B2C" w:rsidRPr="00495B2C">
          <w:t>Table 18</w:t>
        </w:r>
      </w:fldSimple>
      <w:r w:rsidR="00D86B38">
        <w:t xml:space="preserve"> and </w:t>
      </w:r>
      <w:fldSimple w:instr=" REF _Ref66700886  \* MERGEFORMAT ">
        <w:r w:rsidR="00495B2C" w:rsidRPr="00495B2C">
          <w:t>Table 19</w:t>
        </w:r>
      </w:fldSimple>
      <w:r w:rsidR="001C7F24">
        <w:t xml:space="preserve">, we can see that </w:t>
      </w:r>
      <w:r w:rsidR="002B760F">
        <w:lastRenderedPageBreak/>
        <w:t xml:space="preserve">the </w:t>
      </w:r>
      <w:r w:rsidR="001C7F24">
        <w:t xml:space="preserve">means of </w:t>
      </w:r>
      <w:r w:rsidR="002B760F">
        <w:t xml:space="preserve">the </w:t>
      </w:r>
      <w:r w:rsidR="001C7F24">
        <w:t>distributions are very close</w:t>
      </w:r>
      <w:r w:rsidR="002B760F">
        <w:t xml:space="preserve"> </w:t>
      </w:r>
      <w:r w:rsidR="001C7F24">
        <w:t>(</w:t>
      </w:r>
      <m:oMath>
        <m:r>
          <w:rPr>
            <w:rFonts w:ascii="Cambria Math" w:hAnsi="Cambria Math"/>
          </w:rPr>
          <m:t>93.14%–96.47%</m:t>
        </m:r>
      </m:oMath>
      <w:r w:rsidR="001C7F24">
        <w:t xml:space="preserve">). Sensitivity, on the other hand, varies from </w:t>
      </w:r>
      <m:oMath>
        <m:r>
          <w:rPr>
            <w:rFonts w:ascii="Cambria Math" w:hAnsi="Cambria Math"/>
          </w:rPr>
          <m:t>12.86%</m:t>
        </m:r>
        <m:r>
          <m:rPr>
            <m:nor/>
          </m:rPr>
          <w:rPr>
            <w:rFonts w:ascii="Cambria Math" w:hAnsi="Cambria Math"/>
          </w:rPr>
          <m:t>–</m:t>
        </m:r>
        <m:r>
          <w:rPr>
            <w:rFonts w:ascii="Cambria Math" w:hAnsi="Cambria Math"/>
          </w:rPr>
          <m:t>37.29</m:t>
        </m:r>
      </m:oMath>
      <w:r w:rsidR="001C7F24">
        <w:t>%.</w:t>
      </w:r>
      <w:r w:rsidR="00305AD7">
        <w:t xml:space="preserve"> Since specificity is observed </w:t>
      </w:r>
      <w:r w:rsidR="00B94250">
        <w:t xml:space="preserve">to be in a </w:t>
      </w:r>
      <w:r w:rsidR="00305AD7">
        <w:t>similar operating range, c</w:t>
      </w:r>
      <w:r w:rsidR="001C7F24">
        <w:t>omparison</w:t>
      </w:r>
      <w:r w:rsidR="00305AD7">
        <w:t>s between</w:t>
      </w:r>
      <w:r w:rsidR="001C7F24">
        <w:t xml:space="preserve"> models </w:t>
      </w:r>
      <w:r w:rsidR="00305AD7">
        <w:t xml:space="preserve">become </w:t>
      </w:r>
      <w:r w:rsidR="001C7F24">
        <w:t xml:space="preserve">easier </w:t>
      </w:r>
      <w:r w:rsidR="00B94250">
        <w:t xml:space="preserve">using </w:t>
      </w:r>
      <w:r w:rsidR="00305AD7">
        <w:t xml:space="preserve">sensitivities. </w:t>
      </w:r>
    </w:p>
    <w:p w14:paraId="653FE499" w14:textId="07E66B69" w:rsidR="00FA5CC6" w:rsidRDefault="002B760F" w:rsidP="009757F3">
      <w:pPr>
        <w:spacing w:line="480" w:lineRule="auto"/>
        <w:ind w:firstLine="576"/>
        <w:jc w:val="both"/>
      </w:pPr>
      <w:r w:rsidRPr="00E848C1">
        <w:rPr>
          <w:rFonts w:eastAsiaTheme="minorEastAsia"/>
          <w:noProof/>
          <w:sz w:val="22"/>
        </w:rPr>
        <mc:AlternateContent>
          <mc:Choice Requires="wps">
            <w:drawing>
              <wp:anchor distT="137160" distB="137160" distL="137160" distR="137160" simplePos="0" relativeHeight="251844608" behindDoc="1" locked="0" layoutInCell="1" allowOverlap="0" wp14:anchorId="183D3E57" wp14:editId="274F74FF">
                <wp:simplePos x="0" y="0"/>
                <wp:positionH relativeFrom="margin">
                  <wp:align>center</wp:align>
                </wp:positionH>
                <wp:positionV relativeFrom="margin">
                  <wp:align>bottom</wp:align>
                </wp:positionV>
                <wp:extent cx="5404104" cy="3200400"/>
                <wp:effectExtent l="0" t="0" r="6350" b="0"/>
                <wp:wrapTight wrapText="bothSides">
                  <wp:wrapPolygon edited="0">
                    <wp:start x="0" y="0"/>
                    <wp:lineTo x="0" y="21514"/>
                    <wp:lineTo x="21575" y="21514"/>
                    <wp:lineTo x="21575" y="0"/>
                    <wp:lineTo x="0" y="0"/>
                  </wp:wrapPolygon>
                </wp:wrapTight>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4104" cy="3200400"/>
                        </a:xfrm>
                        <a:prstGeom prst="rect">
                          <a:avLst/>
                        </a:prstGeom>
                        <a:solidFill>
                          <a:srgbClr val="FFFFFF"/>
                        </a:solidFill>
                        <a:ln w="9525">
                          <a:noFill/>
                          <a:miter lim="800000"/>
                          <a:headEnd/>
                          <a:tailEnd/>
                        </a:ln>
                      </wps:spPr>
                      <wps:txbx>
                        <w:txbxContent>
                          <w:p w14:paraId="09E31CFC" w14:textId="3DBE2215" w:rsidR="00B34E32" w:rsidRPr="00A834C6" w:rsidRDefault="00B34E32" w:rsidP="008C3329">
                            <w:pPr>
                              <w:pStyle w:val="Caption"/>
                              <w:spacing w:after="120"/>
                              <w:jc w:val="center"/>
                              <w:rPr>
                                <w:iCs w:val="0"/>
                                <w:noProof/>
                                <w:color w:val="000000" w:themeColor="text1"/>
                                <w:sz w:val="20"/>
                                <w:szCs w:val="20"/>
                                <w:lang w:bidi="en-US"/>
                              </w:rPr>
                            </w:pPr>
                            <w:bookmarkStart w:id="455" w:name="_Ref66700883"/>
                            <w:bookmarkStart w:id="456" w:name="_Ref68954092"/>
                            <w:r w:rsidRPr="00A834C6">
                              <w:rPr>
                                <w:b/>
                                <w:iCs w:val="0"/>
                                <w:color w:val="000000" w:themeColor="text1"/>
                                <w:szCs w:val="22"/>
                              </w:rPr>
                              <w:t xml:space="preserve">Table </w:t>
                            </w:r>
                            <w:r w:rsidRPr="00A834C6">
                              <w:rPr>
                                <w:b/>
                                <w:iCs w:val="0"/>
                                <w:color w:val="000000" w:themeColor="text1"/>
                                <w:szCs w:val="22"/>
                              </w:rPr>
                              <w:fldChar w:fldCharType="begin"/>
                            </w:r>
                            <w:r w:rsidRPr="00A834C6">
                              <w:rPr>
                                <w:b/>
                                <w:iCs w:val="0"/>
                                <w:color w:val="000000" w:themeColor="text1"/>
                                <w:szCs w:val="22"/>
                              </w:rPr>
                              <w:instrText xml:space="preserve"> SEQ Table \* ARABIC </w:instrText>
                            </w:r>
                            <w:r w:rsidRPr="00A834C6">
                              <w:rPr>
                                <w:b/>
                                <w:iCs w:val="0"/>
                                <w:color w:val="000000" w:themeColor="text1"/>
                                <w:szCs w:val="22"/>
                              </w:rPr>
                              <w:fldChar w:fldCharType="separate"/>
                            </w:r>
                            <w:r w:rsidR="00495B2C">
                              <w:rPr>
                                <w:b/>
                                <w:iCs w:val="0"/>
                                <w:noProof/>
                                <w:color w:val="000000" w:themeColor="text1"/>
                                <w:szCs w:val="22"/>
                              </w:rPr>
                              <w:t>18</w:t>
                            </w:r>
                            <w:r w:rsidRPr="00A834C6">
                              <w:rPr>
                                <w:b/>
                                <w:iCs w:val="0"/>
                                <w:color w:val="000000" w:themeColor="text1"/>
                                <w:szCs w:val="22"/>
                              </w:rPr>
                              <w:fldChar w:fldCharType="end"/>
                            </w:r>
                            <w:bookmarkEnd w:id="455"/>
                            <w:r w:rsidRPr="00A834C6">
                              <w:rPr>
                                <w:b/>
                                <w:iCs w:val="0"/>
                                <w:color w:val="000000" w:themeColor="text1"/>
                                <w:szCs w:val="22"/>
                              </w:rPr>
                              <w:t xml:space="preserve">. </w:t>
                            </w:r>
                            <w:bookmarkStart w:id="457" w:name="_Ref68954090"/>
                            <w:r w:rsidRPr="00A834C6">
                              <w:rPr>
                                <w:bCs/>
                                <w:iCs w:val="0"/>
                                <w:color w:val="000000" w:themeColor="text1"/>
                                <w:szCs w:val="22"/>
                              </w:rPr>
                              <w:t>S</w:t>
                            </w:r>
                            <w:r>
                              <w:rPr>
                                <w:bCs/>
                                <w:iCs w:val="0"/>
                                <w:color w:val="000000" w:themeColor="text1"/>
                                <w:szCs w:val="22"/>
                              </w:rPr>
                              <w:t xml:space="preserve">tatistical analysis of sensitivity using </w:t>
                            </w:r>
                            <m:oMath>
                              <m:r>
                                <w:rPr>
                                  <w:rFonts w:ascii="Cambria Math" w:hAnsi="Cambria Math"/>
                                  <w:color w:val="000000" w:themeColor="text1"/>
                                  <w:szCs w:val="22"/>
                                </w:rPr>
                                <m:t>T</m:t>
                              </m:r>
                            </m:oMath>
                            <w:r>
                              <w:rPr>
                                <w:bCs/>
                                <w:iCs w:val="0"/>
                                <w:color w:val="000000" w:themeColor="text1"/>
                                <w:szCs w:val="22"/>
                              </w:rPr>
                              <w:t>-</w:t>
                            </w:r>
                            <w:r>
                              <w:rPr>
                                <w:bCs/>
                                <w:iCs w:val="0"/>
                                <w:color w:val="000000" w:themeColor="text1"/>
                                <w:szCs w:val="22"/>
                              </w:rPr>
                              <w:t>test</w:t>
                            </w:r>
                            <w:bookmarkEnd w:id="456"/>
                            <w:bookmarkEnd w:id="457"/>
                          </w:p>
                          <w:tbl>
                            <w:tblPr>
                              <w:tblStyle w:val="TableGrid"/>
                              <w:tblW w:w="8640" w:type="dxa"/>
                              <w:jc w:val="center"/>
                              <w:tblLayout w:type="fixed"/>
                              <w:tblLook w:val="04A0" w:firstRow="1" w:lastRow="0" w:firstColumn="1" w:lastColumn="0" w:noHBand="0" w:noVBand="1"/>
                            </w:tblPr>
                            <w:tblGrid>
                              <w:gridCol w:w="2640"/>
                              <w:gridCol w:w="1200"/>
                              <w:gridCol w:w="1200"/>
                              <w:gridCol w:w="1200"/>
                              <w:gridCol w:w="1200"/>
                              <w:gridCol w:w="1200"/>
                            </w:tblGrid>
                            <w:tr w:rsidR="00B34E32" w14:paraId="7F855EA4" w14:textId="77777777" w:rsidTr="00F04A90">
                              <w:trPr>
                                <w:jc w:val="center"/>
                              </w:trPr>
                              <w:tc>
                                <w:tcPr>
                                  <w:tcW w:w="1584" w:type="dxa"/>
                                  <w:shd w:val="clear" w:color="auto" w:fill="D9D9D9" w:themeFill="background1" w:themeFillShade="D9"/>
                                  <w:tcMar>
                                    <w:top w:w="29" w:type="dxa"/>
                                    <w:left w:w="58" w:type="dxa"/>
                                    <w:bottom w:w="29" w:type="dxa"/>
                                    <w:right w:w="58" w:type="dxa"/>
                                  </w:tcMar>
                                  <w:vAlign w:val="center"/>
                                </w:tcPr>
                                <w:p w14:paraId="68DBA844" w14:textId="1CDCF5E8"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Model (mean %, std %)</w:t>
                                  </w:r>
                                </w:p>
                              </w:tc>
                              <w:tc>
                                <w:tcPr>
                                  <w:tcW w:w="720" w:type="dxa"/>
                                  <w:shd w:val="clear" w:color="auto" w:fill="D9D9D9" w:themeFill="background1" w:themeFillShade="D9"/>
                                  <w:tcMar>
                                    <w:top w:w="29" w:type="dxa"/>
                                    <w:left w:w="58" w:type="dxa"/>
                                    <w:bottom w:w="29" w:type="dxa"/>
                                    <w:right w:w="58" w:type="dxa"/>
                                  </w:tcMar>
                                  <w:vAlign w:val="center"/>
                                </w:tcPr>
                                <w:p w14:paraId="4DD325CC" w14:textId="77777777"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Baseline</w:t>
                                  </w:r>
                                </w:p>
                              </w:tc>
                              <w:tc>
                                <w:tcPr>
                                  <w:tcW w:w="720" w:type="dxa"/>
                                  <w:shd w:val="clear" w:color="auto" w:fill="D9D9D9" w:themeFill="background1" w:themeFillShade="D9"/>
                                  <w:tcMar>
                                    <w:top w:w="29" w:type="dxa"/>
                                    <w:left w:w="58" w:type="dxa"/>
                                    <w:bottom w:w="29" w:type="dxa"/>
                                    <w:right w:w="58" w:type="dxa"/>
                                  </w:tcMar>
                                  <w:vAlign w:val="center"/>
                                </w:tcPr>
                                <w:p w14:paraId="385DEEEF" w14:textId="6FCFF7E7" w:rsidR="00B34E32" w:rsidRPr="00501EB7" w:rsidRDefault="00B34E32" w:rsidP="006345C8">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N</w:t>
                                  </w:r>
                                </w:p>
                              </w:tc>
                              <w:tc>
                                <w:tcPr>
                                  <w:tcW w:w="720" w:type="dxa"/>
                                  <w:shd w:val="clear" w:color="auto" w:fill="D9D9D9" w:themeFill="background1" w:themeFillShade="D9"/>
                                  <w:tcMar>
                                    <w:top w:w="29" w:type="dxa"/>
                                    <w:left w:w="58" w:type="dxa"/>
                                    <w:bottom w:w="29" w:type="dxa"/>
                                    <w:right w:w="58" w:type="dxa"/>
                                  </w:tcMar>
                                  <w:vAlign w:val="center"/>
                                </w:tcPr>
                                <w:p w14:paraId="06A408EA" w14:textId="1E3F4A3B" w:rsidR="00B34E32" w:rsidRPr="00501EB7" w:rsidRDefault="00B34E32" w:rsidP="006345C8">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H</w:t>
                                  </w:r>
                                </w:p>
                              </w:tc>
                              <w:tc>
                                <w:tcPr>
                                  <w:tcW w:w="720" w:type="dxa"/>
                                  <w:shd w:val="clear" w:color="auto" w:fill="D9D9D9" w:themeFill="background1" w:themeFillShade="D9"/>
                                </w:tcPr>
                                <w:p w14:paraId="5DF6B46D" w14:textId="1F847CD2" w:rsidR="00B34E32" w:rsidRPr="00501EB7" w:rsidRDefault="00B34E32" w:rsidP="006345C8">
                                  <w:pPr>
                                    <w:jc w:val="center"/>
                                    <w:rPr>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P</w:t>
                                  </w:r>
                                </w:p>
                              </w:tc>
                              <w:tc>
                                <w:tcPr>
                                  <w:tcW w:w="720" w:type="dxa"/>
                                  <w:shd w:val="clear" w:color="auto" w:fill="D9D9D9" w:themeFill="background1" w:themeFillShade="D9"/>
                                </w:tcPr>
                                <w:p w14:paraId="5C749502" w14:textId="4605A22C" w:rsidR="00B34E32" w:rsidRPr="00501EB7" w:rsidRDefault="00B34E32" w:rsidP="006345C8">
                                  <w:pPr>
                                    <w:jc w:val="center"/>
                                    <w:rPr>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D</w:t>
                                  </w:r>
                                </w:p>
                              </w:tc>
                            </w:tr>
                            <w:tr w:rsidR="00B34E32" w:rsidRPr="00567A35" w14:paraId="521D5D6E" w14:textId="77777777" w:rsidTr="00DD6EBA">
                              <w:trPr>
                                <w:jc w:val="center"/>
                              </w:trPr>
                              <w:tc>
                                <w:tcPr>
                                  <w:tcW w:w="1584" w:type="dxa"/>
                                  <w:tcMar>
                                    <w:top w:w="29" w:type="dxa"/>
                                    <w:left w:w="58" w:type="dxa"/>
                                    <w:bottom w:w="29" w:type="dxa"/>
                                    <w:right w:w="58" w:type="dxa"/>
                                  </w:tcMar>
                                  <w:vAlign w:val="center"/>
                                </w:tcPr>
                                <w:p w14:paraId="3A8CAF84" w14:textId="77777777"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Baseline</w:t>
                                  </w:r>
                                  <w:r>
                                    <w:rPr>
                                      <w:rFonts w:ascii="Times New Roman" w:hAnsi="Times New Roman" w:cs="Times New Roman"/>
                                      <w:b/>
                                      <w:bCs/>
                                      <w:color w:val="000000" w:themeColor="text1"/>
                                      <w:spacing w:val="5"/>
                                      <w:kern w:val="2"/>
                                    </w:rPr>
                                    <w:t xml:space="preserve"> </w:t>
                                  </w:r>
                                  <w:r w:rsidRPr="000E03DF">
                                    <w:rPr>
                                      <w:rFonts w:ascii="Times New Roman" w:hAnsi="Times New Roman" w:cs="Times New Roman"/>
                                      <w:b/>
                                      <w:bCs/>
                                      <w:color w:val="000000" w:themeColor="text1"/>
                                      <w:spacing w:val="5"/>
                                      <w:kern w:val="2"/>
                                    </w:rPr>
                                    <w:t>(30.5816, 0.840</w:t>
                                  </w:r>
                                  <w:r>
                                    <w:rPr>
                                      <w:rFonts w:ascii="Times New Roman" w:hAnsi="Times New Roman" w:cs="Times New Roman"/>
                                      <w:b/>
                                      <w:bCs/>
                                      <w:color w:val="000000" w:themeColor="text1"/>
                                      <w:spacing w:val="5"/>
                                      <w:kern w:val="2"/>
                                    </w:rPr>
                                    <w:t>)</w:t>
                                  </w:r>
                                </w:p>
                              </w:tc>
                              <w:tc>
                                <w:tcPr>
                                  <w:tcW w:w="720" w:type="dxa"/>
                                  <w:tcMar>
                                    <w:top w:w="29" w:type="dxa"/>
                                    <w:left w:w="58" w:type="dxa"/>
                                    <w:bottom w:w="29" w:type="dxa"/>
                                    <w:right w:w="58" w:type="dxa"/>
                                  </w:tcMar>
                                  <w:vAlign w:val="center"/>
                                </w:tcPr>
                                <w:p w14:paraId="42363132" w14:textId="64BBAC28" w:rsidR="00B34E32" w:rsidRPr="00567A35" w:rsidRDefault="00B34E32" w:rsidP="00DD6EBA">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w:t>
                                  </w:r>
                                </w:p>
                              </w:tc>
                              <w:tc>
                                <w:tcPr>
                                  <w:tcW w:w="720" w:type="dxa"/>
                                  <w:tcMar>
                                    <w:top w:w="29" w:type="dxa"/>
                                    <w:left w:w="58" w:type="dxa"/>
                                    <w:bottom w:w="29" w:type="dxa"/>
                                    <w:right w:w="58" w:type="dxa"/>
                                  </w:tcMar>
                                  <w:vAlign w:val="center"/>
                                </w:tcPr>
                                <w:p w14:paraId="340A27A0" w14:textId="77777777" w:rsidR="00B34E32" w:rsidRPr="00567A35" w:rsidRDefault="00B34E32" w:rsidP="00DD6EBA">
                                  <w:pPr>
                                    <w:jc w:val="center"/>
                                    <w:rPr>
                                      <w:rFonts w:ascii="Times New Roman" w:hAnsi="Times New Roman" w:cs="Times New Roman"/>
                                      <w:color w:val="000000" w:themeColor="text1"/>
                                      <w:spacing w:val="5"/>
                                      <w:kern w:val="2"/>
                                    </w:rPr>
                                  </w:pPr>
                                  <w:r w:rsidRPr="00567A35">
                                    <w:rPr>
                                      <w:rFonts w:ascii="Times New Roman" w:hAnsi="Times New Roman" w:cs="Times New Roman"/>
                                      <w:color w:val="000000" w:themeColor="text1"/>
                                      <w:spacing w:val="5"/>
                                      <w:kern w:val="2"/>
                                    </w:rPr>
                                    <w:t>p &lt; 0.001</w:t>
                                  </w:r>
                                </w:p>
                              </w:tc>
                              <w:tc>
                                <w:tcPr>
                                  <w:tcW w:w="720" w:type="dxa"/>
                                  <w:tcMar>
                                    <w:top w:w="29" w:type="dxa"/>
                                    <w:left w:w="58" w:type="dxa"/>
                                    <w:bottom w:w="29" w:type="dxa"/>
                                    <w:right w:w="58" w:type="dxa"/>
                                  </w:tcMar>
                                  <w:vAlign w:val="center"/>
                                </w:tcPr>
                                <w:p w14:paraId="049F0483" w14:textId="37D8E3BE" w:rsidR="00B34E32" w:rsidRPr="00567A35" w:rsidRDefault="00B34E32" w:rsidP="00DD6EBA">
                                  <w:pPr>
                                    <w:jc w:val="center"/>
                                    <w:rPr>
                                      <w:rFonts w:ascii="Times New Roman" w:hAnsi="Times New Roman" w:cs="Times New Roman"/>
                                      <w:color w:val="000000" w:themeColor="text1"/>
                                      <w:spacing w:val="5"/>
                                      <w:kern w:val="2"/>
                                    </w:rPr>
                                  </w:pPr>
                                  <w:r w:rsidRPr="0007001F">
                                    <w:rPr>
                                      <w:rFonts w:ascii="Times New Roman" w:hAnsi="Times New Roman" w:cs="Times New Roman"/>
                                      <w:color w:val="000000" w:themeColor="text1"/>
                                      <w:spacing w:val="5"/>
                                      <w:kern w:val="2"/>
                                    </w:rPr>
                                    <w:t>p = 0.03</w:t>
                                  </w:r>
                                  <w:r w:rsidR="0007001F">
                                    <w:rPr>
                                      <w:rFonts w:ascii="Times New Roman" w:hAnsi="Times New Roman" w:cs="Times New Roman"/>
                                      <w:color w:val="000000" w:themeColor="text1"/>
                                      <w:spacing w:val="5"/>
                                      <w:kern w:val="2"/>
                                    </w:rPr>
                                    <w:t>0</w:t>
                                  </w:r>
                                </w:p>
                              </w:tc>
                              <w:tc>
                                <w:tcPr>
                                  <w:tcW w:w="720" w:type="dxa"/>
                                  <w:vAlign w:val="center"/>
                                </w:tcPr>
                                <w:p w14:paraId="637CD1D5" w14:textId="6A08D686"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0.186</w:t>
                                  </w:r>
                                </w:p>
                              </w:tc>
                              <w:tc>
                                <w:tcPr>
                                  <w:tcW w:w="720" w:type="dxa"/>
                                  <w:vAlign w:val="center"/>
                                </w:tcPr>
                                <w:p w14:paraId="468AB3B7" w14:textId="6A3EDBB1"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&lt;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0.001</w:t>
                                  </w:r>
                                </w:p>
                              </w:tc>
                            </w:tr>
                            <w:tr w:rsidR="00B34E32" w:rsidRPr="00567A35" w14:paraId="765E0D99" w14:textId="77777777" w:rsidTr="00DD6EBA">
                              <w:trPr>
                                <w:jc w:val="center"/>
                              </w:trPr>
                              <w:tc>
                                <w:tcPr>
                                  <w:tcW w:w="1584" w:type="dxa"/>
                                  <w:tcMar>
                                    <w:top w:w="29" w:type="dxa"/>
                                    <w:left w:w="58" w:type="dxa"/>
                                    <w:bottom w:w="29" w:type="dxa"/>
                                    <w:right w:w="58" w:type="dxa"/>
                                  </w:tcMar>
                                  <w:vAlign w:val="center"/>
                                </w:tcPr>
                                <w:p w14:paraId="4B9618A8" w14:textId="7A63EEC4" w:rsidR="00B34E32" w:rsidRPr="00567A35" w:rsidRDefault="00B34E32" w:rsidP="006345C8">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N</w:t>
                                  </w:r>
                                  <w:r>
                                    <w:rPr>
                                      <w:rFonts w:ascii="Times New Roman" w:hAnsi="Times New Roman" w:cs="Times New Roman"/>
                                      <w:b/>
                                      <w:bCs/>
                                      <w:color w:val="000000" w:themeColor="text1"/>
                                      <w:spacing w:val="5"/>
                                      <w:kern w:val="2"/>
                                    </w:rPr>
                                    <w:t xml:space="preserve"> </w:t>
                                  </w:r>
                                  <w:r w:rsidRPr="000E03DF">
                                    <w:rPr>
                                      <w:rFonts w:ascii="Times New Roman" w:hAnsi="Times New Roman" w:cs="Times New Roman"/>
                                      <w:b/>
                                      <w:bCs/>
                                      <w:color w:val="000000" w:themeColor="text1"/>
                                      <w:spacing w:val="5"/>
                                      <w:kern w:val="2"/>
                                    </w:rPr>
                                    <w:t>(12.868, 4.816)</w:t>
                                  </w:r>
                                </w:p>
                              </w:tc>
                              <w:tc>
                                <w:tcPr>
                                  <w:tcW w:w="720" w:type="dxa"/>
                                  <w:tcMar>
                                    <w:top w:w="29" w:type="dxa"/>
                                    <w:left w:w="58" w:type="dxa"/>
                                    <w:bottom w:w="29" w:type="dxa"/>
                                    <w:right w:w="58" w:type="dxa"/>
                                  </w:tcMar>
                                  <w:vAlign w:val="center"/>
                                </w:tcPr>
                                <w:p w14:paraId="583CBAC0"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2CD529CC" w14:textId="39B9F1D8" w:rsidR="00B34E32" w:rsidRPr="00567A35" w:rsidRDefault="00B34E32" w:rsidP="00DD6EBA">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w:t>
                                  </w:r>
                                </w:p>
                              </w:tc>
                              <w:tc>
                                <w:tcPr>
                                  <w:tcW w:w="720" w:type="dxa"/>
                                  <w:tcMar>
                                    <w:top w:w="29" w:type="dxa"/>
                                    <w:left w:w="58" w:type="dxa"/>
                                    <w:bottom w:w="29" w:type="dxa"/>
                                    <w:right w:w="58" w:type="dxa"/>
                                  </w:tcMar>
                                  <w:vAlign w:val="center"/>
                                </w:tcPr>
                                <w:p w14:paraId="08B14CFB" w14:textId="5A9981E0"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&lt;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0.001</w:t>
                                  </w:r>
                                </w:p>
                              </w:tc>
                              <w:tc>
                                <w:tcPr>
                                  <w:tcW w:w="720" w:type="dxa"/>
                                  <w:vAlign w:val="center"/>
                                </w:tcPr>
                                <w:p w14:paraId="14E2F2CE" w14:textId="092238A3"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&lt;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0.001</w:t>
                                  </w:r>
                                </w:p>
                              </w:tc>
                              <w:tc>
                                <w:tcPr>
                                  <w:tcW w:w="720" w:type="dxa"/>
                                  <w:vAlign w:val="center"/>
                                </w:tcPr>
                                <w:p w14:paraId="61899676" w14:textId="31E78C7B"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&lt;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0.001</w:t>
                                  </w:r>
                                </w:p>
                              </w:tc>
                            </w:tr>
                            <w:tr w:rsidR="00B34E32" w:rsidRPr="00567A35" w14:paraId="75A73FFD" w14:textId="77777777" w:rsidTr="00DD6EBA">
                              <w:trPr>
                                <w:jc w:val="center"/>
                              </w:trPr>
                              <w:tc>
                                <w:tcPr>
                                  <w:tcW w:w="1584" w:type="dxa"/>
                                  <w:tcMar>
                                    <w:top w:w="29" w:type="dxa"/>
                                    <w:left w:w="58" w:type="dxa"/>
                                    <w:bottom w:w="29" w:type="dxa"/>
                                    <w:right w:w="58" w:type="dxa"/>
                                  </w:tcMar>
                                  <w:vAlign w:val="center"/>
                                </w:tcPr>
                                <w:p w14:paraId="113C9388" w14:textId="08150522" w:rsidR="00B34E32" w:rsidRPr="00567A35" w:rsidRDefault="00B34E32" w:rsidP="006345C8">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H</w:t>
                                  </w:r>
                                  <w:r>
                                    <w:rPr>
                                      <w:rFonts w:ascii="Times New Roman" w:hAnsi="Times New Roman" w:cs="Times New Roman"/>
                                      <w:b/>
                                      <w:bCs/>
                                      <w:color w:val="000000" w:themeColor="text1"/>
                                      <w:spacing w:val="5"/>
                                      <w:kern w:val="2"/>
                                    </w:rPr>
                                    <w:t xml:space="preserve"> </w:t>
                                  </w:r>
                                  <w:r w:rsidRPr="000E03DF">
                                    <w:rPr>
                                      <w:rFonts w:ascii="Times New Roman" w:hAnsi="Times New Roman" w:cs="Times New Roman"/>
                                      <w:b/>
                                      <w:bCs/>
                                      <w:color w:val="000000" w:themeColor="text1"/>
                                      <w:spacing w:val="5"/>
                                      <w:kern w:val="2"/>
                                    </w:rPr>
                                    <w:t>(35.459, 4.219)</w:t>
                                  </w:r>
                                </w:p>
                              </w:tc>
                              <w:tc>
                                <w:tcPr>
                                  <w:tcW w:w="720" w:type="dxa"/>
                                  <w:tcMar>
                                    <w:top w:w="29" w:type="dxa"/>
                                    <w:left w:w="58" w:type="dxa"/>
                                    <w:bottom w:w="29" w:type="dxa"/>
                                    <w:right w:w="58" w:type="dxa"/>
                                  </w:tcMar>
                                  <w:vAlign w:val="center"/>
                                </w:tcPr>
                                <w:p w14:paraId="5BF48014"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4DE25788"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7F44D531" w14:textId="18F8026D" w:rsidR="00B34E32" w:rsidRPr="00567A35" w:rsidRDefault="00B34E32" w:rsidP="00DD6EBA">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w:t>
                                  </w:r>
                                </w:p>
                              </w:tc>
                              <w:tc>
                                <w:tcPr>
                                  <w:tcW w:w="720" w:type="dxa"/>
                                  <w:vAlign w:val="center"/>
                                </w:tcPr>
                                <w:p w14:paraId="0EB3C25F" w14:textId="0EE25390"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0.3</w:t>
                                  </w:r>
                                  <w:r>
                                    <w:rPr>
                                      <w:rFonts w:ascii="Times New Roman" w:hAnsi="Times New Roman" w:cs="Times New Roman"/>
                                      <w:color w:val="000000" w:themeColor="text1"/>
                                      <w:spacing w:val="5"/>
                                      <w:kern w:val="2"/>
                                    </w:rPr>
                                    <w:t>77</w:t>
                                  </w:r>
                                </w:p>
                              </w:tc>
                              <w:tc>
                                <w:tcPr>
                                  <w:tcW w:w="720" w:type="dxa"/>
                                  <w:vAlign w:val="center"/>
                                </w:tcPr>
                                <w:p w14:paraId="21347CDF" w14:textId="41486B60"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0.377</w:t>
                                  </w:r>
                                </w:p>
                              </w:tc>
                            </w:tr>
                            <w:tr w:rsidR="00B34E32" w:rsidRPr="00567A35" w14:paraId="493C5C7F" w14:textId="77777777" w:rsidTr="00DD6EBA">
                              <w:trPr>
                                <w:jc w:val="center"/>
                              </w:trPr>
                              <w:tc>
                                <w:tcPr>
                                  <w:tcW w:w="1584" w:type="dxa"/>
                                  <w:tcMar>
                                    <w:top w:w="29" w:type="dxa"/>
                                    <w:left w:w="58" w:type="dxa"/>
                                    <w:bottom w:w="29" w:type="dxa"/>
                                    <w:right w:w="58" w:type="dxa"/>
                                  </w:tcMar>
                                  <w:vAlign w:val="center"/>
                                </w:tcPr>
                                <w:p w14:paraId="2C4EC9F8" w14:textId="46DB4F18" w:rsidR="00B34E32" w:rsidRPr="00567A35" w:rsidRDefault="00B34E32" w:rsidP="006345C8">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 xml:space="preserve">P </w:t>
                                  </w:r>
                                  <w:r w:rsidRPr="000E03DF">
                                    <w:rPr>
                                      <w:rFonts w:ascii="Times New Roman" w:hAnsi="Times New Roman" w:cs="Times New Roman"/>
                                      <w:b/>
                                      <w:bCs/>
                                      <w:color w:val="000000" w:themeColor="text1"/>
                                      <w:spacing w:val="5"/>
                                      <w:kern w:val="2"/>
                                    </w:rPr>
                                    <w:t>(32.8025, 3.208)</w:t>
                                  </w:r>
                                </w:p>
                              </w:tc>
                              <w:tc>
                                <w:tcPr>
                                  <w:tcW w:w="720" w:type="dxa"/>
                                  <w:tcMar>
                                    <w:top w:w="29" w:type="dxa"/>
                                    <w:left w:w="58" w:type="dxa"/>
                                    <w:bottom w:w="29" w:type="dxa"/>
                                    <w:right w:w="58" w:type="dxa"/>
                                  </w:tcMar>
                                  <w:vAlign w:val="center"/>
                                </w:tcPr>
                                <w:p w14:paraId="65A6E8B6"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4F3A821B"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129E268B"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vAlign w:val="center"/>
                                </w:tcPr>
                                <w:p w14:paraId="58396914" w14:textId="7910DFF2"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b/>
                                      <w:bCs/>
                                      <w:color w:val="000000" w:themeColor="text1"/>
                                      <w:spacing w:val="5"/>
                                      <w:kern w:val="2"/>
                                    </w:rPr>
                                    <w:t>–</w:t>
                                  </w:r>
                                </w:p>
                              </w:tc>
                              <w:tc>
                                <w:tcPr>
                                  <w:tcW w:w="720" w:type="dxa"/>
                                  <w:vAlign w:val="center"/>
                                </w:tcPr>
                                <w:p w14:paraId="2D810227" w14:textId="40ADBBFB"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0.02</w:t>
                                  </w:r>
                                  <w:r>
                                    <w:rPr>
                                      <w:rFonts w:ascii="Times New Roman" w:hAnsi="Times New Roman" w:cs="Times New Roman"/>
                                      <w:color w:val="000000" w:themeColor="text1"/>
                                      <w:spacing w:val="5"/>
                                      <w:kern w:val="2"/>
                                    </w:rPr>
                                    <w:t>2</w:t>
                                  </w:r>
                                </w:p>
                              </w:tc>
                            </w:tr>
                            <w:tr w:rsidR="00B34E32" w:rsidRPr="00567A35" w14:paraId="228CD47D" w14:textId="77777777" w:rsidTr="00DD6EBA">
                              <w:trPr>
                                <w:jc w:val="center"/>
                              </w:trPr>
                              <w:tc>
                                <w:tcPr>
                                  <w:tcW w:w="1584" w:type="dxa"/>
                                  <w:tcMar>
                                    <w:top w:w="29" w:type="dxa"/>
                                    <w:left w:w="58" w:type="dxa"/>
                                    <w:bottom w:w="29" w:type="dxa"/>
                                    <w:right w:w="58" w:type="dxa"/>
                                  </w:tcMar>
                                  <w:vAlign w:val="center"/>
                                </w:tcPr>
                                <w:p w14:paraId="2BB5552C" w14:textId="4EF3B5D9" w:rsidR="00B34E32" w:rsidRPr="00567A35" w:rsidRDefault="00B34E32" w:rsidP="006345C8">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 xml:space="preserve">D </w:t>
                                  </w:r>
                                  <w:r w:rsidRPr="000E03DF">
                                    <w:rPr>
                                      <w:rFonts w:ascii="Times New Roman" w:hAnsi="Times New Roman" w:cs="Times New Roman"/>
                                      <w:b/>
                                      <w:bCs/>
                                      <w:color w:val="000000" w:themeColor="text1"/>
                                      <w:spacing w:val="5"/>
                                      <w:kern w:val="2"/>
                                    </w:rPr>
                                    <w:t>(37.293, 1.067)</w:t>
                                  </w:r>
                                </w:p>
                              </w:tc>
                              <w:tc>
                                <w:tcPr>
                                  <w:tcW w:w="720" w:type="dxa"/>
                                  <w:tcMar>
                                    <w:top w:w="29" w:type="dxa"/>
                                    <w:left w:w="58" w:type="dxa"/>
                                    <w:bottom w:w="29" w:type="dxa"/>
                                    <w:right w:w="58" w:type="dxa"/>
                                  </w:tcMar>
                                  <w:vAlign w:val="center"/>
                                </w:tcPr>
                                <w:p w14:paraId="66913513"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6BAE0DAA"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0F4F24F4"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vAlign w:val="center"/>
                                </w:tcPr>
                                <w:p w14:paraId="6A495139" w14:textId="77777777" w:rsidR="00B34E32" w:rsidRPr="00567A35" w:rsidRDefault="00B34E32" w:rsidP="00DD6EBA">
                                  <w:pPr>
                                    <w:jc w:val="center"/>
                                    <w:rPr>
                                      <w:rFonts w:ascii="Times New Roman" w:hAnsi="Times New Roman" w:cs="Times New Roman"/>
                                      <w:color w:val="000000" w:themeColor="text1"/>
                                      <w:spacing w:val="5"/>
                                      <w:kern w:val="2"/>
                                    </w:rPr>
                                  </w:pPr>
                                </w:p>
                              </w:tc>
                              <w:tc>
                                <w:tcPr>
                                  <w:tcW w:w="720" w:type="dxa"/>
                                  <w:vAlign w:val="center"/>
                                </w:tcPr>
                                <w:p w14:paraId="19BDD479" w14:textId="304D1782"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b/>
                                      <w:bCs/>
                                      <w:color w:val="000000" w:themeColor="text1"/>
                                      <w:spacing w:val="5"/>
                                      <w:kern w:val="2"/>
                                    </w:rPr>
                                    <w:t>–</w:t>
                                  </w:r>
                                </w:p>
                              </w:tc>
                            </w:tr>
                          </w:tbl>
                          <w:p w14:paraId="0FC09189" w14:textId="6F59408D" w:rsidR="00B34E32" w:rsidRPr="00567A35" w:rsidRDefault="00B34E32" w:rsidP="008C3329">
                            <w:pPr>
                              <w:pStyle w:val="Caption"/>
                              <w:spacing w:before="240" w:after="120"/>
                              <w:jc w:val="center"/>
                              <w:rPr>
                                <w:iCs w:val="0"/>
                                <w:noProof/>
                                <w:color w:val="000000" w:themeColor="text1"/>
                                <w:sz w:val="20"/>
                                <w:szCs w:val="20"/>
                                <w:lang w:bidi="en-US"/>
                              </w:rPr>
                            </w:pPr>
                            <w:bookmarkStart w:id="458" w:name="_Ref66700886"/>
                            <w:bookmarkStart w:id="459" w:name="_Ref68954098"/>
                            <w:r w:rsidRPr="00567A35">
                              <w:rPr>
                                <w:b/>
                                <w:iCs w:val="0"/>
                                <w:color w:val="000000" w:themeColor="text1"/>
                                <w:szCs w:val="22"/>
                              </w:rPr>
                              <w:t xml:space="preserve">Table </w:t>
                            </w:r>
                            <w:r w:rsidRPr="00567A35">
                              <w:rPr>
                                <w:b/>
                                <w:iCs w:val="0"/>
                                <w:color w:val="000000" w:themeColor="text1"/>
                                <w:szCs w:val="22"/>
                              </w:rPr>
                              <w:fldChar w:fldCharType="begin"/>
                            </w:r>
                            <w:r w:rsidRPr="00567A35">
                              <w:rPr>
                                <w:b/>
                                <w:iCs w:val="0"/>
                                <w:color w:val="000000" w:themeColor="text1"/>
                                <w:szCs w:val="22"/>
                              </w:rPr>
                              <w:instrText xml:space="preserve"> SEQ Table \* ARABIC </w:instrText>
                            </w:r>
                            <w:r w:rsidRPr="00567A35">
                              <w:rPr>
                                <w:b/>
                                <w:iCs w:val="0"/>
                                <w:color w:val="000000" w:themeColor="text1"/>
                                <w:szCs w:val="22"/>
                              </w:rPr>
                              <w:fldChar w:fldCharType="separate"/>
                            </w:r>
                            <w:r w:rsidR="00495B2C">
                              <w:rPr>
                                <w:b/>
                                <w:iCs w:val="0"/>
                                <w:noProof/>
                                <w:color w:val="000000" w:themeColor="text1"/>
                                <w:szCs w:val="22"/>
                              </w:rPr>
                              <w:t>19</w:t>
                            </w:r>
                            <w:r w:rsidRPr="00567A35">
                              <w:rPr>
                                <w:b/>
                                <w:iCs w:val="0"/>
                                <w:color w:val="000000" w:themeColor="text1"/>
                                <w:szCs w:val="22"/>
                              </w:rPr>
                              <w:fldChar w:fldCharType="end"/>
                            </w:r>
                            <w:bookmarkEnd w:id="458"/>
                            <w:r w:rsidRPr="00567A35">
                              <w:rPr>
                                <w:b/>
                                <w:iCs w:val="0"/>
                                <w:color w:val="000000" w:themeColor="text1"/>
                                <w:szCs w:val="22"/>
                              </w:rPr>
                              <w:t xml:space="preserve">. </w:t>
                            </w:r>
                            <w:bookmarkStart w:id="460" w:name="_Ref68954095"/>
                            <w:r w:rsidRPr="00567A35">
                              <w:rPr>
                                <w:bCs/>
                                <w:iCs w:val="0"/>
                                <w:color w:val="000000" w:themeColor="text1"/>
                                <w:szCs w:val="22"/>
                              </w:rPr>
                              <w:t xml:space="preserve">Statistical analysis of specificity using </w:t>
                            </w:r>
                            <m:oMath>
                              <m:r>
                                <w:rPr>
                                  <w:rFonts w:ascii="Cambria Math" w:hAnsi="Cambria Math"/>
                                  <w:color w:val="000000" w:themeColor="text1"/>
                                  <w:szCs w:val="22"/>
                                </w:rPr>
                                <m:t>T</m:t>
                              </m:r>
                            </m:oMath>
                            <w:r w:rsidRPr="00567A35">
                              <w:rPr>
                                <w:bCs/>
                                <w:iCs w:val="0"/>
                                <w:color w:val="000000" w:themeColor="text1"/>
                                <w:szCs w:val="22"/>
                              </w:rPr>
                              <w:t>-test</w:t>
                            </w:r>
                            <w:bookmarkEnd w:id="459"/>
                            <w:bookmarkEnd w:id="460"/>
                          </w:p>
                          <w:tbl>
                            <w:tblPr>
                              <w:tblStyle w:val="TableGrid"/>
                              <w:tblW w:w="8640" w:type="dxa"/>
                              <w:jc w:val="center"/>
                              <w:tblLayout w:type="fixed"/>
                              <w:tblLook w:val="04A0" w:firstRow="1" w:lastRow="0" w:firstColumn="1" w:lastColumn="0" w:noHBand="0" w:noVBand="1"/>
                            </w:tblPr>
                            <w:tblGrid>
                              <w:gridCol w:w="2640"/>
                              <w:gridCol w:w="1200"/>
                              <w:gridCol w:w="1200"/>
                              <w:gridCol w:w="1200"/>
                              <w:gridCol w:w="1200"/>
                              <w:gridCol w:w="1200"/>
                            </w:tblGrid>
                            <w:tr w:rsidR="00B34E32" w:rsidRPr="00567A35" w14:paraId="40B8EC94" w14:textId="77777777" w:rsidTr="00802303">
                              <w:trPr>
                                <w:jc w:val="center"/>
                              </w:trPr>
                              <w:tc>
                                <w:tcPr>
                                  <w:tcW w:w="1584" w:type="dxa"/>
                                  <w:shd w:val="clear" w:color="auto" w:fill="D9D9D9" w:themeFill="background1" w:themeFillShade="D9"/>
                                  <w:tcMar>
                                    <w:top w:w="29" w:type="dxa"/>
                                    <w:left w:w="58" w:type="dxa"/>
                                    <w:bottom w:w="29" w:type="dxa"/>
                                    <w:right w:w="58" w:type="dxa"/>
                                  </w:tcMar>
                                  <w:vAlign w:val="center"/>
                                </w:tcPr>
                                <w:p w14:paraId="699BEB3D" w14:textId="4F57A5D7"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Model (mean</w:t>
                                  </w:r>
                                  <w:r>
                                    <w:rPr>
                                      <w:rFonts w:ascii="Times New Roman" w:hAnsi="Times New Roman" w:cs="Times New Roman"/>
                                      <w:b/>
                                      <w:bCs/>
                                      <w:color w:val="000000" w:themeColor="text1"/>
                                      <w:spacing w:val="5"/>
                                      <w:kern w:val="2"/>
                                    </w:rPr>
                                    <w:t xml:space="preserve"> %</w:t>
                                  </w:r>
                                  <w:r w:rsidRPr="00567A35">
                                    <w:rPr>
                                      <w:rFonts w:ascii="Times New Roman" w:hAnsi="Times New Roman" w:cs="Times New Roman"/>
                                      <w:b/>
                                      <w:bCs/>
                                      <w:color w:val="000000" w:themeColor="text1"/>
                                      <w:spacing w:val="5"/>
                                      <w:kern w:val="2"/>
                                    </w:rPr>
                                    <w:t xml:space="preserve">, </w:t>
                                  </w:r>
                                  <w:r>
                                    <w:rPr>
                                      <w:rFonts w:ascii="Times New Roman" w:hAnsi="Times New Roman" w:cs="Times New Roman"/>
                                      <w:b/>
                                      <w:bCs/>
                                      <w:color w:val="000000" w:themeColor="text1"/>
                                      <w:spacing w:val="5"/>
                                      <w:kern w:val="2"/>
                                    </w:rPr>
                                    <w:t>std %</w:t>
                                  </w:r>
                                  <w:r w:rsidRPr="00567A35">
                                    <w:rPr>
                                      <w:rFonts w:ascii="Times New Roman" w:hAnsi="Times New Roman" w:cs="Times New Roman"/>
                                      <w:b/>
                                      <w:bCs/>
                                      <w:color w:val="000000" w:themeColor="text1"/>
                                      <w:spacing w:val="5"/>
                                      <w:kern w:val="2"/>
                                    </w:rPr>
                                    <w:t>)</w:t>
                                  </w:r>
                                </w:p>
                              </w:tc>
                              <w:tc>
                                <w:tcPr>
                                  <w:tcW w:w="720" w:type="dxa"/>
                                  <w:shd w:val="clear" w:color="auto" w:fill="D9D9D9" w:themeFill="background1" w:themeFillShade="D9"/>
                                  <w:tcMar>
                                    <w:top w:w="29" w:type="dxa"/>
                                    <w:left w:w="58" w:type="dxa"/>
                                    <w:bottom w:w="29" w:type="dxa"/>
                                    <w:right w:w="58" w:type="dxa"/>
                                  </w:tcMar>
                                  <w:vAlign w:val="center"/>
                                </w:tcPr>
                                <w:p w14:paraId="1D9C8563" w14:textId="77777777"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Baseline</w:t>
                                  </w:r>
                                </w:p>
                              </w:tc>
                              <w:tc>
                                <w:tcPr>
                                  <w:tcW w:w="720" w:type="dxa"/>
                                  <w:shd w:val="clear" w:color="auto" w:fill="D9D9D9" w:themeFill="background1" w:themeFillShade="D9"/>
                                  <w:tcMar>
                                    <w:top w:w="29" w:type="dxa"/>
                                    <w:left w:w="58" w:type="dxa"/>
                                    <w:bottom w:w="29" w:type="dxa"/>
                                    <w:right w:w="58" w:type="dxa"/>
                                  </w:tcMar>
                                  <w:vAlign w:val="center"/>
                                </w:tcPr>
                                <w:p w14:paraId="18B5F4F8" w14:textId="2620127F"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N</w:t>
                                  </w:r>
                                </w:p>
                              </w:tc>
                              <w:tc>
                                <w:tcPr>
                                  <w:tcW w:w="720" w:type="dxa"/>
                                  <w:shd w:val="clear" w:color="auto" w:fill="D9D9D9" w:themeFill="background1" w:themeFillShade="D9"/>
                                  <w:tcMar>
                                    <w:top w:w="29" w:type="dxa"/>
                                    <w:left w:w="58" w:type="dxa"/>
                                    <w:bottom w:w="29" w:type="dxa"/>
                                    <w:right w:w="58" w:type="dxa"/>
                                  </w:tcMar>
                                  <w:vAlign w:val="center"/>
                                </w:tcPr>
                                <w:p w14:paraId="178384F2" w14:textId="574FF018"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H</w:t>
                                  </w:r>
                                </w:p>
                              </w:tc>
                              <w:tc>
                                <w:tcPr>
                                  <w:tcW w:w="720" w:type="dxa"/>
                                  <w:shd w:val="clear" w:color="auto" w:fill="D9D9D9" w:themeFill="background1" w:themeFillShade="D9"/>
                                </w:tcPr>
                                <w:p w14:paraId="2B8FE9E5" w14:textId="1CC15983"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P</w:t>
                                  </w:r>
                                </w:p>
                              </w:tc>
                              <w:tc>
                                <w:tcPr>
                                  <w:tcW w:w="720" w:type="dxa"/>
                                  <w:shd w:val="clear" w:color="auto" w:fill="D9D9D9" w:themeFill="background1" w:themeFillShade="D9"/>
                                </w:tcPr>
                                <w:p w14:paraId="4B0CAF96" w14:textId="57DD0EBC"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D</w:t>
                                  </w:r>
                                </w:p>
                              </w:tc>
                            </w:tr>
                            <w:tr w:rsidR="00B34E32" w:rsidRPr="00567A35" w14:paraId="0647AB00" w14:textId="77777777" w:rsidTr="00DD6EBA">
                              <w:trPr>
                                <w:jc w:val="center"/>
                              </w:trPr>
                              <w:tc>
                                <w:tcPr>
                                  <w:tcW w:w="1584" w:type="dxa"/>
                                  <w:tcMar>
                                    <w:top w:w="29" w:type="dxa"/>
                                    <w:left w:w="58" w:type="dxa"/>
                                    <w:bottom w:w="29" w:type="dxa"/>
                                    <w:right w:w="58" w:type="dxa"/>
                                  </w:tcMar>
                                  <w:vAlign w:val="center"/>
                                </w:tcPr>
                                <w:p w14:paraId="1158B080" w14:textId="77777777"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Baseline</w:t>
                                  </w:r>
                                  <w:r>
                                    <w:rPr>
                                      <w:rFonts w:ascii="Times New Roman" w:hAnsi="Times New Roman" w:cs="Times New Roman"/>
                                      <w:b/>
                                      <w:bCs/>
                                      <w:color w:val="000000" w:themeColor="text1"/>
                                      <w:spacing w:val="5"/>
                                      <w:kern w:val="2"/>
                                    </w:rPr>
                                    <w:t xml:space="preserve"> </w:t>
                                  </w:r>
                                  <w:r w:rsidRPr="000E03DF">
                                    <w:rPr>
                                      <w:rFonts w:ascii="Times New Roman" w:hAnsi="Times New Roman" w:cs="Times New Roman"/>
                                      <w:b/>
                                      <w:bCs/>
                                      <w:color w:val="000000" w:themeColor="text1"/>
                                      <w:spacing w:val="5"/>
                                      <w:kern w:val="2"/>
                                    </w:rPr>
                                    <w:t>(93.146, 3.528)</w:t>
                                  </w:r>
                                </w:p>
                              </w:tc>
                              <w:tc>
                                <w:tcPr>
                                  <w:tcW w:w="720" w:type="dxa"/>
                                  <w:tcMar>
                                    <w:top w:w="29" w:type="dxa"/>
                                    <w:left w:w="58" w:type="dxa"/>
                                    <w:bottom w:w="29" w:type="dxa"/>
                                    <w:right w:w="58" w:type="dxa"/>
                                  </w:tcMar>
                                  <w:vAlign w:val="center"/>
                                </w:tcPr>
                                <w:p w14:paraId="1277E3F6" w14:textId="40647F91" w:rsidR="00B34E32" w:rsidRPr="00567A35" w:rsidRDefault="00B34E32" w:rsidP="00DD6EBA">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w:t>
                                  </w:r>
                                </w:p>
                              </w:tc>
                              <w:tc>
                                <w:tcPr>
                                  <w:tcW w:w="720" w:type="dxa"/>
                                  <w:tcMar>
                                    <w:top w:w="29" w:type="dxa"/>
                                    <w:left w:w="58" w:type="dxa"/>
                                    <w:bottom w:w="29" w:type="dxa"/>
                                    <w:right w:w="58" w:type="dxa"/>
                                  </w:tcMar>
                                  <w:vAlign w:val="center"/>
                                </w:tcPr>
                                <w:p w14:paraId="1C711675" w14:textId="4E5C28C1"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0.093</w:t>
                                  </w:r>
                                </w:p>
                              </w:tc>
                              <w:tc>
                                <w:tcPr>
                                  <w:tcW w:w="720" w:type="dxa"/>
                                  <w:tcMar>
                                    <w:top w:w="29" w:type="dxa"/>
                                    <w:left w:w="58" w:type="dxa"/>
                                    <w:bottom w:w="29" w:type="dxa"/>
                                    <w:right w:w="58" w:type="dxa"/>
                                  </w:tcMar>
                                  <w:vAlign w:val="center"/>
                                </w:tcPr>
                                <w:p w14:paraId="397741EC" w14:textId="7E377E90"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0.14</w:t>
                                  </w:r>
                                  <w:r>
                                    <w:rPr>
                                      <w:rFonts w:ascii="Times New Roman" w:hAnsi="Times New Roman" w:cs="Times New Roman"/>
                                      <w:color w:val="000000" w:themeColor="text1"/>
                                      <w:spacing w:val="5"/>
                                      <w:kern w:val="2"/>
                                    </w:rPr>
                                    <w:t>2</w:t>
                                  </w:r>
                                </w:p>
                              </w:tc>
                              <w:tc>
                                <w:tcPr>
                                  <w:tcW w:w="720" w:type="dxa"/>
                                  <w:vAlign w:val="center"/>
                                </w:tcPr>
                                <w:p w14:paraId="2F28D626" w14:textId="376D3A91"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0.137</w:t>
                                  </w:r>
                                </w:p>
                              </w:tc>
                              <w:tc>
                                <w:tcPr>
                                  <w:tcW w:w="720" w:type="dxa"/>
                                  <w:vAlign w:val="center"/>
                                </w:tcPr>
                                <w:p w14:paraId="4CAC3A5C" w14:textId="6E4886FF" w:rsidR="00B34E32" w:rsidRPr="00567A35" w:rsidRDefault="00B34E32" w:rsidP="00DD6EBA">
                                  <w:pPr>
                                    <w:jc w:val="center"/>
                                    <w:rPr>
                                      <w:rFonts w:ascii="Times New Roman" w:hAnsi="Times New Roman" w:cs="Times New Roman"/>
                                      <w:color w:val="000000" w:themeColor="text1"/>
                                      <w:spacing w:val="5"/>
                                      <w:kern w:val="2"/>
                                    </w:rPr>
                                  </w:pPr>
                                  <w:r w:rsidRPr="0007001F">
                                    <w:rPr>
                                      <w:rFonts w:ascii="Times New Roman" w:hAnsi="Times New Roman" w:cs="Times New Roman"/>
                                      <w:color w:val="000000" w:themeColor="text1"/>
                                      <w:spacing w:val="5"/>
                                      <w:kern w:val="2"/>
                                    </w:rPr>
                                    <w:t>p = 0.54</w:t>
                                  </w:r>
                                  <w:r w:rsidR="0007001F">
                                    <w:rPr>
                                      <w:rFonts w:ascii="Times New Roman" w:hAnsi="Times New Roman" w:cs="Times New Roman"/>
                                      <w:color w:val="000000" w:themeColor="text1"/>
                                      <w:spacing w:val="5"/>
                                      <w:kern w:val="2"/>
                                    </w:rPr>
                                    <w:t>0</w:t>
                                  </w:r>
                                </w:p>
                              </w:tc>
                            </w:tr>
                            <w:tr w:rsidR="00B34E32" w:rsidRPr="00567A35" w14:paraId="2FDE2E70" w14:textId="77777777" w:rsidTr="00DD6EBA">
                              <w:trPr>
                                <w:jc w:val="center"/>
                              </w:trPr>
                              <w:tc>
                                <w:tcPr>
                                  <w:tcW w:w="1584" w:type="dxa"/>
                                  <w:tcMar>
                                    <w:top w:w="29" w:type="dxa"/>
                                    <w:left w:w="58" w:type="dxa"/>
                                    <w:bottom w:w="29" w:type="dxa"/>
                                    <w:right w:w="58" w:type="dxa"/>
                                  </w:tcMar>
                                  <w:vAlign w:val="center"/>
                                </w:tcPr>
                                <w:p w14:paraId="0677CEBC" w14:textId="7AEE8E42"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N</w:t>
                                  </w:r>
                                  <w:r>
                                    <w:rPr>
                                      <w:rFonts w:ascii="Times New Roman" w:hAnsi="Times New Roman" w:cs="Times New Roman"/>
                                      <w:b/>
                                      <w:bCs/>
                                      <w:color w:val="000000" w:themeColor="text1"/>
                                      <w:spacing w:val="5"/>
                                      <w:kern w:val="2"/>
                                    </w:rPr>
                                    <w:t xml:space="preserve"> </w:t>
                                  </w:r>
                                  <w:r w:rsidRPr="000E03DF">
                                    <w:rPr>
                                      <w:rFonts w:ascii="Times New Roman" w:hAnsi="Times New Roman" w:cs="Times New Roman"/>
                                      <w:b/>
                                      <w:bCs/>
                                      <w:color w:val="000000" w:themeColor="text1"/>
                                      <w:spacing w:val="5"/>
                                      <w:kern w:val="2"/>
                                    </w:rPr>
                                    <w:t>(95.86, 0.640)</w:t>
                                  </w:r>
                                </w:p>
                              </w:tc>
                              <w:tc>
                                <w:tcPr>
                                  <w:tcW w:w="720" w:type="dxa"/>
                                  <w:tcMar>
                                    <w:top w:w="29" w:type="dxa"/>
                                    <w:left w:w="58" w:type="dxa"/>
                                    <w:bottom w:w="29" w:type="dxa"/>
                                    <w:right w:w="58" w:type="dxa"/>
                                  </w:tcMar>
                                  <w:vAlign w:val="center"/>
                                </w:tcPr>
                                <w:p w14:paraId="3D42AA75"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41923221" w14:textId="18A10828" w:rsidR="00B34E32" w:rsidRPr="00567A35" w:rsidRDefault="00B34E32" w:rsidP="00DD6EBA">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w:t>
                                  </w:r>
                                </w:p>
                              </w:tc>
                              <w:tc>
                                <w:tcPr>
                                  <w:tcW w:w="720" w:type="dxa"/>
                                  <w:tcMar>
                                    <w:top w:w="29" w:type="dxa"/>
                                    <w:left w:w="58" w:type="dxa"/>
                                    <w:bottom w:w="29" w:type="dxa"/>
                                    <w:right w:w="58" w:type="dxa"/>
                                  </w:tcMar>
                                  <w:vAlign w:val="center"/>
                                </w:tcPr>
                                <w:p w14:paraId="2099FDD9" w14:textId="769F8D8A"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0.745</w:t>
                                  </w:r>
                                </w:p>
                              </w:tc>
                              <w:tc>
                                <w:tcPr>
                                  <w:tcW w:w="720" w:type="dxa"/>
                                  <w:vAlign w:val="center"/>
                                </w:tcPr>
                                <w:p w14:paraId="4EAC29D9" w14:textId="2E16129E" w:rsidR="00B34E32" w:rsidRPr="0007001F" w:rsidRDefault="00B34E32" w:rsidP="00DD6EBA">
                                  <w:pPr>
                                    <w:jc w:val="center"/>
                                    <w:rPr>
                                      <w:rFonts w:ascii="Times New Roman" w:hAnsi="Times New Roman" w:cs="Times New Roman"/>
                                      <w:color w:val="000000" w:themeColor="text1"/>
                                      <w:spacing w:val="5"/>
                                      <w:kern w:val="2"/>
                                    </w:rPr>
                                  </w:pPr>
                                  <w:r w:rsidRPr="0007001F">
                                    <w:rPr>
                                      <w:rFonts w:ascii="Times New Roman" w:hAnsi="Times New Roman" w:cs="Times New Roman"/>
                                      <w:color w:val="000000" w:themeColor="text1"/>
                                      <w:spacing w:val="5"/>
                                      <w:kern w:val="2"/>
                                    </w:rPr>
                                    <w:t>p = 0.26</w:t>
                                  </w:r>
                                  <w:r w:rsidR="0007001F">
                                    <w:rPr>
                                      <w:rFonts w:ascii="Times New Roman" w:hAnsi="Times New Roman" w:cs="Times New Roman"/>
                                      <w:color w:val="000000" w:themeColor="text1"/>
                                      <w:spacing w:val="5"/>
                                      <w:kern w:val="2"/>
                                    </w:rPr>
                                    <w:t>0</w:t>
                                  </w:r>
                                </w:p>
                              </w:tc>
                              <w:tc>
                                <w:tcPr>
                                  <w:tcW w:w="720" w:type="dxa"/>
                                  <w:vAlign w:val="center"/>
                                </w:tcPr>
                                <w:p w14:paraId="3DCE56A1" w14:textId="5298B837"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0.001</w:t>
                                  </w:r>
                                </w:p>
                              </w:tc>
                            </w:tr>
                            <w:tr w:rsidR="00B34E32" w:rsidRPr="00567A35" w14:paraId="4B1865D1" w14:textId="77777777" w:rsidTr="00DD6EBA">
                              <w:trPr>
                                <w:jc w:val="center"/>
                              </w:trPr>
                              <w:tc>
                                <w:tcPr>
                                  <w:tcW w:w="1584" w:type="dxa"/>
                                  <w:tcMar>
                                    <w:top w:w="29" w:type="dxa"/>
                                    <w:left w:w="58" w:type="dxa"/>
                                    <w:bottom w:w="29" w:type="dxa"/>
                                    <w:right w:w="58" w:type="dxa"/>
                                  </w:tcMar>
                                  <w:vAlign w:val="center"/>
                                </w:tcPr>
                                <w:p w14:paraId="79A85141" w14:textId="44703E61"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H</w:t>
                                  </w:r>
                                  <w:r>
                                    <w:rPr>
                                      <w:rFonts w:ascii="Times New Roman" w:hAnsi="Times New Roman" w:cs="Times New Roman"/>
                                      <w:b/>
                                      <w:bCs/>
                                      <w:color w:val="000000" w:themeColor="text1"/>
                                      <w:spacing w:val="5"/>
                                      <w:kern w:val="2"/>
                                    </w:rPr>
                                    <w:t xml:space="preserve"> </w:t>
                                  </w:r>
                                  <w:r w:rsidRPr="000E03DF">
                                    <w:rPr>
                                      <w:rFonts w:ascii="Times New Roman" w:hAnsi="Times New Roman" w:cs="Times New Roman"/>
                                      <w:b/>
                                      <w:bCs/>
                                      <w:color w:val="000000" w:themeColor="text1"/>
                                      <w:spacing w:val="5"/>
                                      <w:kern w:val="2"/>
                                    </w:rPr>
                                    <w:t>(96.0, 0.671)</w:t>
                                  </w:r>
                                </w:p>
                              </w:tc>
                              <w:tc>
                                <w:tcPr>
                                  <w:tcW w:w="720" w:type="dxa"/>
                                  <w:tcMar>
                                    <w:top w:w="29" w:type="dxa"/>
                                    <w:left w:w="58" w:type="dxa"/>
                                    <w:bottom w:w="29" w:type="dxa"/>
                                    <w:right w:w="58" w:type="dxa"/>
                                  </w:tcMar>
                                  <w:vAlign w:val="center"/>
                                </w:tcPr>
                                <w:p w14:paraId="49423142"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0B689A8E"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46FDEA70" w14:textId="69CEA28F" w:rsidR="00B34E32" w:rsidRPr="00567A35" w:rsidRDefault="00B34E32" w:rsidP="00DD6EBA">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w:t>
                                  </w:r>
                                </w:p>
                              </w:tc>
                              <w:tc>
                                <w:tcPr>
                                  <w:tcW w:w="720" w:type="dxa"/>
                                  <w:vAlign w:val="center"/>
                                </w:tcPr>
                                <w:p w14:paraId="1617B503" w14:textId="4C0322D5" w:rsidR="00B34E32" w:rsidRPr="00DD6EBA" w:rsidRDefault="00B34E32" w:rsidP="00DD6EBA">
                                  <w:pPr>
                                    <w:jc w:val="center"/>
                                    <w:rPr>
                                      <w:rFonts w:ascii="Times New Roman" w:hAnsi="Times New Roman" w:cs="Times New Roman"/>
                                      <w:color w:val="000000" w:themeColor="text1"/>
                                      <w:spacing w:val="5"/>
                                      <w:kern w:val="2"/>
                                      <w:highlight w:val="yellow"/>
                                    </w:rPr>
                                  </w:pPr>
                                  <w:r w:rsidRPr="0007001F">
                                    <w:rPr>
                                      <w:rFonts w:ascii="Times New Roman" w:hAnsi="Times New Roman" w:cs="Times New Roman"/>
                                      <w:color w:val="000000" w:themeColor="text1"/>
                                      <w:spacing w:val="5"/>
                                      <w:kern w:val="2"/>
                                    </w:rPr>
                                    <w:t>p = 0.44</w:t>
                                  </w:r>
                                  <w:r w:rsidR="0007001F">
                                    <w:rPr>
                                      <w:rFonts w:ascii="Times New Roman" w:hAnsi="Times New Roman" w:cs="Times New Roman"/>
                                      <w:color w:val="000000" w:themeColor="text1"/>
                                      <w:spacing w:val="5"/>
                                      <w:kern w:val="2"/>
                                    </w:rPr>
                                    <w:t>0</w:t>
                                  </w:r>
                                </w:p>
                              </w:tc>
                              <w:tc>
                                <w:tcPr>
                                  <w:tcW w:w="720" w:type="dxa"/>
                                  <w:vAlign w:val="center"/>
                                </w:tcPr>
                                <w:p w14:paraId="26880444" w14:textId="23967F77"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0.00</w:t>
                                  </w:r>
                                  <w:r>
                                    <w:rPr>
                                      <w:rFonts w:ascii="Times New Roman" w:hAnsi="Times New Roman" w:cs="Times New Roman"/>
                                      <w:color w:val="000000" w:themeColor="text1"/>
                                      <w:spacing w:val="5"/>
                                      <w:kern w:val="2"/>
                                    </w:rPr>
                                    <w:t>3</w:t>
                                  </w:r>
                                </w:p>
                              </w:tc>
                            </w:tr>
                            <w:tr w:rsidR="00B34E32" w:rsidRPr="00567A35" w14:paraId="4E8685A5" w14:textId="77777777" w:rsidTr="00DD6EBA">
                              <w:trPr>
                                <w:jc w:val="center"/>
                              </w:trPr>
                              <w:tc>
                                <w:tcPr>
                                  <w:tcW w:w="1584" w:type="dxa"/>
                                  <w:tcMar>
                                    <w:top w:w="29" w:type="dxa"/>
                                    <w:left w:w="58" w:type="dxa"/>
                                    <w:bottom w:w="29" w:type="dxa"/>
                                    <w:right w:w="58" w:type="dxa"/>
                                  </w:tcMar>
                                  <w:vAlign w:val="center"/>
                                </w:tcPr>
                                <w:p w14:paraId="0206D6D9" w14:textId="784F68BC"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 xml:space="preserve">P </w:t>
                                  </w:r>
                                  <w:r w:rsidRPr="000E03DF">
                                    <w:rPr>
                                      <w:rFonts w:ascii="Times New Roman" w:hAnsi="Times New Roman" w:cs="Times New Roman"/>
                                      <w:b/>
                                      <w:bCs/>
                                      <w:color w:val="000000" w:themeColor="text1"/>
                                      <w:spacing w:val="5"/>
                                      <w:kern w:val="2"/>
                                    </w:rPr>
                                    <w:t>(96.472, 0.876)</w:t>
                                  </w:r>
                                </w:p>
                              </w:tc>
                              <w:tc>
                                <w:tcPr>
                                  <w:tcW w:w="720" w:type="dxa"/>
                                  <w:tcMar>
                                    <w:top w:w="29" w:type="dxa"/>
                                    <w:left w:w="58" w:type="dxa"/>
                                    <w:bottom w:w="29" w:type="dxa"/>
                                    <w:right w:w="58" w:type="dxa"/>
                                  </w:tcMar>
                                  <w:vAlign w:val="center"/>
                                </w:tcPr>
                                <w:p w14:paraId="5B6D0717"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00B5E969"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5DC80269"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vAlign w:val="center"/>
                                </w:tcPr>
                                <w:p w14:paraId="5D1168DC" w14:textId="0EDA3336"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b/>
                                      <w:bCs/>
                                      <w:color w:val="000000" w:themeColor="text1"/>
                                      <w:spacing w:val="5"/>
                                      <w:kern w:val="2"/>
                                    </w:rPr>
                                    <w:t>–</w:t>
                                  </w:r>
                                </w:p>
                              </w:tc>
                              <w:tc>
                                <w:tcPr>
                                  <w:tcW w:w="720" w:type="dxa"/>
                                  <w:vAlign w:val="center"/>
                                </w:tcPr>
                                <w:p w14:paraId="7FF0A8BE" w14:textId="50EDD048"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0.003</w:t>
                                  </w:r>
                                </w:p>
                              </w:tc>
                            </w:tr>
                            <w:tr w:rsidR="00B34E32" w:rsidRPr="00567A35" w14:paraId="76A007EF" w14:textId="77777777" w:rsidTr="00DD6EBA">
                              <w:trPr>
                                <w:jc w:val="center"/>
                              </w:trPr>
                              <w:tc>
                                <w:tcPr>
                                  <w:tcW w:w="1584" w:type="dxa"/>
                                  <w:tcMar>
                                    <w:top w:w="29" w:type="dxa"/>
                                    <w:left w:w="58" w:type="dxa"/>
                                    <w:bottom w:w="29" w:type="dxa"/>
                                    <w:right w:w="58" w:type="dxa"/>
                                  </w:tcMar>
                                  <w:vAlign w:val="center"/>
                                </w:tcPr>
                                <w:p w14:paraId="19C1F844" w14:textId="5CB61B62"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 xml:space="preserve">D </w:t>
                                  </w:r>
                                  <w:r w:rsidRPr="000E03DF">
                                    <w:rPr>
                                      <w:rFonts w:ascii="Times New Roman" w:hAnsi="Times New Roman" w:cs="Times New Roman"/>
                                      <w:b/>
                                      <w:bCs/>
                                      <w:color w:val="000000" w:themeColor="text1"/>
                                      <w:spacing w:val="5"/>
                                      <w:kern w:val="2"/>
                                    </w:rPr>
                                    <w:t>(94.165, 0.685)</w:t>
                                  </w:r>
                                </w:p>
                              </w:tc>
                              <w:tc>
                                <w:tcPr>
                                  <w:tcW w:w="720" w:type="dxa"/>
                                  <w:tcMar>
                                    <w:top w:w="29" w:type="dxa"/>
                                    <w:left w:w="58" w:type="dxa"/>
                                    <w:bottom w:w="29" w:type="dxa"/>
                                    <w:right w:w="58" w:type="dxa"/>
                                  </w:tcMar>
                                  <w:vAlign w:val="center"/>
                                </w:tcPr>
                                <w:p w14:paraId="415DFCB4"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4DB4617A"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1C0C683A"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vAlign w:val="center"/>
                                </w:tcPr>
                                <w:p w14:paraId="230749EC" w14:textId="77777777" w:rsidR="00B34E32" w:rsidRPr="00567A35" w:rsidRDefault="00B34E32" w:rsidP="00DD6EBA">
                                  <w:pPr>
                                    <w:jc w:val="center"/>
                                    <w:rPr>
                                      <w:rFonts w:ascii="Times New Roman" w:hAnsi="Times New Roman" w:cs="Times New Roman"/>
                                      <w:color w:val="000000" w:themeColor="text1"/>
                                      <w:spacing w:val="5"/>
                                      <w:kern w:val="2"/>
                                    </w:rPr>
                                  </w:pPr>
                                </w:p>
                              </w:tc>
                              <w:tc>
                                <w:tcPr>
                                  <w:tcW w:w="720" w:type="dxa"/>
                                  <w:vAlign w:val="center"/>
                                </w:tcPr>
                                <w:p w14:paraId="69AB95D5" w14:textId="5404480C"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b/>
                                      <w:bCs/>
                                      <w:color w:val="000000" w:themeColor="text1"/>
                                      <w:spacing w:val="5"/>
                                      <w:kern w:val="2"/>
                                    </w:rPr>
                                    <w:t>–</w:t>
                                  </w:r>
                                </w:p>
                              </w:tc>
                            </w:tr>
                          </w:tbl>
                          <w:p w14:paraId="745D49D1" w14:textId="77777777" w:rsidR="00B34E32" w:rsidRDefault="00B34E32" w:rsidP="008C3329">
                            <w:pPr>
                              <w:rPr>
                                <w:sz w:val="22"/>
                                <w:szCs w:val="22"/>
                              </w:rPr>
                            </w:pPr>
                          </w:p>
                          <w:p w14:paraId="39E5C9A4" w14:textId="77777777" w:rsidR="00B34E32" w:rsidRPr="005A2881" w:rsidRDefault="00B34E32" w:rsidP="008C3329">
                            <w:pPr>
                              <w:rPr>
                                <w:sz w:val="22"/>
                                <w:szCs w:val="22"/>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D3E57" id="_x0000_s1078" type="#_x0000_t202" style="position:absolute;left:0;text-align:left;margin-left:0;margin-top:0;width:425.5pt;height:252pt;z-index:-251471872;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" o:allowoverlap="f" stroked="f">
                <v:textbox inset="0,0,0,0">
                  <w:txbxContent>
                    <w:p w14:paraId="09E31CFC" w14:textId="3DBE2215" w:rsidR="00B34E32" w:rsidRPr="00A834C6" w:rsidRDefault="00B34E32" w:rsidP="008C3329">
                      <w:pPr>
                        <w:pStyle w:val="Caption"/>
                        <w:spacing w:after="120"/>
                        <w:jc w:val="center"/>
                        <w:rPr>
                          <w:iCs w:val="0"/>
                          <w:noProof/>
                          <w:color w:val="000000" w:themeColor="text1"/>
                          <w:sz w:val="20"/>
                          <w:szCs w:val="20"/>
                          <w:lang w:bidi="en-US"/>
                        </w:rPr>
                      </w:pPr>
                      <w:bookmarkStart w:id="461" w:name="_Ref66700883"/>
                      <w:bookmarkStart w:id="462" w:name="_Ref68954092"/>
                      <w:r w:rsidRPr="00A834C6">
                        <w:rPr>
                          <w:b/>
                          <w:iCs w:val="0"/>
                          <w:color w:val="000000" w:themeColor="text1"/>
                          <w:szCs w:val="22"/>
                        </w:rPr>
                        <w:t xml:space="preserve">Table </w:t>
                      </w:r>
                      <w:r w:rsidRPr="00A834C6">
                        <w:rPr>
                          <w:b/>
                          <w:iCs w:val="0"/>
                          <w:color w:val="000000" w:themeColor="text1"/>
                          <w:szCs w:val="22"/>
                        </w:rPr>
                        <w:fldChar w:fldCharType="begin"/>
                      </w:r>
                      <w:r w:rsidRPr="00A834C6">
                        <w:rPr>
                          <w:b/>
                          <w:iCs w:val="0"/>
                          <w:color w:val="000000" w:themeColor="text1"/>
                          <w:szCs w:val="22"/>
                        </w:rPr>
                        <w:instrText xml:space="preserve"> SEQ Table \* ARABIC </w:instrText>
                      </w:r>
                      <w:r w:rsidRPr="00A834C6">
                        <w:rPr>
                          <w:b/>
                          <w:iCs w:val="0"/>
                          <w:color w:val="000000" w:themeColor="text1"/>
                          <w:szCs w:val="22"/>
                        </w:rPr>
                        <w:fldChar w:fldCharType="separate"/>
                      </w:r>
                      <w:r w:rsidR="00495B2C">
                        <w:rPr>
                          <w:b/>
                          <w:iCs w:val="0"/>
                          <w:noProof/>
                          <w:color w:val="000000" w:themeColor="text1"/>
                          <w:szCs w:val="22"/>
                        </w:rPr>
                        <w:t>18</w:t>
                      </w:r>
                      <w:r w:rsidRPr="00A834C6">
                        <w:rPr>
                          <w:b/>
                          <w:iCs w:val="0"/>
                          <w:color w:val="000000" w:themeColor="text1"/>
                          <w:szCs w:val="22"/>
                        </w:rPr>
                        <w:fldChar w:fldCharType="end"/>
                      </w:r>
                      <w:bookmarkEnd w:id="461"/>
                      <w:r w:rsidRPr="00A834C6">
                        <w:rPr>
                          <w:b/>
                          <w:iCs w:val="0"/>
                          <w:color w:val="000000" w:themeColor="text1"/>
                          <w:szCs w:val="22"/>
                        </w:rPr>
                        <w:t xml:space="preserve">. </w:t>
                      </w:r>
                      <w:bookmarkStart w:id="463" w:name="_Ref68954090"/>
                      <w:r w:rsidRPr="00A834C6">
                        <w:rPr>
                          <w:bCs/>
                          <w:iCs w:val="0"/>
                          <w:color w:val="000000" w:themeColor="text1"/>
                          <w:szCs w:val="22"/>
                        </w:rPr>
                        <w:t>S</w:t>
                      </w:r>
                      <w:r>
                        <w:rPr>
                          <w:bCs/>
                          <w:iCs w:val="0"/>
                          <w:color w:val="000000" w:themeColor="text1"/>
                          <w:szCs w:val="22"/>
                        </w:rPr>
                        <w:t xml:space="preserve">tatistical analysis of sensitivity using </w:t>
                      </w:r>
                      <m:oMath>
                        <m:r>
                          <w:rPr>
                            <w:rFonts w:ascii="Cambria Math" w:hAnsi="Cambria Math"/>
                            <w:color w:val="000000" w:themeColor="text1"/>
                            <w:szCs w:val="22"/>
                          </w:rPr>
                          <m:t>T</m:t>
                        </m:r>
                      </m:oMath>
                      <w:r>
                        <w:rPr>
                          <w:bCs/>
                          <w:iCs w:val="0"/>
                          <w:color w:val="000000" w:themeColor="text1"/>
                          <w:szCs w:val="22"/>
                        </w:rPr>
                        <w:t>-</w:t>
                      </w:r>
                      <w:r>
                        <w:rPr>
                          <w:bCs/>
                          <w:iCs w:val="0"/>
                          <w:color w:val="000000" w:themeColor="text1"/>
                          <w:szCs w:val="22"/>
                        </w:rPr>
                        <w:t>test</w:t>
                      </w:r>
                      <w:bookmarkEnd w:id="462"/>
                      <w:bookmarkEnd w:id="463"/>
                    </w:p>
                    <w:tbl>
                      <w:tblPr>
                        <w:tblStyle w:val="TableGrid"/>
                        <w:tblW w:w="8640" w:type="dxa"/>
                        <w:jc w:val="center"/>
                        <w:tblLayout w:type="fixed"/>
                        <w:tblLook w:val="04A0" w:firstRow="1" w:lastRow="0" w:firstColumn="1" w:lastColumn="0" w:noHBand="0" w:noVBand="1"/>
                      </w:tblPr>
                      <w:tblGrid>
                        <w:gridCol w:w="2640"/>
                        <w:gridCol w:w="1200"/>
                        <w:gridCol w:w="1200"/>
                        <w:gridCol w:w="1200"/>
                        <w:gridCol w:w="1200"/>
                        <w:gridCol w:w="1200"/>
                      </w:tblGrid>
                      <w:tr w:rsidR="00B34E32" w14:paraId="7F855EA4" w14:textId="77777777" w:rsidTr="00F04A90">
                        <w:trPr>
                          <w:jc w:val="center"/>
                        </w:trPr>
                        <w:tc>
                          <w:tcPr>
                            <w:tcW w:w="1584" w:type="dxa"/>
                            <w:shd w:val="clear" w:color="auto" w:fill="D9D9D9" w:themeFill="background1" w:themeFillShade="D9"/>
                            <w:tcMar>
                              <w:top w:w="29" w:type="dxa"/>
                              <w:left w:w="58" w:type="dxa"/>
                              <w:bottom w:w="29" w:type="dxa"/>
                              <w:right w:w="58" w:type="dxa"/>
                            </w:tcMar>
                            <w:vAlign w:val="center"/>
                          </w:tcPr>
                          <w:p w14:paraId="68DBA844" w14:textId="1CDCF5E8"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Model (mean %, std %)</w:t>
                            </w:r>
                          </w:p>
                        </w:tc>
                        <w:tc>
                          <w:tcPr>
                            <w:tcW w:w="720" w:type="dxa"/>
                            <w:shd w:val="clear" w:color="auto" w:fill="D9D9D9" w:themeFill="background1" w:themeFillShade="D9"/>
                            <w:tcMar>
                              <w:top w:w="29" w:type="dxa"/>
                              <w:left w:w="58" w:type="dxa"/>
                              <w:bottom w:w="29" w:type="dxa"/>
                              <w:right w:w="58" w:type="dxa"/>
                            </w:tcMar>
                            <w:vAlign w:val="center"/>
                          </w:tcPr>
                          <w:p w14:paraId="4DD325CC" w14:textId="77777777"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Baseline</w:t>
                            </w:r>
                          </w:p>
                        </w:tc>
                        <w:tc>
                          <w:tcPr>
                            <w:tcW w:w="720" w:type="dxa"/>
                            <w:shd w:val="clear" w:color="auto" w:fill="D9D9D9" w:themeFill="background1" w:themeFillShade="D9"/>
                            <w:tcMar>
                              <w:top w:w="29" w:type="dxa"/>
                              <w:left w:w="58" w:type="dxa"/>
                              <w:bottom w:w="29" w:type="dxa"/>
                              <w:right w:w="58" w:type="dxa"/>
                            </w:tcMar>
                            <w:vAlign w:val="center"/>
                          </w:tcPr>
                          <w:p w14:paraId="385DEEEF" w14:textId="6FCFF7E7" w:rsidR="00B34E32" w:rsidRPr="00501EB7" w:rsidRDefault="00B34E32" w:rsidP="006345C8">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N</w:t>
                            </w:r>
                          </w:p>
                        </w:tc>
                        <w:tc>
                          <w:tcPr>
                            <w:tcW w:w="720" w:type="dxa"/>
                            <w:shd w:val="clear" w:color="auto" w:fill="D9D9D9" w:themeFill="background1" w:themeFillShade="D9"/>
                            <w:tcMar>
                              <w:top w:w="29" w:type="dxa"/>
                              <w:left w:w="58" w:type="dxa"/>
                              <w:bottom w:w="29" w:type="dxa"/>
                              <w:right w:w="58" w:type="dxa"/>
                            </w:tcMar>
                            <w:vAlign w:val="center"/>
                          </w:tcPr>
                          <w:p w14:paraId="06A408EA" w14:textId="1E3F4A3B" w:rsidR="00B34E32" w:rsidRPr="00501EB7" w:rsidRDefault="00B34E32" w:rsidP="006345C8">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H</w:t>
                            </w:r>
                          </w:p>
                        </w:tc>
                        <w:tc>
                          <w:tcPr>
                            <w:tcW w:w="720" w:type="dxa"/>
                            <w:shd w:val="clear" w:color="auto" w:fill="D9D9D9" w:themeFill="background1" w:themeFillShade="D9"/>
                          </w:tcPr>
                          <w:p w14:paraId="5DF6B46D" w14:textId="1F847CD2" w:rsidR="00B34E32" w:rsidRPr="00501EB7" w:rsidRDefault="00B34E32" w:rsidP="006345C8">
                            <w:pPr>
                              <w:jc w:val="center"/>
                              <w:rPr>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P</w:t>
                            </w:r>
                          </w:p>
                        </w:tc>
                        <w:tc>
                          <w:tcPr>
                            <w:tcW w:w="720" w:type="dxa"/>
                            <w:shd w:val="clear" w:color="auto" w:fill="D9D9D9" w:themeFill="background1" w:themeFillShade="D9"/>
                          </w:tcPr>
                          <w:p w14:paraId="5C749502" w14:textId="4605A22C" w:rsidR="00B34E32" w:rsidRPr="00501EB7" w:rsidRDefault="00B34E32" w:rsidP="006345C8">
                            <w:pPr>
                              <w:jc w:val="center"/>
                              <w:rPr>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D</w:t>
                            </w:r>
                          </w:p>
                        </w:tc>
                      </w:tr>
                      <w:tr w:rsidR="00B34E32" w:rsidRPr="00567A35" w14:paraId="521D5D6E" w14:textId="77777777" w:rsidTr="00DD6EBA">
                        <w:trPr>
                          <w:jc w:val="center"/>
                        </w:trPr>
                        <w:tc>
                          <w:tcPr>
                            <w:tcW w:w="1584" w:type="dxa"/>
                            <w:tcMar>
                              <w:top w:w="29" w:type="dxa"/>
                              <w:left w:w="58" w:type="dxa"/>
                              <w:bottom w:w="29" w:type="dxa"/>
                              <w:right w:w="58" w:type="dxa"/>
                            </w:tcMar>
                            <w:vAlign w:val="center"/>
                          </w:tcPr>
                          <w:p w14:paraId="3A8CAF84" w14:textId="77777777"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Baseline</w:t>
                            </w:r>
                            <w:r>
                              <w:rPr>
                                <w:rFonts w:ascii="Times New Roman" w:hAnsi="Times New Roman" w:cs="Times New Roman"/>
                                <w:b/>
                                <w:bCs/>
                                <w:color w:val="000000" w:themeColor="text1"/>
                                <w:spacing w:val="5"/>
                                <w:kern w:val="2"/>
                              </w:rPr>
                              <w:t xml:space="preserve"> </w:t>
                            </w:r>
                            <w:r w:rsidRPr="000E03DF">
                              <w:rPr>
                                <w:rFonts w:ascii="Times New Roman" w:hAnsi="Times New Roman" w:cs="Times New Roman"/>
                                <w:b/>
                                <w:bCs/>
                                <w:color w:val="000000" w:themeColor="text1"/>
                                <w:spacing w:val="5"/>
                                <w:kern w:val="2"/>
                              </w:rPr>
                              <w:t>(30.5816, 0.840</w:t>
                            </w:r>
                            <w:r>
                              <w:rPr>
                                <w:rFonts w:ascii="Times New Roman" w:hAnsi="Times New Roman" w:cs="Times New Roman"/>
                                <w:b/>
                                <w:bCs/>
                                <w:color w:val="000000" w:themeColor="text1"/>
                                <w:spacing w:val="5"/>
                                <w:kern w:val="2"/>
                              </w:rPr>
                              <w:t>)</w:t>
                            </w:r>
                          </w:p>
                        </w:tc>
                        <w:tc>
                          <w:tcPr>
                            <w:tcW w:w="720" w:type="dxa"/>
                            <w:tcMar>
                              <w:top w:w="29" w:type="dxa"/>
                              <w:left w:w="58" w:type="dxa"/>
                              <w:bottom w:w="29" w:type="dxa"/>
                              <w:right w:w="58" w:type="dxa"/>
                            </w:tcMar>
                            <w:vAlign w:val="center"/>
                          </w:tcPr>
                          <w:p w14:paraId="42363132" w14:textId="64BBAC28" w:rsidR="00B34E32" w:rsidRPr="00567A35" w:rsidRDefault="00B34E32" w:rsidP="00DD6EBA">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w:t>
                            </w:r>
                          </w:p>
                        </w:tc>
                        <w:tc>
                          <w:tcPr>
                            <w:tcW w:w="720" w:type="dxa"/>
                            <w:tcMar>
                              <w:top w:w="29" w:type="dxa"/>
                              <w:left w:w="58" w:type="dxa"/>
                              <w:bottom w:w="29" w:type="dxa"/>
                              <w:right w:w="58" w:type="dxa"/>
                            </w:tcMar>
                            <w:vAlign w:val="center"/>
                          </w:tcPr>
                          <w:p w14:paraId="340A27A0" w14:textId="77777777" w:rsidR="00B34E32" w:rsidRPr="00567A35" w:rsidRDefault="00B34E32" w:rsidP="00DD6EBA">
                            <w:pPr>
                              <w:jc w:val="center"/>
                              <w:rPr>
                                <w:rFonts w:ascii="Times New Roman" w:hAnsi="Times New Roman" w:cs="Times New Roman"/>
                                <w:color w:val="000000" w:themeColor="text1"/>
                                <w:spacing w:val="5"/>
                                <w:kern w:val="2"/>
                              </w:rPr>
                            </w:pPr>
                            <w:r w:rsidRPr="00567A35">
                              <w:rPr>
                                <w:rFonts w:ascii="Times New Roman" w:hAnsi="Times New Roman" w:cs="Times New Roman"/>
                                <w:color w:val="000000" w:themeColor="text1"/>
                                <w:spacing w:val="5"/>
                                <w:kern w:val="2"/>
                              </w:rPr>
                              <w:t>p &lt; 0.001</w:t>
                            </w:r>
                          </w:p>
                        </w:tc>
                        <w:tc>
                          <w:tcPr>
                            <w:tcW w:w="720" w:type="dxa"/>
                            <w:tcMar>
                              <w:top w:w="29" w:type="dxa"/>
                              <w:left w:w="58" w:type="dxa"/>
                              <w:bottom w:w="29" w:type="dxa"/>
                              <w:right w:w="58" w:type="dxa"/>
                            </w:tcMar>
                            <w:vAlign w:val="center"/>
                          </w:tcPr>
                          <w:p w14:paraId="049F0483" w14:textId="37D8E3BE" w:rsidR="00B34E32" w:rsidRPr="00567A35" w:rsidRDefault="00B34E32" w:rsidP="00DD6EBA">
                            <w:pPr>
                              <w:jc w:val="center"/>
                              <w:rPr>
                                <w:rFonts w:ascii="Times New Roman" w:hAnsi="Times New Roman" w:cs="Times New Roman"/>
                                <w:color w:val="000000" w:themeColor="text1"/>
                                <w:spacing w:val="5"/>
                                <w:kern w:val="2"/>
                              </w:rPr>
                            </w:pPr>
                            <w:r w:rsidRPr="0007001F">
                              <w:rPr>
                                <w:rFonts w:ascii="Times New Roman" w:hAnsi="Times New Roman" w:cs="Times New Roman"/>
                                <w:color w:val="000000" w:themeColor="text1"/>
                                <w:spacing w:val="5"/>
                                <w:kern w:val="2"/>
                              </w:rPr>
                              <w:t>p = 0.03</w:t>
                            </w:r>
                            <w:r w:rsidR="0007001F">
                              <w:rPr>
                                <w:rFonts w:ascii="Times New Roman" w:hAnsi="Times New Roman" w:cs="Times New Roman"/>
                                <w:color w:val="000000" w:themeColor="text1"/>
                                <w:spacing w:val="5"/>
                                <w:kern w:val="2"/>
                              </w:rPr>
                              <w:t>0</w:t>
                            </w:r>
                          </w:p>
                        </w:tc>
                        <w:tc>
                          <w:tcPr>
                            <w:tcW w:w="720" w:type="dxa"/>
                            <w:vAlign w:val="center"/>
                          </w:tcPr>
                          <w:p w14:paraId="637CD1D5" w14:textId="6A08D686"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0.186</w:t>
                            </w:r>
                          </w:p>
                        </w:tc>
                        <w:tc>
                          <w:tcPr>
                            <w:tcW w:w="720" w:type="dxa"/>
                            <w:vAlign w:val="center"/>
                          </w:tcPr>
                          <w:p w14:paraId="468AB3B7" w14:textId="6A3EDBB1"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&lt;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0.001</w:t>
                            </w:r>
                          </w:p>
                        </w:tc>
                      </w:tr>
                      <w:tr w:rsidR="00B34E32" w:rsidRPr="00567A35" w14:paraId="765E0D99" w14:textId="77777777" w:rsidTr="00DD6EBA">
                        <w:trPr>
                          <w:jc w:val="center"/>
                        </w:trPr>
                        <w:tc>
                          <w:tcPr>
                            <w:tcW w:w="1584" w:type="dxa"/>
                            <w:tcMar>
                              <w:top w:w="29" w:type="dxa"/>
                              <w:left w:w="58" w:type="dxa"/>
                              <w:bottom w:w="29" w:type="dxa"/>
                              <w:right w:w="58" w:type="dxa"/>
                            </w:tcMar>
                            <w:vAlign w:val="center"/>
                          </w:tcPr>
                          <w:p w14:paraId="4B9618A8" w14:textId="7A63EEC4" w:rsidR="00B34E32" w:rsidRPr="00567A35" w:rsidRDefault="00B34E32" w:rsidP="006345C8">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N</w:t>
                            </w:r>
                            <w:r>
                              <w:rPr>
                                <w:rFonts w:ascii="Times New Roman" w:hAnsi="Times New Roman" w:cs="Times New Roman"/>
                                <w:b/>
                                <w:bCs/>
                                <w:color w:val="000000" w:themeColor="text1"/>
                                <w:spacing w:val="5"/>
                                <w:kern w:val="2"/>
                              </w:rPr>
                              <w:t xml:space="preserve"> </w:t>
                            </w:r>
                            <w:r w:rsidRPr="000E03DF">
                              <w:rPr>
                                <w:rFonts w:ascii="Times New Roman" w:hAnsi="Times New Roman" w:cs="Times New Roman"/>
                                <w:b/>
                                <w:bCs/>
                                <w:color w:val="000000" w:themeColor="text1"/>
                                <w:spacing w:val="5"/>
                                <w:kern w:val="2"/>
                              </w:rPr>
                              <w:t>(12.868, 4.816)</w:t>
                            </w:r>
                          </w:p>
                        </w:tc>
                        <w:tc>
                          <w:tcPr>
                            <w:tcW w:w="720" w:type="dxa"/>
                            <w:tcMar>
                              <w:top w:w="29" w:type="dxa"/>
                              <w:left w:w="58" w:type="dxa"/>
                              <w:bottom w:w="29" w:type="dxa"/>
                              <w:right w:w="58" w:type="dxa"/>
                            </w:tcMar>
                            <w:vAlign w:val="center"/>
                          </w:tcPr>
                          <w:p w14:paraId="583CBAC0"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2CD529CC" w14:textId="39B9F1D8" w:rsidR="00B34E32" w:rsidRPr="00567A35" w:rsidRDefault="00B34E32" w:rsidP="00DD6EBA">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w:t>
                            </w:r>
                          </w:p>
                        </w:tc>
                        <w:tc>
                          <w:tcPr>
                            <w:tcW w:w="720" w:type="dxa"/>
                            <w:tcMar>
                              <w:top w:w="29" w:type="dxa"/>
                              <w:left w:w="58" w:type="dxa"/>
                              <w:bottom w:w="29" w:type="dxa"/>
                              <w:right w:w="58" w:type="dxa"/>
                            </w:tcMar>
                            <w:vAlign w:val="center"/>
                          </w:tcPr>
                          <w:p w14:paraId="08B14CFB" w14:textId="5A9981E0"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&lt;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0.001</w:t>
                            </w:r>
                          </w:p>
                        </w:tc>
                        <w:tc>
                          <w:tcPr>
                            <w:tcW w:w="720" w:type="dxa"/>
                            <w:vAlign w:val="center"/>
                          </w:tcPr>
                          <w:p w14:paraId="14E2F2CE" w14:textId="092238A3"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&lt;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0.001</w:t>
                            </w:r>
                          </w:p>
                        </w:tc>
                        <w:tc>
                          <w:tcPr>
                            <w:tcW w:w="720" w:type="dxa"/>
                            <w:vAlign w:val="center"/>
                          </w:tcPr>
                          <w:p w14:paraId="61899676" w14:textId="31E78C7B"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&lt;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0.001</w:t>
                            </w:r>
                          </w:p>
                        </w:tc>
                      </w:tr>
                      <w:tr w:rsidR="00B34E32" w:rsidRPr="00567A35" w14:paraId="75A73FFD" w14:textId="77777777" w:rsidTr="00DD6EBA">
                        <w:trPr>
                          <w:jc w:val="center"/>
                        </w:trPr>
                        <w:tc>
                          <w:tcPr>
                            <w:tcW w:w="1584" w:type="dxa"/>
                            <w:tcMar>
                              <w:top w:w="29" w:type="dxa"/>
                              <w:left w:w="58" w:type="dxa"/>
                              <w:bottom w:w="29" w:type="dxa"/>
                              <w:right w:w="58" w:type="dxa"/>
                            </w:tcMar>
                            <w:vAlign w:val="center"/>
                          </w:tcPr>
                          <w:p w14:paraId="113C9388" w14:textId="08150522" w:rsidR="00B34E32" w:rsidRPr="00567A35" w:rsidRDefault="00B34E32" w:rsidP="006345C8">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H</w:t>
                            </w:r>
                            <w:r>
                              <w:rPr>
                                <w:rFonts w:ascii="Times New Roman" w:hAnsi="Times New Roman" w:cs="Times New Roman"/>
                                <w:b/>
                                <w:bCs/>
                                <w:color w:val="000000" w:themeColor="text1"/>
                                <w:spacing w:val="5"/>
                                <w:kern w:val="2"/>
                              </w:rPr>
                              <w:t xml:space="preserve"> </w:t>
                            </w:r>
                            <w:r w:rsidRPr="000E03DF">
                              <w:rPr>
                                <w:rFonts w:ascii="Times New Roman" w:hAnsi="Times New Roman" w:cs="Times New Roman"/>
                                <w:b/>
                                <w:bCs/>
                                <w:color w:val="000000" w:themeColor="text1"/>
                                <w:spacing w:val="5"/>
                                <w:kern w:val="2"/>
                              </w:rPr>
                              <w:t>(35.459, 4.219)</w:t>
                            </w:r>
                          </w:p>
                        </w:tc>
                        <w:tc>
                          <w:tcPr>
                            <w:tcW w:w="720" w:type="dxa"/>
                            <w:tcMar>
                              <w:top w:w="29" w:type="dxa"/>
                              <w:left w:w="58" w:type="dxa"/>
                              <w:bottom w:w="29" w:type="dxa"/>
                              <w:right w:w="58" w:type="dxa"/>
                            </w:tcMar>
                            <w:vAlign w:val="center"/>
                          </w:tcPr>
                          <w:p w14:paraId="5BF48014"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4DE25788"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7F44D531" w14:textId="18F8026D" w:rsidR="00B34E32" w:rsidRPr="00567A35" w:rsidRDefault="00B34E32" w:rsidP="00DD6EBA">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w:t>
                            </w:r>
                          </w:p>
                        </w:tc>
                        <w:tc>
                          <w:tcPr>
                            <w:tcW w:w="720" w:type="dxa"/>
                            <w:vAlign w:val="center"/>
                          </w:tcPr>
                          <w:p w14:paraId="0EB3C25F" w14:textId="0EE25390"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0.3</w:t>
                            </w:r>
                            <w:r>
                              <w:rPr>
                                <w:rFonts w:ascii="Times New Roman" w:hAnsi="Times New Roman" w:cs="Times New Roman"/>
                                <w:color w:val="000000" w:themeColor="text1"/>
                                <w:spacing w:val="5"/>
                                <w:kern w:val="2"/>
                              </w:rPr>
                              <w:t>77</w:t>
                            </w:r>
                          </w:p>
                        </w:tc>
                        <w:tc>
                          <w:tcPr>
                            <w:tcW w:w="720" w:type="dxa"/>
                            <w:vAlign w:val="center"/>
                          </w:tcPr>
                          <w:p w14:paraId="21347CDF" w14:textId="41486B60"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0.377</w:t>
                            </w:r>
                          </w:p>
                        </w:tc>
                      </w:tr>
                      <w:tr w:rsidR="00B34E32" w:rsidRPr="00567A35" w14:paraId="493C5C7F" w14:textId="77777777" w:rsidTr="00DD6EBA">
                        <w:trPr>
                          <w:jc w:val="center"/>
                        </w:trPr>
                        <w:tc>
                          <w:tcPr>
                            <w:tcW w:w="1584" w:type="dxa"/>
                            <w:tcMar>
                              <w:top w:w="29" w:type="dxa"/>
                              <w:left w:w="58" w:type="dxa"/>
                              <w:bottom w:w="29" w:type="dxa"/>
                              <w:right w:w="58" w:type="dxa"/>
                            </w:tcMar>
                            <w:vAlign w:val="center"/>
                          </w:tcPr>
                          <w:p w14:paraId="2C4EC9F8" w14:textId="46DB4F18" w:rsidR="00B34E32" w:rsidRPr="00567A35" w:rsidRDefault="00B34E32" w:rsidP="006345C8">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 xml:space="preserve">P </w:t>
                            </w:r>
                            <w:r w:rsidRPr="000E03DF">
                              <w:rPr>
                                <w:rFonts w:ascii="Times New Roman" w:hAnsi="Times New Roman" w:cs="Times New Roman"/>
                                <w:b/>
                                <w:bCs/>
                                <w:color w:val="000000" w:themeColor="text1"/>
                                <w:spacing w:val="5"/>
                                <w:kern w:val="2"/>
                              </w:rPr>
                              <w:t>(32.8025, 3.208)</w:t>
                            </w:r>
                          </w:p>
                        </w:tc>
                        <w:tc>
                          <w:tcPr>
                            <w:tcW w:w="720" w:type="dxa"/>
                            <w:tcMar>
                              <w:top w:w="29" w:type="dxa"/>
                              <w:left w:w="58" w:type="dxa"/>
                              <w:bottom w:w="29" w:type="dxa"/>
                              <w:right w:w="58" w:type="dxa"/>
                            </w:tcMar>
                            <w:vAlign w:val="center"/>
                          </w:tcPr>
                          <w:p w14:paraId="65A6E8B6"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4F3A821B"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129E268B"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vAlign w:val="center"/>
                          </w:tcPr>
                          <w:p w14:paraId="58396914" w14:textId="7910DFF2"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b/>
                                <w:bCs/>
                                <w:color w:val="000000" w:themeColor="text1"/>
                                <w:spacing w:val="5"/>
                                <w:kern w:val="2"/>
                              </w:rPr>
                              <w:t>–</w:t>
                            </w:r>
                          </w:p>
                        </w:tc>
                        <w:tc>
                          <w:tcPr>
                            <w:tcW w:w="720" w:type="dxa"/>
                            <w:vAlign w:val="center"/>
                          </w:tcPr>
                          <w:p w14:paraId="2D810227" w14:textId="40ADBBFB"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0.02</w:t>
                            </w:r>
                            <w:r>
                              <w:rPr>
                                <w:rFonts w:ascii="Times New Roman" w:hAnsi="Times New Roman" w:cs="Times New Roman"/>
                                <w:color w:val="000000" w:themeColor="text1"/>
                                <w:spacing w:val="5"/>
                                <w:kern w:val="2"/>
                              </w:rPr>
                              <w:t>2</w:t>
                            </w:r>
                          </w:p>
                        </w:tc>
                      </w:tr>
                      <w:tr w:rsidR="00B34E32" w:rsidRPr="00567A35" w14:paraId="228CD47D" w14:textId="77777777" w:rsidTr="00DD6EBA">
                        <w:trPr>
                          <w:jc w:val="center"/>
                        </w:trPr>
                        <w:tc>
                          <w:tcPr>
                            <w:tcW w:w="1584" w:type="dxa"/>
                            <w:tcMar>
                              <w:top w:w="29" w:type="dxa"/>
                              <w:left w:w="58" w:type="dxa"/>
                              <w:bottom w:w="29" w:type="dxa"/>
                              <w:right w:w="58" w:type="dxa"/>
                            </w:tcMar>
                            <w:vAlign w:val="center"/>
                          </w:tcPr>
                          <w:p w14:paraId="2BB5552C" w14:textId="4EF3B5D9" w:rsidR="00B34E32" w:rsidRPr="00567A35" w:rsidRDefault="00B34E32" w:rsidP="006345C8">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 xml:space="preserve">D </w:t>
                            </w:r>
                            <w:r w:rsidRPr="000E03DF">
                              <w:rPr>
                                <w:rFonts w:ascii="Times New Roman" w:hAnsi="Times New Roman" w:cs="Times New Roman"/>
                                <w:b/>
                                <w:bCs/>
                                <w:color w:val="000000" w:themeColor="text1"/>
                                <w:spacing w:val="5"/>
                                <w:kern w:val="2"/>
                              </w:rPr>
                              <w:t>(37.293, 1.067)</w:t>
                            </w:r>
                          </w:p>
                        </w:tc>
                        <w:tc>
                          <w:tcPr>
                            <w:tcW w:w="720" w:type="dxa"/>
                            <w:tcMar>
                              <w:top w:w="29" w:type="dxa"/>
                              <w:left w:w="58" w:type="dxa"/>
                              <w:bottom w:w="29" w:type="dxa"/>
                              <w:right w:w="58" w:type="dxa"/>
                            </w:tcMar>
                            <w:vAlign w:val="center"/>
                          </w:tcPr>
                          <w:p w14:paraId="66913513"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6BAE0DAA"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0F4F24F4"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vAlign w:val="center"/>
                          </w:tcPr>
                          <w:p w14:paraId="6A495139" w14:textId="77777777" w:rsidR="00B34E32" w:rsidRPr="00567A35" w:rsidRDefault="00B34E32" w:rsidP="00DD6EBA">
                            <w:pPr>
                              <w:jc w:val="center"/>
                              <w:rPr>
                                <w:rFonts w:ascii="Times New Roman" w:hAnsi="Times New Roman" w:cs="Times New Roman"/>
                                <w:color w:val="000000" w:themeColor="text1"/>
                                <w:spacing w:val="5"/>
                                <w:kern w:val="2"/>
                              </w:rPr>
                            </w:pPr>
                          </w:p>
                        </w:tc>
                        <w:tc>
                          <w:tcPr>
                            <w:tcW w:w="720" w:type="dxa"/>
                            <w:vAlign w:val="center"/>
                          </w:tcPr>
                          <w:p w14:paraId="19BDD479" w14:textId="304D1782"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b/>
                                <w:bCs/>
                                <w:color w:val="000000" w:themeColor="text1"/>
                                <w:spacing w:val="5"/>
                                <w:kern w:val="2"/>
                              </w:rPr>
                              <w:t>–</w:t>
                            </w:r>
                          </w:p>
                        </w:tc>
                      </w:tr>
                    </w:tbl>
                    <w:p w14:paraId="0FC09189" w14:textId="6F59408D" w:rsidR="00B34E32" w:rsidRPr="00567A35" w:rsidRDefault="00B34E32" w:rsidP="008C3329">
                      <w:pPr>
                        <w:pStyle w:val="Caption"/>
                        <w:spacing w:before="240" w:after="120"/>
                        <w:jc w:val="center"/>
                        <w:rPr>
                          <w:iCs w:val="0"/>
                          <w:noProof/>
                          <w:color w:val="000000" w:themeColor="text1"/>
                          <w:sz w:val="20"/>
                          <w:szCs w:val="20"/>
                          <w:lang w:bidi="en-US"/>
                        </w:rPr>
                      </w:pPr>
                      <w:bookmarkStart w:id="464" w:name="_Ref66700886"/>
                      <w:bookmarkStart w:id="465" w:name="_Ref68954098"/>
                      <w:r w:rsidRPr="00567A35">
                        <w:rPr>
                          <w:b/>
                          <w:iCs w:val="0"/>
                          <w:color w:val="000000" w:themeColor="text1"/>
                          <w:szCs w:val="22"/>
                        </w:rPr>
                        <w:t xml:space="preserve">Table </w:t>
                      </w:r>
                      <w:r w:rsidRPr="00567A35">
                        <w:rPr>
                          <w:b/>
                          <w:iCs w:val="0"/>
                          <w:color w:val="000000" w:themeColor="text1"/>
                          <w:szCs w:val="22"/>
                        </w:rPr>
                        <w:fldChar w:fldCharType="begin"/>
                      </w:r>
                      <w:r w:rsidRPr="00567A35">
                        <w:rPr>
                          <w:b/>
                          <w:iCs w:val="0"/>
                          <w:color w:val="000000" w:themeColor="text1"/>
                          <w:szCs w:val="22"/>
                        </w:rPr>
                        <w:instrText xml:space="preserve"> SEQ Table \* ARABIC </w:instrText>
                      </w:r>
                      <w:r w:rsidRPr="00567A35">
                        <w:rPr>
                          <w:b/>
                          <w:iCs w:val="0"/>
                          <w:color w:val="000000" w:themeColor="text1"/>
                          <w:szCs w:val="22"/>
                        </w:rPr>
                        <w:fldChar w:fldCharType="separate"/>
                      </w:r>
                      <w:r w:rsidR="00495B2C">
                        <w:rPr>
                          <w:b/>
                          <w:iCs w:val="0"/>
                          <w:noProof/>
                          <w:color w:val="000000" w:themeColor="text1"/>
                          <w:szCs w:val="22"/>
                        </w:rPr>
                        <w:t>19</w:t>
                      </w:r>
                      <w:r w:rsidRPr="00567A35">
                        <w:rPr>
                          <w:b/>
                          <w:iCs w:val="0"/>
                          <w:color w:val="000000" w:themeColor="text1"/>
                          <w:szCs w:val="22"/>
                        </w:rPr>
                        <w:fldChar w:fldCharType="end"/>
                      </w:r>
                      <w:bookmarkEnd w:id="464"/>
                      <w:r w:rsidRPr="00567A35">
                        <w:rPr>
                          <w:b/>
                          <w:iCs w:val="0"/>
                          <w:color w:val="000000" w:themeColor="text1"/>
                          <w:szCs w:val="22"/>
                        </w:rPr>
                        <w:t xml:space="preserve">. </w:t>
                      </w:r>
                      <w:bookmarkStart w:id="466" w:name="_Ref68954095"/>
                      <w:r w:rsidRPr="00567A35">
                        <w:rPr>
                          <w:bCs/>
                          <w:iCs w:val="0"/>
                          <w:color w:val="000000" w:themeColor="text1"/>
                          <w:szCs w:val="22"/>
                        </w:rPr>
                        <w:t xml:space="preserve">Statistical analysis of specificity using </w:t>
                      </w:r>
                      <m:oMath>
                        <m:r>
                          <w:rPr>
                            <w:rFonts w:ascii="Cambria Math" w:hAnsi="Cambria Math"/>
                            <w:color w:val="000000" w:themeColor="text1"/>
                            <w:szCs w:val="22"/>
                          </w:rPr>
                          <m:t>T</m:t>
                        </m:r>
                      </m:oMath>
                      <w:r w:rsidRPr="00567A35">
                        <w:rPr>
                          <w:bCs/>
                          <w:iCs w:val="0"/>
                          <w:color w:val="000000" w:themeColor="text1"/>
                          <w:szCs w:val="22"/>
                        </w:rPr>
                        <w:t>-test</w:t>
                      </w:r>
                      <w:bookmarkEnd w:id="465"/>
                      <w:bookmarkEnd w:id="466"/>
                    </w:p>
                    <w:tbl>
                      <w:tblPr>
                        <w:tblStyle w:val="TableGrid"/>
                        <w:tblW w:w="8640" w:type="dxa"/>
                        <w:jc w:val="center"/>
                        <w:tblLayout w:type="fixed"/>
                        <w:tblLook w:val="04A0" w:firstRow="1" w:lastRow="0" w:firstColumn="1" w:lastColumn="0" w:noHBand="0" w:noVBand="1"/>
                      </w:tblPr>
                      <w:tblGrid>
                        <w:gridCol w:w="2640"/>
                        <w:gridCol w:w="1200"/>
                        <w:gridCol w:w="1200"/>
                        <w:gridCol w:w="1200"/>
                        <w:gridCol w:w="1200"/>
                        <w:gridCol w:w="1200"/>
                      </w:tblGrid>
                      <w:tr w:rsidR="00B34E32" w:rsidRPr="00567A35" w14:paraId="40B8EC94" w14:textId="77777777" w:rsidTr="00802303">
                        <w:trPr>
                          <w:jc w:val="center"/>
                        </w:trPr>
                        <w:tc>
                          <w:tcPr>
                            <w:tcW w:w="1584" w:type="dxa"/>
                            <w:shd w:val="clear" w:color="auto" w:fill="D9D9D9" w:themeFill="background1" w:themeFillShade="D9"/>
                            <w:tcMar>
                              <w:top w:w="29" w:type="dxa"/>
                              <w:left w:w="58" w:type="dxa"/>
                              <w:bottom w:w="29" w:type="dxa"/>
                              <w:right w:w="58" w:type="dxa"/>
                            </w:tcMar>
                            <w:vAlign w:val="center"/>
                          </w:tcPr>
                          <w:p w14:paraId="699BEB3D" w14:textId="4F57A5D7"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Model (mean</w:t>
                            </w:r>
                            <w:r>
                              <w:rPr>
                                <w:rFonts w:ascii="Times New Roman" w:hAnsi="Times New Roman" w:cs="Times New Roman"/>
                                <w:b/>
                                <w:bCs/>
                                <w:color w:val="000000" w:themeColor="text1"/>
                                <w:spacing w:val="5"/>
                                <w:kern w:val="2"/>
                              </w:rPr>
                              <w:t xml:space="preserve"> %</w:t>
                            </w:r>
                            <w:r w:rsidRPr="00567A35">
                              <w:rPr>
                                <w:rFonts w:ascii="Times New Roman" w:hAnsi="Times New Roman" w:cs="Times New Roman"/>
                                <w:b/>
                                <w:bCs/>
                                <w:color w:val="000000" w:themeColor="text1"/>
                                <w:spacing w:val="5"/>
                                <w:kern w:val="2"/>
                              </w:rPr>
                              <w:t xml:space="preserve">, </w:t>
                            </w:r>
                            <w:r>
                              <w:rPr>
                                <w:rFonts w:ascii="Times New Roman" w:hAnsi="Times New Roman" w:cs="Times New Roman"/>
                                <w:b/>
                                <w:bCs/>
                                <w:color w:val="000000" w:themeColor="text1"/>
                                <w:spacing w:val="5"/>
                                <w:kern w:val="2"/>
                              </w:rPr>
                              <w:t>std %</w:t>
                            </w:r>
                            <w:r w:rsidRPr="00567A35">
                              <w:rPr>
                                <w:rFonts w:ascii="Times New Roman" w:hAnsi="Times New Roman" w:cs="Times New Roman"/>
                                <w:b/>
                                <w:bCs/>
                                <w:color w:val="000000" w:themeColor="text1"/>
                                <w:spacing w:val="5"/>
                                <w:kern w:val="2"/>
                              </w:rPr>
                              <w:t>)</w:t>
                            </w:r>
                          </w:p>
                        </w:tc>
                        <w:tc>
                          <w:tcPr>
                            <w:tcW w:w="720" w:type="dxa"/>
                            <w:shd w:val="clear" w:color="auto" w:fill="D9D9D9" w:themeFill="background1" w:themeFillShade="D9"/>
                            <w:tcMar>
                              <w:top w:w="29" w:type="dxa"/>
                              <w:left w:w="58" w:type="dxa"/>
                              <w:bottom w:w="29" w:type="dxa"/>
                              <w:right w:w="58" w:type="dxa"/>
                            </w:tcMar>
                            <w:vAlign w:val="center"/>
                          </w:tcPr>
                          <w:p w14:paraId="1D9C8563" w14:textId="77777777"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Baseline</w:t>
                            </w:r>
                          </w:p>
                        </w:tc>
                        <w:tc>
                          <w:tcPr>
                            <w:tcW w:w="720" w:type="dxa"/>
                            <w:shd w:val="clear" w:color="auto" w:fill="D9D9D9" w:themeFill="background1" w:themeFillShade="D9"/>
                            <w:tcMar>
                              <w:top w:w="29" w:type="dxa"/>
                              <w:left w:w="58" w:type="dxa"/>
                              <w:bottom w:w="29" w:type="dxa"/>
                              <w:right w:w="58" w:type="dxa"/>
                            </w:tcMar>
                            <w:vAlign w:val="center"/>
                          </w:tcPr>
                          <w:p w14:paraId="18B5F4F8" w14:textId="2620127F"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N</w:t>
                            </w:r>
                          </w:p>
                        </w:tc>
                        <w:tc>
                          <w:tcPr>
                            <w:tcW w:w="720" w:type="dxa"/>
                            <w:shd w:val="clear" w:color="auto" w:fill="D9D9D9" w:themeFill="background1" w:themeFillShade="D9"/>
                            <w:tcMar>
                              <w:top w:w="29" w:type="dxa"/>
                              <w:left w:w="58" w:type="dxa"/>
                              <w:bottom w:w="29" w:type="dxa"/>
                              <w:right w:w="58" w:type="dxa"/>
                            </w:tcMar>
                            <w:vAlign w:val="center"/>
                          </w:tcPr>
                          <w:p w14:paraId="178384F2" w14:textId="574FF018"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H</w:t>
                            </w:r>
                          </w:p>
                        </w:tc>
                        <w:tc>
                          <w:tcPr>
                            <w:tcW w:w="720" w:type="dxa"/>
                            <w:shd w:val="clear" w:color="auto" w:fill="D9D9D9" w:themeFill="background1" w:themeFillShade="D9"/>
                          </w:tcPr>
                          <w:p w14:paraId="2B8FE9E5" w14:textId="1CC15983"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P</w:t>
                            </w:r>
                          </w:p>
                        </w:tc>
                        <w:tc>
                          <w:tcPr>
                            <w:tcW w:w="720" w:type="dxa"/>
                            <w:shd w:val="clear" w:color="auto" w:fill="D9D9D9" w:themeFill="background1" w:themeFillShade="D9"/>
                          </w:tcPr>
                          <w:p w14:paraId="4B0CAF96" w14:textId="57DD0EBC"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D</w:t>
                            </w:r>
                          </w:p>
                        </w:tc>
                      </w:tr>
                      <w:tr w:rsidR="00B34E32" w:rsidRPr="00567A35" w14:paraId="0647AB00" w14:textId="77777777" w:rsidTr="00DD6EBA">
                        <w:trPr>
                          <w:jc w:val="center"/>
                        </w:trPr>
                        <w:tc>
                          <w:tcPr>
                            <w:tcW w:w="1584" w:type="dxa"/>
                            <w:tcMar>
                              <w:top w:w="29" w:type="dxa"/>
                              <w:left w:w="58" w:type="dxa"/>
                              <w:bottom w:w="29" w:type="dxa"/>
                              <w:right w:w="58" w:type="dxa"/>
                            </w:tcMar>
                            <w:vAlign w:val="center"/>
                          </w:tcPr>
                          <w:p w14:paraId="1158B080" w14:textId="77777777"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Baseline</w:t>
                            </w:r>
                            <w:r>
                              <w:rPr>
                                <w:rFonts w:ascii="Times New Roman" w:hAnsi="Times New Roman" w:cs="Times New Roman"/>
                                <w:b/>
                                <w:bCs/>
                                <w:color w:val="000000" w:themeColor="text1"/>
                                <w:spacing w:val="5"/>
                                <w:kern w:val="2"/>
                              </w:rPr>
                              <w:t xml:space="preserve"> </w:t>
                            </w:r>
                            <w:r w:rsidRPr="000E03DF">
                              <w:rPr>
                                <w:rFonts w:ascii="Times New Roman" w:hAnsi="Times New Roman" w:cs="Times New Roman"/>
                                <w:b/>
                                <w:bCs/>
                                <w:color w:val="000000" w:themeColor="text1"/>
                                <w:spacing w:val="5"/>
                                <w:kern w:val="2"/>
                              </w:rPr>
                              <w:t>(93.146, 3.528)</w:t>
                            </w:r>
                          </w:p>
                        </w:tc>
                        <w:tc>
                          <w:tcPr>
                            <w:tcW w:w="720" w:type="dxa"/>
                            <w:tcMar>
                              <w:top w:w="29" w:type="dxa"/>
                              <w:left w:w="58" w:type="dxa"/>
                              <w:bottom w:w="29" w:type="dxa"/>
                              <w:right w:w="58" w:type="dxa"/>
                            </w:tcMar>
                            <w:vAlign w:val="center"/>
                          </w:tcPr>
                          <w:p w14:paraId="1277E3F6" w14:textId="40647F91" w:rsidR="00B34E32" w:rsidRPr="00567A35" w:rsidRDefault="00B34E32" w:rsidP="00DD6EBA">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w:t>
                            </w:r>
                          </w:p>
                        </w:tc>
                        <w:tc>
                          <w:tcPr>
                            <w:tcW w:w="720" w:type="dxa"/>
                            <w:tcMar>
                              <w:top w:w="29" w:type="dxa"/>
                              <w:left w:w="58" w:type="dxa"/>
                              <w:bottom w:w="29" w:type="dxa"/>
                              <w:right w:w="58" w:type="dxa"/>
                            </w:tcMar>
                            <w:vAlign w:val="center"/>
                          </w:tcPr>
                          <w:p w14:paraId="1C711675" w14:textId="4E5C28C1"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0.093</w:t>
                            </w:r>
                          </w:p>
                        </w:tc>
                        <w:tc>
                          <w:tcPr>
                            <w:tcW w:w="720" w:type="dxa"/>
                            <w:tcMar>
                              <w:top w:w="29" w:type="dxa"/>
                              <w:left w:w="58" w:type="dxa"/>
                              <w:bottom w:w="29" w:type="dxa"/>
                              <w:right w:w="58" w:type="dxa"/>
                            </w:tcMar>
                            <w:vAlign w:val="center"/>
                          </w:tcPr>
                          <w:p w14:paraId="397741EC" w14:textId="7E377E90"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0.14</w:t>
                            </w:r>
                            <w:r>
                              <w:rPr>
                                <w:rFonts w:ascii="Times New Roman" w:hAnsi="Times New Roman" w:cs="Times New Roman"/>
                                <w:color w:val="000000" w:themeColor="text1"/>
                                <w:spacing w:val="5"/>
                                <w:kern w:val="2"/>
                              </w:rPr>
                              <w:t>2</w:t>
                            </w:r>
                          </w:p>
                        </w:tc>
                        <w:tc>
                          <w:tcPr>
                            <w:tcW w:w="720" w:type="dxa"/>
                            <w:vAlign w:val="center"/>
                          </w:tcPr>
                          <w:p w14:paraId="2F28D626" w14:textId="376D3A91"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0.137</w:t>
                            </w:r>
                          </w:p>
                        </w:tc>
                        <w:tc>
                          <w:tcPr>
                            <w:tcW w:w="720" w:type="dxa"/>
                            <w:vAlign w:val="center"/>
                          </w:tcPr>
                          <w:p w14:paraId="4CAC3A5C" w14:textId="6E4886FF" w:rsidR="00B34E32" w:rsidRPr="00567A35" w:rsidRDefault="00B34E32" w:rsidP="00DD6EBA">
                            <w:pPr>
                              <w:jc w:val="center"/>
                              <w:rPr>
                                <w:rFonts w:ascii="Times New Roman" w:hAnsi="Times New Roman" w:cs="Times New Roman"/>
                                <w:color w:val="000000" w:themeColor="text1"/>
                                <w:spacing w:val="5"/>
                                <w:kern w:val="2"/>
                              </w:rPr>
                            </w:pPr>
                            <w:r w:rsidRPr="0007001F">
                              <w:rPr>
                                <w:rFonts w:ascii="Times New Roman" w:hAnsi="Times New Roman" w:cs="Times New Roman"/>
                                <w:color w:val="000000" w:themeColor="text1"/>
                                <w:spacing w:val="5"/>
                                <w:kern w:val="2"/>
                              </w:rPr>
                              <w:t>p = 0.54</w:t>
                            </w:r>
                            <w:r w:rsidR="0007001F">
                              <w:rPr>
                                <w:rFonts w:ascii="Times New Roman" w:hAnsi="Times New Roman" w:cs="Times New Roman"/>
                                <w:color w:val="000000" w:themeColor="text1"/>
                                <w:spacing w:val="5"/>
                                <w:kern w:val="2"/>
                              </w:rPr>
                              <w:t>0</w:t>
                            </w:r>
                          </w:p>
                        </w:tc>
                      </w:tr>
                      <w:tr w:rsidR="00B34E32" w:rsidRPr="00567A35" w14:paraId="2FDE2E70" w14:textId="77777777" w:rsidTr="00DD6EBA">
                        <w:trPr>
                          <w:jc w:val="center"/>
                        </w:trPr>
                        <w:tc>
                          <w:tcPr>
                            <w:tcW w:w="1584" w:type="dxa"/>
                            <w:tcMar>
                              <w:top w:w="29" w:type="dxa"/>
                              <w:left w:w="58" w:type="dxa"/>
                              <w:bottom w:w="29" w:type="dxa"/>
                              <w:right w:w="58" w:type="dxa"/>
                            </w:tcMar>
                            <w:vAlign w:val="center"/>
                          </w:tcPr>
                          <w:p w14:paraId="0677CEBC" w14:textId="7AEE8E42"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N</w:t>
                            </w:r>
                            <w:r>
                              <w:rPr>
                                <w:rFonts w:ascii="Times New Roman" w:hAnsi="Times New Roman" w:cs="Times New Roman"/>
                                <w:b/>
                                <w:bCs/>
                                <w:color w:val="000000" w:themeColor="text1"/>
                                <w:spacing w:val="5"/>
                                <w:kern w:val="2"/>
                              </w:rPr>
                              <w:t xml:space="preserve"> </w:t>
                            </w:r>
                            <w:r w:rsidRPr="000E03DF">
                              <w:rPr>
                                <w:rFonts w:ascii="Times New Roman" w:hAnsi="Times New Roman" w:cs="Times New Roman"/>
                                <w:b/>
                                <w:bCs/>
                                <w:color w:val="000000" w:themeColor="text1"/>
                                <w:spacing w:val="5"/>
                                <w:kern w:val="2"/>
                              </w:rPr>
                              <w:t>(95.86, 0.640)</w:t>
                            </w:r>
                          </w:p>
                        </w:tc>
                        <w:tc>
                          <w:tcPr>
                            <w:tcW w:w="720" w:type="dxa"/>
                            <w:tcMar>
                              <w:top w:w="29" w:type="dxa"/>
                              <w:left w:w="58" w:type="dxa"/>
                              <w:bottom w:w="29" w:type="dxa"/>
                              <w:right w:w="58" w:type="dxa"/>
                            </w:tcMar>
                            <w:vAlign w:val="center"/>
                          </w:tcPr>
                          <w:p w14:paraId="3D42AA75"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41923221" w14:textId="18A10828" w:rsidR="00B34E32" w:rsidRPr="00567A35" w:rsidRDefault="00B34E32" w:rsidP="00DD6EBA">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w:t>
                            </w:r>
                          </w:p>
                        </w:tc>
                        <w:tc>
                          <w:tcPr>
                            <w:tcW w:w="720" w:type="dxa"/>
                            <w:tcMar>
                              <w:top w:w="29" w:type="dxa"/>
                              <w:left w:w="58" w:type="dxa"/>
                              <w:bottom w:w="29" w:type="dxa"/>
                              <w:right w:w="58" w:type="dxa"/>
                            </w:tcMar>
                            <w:vAlign w:val="center"/>
                          </w:tcPr>
                          <w:p w14:paraId="2099FDD9" w14:textId="769F8D8A"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0.745</w:t>
                            </w:r>
                          </w:p>
                        </w:tc>
                        <w:tc>
                          <w:tcPr>
                            <w:tcW w:w="720" w:type="dxa"/>
                            <w:vAlign w:val="center"/>
                          </w:tcPr>
                          <w:p w14:paraId="4EAC29D9" w14:textId="2E16129E" w:rsidR="00B34E32" w:rsidRPr="0007001F" w:rsidRDefault="00B34E32" w:rsidP="00DD6EBA">
                            <w:pPr>
                              <w:jc w:val="center"/>
                              <w:rPr>
                                <w:rFonts w:ascii="Times New Roman" w:hAnsi="Times New Roman" w:cs="Times New Roman"/>
                                <w:color w:val="000000" w:themeColor="text1"/>
                                <w:spacing w:val="5"/>
                                <w:kern w:val="2"/>
                              </w:rPr>
                            </w:pPr>
                            <w:r w:rsidRPr="0007001F">
                              <w:rPr>
                                <w:rFonts w:ascii="Times New Roman" w:hAnsi="Times New Roman" w:cs="Times New Roman"/>
                                <w:color w:val="000000" w:themeColor="text1"/>
                                <w:spacing w:val="5"/>
                                <w:kern w:val="2"/>
                              </w:rPr>
                              <w:t>p = 0.26</w:t>
                            </w:r>
                            <w:r w:rsidR="0007001F">
                              <w:rPr>
                                <w:rFonts w:ascii="Times New Roman" w:hAnsi="Times New Roman" w:cs="Times New Roman"/>
                                <w:color w:val="000000" w:themeColor="text1"/>
                                <w:spacing w:val="5"/>
                                <w:kern w:val="2"/>
                              </w:rPr>
                              <w:t>0</w:t>
                            </w:r>
                          </w:p>
                        </w:tc>
                        <w:tc>
                          <w:tcPr>
                            <w:tcW w:w="720" w:type="dxa"/>
                            <w:vAlign w:val="center"/>
                          </w:tcPr>
                          <w:p w14:paraId="3DCE56A1" w14:textId="5298B837"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0.001</w:t>
                            </w:r>
                          </w:p>
                        </w:tc>
                      </w:tr>
                      <w:tr w:rsidR="00B34E32" w:rsidRPr="00567A35" w14:paraId="4B1865D1" w14:textId="77777777" w:rsidTr="00DD6EBA">
                        <w:trPr>
                          <w:jc w:val="center"/>
                        </w:trPr>
                        <w:tc>
                          <w:tcPr>
                            <w:tcW w:w="1584" w:type="dxa"/>
                            <w:tcMar>
                              <w:top w:w="29" w:type="dxa"/>
                              <w:left w:w="58" w:type="dxa"/>
                              <w:bottom w:w="29" w:type="dxa"/>
                              <w:right w:w="58" w:type="dxa"/>
                            </w:tcMar>
                            <w:vAlign w:val="center"/>
                          </w:tcPr>
                          <w:p w14:paraId="79A85141" w14:textId="44703E61"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H</w:t>
                            </w:r>
                            <w:r>
                              <w:rPr>
                                <w:rFonts w:ascii="Times New Roman" w:hAnsi="Times New Roman" w:cs="Times New Roman"/>
                                <w:b/>
                                <w:bCs/>
                                <w:color w:val="000000" w:themeColor="text1"/>
                                <w:spacing w:val="5"/>
                                <w:kern w:val="2"/>
                              </w:rPr>
                              <w:t xml:space="preserve"> </w:t>
                            </w:r>
                            <w:r w:rsidRPr="000E03DF">
                              <w:rPr>
                                <w:rFonts w:ascii="Times New Roman" w:hAnsi="Times New Roman" w:cs="Times New Roman"/>
                                <w:b/>
                                <w:bCs/>
                                <w:color w:val="000000" w:themeColor="text1"/>
                                <w:spacing w:val="5"/>
                                <w:kern w:val="2"/>
                              </w:rPr>
                              <w:t>(96.0, 0.671)</w:t>
                            </w:r>
                          </w:p>
                        </w:tc>
                        <w:tc>
                          <w:tcPr>
                            <w:tcW w:w="720" w:type="dxa"/>
                            <w:tcMar>
                              <w:top w:w="29" w:type="dxa"/>
                              <w:left w:w="58" w:type="dxa"/>
                              <w:bottom w:w="29" w:type="dxa"/>
                              <w:right w:w="58" w:type="dxa"/>
                            </w:tcMar>
                            <w:vAlign w:val="center"/>
                          </w:tcPr>
                          <w:p w14:paraId="49423142"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0B689A8E"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46FDEA70" w14:textId="69CEA28F" w:rsidR="00B34E32" w:rsidRPr="00567A35" w:rsidRDefault="00B34E32" w:rsidP="00DD6EBA">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w:t>
                            </w:r>
                          </w:p>
                        </w:tc>
                        <w:tc>
                          <w:tcPr>
                            <w:tcW w:w="720" w:type="dxa"/>
                            <w:vAlign w:val="center"/>
                          </w:tcPr>
                          <w:p w14:paraId="1617B503" w14:textId="4C0322D5" w:rsidR="00B34E32" w:rsidRPr="00DD6EBA" w:rsidRDefault="00B34E32" w:rsidP="00DD6EBA">
                            <w:pPr>
                              <w:jc w:val="center"/>
                              <w:rPr>
                                <w:rFonts w:ascii="Times New Roman" w:hAnsi="Times New Roman" w:cs="Times New Roman"/>
                                <w:color w:val="000000" w:themeColor="text1"/>
                                <w:spacing w:val="5"/>
                                <w:kern w:val="2"/>
                                <w:highlight w:val="yellow"/>
                              </w:rPr>
                            </w:pPr>
                            <w:r w:rsidRPr="0007001F">
                              <w:rPr>
                                <w:rFonts w:ascii="Times New Roman" w:hAnsi="Times New Roman" w:cs="Times New Roman"/>
                                <w:color w:val="000000" w:themeColor="text1"/>
                                <w:spacing w:val="5"/>
                                <w:kern w:val="2"/>
                              </w:rPr>
                              <w:t>p = 0.44</w:t>
                            </w:r>
                            <w:r w:rsidR="0007001F">
                              <w:rPr>
                                <w:rFonts w:ascii="Times New Roman" w:hAnsi="Times New Roman" w:cs="Times New Roman"/>
                                <w:color w:val="000000" w:themeColor="text1"/>
                                <w:spacing w:val="5"/>
                                <w:kern w:val="2"/>
                              </w:rPr>
                              <w:t>0</w:t>
                            </w:r>
                          </w:p>
                        </w:tc>
                        <w:tc>
                          <w:tcPr>
                            <w:tcW w:w="720" w:type="dxa"/>
                            <w:vAlign w:val="center"/>
                          </w:tcPr>
                          <w:p w14:paraId="26880444" w14:textId="23967F77"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0.00</w:t>
                            </w:r>
                            <w:r>
                              <w:rPr>
                                <w:rFonts w:ascii="Times New Roman" w:hAnsi="Times New Roman" w:cs="Times New Roman"/>
                                <w:color w:val="000000" w:themeColor="text1"/>
                                <w:spacing w:val="5"/>
                                <w:kern w:val="2"/>
                              </w:rPr>
                              <w:t>3</w:t>
                            </w:r>
                          </w:p>
                        </w:tc>
                      </w:tr>
                      <w:tr w:rsidR="00B34E32" w:rsidRPr="00567A35" w14:paraId="4E8685A5" w14:textId="77777777" w:rsidTr="00DD6EBA">
                        <w:trPr>
                          <w:jc w:val="center"/>
                        </w:trPr>
                        <w:tc>
                          <w:tcPr>
                            <w:tcW w:w="1584" w:type="dxa"/>
                            <w:tcMar>
                              <w:top w:w="29" w:type="dxa"/>
                              <w:left w:w="58" w:type="dxa"/>
                              <w:bottom w:w="29" w:type="dxa"/>
                              <w:right w:w="58" w:type="dxa"/>
                            </w:tcMar>
                            <w:vAlign w:val="center"/>
                          </w:tcPr>
                          <w:p w14:paraId="0206D6D9" w14:textId="784F68BC"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 xml:space="preserve">P </w:t>
                            </w:r>
                            <w:r w:rsidRPr="000E03DF">
                              <w:rPr>
                                <w:rFonts w:ascii="Times New Roman" w:hAnsi="Times New Roman" w:cs="Times New Roman"/>
                                <w:b/>
                                <w:bCs/>
                                <w:color w:val="000000" w:themeColor="text1"/>
                                <w:spacing w:val="5"/>
                                <w:kern w:val="2"/>
                              </w:rPr>
                              <w:t>(96.472, 0.876)</w:t>
                            </w:r>
                          </w:p>
                        </w:tc>
                        <w:tc>
                          <w:tcPr>
                            <w:tcW w:w="720" w:type="dxa"/>
                            <w:tcMar>
                              <w:top w:w="29" w:type="dxa"/>
                              <w:left w:w="58" w:type="dxa"/>
                              <w:bottom w:w="29" w:type="dxa"/>
                              <w:right w:w="58" w:type="dxa"/>
                            </w:tcMar>
                            <w:vAlign w:val="center"/>
                          </w:tcPr>
                          <w:p w14:paraId="5B6D0717"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00B5E969"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5DC80269"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vAlign w:val="center"/>
                          </w:tcPr>
                          <w:p w14:paraId="5D1168DC" w14:textId="0EDA3336"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b/>
                                <w:bCs/>
                                <w:color w:val="000000" w:themeColor="text1"/>
                                <w:spacing w:val="5"/>
                                <w:kern w:val="2"/>
                              </w:rPr>
                              <w:t>–</w:t>
                            </w:r>
                          </w:p>
                        </w:tc>
                        <w:tc>
                          <w:tcPr>
                            <w:tcW w:w="720" w:type="dxa"/>
                            <w:vAlign w:val="center"/>
                          </w:tcPr>
                          <w:p w14:paraId="7FF0A8BE" w14:textId="50EDD048"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color w:val="000000" w:themeColor="text1"/>
                                <w:spacing w:val="5"/>
                                <w:kern w:val="2"/>
                              </w:rPr>
                              <w:t>p </w:t>
                            </w:r>
                            <w:r w:rsidRPr="00567A35">
                              <w:rPr>
                                <w:rFonts w:ascii="Times New Roman" w:hAnsi="Times New Roman" w:cs="Times New Roman"/>
                                <w:color w:val="000000" w:themeColor="text1"/>
                                <w:spacing w:val="5"/>
                                <w:kern w:val="2"/>
                              </w:rPr>
                              <w:t>=</w:t>
                            </w:r>
                            <w:r>
                              <w:rPr>
                                <w:rFonts w:ascii="Times New Roman" w:hAnsi="Times New Roman" w:cs="Times New Roman"/>
                                <w:color w:val="000000" w:themeColor="text1"/>
                                <w:spacing w:val="5"/>
                                <w:kern w:val="2"/>
                              </w:rPr>
                              <w:t> </w:t>
                            </w:r>
                            <w:r w:rsidRPr="00567A35">
                              <w:rPr>
                                <w:rFonts w:ascii="Times New Roman" w:hAnsi="Times New Roman" w:cs="Times New Roman"/>
                                <w:color w:val="000000" w:themeColor="text1"/>
                                <w:spacing w:val="5"/>
                                <w:kern w:val="2"/>
                              </w:rPr>
                              <w:t>0.003</w:t>
                            </w:r>
                          </w:p>
                        </w:tc>
                      </w:tr>
                      <w:tr w:rsidR="00B34E32" w:rsidRPr="00567A35" w14:paraId="76A007EF" w14:textId="77777777" w:rsidTr="00DD6EBA">
                        <w:trPr>
                          <w:jc w:val="center"/>
                        </w:trPr>
                        <w:tc>
                          <w:tcPr>
                            <w:tcW w:w="1584" w:type="dxa"/>
                            <w:tcMar>
                              <w:top w:w="29" w:type="dxa"/>
                              <w:left w:w="58" w:type="dxa"/>
                              <w:bottom w:w="29" w:type="dxa"/>
                              <w:right w:w="58" w:type="dxa"/>
                            </w:tcMar>
                            <w:vAlign w:val="center"/>
                          </w:tcPr>
                          <w:p w14:paraId="19C1F844" w14:textId="5CB61B62" w:rsidR="00B34E32" w:rsidRPr="00567A35" w:rsidRDefault="00B34E32" w:rsidP="00F04A90">
                            <w:pPr>
                              <w:jc w:val="center"/>
                              <w:rPr>
                                <w:rFonts w:ascii="Times New Roman" w:hAnsi="Times New Roman" w:cs="Times New Roman"/>
                                <w:b/>
                                <w:bCs/>
                                <w:color w:val="000000" w:themeColor="text1"/>
                                <w:spacing w:val="5"/>
                                <w:kern w:val="2"/>
                              </w:rPr>
                            </w:pPr>
                            <w:r w:rsidRPr="00567A35">
                              <w:rPr>
                                <w:rFonts w:ascii="Times New Roman" w:hAnsi="Times New Roman" w:cs="Times New Roman"/>
                                <w:b/>
                                <w:bCs/>
                                <w:color w:val="000000" w:themeColor="text1"/>
                                <w:spacing w:val="5"/>
                                <w:kern w:val="2"/>
                              </w:rPr>
                              <w:t>P2</w:t>
                            </w:r>
                            <w:r>
                              <w:rPr>
                                <w:rFonts w:ascii="Times New Roman" w:hAnsi="Times New Roman" w:cs="Times New Roman"/>
                                <w:b/>
                                <w:bCs/>
                                <w:color w:val="000000" w:themeColor="text1"/>
                                <w:spacing w:val="5"/>
                                <w:kern w:val="2"/>
                              </w:rPr>
                              <w:t>-</w:t>
                            </w:r>
                            <w:r w:rsidRPr="00567A35">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 xml:space="preserve">D </w:t>
                            </w:r>
                            <w:r w:rsidRPr="000E03DF">
                              <w:rPr>
                                <w:rFonts w:ascii="Times New Roman" w:hAnsi="Times New Roman" w:cs="Times New Roman"/>
                                <w:b/>
                                <w:bCs/>
                                <w:color w:val="000000" w:themeColor="text1"/>
                                <w:spacing w:val="5"/>
                                <w:kern w:val="2"/>
                              </w:rPr>
                              <w:t>(94.165, 0.685)</w:t>
                            </w:r>
                          </w:p>
                        </w:tc>
                        <w:tc>
                          <w:tcPr>
                            <w:tcW w:w="720" w:type="dxa"/>
                            <w:tcMar>
                              <w:top w:w="29" w:type="dxa"/>
                              <w:left w:w="58" w:type="dxa"/>
                              <w:bottom w:w="29" w:type="dxa"/>
                              <w:right w:w="58" w:type="dxa"/>
                            </w:tcMar>
                            <w:vAlign w:val="center"/>
                          </w:tcPr>
                          <w:p w14:paraId="415DFCB4"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4DB4617A"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tcMar>
                              <w:top w:w="29" w:type="dxa"/>
                              <w:left w:w="58" w:type="dxa"/>
                              <w:bottom w:w="29" w:type="dxa"/>
                              <w:right w:w="58" w:type="dxa"/>
                            </w:tcMar>
                            <w:vAlign w:val="center"/>
                          </w:tcPr>
                          <w:p w14:paraId="1C0C683A" w14:textId="77777777" w:rsidR="00B34E32" w:rsidRPr="00567A35" w:rsidRDefault="00B34E32" w:rsidP="00DD6EBA">
                            <w:pPr>
                              <w:jc w:val="center"/>
                              <w:rPr>
                                <w:rFonts w:ascii="Times New Roman" w:hAnsi="Times New Roman" w:cs="Times New Roman"/>
                                <w:b/>
                                <w:bCs/>
                                <w:color w:val="000000" w:themeColor="text1"/>
                                <w:spacing w:val="5"/>
                                <w:kern w:val="2"/>
                              </w:rPr>
                            </w:pPr>
                          </w:p>
                        </w:tc>
                        <w:tc>
                          <w:tcPr>
                            <w:tcW w:w="720" w:type="dxa"/>
                            <w:vAlign w:val="center"/>
                          </w:tcPr>
                          <w:p w14:paraId="230749EC" w14:textId="77777777" w:rsidR="00B34E32" w:rsidRPr="00567A35" w:rsidRDefault="00B34E32" w:rsidP="00DD6EBA">
                            <w:pPr>
                              <w:jc w:val="center"/>
                              <w:rPr>
                                <w:rFonts w:ascii="Times New Roman" w:hAnsi="Times New Roman" w:cs="Times New Roman"/>
                                <w:color w:val="000000" w:themeColor="text1"/>
                                <w:spacing w:val="5"/>
                                <w:kern w:val="2"/>
                              </w:rPr>
                            </w:pPr>
                          </w:p>
                        </w:tc>
                        <w:tc>
                          <w:tcPr>
                            <w:tcW w:w="720" w:type="dxa"/>
                            <w:vAlign w:val="center"/>
                          </w:tcPr>
                          <w:p w14:paraId="69AB95D5" w14:textId="5404480C" w:rsidR="00B34E32" w:rsidRPr="00567A35" w:rsidRDefault="00B34E32" w:rsidP="00DD6EBA">
                            <w:pPr>
                              <w:jc w:val="center"/>
                              <w:rPr>
                                <w:rFonts w:ascii="Times New Roman" w:hAnsi="Times New Roman" w:cs="Times New Roman"/>
                                <w:color w:val="000000" w:themeColor="text1"/>
                                <w:spacing w:val="5"/>
                                <w:kern w:val="2"/>
                              </w:rPr>
                            </w:pPr>
                            <w:r>
                              <w:rPr>
                                <w:rFonts w:ascii="Times New Roman" w:hAnsi="Times New Roman" w:cs="Times New Roman"/>
                                <w:b/>
                                <w:bCs/>
                                <w:color w:val="000000" w:themeColor="text1"/>
                                <w:spacing w:val="5"/>
                                <w:kern w:val="2"/>
                              </w:rPr>
                              <w:t>–</w:t>
                            </w:r>
                          </w:p>
                        </w:tc>
                      </w:tr>
                    </w:tbl>
                    <w:p w14:paraId="745D49D1" w14:textId="77777777" w:rsidR="00B34E32" w:rsidRDefault="00B34E32" w:rsidP="008C3329">
                      <w:pPr>
                        <w:rPr>
                          <w:sz w:val="22"/>
                          <w:szCs w:val="22"/>
                        </w:rPr>
                      </w:pPr>
                    </w:p>
                    <w:p w14:paraId="39E5C9A4" w14:textId="77777777" w:rsidR="00B34E32" w:rsidRPr="005A2881" w:rsidRDefault="00B34E32" w:rsidP="008C3329">
                      <w:pPr>
                        <w:rPr>
                          <w:sz w:val="22"/>
                          <w:szCs w:val="22"/>
                        </w:rPr>
                      </w:pPr>
                    </w:p>
                  </w:txbxContent>
                </v:textbox>
                <w10:wrap type="tight" anchorx="margin" anchory="margin"/>
              </v:shape>
            </w:pict>
          </mc:Fallback>
        </mc:AlternateContent>
      </w:r>
      <w:r w:rsidR="00FA5CC6">
        <w:t>We perform</w:t>
      </w:r>
      <w:r w:rsidR="00B12FCA">
        <w:t xml:space="preserve">ed a </w:t>
      </w:r>
      <w:r w:rsidR="00FA5CC6">
        <w:t xml:space="preserve">single tailed </w:t>
      </w:r>
      <m:oMath>
        <m:r>
          <w:rPr>
            <w:rFonts w:ascii="Cambria Math" w:hAnsi="Cambria Math"/>
          </w:rPr>
          <m:t>T</m:t>
        </m:r>
      </m:oMath>
      <w:r>
        <w:t>-test</w:t>
      </w:r>
      <w:r w:rsidR="00FA5CC6">
        <w:t xml:space="preserve"> to understand</w:t>
      </w:r>
      <w:r w:rsidR="00E43BAE">
        <w:t xml:space="preserve"> the</w:t>
      </w:r>
      <w:r w:rsidR="00FA5CC6">
        <w:t xml:space="preserve"> statistical significance of the </w:t>
      </w:r>
      <w:r w:rsidR="00B12FCA">
        <w:t xml:space="preserve">differences in performance between the </w:t>
      </w:r>
      <w:r w:rsidR="00FA5CC6">
        <w:t xml:space="preserve">models. </w:t>
      </w:r>
      <w:r w:rsidR="00B12FCA">
        <w:t xml:space="preserve">In the machine learning literature, confidence intervals used range from </w:t>
      </w:r>
      <m:oMath>
        <m:r>
          <w:rPr>
            <w:rFonts w:ascii="Cambria Math" w:hAnsi="Cambria Math"/>
          </w:rPr>
          <m:t>0.80</m:t>
        </m:r>
      </m:oMath>
      <w:r w:rsidR="00B12FCA">
        <w:t xml:space="preserve"> to </w:t>
      </w:r>
      <m:oMath>
        <m:r>
          <w:rPr>
            <w:rFonts w:ascii="Cambria Math" w:hAnsi="Cambria Math"/>
          </w:rPr>
          <m:t>0.95</m:t>
        </m:r>
      </m:oMath>
      <w:r w:rsidR="00B12FCA">
        <w:t xml:space="preserve"> depending on the size of the evaluation databases. </w:t>
      </w:r>
      <w:r w:rsidR="009757F3">
        <w:t xml:space="preserve">The </w:t>
      </w:r>
      <w:r>
        <w:t xml:space="preserve">machine learning </w:t>
      </w:r>
      <w:r w:rsidR="009757F3">
        <w:t>issues related to</w:t>
      </w:r>
      <w:r>
        <w:t xml:space="preserve"> </w:t>
      </w:r>
      <w:r w:rsidR="009757F3">
        <w:t xml:space="preserve">popular statistical significance tests are discussed in </w:t>
      </w:r>
      <w:r w:rsidR="008D241C">
        <w:t xml:space="preserve">Gillick </w:t>
      </w:r>
      <w:r w:rsidR="00C51826">
        <w:t xml:space="preserve">and </w:t>
      </w:r>
      <w:r w:rsidR="008D241C">
        <w:t>Cox</w:t>
      </w:r>
      <w:r w:rsidR="00C51826">
        <w:t xml:space="preserve"> (</w:t>
      </w:r>
      <w:r w:rsidR="008D241C">
        <w:t>1989</w:t>
      </w:r>
      <w:r w:rsidR="00C51826">
        <w:t>)</w:t>
      </w:r>
      <w:r w:rsidR="008D241C">
        <w:t>.</w:t>
      </w:r>
      <w:r w:rsidR="008727A4">
        <w:t xml:space="preserve"> Since our mean specificities are very </w:t>
      </w:r>
      <w:r w:rsidR="00C51826">
        <w:t xml:space="preserve">high and tend to cluster, </w:t>
      </w:r>
      <w:r w:rsidR="008727A4">
        <w:t xml:space="preserve">we </w:t>
      </w:r>
      <w:r w:rsidR="00C51826">
        <w:t xml:space="preserve">used an </w:t>
      </w:r>
      <m:oMath>
        <m:r>
          <w:rPr>
            <w:rFonts w:ascii="Cambria Math" w:hAnsi="Cambria Math"/>
          </w:rPr>
          <m:t>80%</m:t>
        </m:r>
      </m:oMath>
      <w:r w:rsidR="00D26E3E">
        <w:t xml:space="preserve"> confidence</w:t>
      </w:r>
      <w:r w:rsidR="00C51826">
        <w:t xml:space="preserve"> </w:t>
      </w:r>
      <w:r w:rsidR="00D26E3E">
        <w:t>for specificity.</w:t>
      </w:r>
      <w:r w:rsidR="00E43BAE">
        <w:t xml:space="preserve"> </w:t>
      </w:r>
      <w:r w:rsidR="00C51826">
        <w:t xml:space="preserve">Our </w:t>
      </w:r>
      <w:r w:rsidR="00D26E3E">
        <w:t>sensitivity</w:t>
      </w:r>
      <w:r w:rsidR="00C51826">
        <w:t xml:space="preserve"> scores, however, fluctuate more significantly with the choice of algorithm, so we used a much higher confidence value of </w:t>
      </w:r>
      <m:oMath>
        <m:r>
          <w:rPr>
            <w:rFonts w:ascii="Cambria Math" w:hAnsi="Cambria Math"/>
          </w:rPr>
          <m:t>95%</m:t>
        </m:r>
      </m:oMath>
      <w:r w:rsidR="00C51826">
        <w:t xml:space="preserve"> for our analysis</w:t>
      </w:r>
      <w:r w:rsidR="00D26E3E">
        <w:t xml:space="preserve">. </w:t>
      </w:r>
    </w:p>
    <w:p w14:paraId="1748AF42" w14:textId="13940EEE" w:rsidR="00AA5EF4" w:rsidRDefault="00B12FCA" w:rsidP="00AA5EF4">
      <w:pPr>
        <w:spacing w:line="480" w:lineRule="auto"/>
        <w:ind w:firstLine="576"/>
        <w:jc w:val="both"/>
      </w:pPr>
      <w:r>
        <w:t xml:space="preserve">The </w:t>
      </w:r>
      <m:oMath>
        <m:r>
          <w:rPr>
            <w:rFonts w:ascii="Cambria Math" w:hAnsi="Cambria Math"/>
          </w:rPr>
          <m:t>T</m:t>
        </m:r>
      </m:oMath>
      <w:r>
        <w:t xml:space="preserve">-test results are shown in </w:t>
      </w:r>
      <w:fldSimple w:instr=" REF _Ref66700883  \* MERGEFORMAT ">
        <w:r w:rsidR="00495B2C" w:rsidRPr="00495B2C">
          <w:t>Table 18</w:t>
        </w:r>
      </w:fldSimple>
      <w:r w:rsidR="00FF6796">
        <w:t xml:space="preserve"> and </w:t>
      </w:r>
      <w:fldSimple w:instr=" REF _Ref66700886  \* MERGEFORMAT ">
        <w:r w:rsidR="00495B2C" w:rsidRPr="00495B2C">
          <w:t>Table 19</w:t>
        </w:r>
      </w:fldSimple>
      <w:r>
        <w:t xml:space="preserve">. </w:t>
      </w:r>
      <w:r w:rsidR="0040512E">
        <w:t xml:space="preserve">We can see that </w:t>
      </w:r>
      <w:r w:rsidR="00A4059E">
        <w:t xml:space="preserve">the </w:t>
      </w:r>
      <w:r w:rsidR="00D27601">
        <w:t>CNN</w:t>
      </w:r>
      <w:r w:rsidR="002450CA">
        <w:noBreakHyphen/>
      </w:r>
      <w:r w:rsidR="00D27601">
        <w:t xml:space="preserve">LSTM </w:t>
      </w:r>
      <w:r w:rsidR="00A4059E">
        <w:t xml:space="preserve">baseline </w:t>
      </w:r>
      <w:r w:rsidR="0040512E">
        <w:t>perform</w:t>
      </w:r>
      <w:r w:rsidR="00D27601">
        <w:t xml:space="preserve">s </w:t>
      </w:r>
      <w:r w:rsidR="0040512E">
        <w:t xml:space="preserve">significantly </w:t>
      </w:r>
      <w:r w:rsidR="00D27601">
        <w:t xml:space="preserve">better than P2-N, but </w:t>
      </w:r>
      <w:r w:rsidR="00CA724E">
        <w:t>both</w:t>
      </w:r>
      <w:r w:rsidR="00D27601">
        <w:t xml:space="preserve"> models perform significantly </w:t>
      </w:r>
      <w:r w:rsidR="00F04A90">
        <w:t>worse</w:t>
      </w:r>
      <w:r w:rsidR="0040512E">
        <w:t xml:space="preserve"> than </w:t>
      </w:r>
      <w:r w:rsidR="00D27601">
        <w:t>the other approaches</w:t>
      </w:r>
      <w:r w:rsidR="0040512E">
        <w:t xml:space="preserve">. The </w:t>
      </w:r>
      <w:r w:rsidR="00D27601">
        <w:t>difference in sensitivity of P2-N</w:t>
      </w:r>
      <w:r w:rsidR="0040512E">
        <w:t xml:space="preserve"> is not </w:t>
      </w:r>
      <w:r w:rsidR="0040512E">
        <w:lastRenderedPageBreak/>
        <w:t>significant compared to P2</w:t>
      </w:r>
      <w:r w:rsidR="00D27601">
        <w:t>-DP</w:t>
      </w:r>
      <w:r w:rsidR="0040512E">
        <w:t>.</w:t>
      </w:r>
      <w:r w:rsidR="00CA724E">
        <w:t xml:space="preserve"> </w:t>
      </w:r>
      <w:r w:rsidR="0040512E">
        <w:t>There are no statistically significant differences between the P2</w:t>
      </w:r>
      <w:r w:rsidR="00D27601">
        <w:t>-H and P2-DP</w:t>
      </w:r>
      <w:r w:rsidR="00C51826">
        <w:t xml:space="preserve">. </w:t>
      </w:r>
      <w:r w:rsidR="00A4059E">
        <w:t>P2</w:t>
      </w:r>
      <w:r w:rsidR="00CA724E">
        <w:noBreakHyphen/>
      </w:r>
      <w:r w:rsidR="00C76B64">
        <w:t xml:space="preserve">H </w:t>
      </w:r>
      <w:r w:rsidR="00A4059E">
        <w:t xml:space="preserve">performs better than </w:t>
      </w:r>
      <w:r w:rsidR="00C76B64">
        <w:t xml:space="preserve">P2-DD </w:t>
      </w:r>
      <w:r w:rsidR="00A4059E">
        <w:t>in terms of specificity</w:t>
      </w:r>
      <w:r w:rsidR="00C51826">
        <w:t xml:space="preserve"> </w:t>
      </w:r>
      <w:r w:rsidR="00C76B64">
        <w:t xml:space="preserve">because of the </w:t>
      </w:r>
      <w:r w:rsidR="00A4059E">
        <w:t>high false alarm rate of the P2</w:t>
      </w:r>
      <w:r w:rsidR="00C76B64">
        <w:t xml:space="preserve">-DD </w:t>
      </w:r>
      <w:r w:rsidR="00A4059E">
        <w:t xml:space="preserve">model. Finally, </w:t>
      </w:r>
      <w:r w:rsidR="00C76B64">
        <w:t xml:space="preserve">a </w:t>
      </w:r>
      <w:r w:rsidR="00A4059E">
        <w:t xml:space="preserve">comparison between </w:t>
      </w:r>
      <w:r w:rsidR="00C76B64">
        <w:t xml:space="preserve">P2-DP and P2-DD </w:t>
      </w:r>
      <w:r w:rsidR="00A4059E">
        <w:t>is inconclusive because P2</w:t>
      </w:r>
      <w:r w:rsidR="00C76B64">
        <w:t xml:space="preserve">-DD’s </w:t>
      </w:r>
      <w:r w:rsidR="00A4059E">
        <w:t xml:space="preserve">specificity is significantly </w:t>
      </w:r>
      <w:r w:rsidR="00F04A90">
        <w:t>worse</w:t>
      </w:r>
      <w:r w:rsidR="00C51826">
        <w:t xml:space="preserve"> </w:t>
      </w:r>
      <w:r w:rsidR="00C76B64">
        <w:t xml:space="preserve">while its </w:t>
      </w:r>
      <w:r w:rsidR="00A4059E">
        <w:t xml:space="preserve">sensitivity is significantly </w:t>
      </w:r>
      <w:r w:rsidR="00367C14">
        <w:t>better</w:t>
      </w:r>
      <w:r w:rsidR="00C51826">
        <w:t xml:space="preserve"> </w:t>
      </w:r>
      <w:r w:rsidR="00A4059E">
        <w:t>than P2</w:t>
      </w:r>
      <w:r w:rsidR="00C76B64">
        <w:t>-DD</w:t>
      </w:r>
      <w:r w:rsidR="00A4059E">
        <w:t xml:space="preserve">. </w:t>
      </w:r>
      <w:r w:rsidR="00C76B64">
        <w:t>Overall, we can conclude that the differences in the P2 variants are not statistically significant</w:t>
      </w:r>
      <w:r w:rsidR="00C64683">
        <w:t>. All P2 variants which use posterior features (P2-H, P2-</w:t>
      </w:r>
      <w:proofErr w:type="gramStart"/>
      <w:r w:rsidR="00C64683">
        <w:t>DP</w:t>
      </w:r>
      <w:proofErr w:type="gramEnd"/>
      <w:r w:rsidR="00C64683">
        <w:t xml:space="preserve"> and P2-DD) perform better than the ones which do not (</w:t>
      </w:r>
      <w:r w:rsidR="002450CA">
        <w:t>the CNN</w:t>
      </w:r>
      <w:r w:rsidR="002450CA">
        <w:noBreakHyphen/>
        <w:t>LSTM b</w:t>
      </w:r>
      <w:r w:rsidR="00C64683">
        <w:t>aseline and P2-N)</w:t>
      </w:r>
      <w:r w:rsidR="002450CA">
        <w:t xml:space="preserve"> and these differences are statistically significant</w:t>
      </w:r>
      <w:r w:rsidR="00C64683">
        <w:t>.</w:t>
      </w:r>
    </w:p>
    <w:p w14:paraId="5A782E59" w14:textId="42BE9DEC" w:rsidR="00AA5EF4" w:rsidRDefault="00AA5EF4" w:rsidP="00A017FF">
      <w:pPr>
        <w:pStyle w:val="Heading2"/>
        <w:spacing w:before="240"/>
        <w:ind w:left="720" w:hanging="720"/>
      </w:pPr>
      <w:bookmarkStart w:id="467" w:name="_Ref70348802"/>
      <w:r>
        <w:t>Feature Importance</w:t>
      </w:r>
      <w:bookmarkEnd w:id="467"/>
    </w:p>
    <w:p w14:paraId="3B4F59D7" w14:textId="65102A6D" w:rsidR="00096B55" w:rsidRDefault="001B16CB" w:rsidP="00AA5EF4">
      <w:pPr>
        <w:spacing w:line="480" w:lineRule="auto"/>
        <w:ind w:firstLine="576"/>
        <w:jc w:val="both"/>
      </w:pPr>
      <w:r>
        <w:t>T</w:t>
      </w:r>
      <w:r w:rsidR="00096B55">
        <w:t xml:space="preserve">he </w:t>
      </w:r>
      <w:r>
        <w:t xml:space="preserve">previous </w:t>
      </w:r>
      <w:r w:rsidR="00096B55">
        <w:t>analysis of the multiphase model</w:t>
      </w:r>
      <w:r>
        <w:t xml:space="preserve"> demonstrated </w:t>
      </w:r>
      <w:r w:rsidR="00096B55">
        <w:t>the importance of</w:t>
      </w:r>
      <w:r>
        <w:t xml:space="preserve"> </w:t>
      </w:r>
      <w:r w:rsidR="00096B55">
        <w:t xml:space="preserve">posterior features </w:t>
      </w:r>
      <w:r>
        <w:t>in modeling the temporal context of an EEG signal. In this section, we analyze the importance of each feature. We use a</w:t>
      </w:r>
      <w:r w:rsidR="00096B55">
        <w:t xml:space="preserve"> simple diagnostic test </w:t>
      </w:r>
      <w:r>
        <w:t>(</w:t>
      </w:r>
      <w:r w:rsidR="00096B55">
        <w:t>Fisher et al.</w:t>
      </w:r>
      <w:r>
        <w:t xml:space="preserve">, </w:t>
      </w:r>
      <w:r w:rsidR="00096B55">
        <w:t xml:space="preserve">2018) </w:t>
      </w:r>
      <w:r>
        <w:t xml:space="preserve">based on a </w:t>
      </w:r>
      <w:r w:rsidR="00096B55">
        <w:t>permutation</w:t>
      </w:r>
      <w:r>
        <w:t xml:space="preserve"> </w:t>
      </w:r>
      <w:r w:rsidR="00096B55">
        <w:t>algorithm in which a trained model is fed features with zero</w:t>
      </w:r>
      <w:r w:rsidR="002450CA">
        <w:t>-</w:t>
      </w:r>
      <w:r w:rsidR="00096B55">
        <w:t xml:space="preserve">padded or shuffled indices. </w:t>
      </w:r>
    </w:p>
    <w:p w14:paraId="710B28F1" w14:textId="6DC06772" w:rsidR="00162C9F" w:rsidRDefault="004632D7" w:rsidP="007432B4">
      <w:pPr>
        <w:spacing w:line="480" w:lineRule="auto"/>
        <w:ind w:firstLine="576"/>
        <w:jc w:val="both"/>
      </w:pPr>
      <w:r>
        <w:t xml:space="preserve">Instead of </w:t>
      </w:r>
      <w:r w:rsidR="00211EA8">
        <w:t xml:space="preserve">making changes and </w:t>
      </w:r>
      <w:r>
        <w:t>evaluating each dimension of our feature vector ind</w:t>
      </w:r>
      <w:r w:rsidR="00F66C08">
        <w:t>ividually</w:t>
      </w:r>
      <w:r>
        <w:t xml:space="preserve">, we alter them in smaller </w:t>
      </w:r>
      <w:r w:rsidR="00211EA8">
        <w:t>sub</w:t>
      </w:r>
      <w:r>
        <w:t xml:space="preserve">sets. We </w:t>
      </w:r>
      <w:r w:rsidR="00DB0D6B">
        <w:t xml:space="preserve">modify </w:t>
      </w:r>
      <w:r w:rsidR="00211EA8">
        <w:t>subsets of</w:t>
      </w:r>
      <w:r w:rsidR="009F6994">
        <w:t xml:space="preserve"> </w:t>
      </w:r>
      <m:oMath>
        <m:r>
          <w:rPr>
            <w:rFonts w:ascii="Cambria Math" w:hAnsi="Cambria Math"/>
          </w:rPr>
          <m:t>32</m:t>
        </m:r>
      </m:oMath>
      <w:r w:rsidR="009F6994">
        <w:t>-dimensional feature vector</w:t>
      </w:r>
      <w:r w:rsidR="007432B4">
        <w:t xml:space="preserve"> in </w:t>
      </w:r>
      <w:r w:rsidR="00DB0D6B">
        <w:t xml:space="preserve">five ways. </w:t>
      </w:r>
      <w:r w:rsidR="00211EA8">
        <w:t xml:space="preserve">We </w:t>
      </w:r>
      <w:r w:rsidR="002450CA">
        <w:t xml:space="preserve">refer to </w:t>
      </w:r>
      <w:r w:rsidR="00F66C08">
        <w:t>all posterior</w:t>
      </w:r>
      <w:r w:rsidR="00211EA8">
        <w:t xml:space="preserve"> derived features as “Post”</w:t>
      </w:r>
      <w:r w:rsidR="007432B4">
        <w:t xml:space="preserve"> (</w:t>
      </w:r>
      <m:oMath>
        <m:r>
          <w:rPr>
            <w:rFonts w:ascii="Cambria Math" w:hAnsi="Cambria Math"/>
          </w:rPr>
          <m:t>6</m:t>
        </m:r>
      </m:oMath>
      <w:r w:rsidR="002450CA">
        <w:t> </w:t>
      </w:r>
      <w:r w:rsidR="007432B4">
        <w:t>dimensions)</w:t>
      </w:r>
      <w:r w:rsidR="00DB0D6B">
        <w:t xml:space="preserve">, </w:t>
      </w:r>
      <w:r w:rsidR="00211EA8">
        <w:t>class posteriors as “Conf”</w:t>
      </w:r>
      <w:r w:rsidR="007432B4">
        <w:t xml:space="preserve"> (</w:t>
      </w:r>
      <m:oMath>
        <m:r>
          <w:rPr>
            <w:rFonts w:ascii="Cambria Math" w:hAnsi="Cambria Math"/>
          </w:rPr>
          <m:t>2</m:t>
        </m:r>
      </m:oMath>
      <w:r w:rsidR="002450CA">
        <w:t> </w:t>
      </w:r>
      <w:r w:rsidR="007432B4">
        <w:t>dimensions)</w:t>
      </w:r>
      <w:r w:rsidR="00DB0D6B">
        <w:t xml:space="preserve"> </w:t>
      </w:r>
      <w:r w:rsidR="00211EA8">
        <w:t>and features representing distance from the previously detected events as “Onset/Offsets”</w:t>
      </w:r>
      <w:r w:rsidR="007432B4">
        <w:t xml:space="preserve"> (</w:t>
      </w:r>
      <m:oMath>
        <m:r>
          <w:rPr>
            <w:rFonts w:ascii="Cambria Math" w:hAnsi="Cambria Math"/>
          </w:rPr>
          <m:t>4</m:t>
        </m:r>
      </m:oMath>
      <w:r w:rsidR="002450CA">
        <w:t xml:space="preserve"> </w:t>
      </w:r>
      <w:r w:rsidR="007432B4">
        <w:t>dimensions)</w:t>
      </w:r>
      <w:r w:rsidR="00211EA8">
        <w:t>.</w:t>
      </w:r>
      <w:r w:rsidR="00AF0CF9">
        <w:t xml:space="preserve"> Note that Conf and Onsets/Offsets are subsets of Post.</w:t>
      </w:r>
      <w:r w:rsidR="00211EA8">
        <w:t xml:space="preserve"> We zero</w:t>
      </w:r>
      <w:r w:rsidR="002450CA">
        <w:t xml:space="preserve"> </w:t>
      </w:r>
      <w:r w:rsidR="00211EA8">
        <w:t xml:space="preserve">pad these subsets individually and </w:t>
      </w:r>
      <w:r w:rsidR="00A73320">
        <w:t>run</w:t>
      </w:r>
      <w:r w:rsidR="007432B4">
        <w:t xml:space="preserve"> our</w:t>
      </w:r>
      <w:r w:rsidR="00211EA8">
        <w:t xml:space="preserve"> P2</w:t>
      </w:r>
      <w:r w:rsidR="00A73320">
        <w:t>-H</w:t>
      </w:r>
      <w:r w:rsidR="00211EA8">
        <w:t xml:space="preserve"> </w:t>
      </w:r>
      <w:r w:rsidR="007432B4">
        <w:t xml:space="preserve">model </w:t>
      </w:r>
      <w:r w:rsidR="00211EA8">
        <w:t>on the</w:t>
      </w:r>
      <w:r w:rsidR="00F66C08">
        <w:t xml:space="preserve"> modified features</w:t>
      </w:r>
      <w:r w:rsidR="00211EA8">
        <w:t xml:space="preserve">. </w:t>
      </w:r>
      <w:r w:rsidR="00DB0D6B">
        <w:t>W</w:t>
      </w:r>
      <w:r w:rsidR="00211EA8">
        <w:t xml:space="preserve">e also swap the indices of </w:t>
      </w:r>
      <w:r w:rsidR="007432B4">
        <w:t xml:space="preserve">the </w:t>
      </w:r>
      <w:r w:rsidR="00211EA8">
        <w:t>Onset/Offset features to understand</w:t>
      </w:r>
      <w:r w:rsidR="007432B4">
        <w:t xml:space="preserve"> their importance</w:t>
      </w:r>
      <w:r w:rsidR="00211EA8">
        <w:t>.</w:t>
      </w:r>
      <w:r w:rsidR="007432B4">
        <w:t xml:space="preserve"> The </w:t>
      </w:r>
      <w:r w:rsidR="00DB0D6B">
        <w:t xml:space="preserve">performance of the </w:t>
      </w:r>
      <w:r w:rsidR="007432B4">
        <w:t>modified features</w:t>
      </w:r>
      <w:r w:rsidR="00F66C08">
        <w:t xml:space="preserve"> </w:t>
      </w:r>
      <w:r w:rsidR="000078D3">
        <w:t>is</w:t>
      </w:r>
      <w:r w:rsidR="007432B4">
        <w:t xml:space="preserve"> shown </w:t>
      </w:r>
      <w:r w:rsidR="007432B4">
        <w:lastRenderedPageBreak/>
        <w:t xml:space="preserve">in </w:t>
      </w:r>
      <w:fldSimple w:instr=" REF _Ref68954688  \* MERGEFORMAT ">
        <w:r w:rsidR="00495B2C" w:rsidRPr="00495B2C">
          <w:t>Table 20</w:t>
        </w:r>
      </w:fldSimple>
      <w:r w:rsidR="007432B4">
        <w:t xml:space="preserve"> where zero padding is indicated as “Z</w:t>
      </w:r>
      <w:r w:rsidR="002450CA">
        <w:t>-</w:t>
      </w:r>
      <w:r w:rsidR="007432B4">
        <w:t xml:space="preserve">padded” due to space constraints. </w:t>
      </w:r>
      <w:r w:rsidR="00AF0CF9">
        <w:t>For example, “Z</w:t>
      </w:r>
      <w:r w:rsidR="002450CA">
        <w:t>-</w:t>
      </w:r>
      <w:r w:rsidR="00AF0CF9">
        <w:t>padded Post” indicates zero</w:t>
      </w:r>
      <w:r w:rsidR="002450CA">
        <w:t>-</w:t>
      </w:r>
      <w:r w:rsidR="00AF0CF9">
        <w:t>padded posterior features.</w:t>
      </w:r>
    </w:p>
    <w:p w14:paraId="3355D21F" w14:textId="0AD3BAE6" w:rsidR="008C3329" w:rsidRDefault="00DB0D6B" w:rsidP="006743B0">
      <w:pPr>
        <w:spacing w:line="480" w:lineRule="auto"/>
        <w:ind w:firstLine="576"/>
        <w:jc w:val="both"/>
      </w:pPr>
      <w:r w:rsidRPr="00E848C1">
        <w:rPr>
          <w:rFonts w:eastAsiaTheme="minorEastAsia"/>
          <w:noProof/>
          <w:sz w:val="22"/>
        </w:rPr>
        <mc:AlternateContent>
          <mc:Choice Requires="wps">
            <w:drawing>
              <wp:anchor distT="137160" distB="137160" distL="137160" distR="137160" simplePos="0" relativeHeight="251842560" behindDoc="1" locked="0" layoutInCell="1" allowOverlap="0" wp14:anchorId="69E30324" wp14:editId="56479D59">
                <wp:simplePos x="0" y="0"/>
                <wp:positionH relativeFrom="margin">
                  <wp:align>center</wp:align>
                </wp:positionH>
                <wp:positionV relativeFrom="margin">
                  <wp:align>bottom</wp:align>
                </wp:positionV>
                <wp:extent cx="5404104" cy="1901952"/>
                <wp:effectExtent l="0" t="0" r="6350" b="3175"/>
                <wp:wrapTight wrapText="bothSides">
                  <wp:wrapPolygon edited="0">
                    <wp:start x="0" y="0"/>
                    <wp:lineTo x="0" y="21492"/>
                    <wp:lineTo x="21575" y="21492"/>
                    <wp:lineTo x="21575" y="0"/>
                    <wp:lineTo x="0" y="0"/>
                  </wp:wrapPolygon>
                </wp:wrapTight>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4104" cy="1901952"/>
                        </a:xfrm>
                        <a:prstGeom prst="rect">
                          <a:avLst/>
                        </a:prstGeom>
                        <a:solidFill>
                          <a:srgbClr val="FFFFFF"/>
                        </a:solidFill>
                        <a:ln w="9525">
                          <a:noFill/>
                          <a:miter lim="800000"/>
                          <a:headEnd/>
                          <a:tailEnd/>
                        </a:ln>
                      </wps:spPr>
                      <wps:txbx>
                        <w:txbxContent>
                          <w:p w14:paraId="03F16C3B" w14:textId="4D6FB80E" w:rsidR="00B34E32" w:rsidRPr="00A834C6" w:rsidRDefault="00B34E32" w:rsidP="00A15959">
                            <w:pPr>
                              <w:pStyle w:val="Caption"/>
                              <w:spacing w:after="120"/>
                              <w:jc w:val="center"/>
                              <w:rPr>
                                <w:iCs w:val="0"/>
                                <w:noProof/>
                                <w:color w:val="000000" w:themeColor="text1"/>
                                <w:sz w:val="20"/>
                                <w:szCs w:val="20"/>
                                <w:lang w:bidi="en-US"/>
                              </w:rPr>
                            </w:pPr>
                            <w:bookmarkStart w:id="468" w:name="_Ref68954688"/>
                            <w:bookmarkStart w:id="469" w:name="_Ref68954084"/>
                            <w:r w:rsidRPr="00A834C6">
                              <w:rPr>
                                <w:b/>
                                <w:iCs w:val="0"/>
                                <w:color w:val="000000" w:themeColor="text1"/>
                                <w:szCs w:val="22"/>
                              </w:rPr>
                              <w:t xml:space="preserve">Table </w:t>
                            </w:r>
                            <w:r w:rsidRPr="00A834C6">
                              <w:rPr>
                                <w:b/>
                                <w:iCs w:val="0"/>
                                <w:color w:val="000000" w:themeColor="text1"/>
                                <w:szCs w:val="22"/>
                              </w:rPr>
                              <w:fldChar w:fldCharType="begin"/>
                            </w:r>
                            <w:r w:rsidRPr="00A834C6">
                              <w:rPr>
                                <w:b/>
                                <w:iCs w:val="0"/>
                                <w:color w:val="000000" w:themeColor="text1"/>
                                <w:szCs w:val="22"/>
                              </w:rPr>
                              <w:instrText xml:space="preserve"> SEQ Table \* ARABIC </w:instrText>
                            </w:r>
                            <w:r w:rsidRPr="00A834C6">
                              <w:rPr>
                                <w:b/>
                                <w:iCs w:val="0"/>
                                <w:color w:val="000000" w:themeColor="text1"/>
                                <w:szCs w:val="22"/>
                              </w:rPr>
                              <w:fldChar w:fldCharType="separate"/>
                            </w:r>
                            <w:r w:rsidR="00495B2C">
                              <w:rPr>
                                <w:b/>
                                <w:iCs w:val="0"/>
                                <w:noProof/>
                                <w:color w:val="000000" w:themeColor="text1"/>
                                <w:szCs w:val="22"/>
                              </w:rPr>
                              <w:t>20</w:t>
                            </w:r>
                            <w:r w:rsidRPr="00A834C6">
                              <w:rPr>
                                <w:b/>
                                <w:iCs w:val="0"/>
                                <w:color w:val="000000" w:themeColor="text1"/>
                                <w:szCs w:val="22"/>
                              </w:rPr>
                              <w:fldChar w:fldCharType="end"/>
                            </w:r>
                            <w:bookmarkEnd w:id="468"/>
                            <w:r w:rsidRPr="00A834C6">
                              <w:rPr>
                                <w:b/>
                                <w:iCs w:val="0"/>
                                <w:color w:val="000000" w:themeColor="text1"/>
                                <w:szCs w:val="22"/>
                              </w:rPr>
                              <w:t xml:space="preserve">. </w:t>
                            </w:r>
                            <w:bookmarkStart w:id="470" w:name="_Ref68954082"/>
                            <w:r>
                              <w:rPr>
                                <w:bCs/>
                                <w:iCs w:val="0"/>
                                <w:color w:val="000000" w:themeColor="text1"/>
                                <w:szCs w:val="22"/>
                              </w:rPr>
                              <w:t>Feature importance analysis of the P2 model</w:t>
                            </w:r>
                            <w:bookmarkEnd w:id="469"/>
                            <w:bookmarkEnd w:id="470"/>
                          </w:p>
                          <w:tbl>
                            <w:tblPr>
                              <w:tblStyle w:val="TableGrid"/>
                              <w:tblW w:w="7440" w:type="dxa"/>
                              <w:jc w:val="center"/>
                              <w:tblLayout w:type="fixed"/>
                              <w:tblLook w:val="04A0" w:firstRow="1" w:lastRow="0" w:firstColumn="1" w:lastColumn="0" w:noHBand="0" w:noVBand="1"/>
                            </w:tblPr>
                            <w:tblGrid>
                              <w:gridCol w:w="2640"/>
                              <w:gridCol w:w="1200"/>
                              <w:gridCol w:w="1200"/>
                              <w:gridCol w:w="1200"/>
                              <w:gridCol w:w="1200"/>
                            </w:tblGrid>
                            <w:tr w:rsidR="00B34E32" w14:paraId="05993CAA" w14:textId="77777777" w:rsidTr="00A15959">
                              <w:trPr>
                                <w:jc w:val="center"/>
                              </w:trPr>
                              <w:tc>
                                <w:tcPr>
                                  <w:tcW w:w="2640" w:type="dxa"/>
                                  <w:shd w:val="clear" w:color="auto" w:fill="D9D9D9" w:themeFill="background1" w:themeFillShade="D9"/>
                                  <w:tcMar>
                                    <w:top w:w="29" w:type="dxa"/>
                                    <w:left w:w="58" w:type="dxa"/>
                                    <w:bottom w:w="29" w:type="dxa"/>
                                    <w:right w:w="58" w:type="dxa"/>
                                  </w:tcMar>
                                  <w:vAlign w:val="center"/>
                                </w:tcPr>
                                <w:p w14:paraId="5FD1C2DD" w14:textId="6BD28FAF"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Feature Description</w:t>
                                  </w:r>
                                </w:p>
                              </w:tc>
                              <w:tc>
                                <w:tcPr>
                                  <w:tcW w:w="1200" w:type="dxa"/>
                                  <w:shd w:val="clear" w:color="auto" w:fill="D9D9D9" w:themeFill="background1" w:themeFillShade="D9"/>
                                  <w:tcMar>
                                    <w:top w:w="29" w:type="dxa"/>
                                    <w:left w:w="58" w:type="dxa"/>
                                    <w:bottom w:w="29" w:type="dxa"/>
                                    <w:right w:w="58" w:type="dxa"/>
                                  </w:tcMar>
                                  <w:vAlign w:val="center"/>
                                </w:tcPr>
                                <w:p w14:paraId="0D2D714E" w14:textId="4E746787"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OVLP Sens.</w:t>
                                  </w:r>
                                </w:p>
                              </w:tc>
                              <w:tc>
                                <w:tcPr>
                                  <w:tcW w:w="1200" w:type="dxa"/>
                                  <w:shd w:val="clear" w:color="auto" w:fill="D9D9D9" w:themeFill="background1" w:themeFillShade="D9"/>
                                  <w:tcMar>
                                    <w:top w:w="29" w:type="dxa"/>
                                    <w:left w:w="58" w:type="dxa"/>
                                    <w:bottom w:w="29" w:type="dxa"/>
                                    <w:right w:w="58" w:type="dxa"/>
                                  </w:tcMar>
                                  <w:vAlign w:val="center"/>
                                </w:tcPr>
                                <w:p w14:paraId="236068B9" w14:textId="7677693C"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OVLP</w:t>
                                  </w:r>
                                  <w:r>
                                    <w:rPr>
                                      <w:rFonts w:ascii="Times New Roman" w:hAnsi="Times New Roman" w:cs="Times New Roman"/>
                                      <w:b/>
                                      <w:bCs/>
                                      <w:color w:val="000000" w:themeColor="text1"/>
                                      <w:spacing w:val="5"/>
                                      <w:kern w:val="2"/>
                                    </w:rPr>
                                    <w:br/>
                                    <w:t>FAs/24Hr</w:t>
                                  </w:r>
                                </w:p>
                              </w:tc>
                              <w:tc>
                                <w:tcPr>
                                  <w:tcW w:w="1200" w:type="dxa"/>
                                  <w:shd w:val="clear" w:color="auto" w:fill="D9D9D9" w:themeFill="background1" w:themeFillShade="D9"/>
                                  <w:tcMar>
                                    <w:top w:w="29" w:type="dxa"/>
                                    <w:left w:w="58" w:type="dxa"/>
                                    <w:bottom w:w="29" w:type="dxa"/>
                                    <w:right w:w="58" w:type="dxa"/>
                                  </w:tcMar>
                                  <w:vAlign w:val="center"/>
                                </w:tcPr>
                                <w:p w14:paraId="449E3B34" w14:textId="45A2094E"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TAES Sens.</w:t>
                                  </w:r>
                                </w:p>
                              </w:tc>
                              <w:tc>
                                <w:tcPr>
                                  <w:tcW w:w="1200" w:type="dxa"/>
                                  <w:shd w:val="clear" w:color="auto" w:fill="D9D9D9" w:themeFill="background1" w:themeFillShade="D9"/>
                                </w:tcPr>
                                <w:p w14:paraId="05520400" w14:textId="1CF5DEEA" w:rsidR="00B34E32" w:rsidRPr="00501EB7" w:rsidRDefault="00B34E32" w:rsidP="006345C8">
                                  <w:pPr>
                                    <w:jc w:val="center"/>
                                    <w:rPr>
                                      <w:b/>
                                      <w:bCs/>
                                      <w:color w:val="000000" w:themeColor="text1"/>
                                      <w:spacing w:val="5"/>
                                      <w:kern w:val="2"/>
                                    </w:rPr>
                                  </w:pPr>
                                  <w:r>
                                    <w:rPr>
                                      <w:rFonts w:ascii="Times New Roman" w:hAnsi="Times New Roman" w:cs="Times New Roman"/>
                                      <w:b/>
                                      <w:bCs/>
                                      <w:color w:val="000000" w:themeColor="text1"/>
                                      <w:spacing w:val="5"/>
                                      <w:kern w:val="2"/>
                                    </w:rPr>
                                    <w:t>TAES</w:t>
                                  </w:r>
                                  <w:r>
                                    <w:rPr>
                                      <w:rFonts w:ascii="Times New Roman" w:hAnsi="Times New Roman" w:cs="Times New Roman"/>
                                      <w:b/>
                                      <w:bCs/>
                                      <w:color w:val="000000" w:themeColor="text1"/>
                                      <w:spacing w:val="5"/>
                                      <w:kern w:val="2"/>
                                    </w:rPr>
                                    <w:br/>
                                    <w:t>FAs/24Hr</w:t>
                                  </w:r>
                                </w:p>
                              </w:tc>
                            </w:tr>
                            <w:tr w:rsidR="00B34E32" w:rsidRPr="00567A35" w14:paraId="60E44326" w14:textId="77777777" w:rsidTr="001407A1">
                              <w:trPr>
                                <w:jc w:val="center"/>
                              </w:trPr>
                              <w:tc>
                                <w:tcPr>
                                  <w:tcW w:w="2640" w:type="dxa"/>
                                  <w:tcMar>
                                    <w:top w:w="29" w:type="dxa"/>
                                    <w:left w:w="58" w:type="dxa"/>
                                    <w:bottom w:w="29" w:type="dxa"/>
                                    <w:right w:w="58" w:type="dxa"/>
                                  </w:tcMar>
                                  <w:vAlign w:val="center"/>
                                </w:tcPr>
                                <w:p w14:paraId="62B8EBAB" w14:textId="3671916F" w:rsidR="00B34E32" w:rsidRPr="00567A35" w:rsidRDefault="00B34E32" w:rsidP="00A15959">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LFCC + Post</w:t>
                                  </w:r>
                                </w:p>
                              </w:tc>
                              <w:tc>
                                <w:tcPr>
                                  <w:tcW w:w="1200" w:type="dxa"/>
                                  <w:tcMar>
                                    <w:top w:w="29" w:type="dxa"/>
                                    <w:left w:w="58" w:type="dxa"/>
                                    <w:bottom w:w="29" w:type="dxa"/>
                                    <w:right w:w="58" w:type="dxa"/>
                                  </w:tcMar>
                                  <w:vAlign w:val="bottom"/>
                                </w:tcPr>
                                <w:p w14:paraId="6B35FBE0" w14:textId="35E4384A"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41.16</w:t>
                                  </w:r>
                                </w:p>
                              </w:tc>
                              <w:tc>
                                <w:tcPr>
                                  <w:tcW w:w="1200" w:type="dxa"/>
                                  <w:tcMar>
                                    <w:top w:w="29" w:type="dxa"/>
                                    <w:left w:w="58" w:type="dxa"/>
                                    <w:bottom w:w="29" w:type="dxa"/>
                                    <w:right w:w="58" w:type="dxa"/>
                                  </w:tcMar>
                                  <w:vAlign w:val="bottom"/>
                                </w:tcPr>
                                <w:p w14:paraId="110CAAC7" w14:textId="6B4277AB" w:rsidR="00B34E32" w:rsidRPr="00A15959" w:rsidRDefault="00B34E32" w:rsidP="00A15959">
                                  <w:pPr>
                                    <w:jc w:val="right"/>
                                    <w:rPr>
                                      <w:rFonts w:ascii="Times New Roman" w:hAnsi="Times New Roman" w:cs="Times New Roman"/>
                                      <w:color w:val="000000" w:themeColor="text1"/>
                                      <w:spacing w:val="5"/>
                                      <w:kern w:val="2"/>
                                    </w:rPr>
                                  </w:pPr>
                                  <w:r w:rsidRPr="00A15959">
                                    <w:rPr>
                                      <w:rFonts w:ascii="Times New Roman" w:hAnsi="Times New Roman" w:cs="Times New Roman"/>
                                      <w:color w:val="000000"/>
                                    </w:rPr>
                                    <w:t>11.69</w:t>
                                  </w:r>
                                </w:p>
                              </w:tc>
                              <w:tc>
                                <w:tcPr>
                                  <w:tcW w:w="1200" w:type="dxa"/>
                                  <w:tcMar>
                                    <w:top w:w="29" w:type="dxa"/>
                                    <w:left w:w="58" w:type="dxa"/>
                                    <w:bottom w:w="29" w:type="dxa"/>
                                    <w:right w:w="58" w:type="dxa"/>
                                  </w:tcMar>
                                  <w:vAlign w:val="bottom"/>
                                </w:tcPr>
                                <w:p w14:paraId="2E004513" w14:textId="149689B7" w:rsidR="00B34E32" w:rsidRPr="00A15959" w:rsidRDefault="00B34E32" w:rsidP="00A15959">
                                  <w:pPr>
                                    <w:jc w:val="right"/>
                                    <w:rPr>
                                      <w:rFonts w:ascii="Times New Roman" w:hAnsi="Times New Roman" w:cs="Times New Roman"/>
                                      <w:color w:val="000000" w:themeColor="text1"/>
                                      <w:spacing w:val="5"/>
                                      <w:kern w:val="2"/>
                                    </w:rPr>
                                  </w:pPr>
                                  <w:r w:rsidRPr="00A15959">
                                    <w:rPr>
                                      <w:rFonts w:ascii="Times New Roman" w:hAnsi="Times New Roman" w:cs="Times New Roman"/>
                                      <w:color w:val="000000"/>
                                    </w:rPr>
                                    <w:t>32.87</w:t>
                                  </w:r>
                                </w:p>
                              </w:tc>
                              <w:tc>
                                <w:tcPr>
                                  <w:tcW w:w="1200" w:type="dxa"/>
                                  <w:vAlign w:val="bottom"/>
                                </w:tcPr>
                                <w:p w14:paraId="5B66A6E5" w14:textId="2CA3AAFF" w:rsidR="00B34E32" w:rsidRPr="00A15959" w:rsidRDefault="00B34E32" w:rsidP="00A15959">
                                  <w:pPr>
                                    <w:jc w:val="right"/>
                                    <w:rPr>
                                      <w:rFonts w:ascii="Times New Roman" w:hAnsi="Times New Roman" w:cs="Times New Roman"/>
                                      <w:color w:val="000000" w:themeColor="text1"/>
                                      <w:spacing w:val="5"/>
                                      <w:kern w:val="2"/>
                                    </w:rPr>
                                  </w:pPr>
                                  <w:r w:rsidRPr="00A15959">
                                    <w:rPr>
                                      <w:rFonts w:ascii="Times New Roman" w:hAnsi="Times New Roman" w:cs="Times New Roman"/>
                                      <w:color w:val="000000"/>
                                    </w:rPr>
                                    <w:t>20.84</w:t>
                                  </w:r>
                                </w:p>
                              </w:tc>
                            </w:tr>
                            <w:tr w:rsidR="00B34E32" w:rsidRPr="00567A35" w14:paraId="6BA03590" w14:textId="77777777" w:rsidTr="001407A1">
                              <w:trPr>
                                <w:jc w:val="center"/>
                              </w:trPr>
                              <w:tc>
                                <w:tcPr>
                                  <w:tcW w:w="2640" w:type="dxa"/>
                                  <w:tcMar>
                                    <w:top w:w="29" w:type="dxa"/>
                                    <w:left w:w="58" w:type="dxa"/>
                                    <w:bottom w:w="29" w:type="dxa"/>
                                    <w:right w:w="58" w:type="dxa"/>
                                  </w:tcMar>
                                  <w:vAlign w:val="center"/>
                                </w:tcPr>
                                <w:p w14:paraId="2FF0E03F" w14:textId="1E4944BF" w:rsidR="00B34E32" w:rsidRPr="00567A35" w:rsidRDefault="00B34E32" w:rsidP="00A15959">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Z</w:t>
                                  </w:r>
                                  <w:r w:rsidR="002450CA">
                                    <w:rPr>
                                      <w:rFonts w:ascii="Times New Roman" w:hAnsi="Times New Roman" w:cs="Times New Roman"/>
                                      <w:b/>
                                      <w:bCs/>
                                      <w:color w:val="000000" w:themeColor="text1"/>
                                      <w:spacing w:val="5"/>
                                      <w:kern w:val="2"/>
                                    </w:rPr>
                                    <w:t>-</w:t>
                                  </w:r>
                                  <w:r>
                                    <w:rPr>
                                      <w:rFonts w:ascii="Times New Roman" w:hAnsi="Times New Roman" w:cs="Times New Roman"/>
                                      <w:b/>
                                      <w:bCs/>
                                      <w:color w:val="000000" w:themeColor="text1"/>
                                      <w:spacing w:val="5"/>
                                      <w:kern w:val="2"/>
                                    </w:rPr>
                                    <w:t>padded Conf</w:t>
                                  </w:r>
                                </w:p>
                              </w:tc>
                              <w:tc>
                                <w:tcPr>
                                  <w:tcW w:w="1200" w:type="dxa"/>
                                  <w:tcMar>
                                    <w:top w:w="29" w:type="dxa"/>
                                    <w:left w:w="58" w:type="dxa"/>
                                    <w:bottom w:w="29" w:type="dxa"/>
                                    <w:right w:w="58" w:type="dxa"/>
                                  </w:tcMar>
                                  <w:vAlign w:val="bottom"/>
                                </w:tcPr>
                                <w:p w14:paraId="46D7A9C0" w14:textId="162AF112"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11.09</w:t>
                                  </w:r>
                                </w:p>
                              </w:tc>
                              <w:tc>
                                <w:tcPr>
                                  <w:tcW w:w="1200" w:type="dxa"/>
                                  <w:tcMar>
                                    <w:top w:w="29" w:type="dxa"/>
                                    <w:left w:w="58" w:type="dxa"/>
                                    <w:bottom w:w="29" w:type="dxa"/>
                                    <w:right w:w="58" w:type="dxa"/>
                                  </w:tcMar>
                                  <w:vAlign w:val="bottom"/>
                                </w:tcPr>
                                <w:p w14:paraId="5A9814EC" w14:textId="463C4D47"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7.60</w:t>
                                  </w:r>
                                </w:p>
                              </w:tc>
                              <w:tc>
                                <w:tcPr>
                                  <w:tcW w:w="1200" w:type="dxa"/>
                                  <w:tcMar>
                                    <w:top w:w="29" w:type="dxa"/>
                                    <w:left w:w="58" w:type="dxa"/>
                                    <w:bottom w:w="29" w:type="dxa"/>
                                    <w:right w:w="58" w:type="dxa"/>
                                  </w:tcMar>
                                  <w:vAlign w:val="bottom"/>
                                </w:tcPr>
                                <w:p w14:paraId="17678A56" w14:textId="73088D6A" w:rsidR="00B34E32" w:rsidRPr="00A15959" w:rsidRDefault="00B34E32" w:rsidP="00A15959">
                                  <w:pPr>
                                    <w:jc w:val="right"/>
                                    <w:rPr>
                                      <w:rFonts w:ascii="Times New Roman" w:hAnsi="Times New Roman" w:cs="Times New Roman"/>
                                      <w:color w:val="000000" w:themeColor="text1"/>
                                      <w:spacing w:val="5"/>
                                      <w:kern w:val="2"/>
                                    </w:rPr>
                                  </w:pPr>
                                  <w:r w:rsidRPr="00A15959">
                                    <w:rPr>
                                      <w:rFonts w:ascii="Times New Roman" w:hAnsi="Times New Roman" w:cs="Times New Roman"/>
                                      <w:color w:val="000000"/>
                                    </w:rPr>
                                    <w:t>7.99</w:t>
                                  </w:r>
                                </w:p>
                              </w:tc>
                              <w:tc>
                                <w:tcPr>
                                  <w:tcW w:w="1200" w:type="dxa"/>
                                  <w:vAlign w:val="bottom"/>
                                </w:tcPr>
                                <w:p w14:paraId="7A32CE98" w14:textId="48677FFC" w:rsidR="00B34E32" w:rsidRPr="00A15959" w:rsidRDefault="00B34E32" w:rsidP="00A15959">
                                  <w:pPr>
                                    <w:jc w:val="right"/>
                                    <w:rPr>
                                      <w:rFonts w:ascii="Times New Roman" w:hAnsi="Times New Roman" w:cs="Times New Roman"/>
                                      <w:color w:val="000000" w:themeColor="text1"/>
                                      <w:spacing w:val="5"/>
                                      <w:kern w:val="2"/>
                                    </w:rPr>
                                  </w:pPr>
                                  <w:r w:rsidRPr="00A15959">
                                    <w:rPr>
                                      <w:rFonts w:ascii="Times New Roman" w:hAnsi="Times New Roman" w:cs="Times New Roman"/>
                                      <w:color w:val="000000"/>
                                    </w:rPr>
                                    <w:t>10.17</w:t>
                                  </w:r>
                                </w:p>
                              </w:tc>
                            </w:tr>
                            <w:tr w:rsidR="00B34E32" w:rsidRPr="00567A35" w14:paraId="000608A6" w14:textId="77777777" w:rsidTr="001407A1">
                              <w:trPr>
                                <w:jc w:val="center"/>
                              </w:trPr>
                              <w:tc>
                                <w:tcPr>
                                  <w:tcW w:w="2640" w:type="dxa"/>
                                  <w:tcMar>
                                    <w:top w:w="29" w:type="dxa"/>
                                    <w:left w:w="58" w:type="dxa"/>
                                    <w:bottom w:w="29" w:type="dxa"/>
                                    <w:right w:w="58" w:type="dxa"/>
                                  </w:tcMar>
                                  <w:vAlign w:val="center"/>
                                </w:tcPr>
                                <w:p w14:paraId="7C33D224" w14:textId="7BDF19F7" w:rsidR="00B34E32" w:rsidRPr="00567A35" w:rsidRDefault="00B34E32" w:rsidP="00A15959">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Z</w:t>
                                  </w:r>
                                  <w:r w:rsidR="002450CA">
                                    <w:rPr>
                                      <w:rFonts w:ascii="Times New Roman" w:hAnsi="Times New Roman" w:cs="Times New Roman"/>
                                      <w:b/>
                                      <w:bCs/>
                                      <w:color w:val="000000" w:themeColor="text1"/>
                                      <w:spacing w:val="5"/>
                                      <w:kern w:val="2"/>
                                    </w:rPr>
                                    <w:t>-</w:t>
                                  </w:r>
                                  <w:r>
                                    <w:rPr>
                                      <w:rFonts w:ascii="Times New Roman" w:hAnsi="Times New Roman" w:cs="Times New Roman"/>
                                      <w:b/>
                                      <w:bCs/>
                                      <w:color w:val="000000" w:themeColor="text1"/>
                                      <w:spacing w:val="5"/>
                                      <w:kern w:val="2"/>
                                    </w:rPr>
                                    <w:t>padded Onset/Offset</w:t>
                                  </w:r>
                                </w:p>
                              </w:tc>
                              <w:tc>
                                <w:tcPr>
                                  <w:tcW w:w="1200" w:type="dxa"/>
                                  <w:tcMar>
                                    <w:top w:w="29" w:type="dxa"/>
                                    <w:left w:w="58" w:type="dxa"/>
                                    <w:bottom w:w="29" w:type="dxa"/>
                                    <w:right w:w="58" w:type="dxa"/>
                                  </w:tcMar>
                                  <w:vAlign w:val="bottom"/>
                                </w:tcPr>
                                <w:p w14:paraId="6B11A098" w14:textId="2636920E"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27.73</w:t>
                                  </w:r>
                                </w:p>
                              </w:tc>
                              <w:tc>
                                <w:tcPr>
                                  <w:tcW w:w="1200" w:type="dxa"/>
                                  <w:tcMar>
                                    <w:top w:w="29" w:type="dxa"/>
                                    <w:left w:w="58" w:type="dxa"/>
                                    <w:bottom w:w="29" w:type="dxa"/>
                                    <w:right w:w="58" w:type="dxa"/>
                                  </w:tcMar>
                                  <w:vAlign w:val="bottom"/>
                                </w:tcPr>
                                <w:p w14:paraId="1E4AC841" w14:textId="0D5E6BAA"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5.07</w:t>
                                  </w:r>
                                </w:p>
                              </w:tc>
                              <w:tc>
                                <w:tcPr>
                                  <w:tcW w:w="1200" w:type="dxa"/>
                                  <w:tcMar>
                                    <w:top w:w="29" w:type="dxa"/>
                                    <w:left w:w="58" w:type="dxa"/>
                                    <w:bottom w:w="29" w:type="dxa"/>
                                    <w:right w:w="58" w:type="dxa"/>
                                  </w:tcMar>
                                  <w:vAlign w:val="bottom"/>
                                </w:tcPr>
                                <w:p w14:paraId="35F121C8" w14:textId="0F0E1464"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20.45</w:t>
                                  </w:r>
                                </w:p>
                              </w:tc>
                              <w:tc>
                                <w:tcPr>
                                  <w:tcW w:w="1200" w:type="dxa"/>
                                  <w:vAlign w:val="bottom"/>
                                </w:tcPr>
                                <w:p w14:paraId="7EA9CA06" w14:textId="00DB5E46" w:rsidR="00B34E32" w:rsidRPr="00A15959" w:rsidRDefault="00B34E32" w:rsidP="00A15959">
                                  <w:pPr>
                                    <w:jc w:val="right"/>
                                    <w:rPr>
                                      <w:rFonts w:ascii="Times New Roman" w:hAnsi="Times New Roman" w:cs="Times New Roman"/>
                                      <w:color w:val="000000" w:themeColor="text1"/>
                                      <w:spacing w:val="5"/>
                                      <w:kern w:val="2"/>
                                    </w:rPr>
                                  </w:pPr>
                                  <w:r w:rsidRPr="00A15959">
                                    <w:rPr>
                                      <w:rFonts w:ascii="Times New Roman" w:hAnsi="Times New Roman" w:cs="Times New Roman"/>
                                      <w:color w:val="000000"/>
                                    </w:rPr>
                                    <w:t>9.53</w:t>
                                  </w:r>
                                </w:p>
                              </w:tc>
                            </w:tr>
                            <w:tr w:rsidR="00B34E32" w:rsidRPr="00567A35" w14:paraId="051744D3" w14:textId="77777777" w:rsidTr="001407A1">
                              <w:trPr>
                                <w:jc w:val="center"/>
                              </w:trPr>
                              <w:tc>
                                <w:tcPr>
                                  <w:tcW w:w="2640" w:type="dxa"/>
                                  <w:tcMar>
                                    <w:top w:w="29" w:type="dxa"/>
                                    <w:left w:w="58" w:type="dxa"/>
                                    <w:bottom w:w="29" w:type="dxa"/>
                                    <w:right w:w="58" w:type="dxa"/>
                                  </w:tcMar>
                                  <w:vAlign w:val="center"/>
                                </w:tcPr>
                                <w:p w14:paraId="02868227" w14:textId="38F41CFB" w:rsidR="00B34E32" w:rsidRPr="00567A35" w:rsidRDefault="00B34E32" w:rsidP="00A15959">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Z</w:t>
                                  </w:r>
                                  <w:r w:rsidR="002450CA">
                                    <w:rPr>
                                      <w:rFonts w:ascii="Times New Roman" w:hAnsi="Times New Roman" w:cs="Times New Roman"/>
                                      <w:b/>
                                      <w:bCs/>
                                      <w:color w:val="000000" w:themeColor="text1"/>
                                      <w:spacing w:val="5"/>
                                      <w:kern w:val="2"/>
                                    </w:rPr>
                                    <w:t>-</w:t>
                                  </w:r>
                                  <w:r>
                                    <w:rPr>
                                      <w:rFonts w:ascii="Times New Roman" w:hAnsi="Times New Roman" w:cs="Times New Roman"/>
                                      <w:b/>
                                      <w:bCs/>
                                      <w:color w:val="000000" w:themeColor="text1"/>
                                      <w:spacing w:val="5"/>
                                      <w:kern w:val="2"/>
                                    </w:rPr>
                                    <w:t>padded Post.</w:t>
                                  </w:r>
                                </w:p>
                              </w:tc>
                              <w:tc>
                                <w:tcPr>
                                  <w:tcW w:w="1200" w:type="dxa"/>
                                  <w:tcMar>
                                    <w:top w:w="29" w:type="dxa"/>
                                    <w:left w:w="58" w:type="dxa"/>
                                    <w:bottom w:w="29" w:type="dxa"/>
                                    <w:right w:w="58" w:type="dxa"/>
                                  </w:tcMar>
                                  <w:vAlign w:val="bottom"/>
                                </w:tcPr>
                                <w:p w14:paraId="7D3BCE55" w14:textId="168DE3E7"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0.29</w:t>
                                  </w:r>
                                </w:p>
                              </w:tc>
                              <w:tc>
                                <w:tcPr>
                                  <w:tcW w:w="1200" w:type="dxa"/>
                                  <w:tcMar>
                                    <w:top w:w="29" w:type="dxa"/>
                                    <w:left w:w="58" w:type="dxa"/>
                                    <w:bottom w:w="29" w:type="dxa"/>
                                    <w:right w:w="58" w:type="dxa"/>
                                  </w:tcMar>
                                  <w:vAlign w:val="bottom"/>
                                </w:tcPr>
                                <w:p w14:paraId="7A679B44" w14:textId="2B8F6DCC"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2.11</w:t>
                                  </w:r>
                                </w:p>
                              </w:tc>
                              <w:tc>
                                <w:tcPr>
                                  <w:tcW w:w="1200" w:type="dxa"/>
                                  <w:tcMar>
                                    <w:top w:w="29" w:type="dxa"/>
                                    <w:left w:w="58" w:type="dxa"/>
                                    <w:bottom w:w="29" w:type="dxa"/>
                                    <w:right w:w="58" w:type="dxa"/>
                                  </w:tcMar>
                                  <w:vAlign w:val="bottom"/>
                                </w:tcPr>
                                <w:p w14:paraId="73BC683A" w14:textId="32EC18AC"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0.01</w:t>
                                  </w:r>
                                </w:p>
                              </w:tc>
                              <w:tc>
                                <w:tcPr>
                                  <w:tcW w:w="1200" w:type="dxa"/>
                                  <w:vAlign w:val="bottom"/>
                                </w:tcPr>
                                <w:p w14:paraId="1DF761E6" w14:textId="7ABC4EBC" w:rsidR="00B34E32" w:rsidRPr="00A15959" w:rsidRDefault="00B34E32" w:rsidP="00A15959">
                                  <w:pPr>
                                    <w:jc w:val="right"/>
                                    <w:rPr>
                                      <w:rFonts w:ascii="Times New Roman" w:hAnsi="Times New Roman" w:cs="Times New Roman"/>
                                      <w:color w:val="000000" w:themeColor="text1"/>
                                      <w:spacing w:val="5"/>
                                      <w:kern w:val="2"/>
                                    </w:rPr>
                                  </w:pPr>
                                  <w:r w:rsidRPr="00A15959">
                                    <w:rPr>
                                      <w:rFonts w:ascii="Times New Roman" w:hAnsi="Times New Roman" w:cs="Times New Roman"/>
                                      <w:color w:val="000000"/>
                                    </w:rPr>
                                    <w:t>2.23</w:t>
                                  </w:r>
                                </w:p>
                              </w:tc>
                            </w:tr>
                            <w:tr w:rsidR="00B34E32" w:rsidRPr="00567A35" w14:paraId="68401D87" w14:textId="77777777" w:rsidTr="001407A1">
                              <w:trPr>
                                <w:jc w:val="center"/>
                              </w:trPr>
                              <w:tc>
                                <w:tcPr>
                                  <w:tcW w:w="2640" w:type="dxa"/>
                                  <w:tcMar>
                                    <w:top w:w="29" w:type="dxa"/>
                                    <w:left w:w="58" w:type="dxa"/>
                                    <w:bottom w:w="29" w:type="dxa"/>
                                    <w:right w:w="58" w:type="dxa"/>
                                  </w:tcMar>
                                  <w:vAlign w:val="center"/>
                                </w:tcPr>
                                <w:p w14:paraId="68B7F498" w14:textId="08089397" w:rsidR="00B34E32" w:rsidRPr="00567A35" w:rsidRDefault="00B34E32" w:rsidP="00A15959">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Z</w:t>
                                  </w:r>
                                  <w:r w:rsidR="002450CA">
                                    <w:rPr>
                                      <w:rFonts w:ascii="Times New Roman" w:hAnsi="Times New Roman" w:cs="Times New Roman"/>
                                      <w:b/>
                                      <w:bCs/>
                                      <w:color w:val="000000" w:themeColor="text1"/>
                                      <w:spacing w:val="5"/>
                                      <w:kern w:val="2"/>
                                    </w:rPr>
                                    <w:t>-</w:t>
                                  </w:r>
                                  <w:r>
                                    <w:rPr>
                                      <w:rFonts w:ascii="Times New Roman" w:hAnsi="Times New Roman" w:cs="Times New Roman"/>
                                      <w:b/>
                                      <w:bCs/>
                                      <w:color w:val="000000" w:themeColor="text1"/>
                                      <w:spacing w:val="5"/>
                                      <w:kern w:val="2"/>
                                    </w:rPr>
                                    <w:t>padded LFCC</w:t>
                                  </w:r>
                                </w:p>
                              </w:tc>
                              <w:tc>
                                <w:tcPr>
                                  <w:tcW w:w="1200" w:type="dxa"/>
                                  <w:tcMar>
                                    <w:top w:w="29" w:type="dxa"/>
                                    <w:left w:w="58" w:type="dxa"/>
                                    <w:bottom w:w="29" w:type="dxa"/>
                                    <w:right w:w="58" w:type="dxa"/>
                                  </w:tcMar>
                                  <w:vAlign w:val="bottom"/>
                                </w:tcPr>
                                <w:p w14:paraId="742F4FEB" w14:textId="54FFF479"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33.57</w:t>
                                  </w:r>
                                </w:p>
                              </w:tc>
                              <w:tc>
                                <w:tcPr>
                                  <w:tcW w:w="1200" w:type="dxa"/>
                                  <w:tcMar>
                                    <w:top w:w="29" w:type="dxa"/>
                                    <w:left w:w="58" w:type="dxa"/>
                                    <w:bottom w:w="29" w:type="dxa"/>
                                    <w:right w:w="58" w:type="dxa"/>
                                  </w:tcMar>
                                  <w:vAlign w:val="bottom"/>
                                </w:tcPr>
                                <w:p w14:paraId="5619EF5E" w14:textId="557BB51F"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7.32</w:t>
                                  </w:r>
                                </w:p>
                              </w:tc>
                              <w:tc>
                                <w:tcPr>
                                  <w:tcW w:w="1200" w:type="dxa"/>
                                  <w:tcMar>
                                    <w:top w:w="29" w:type="dxa"/>
                                    <w:left w:w="58" w:type="dxa"/>
                                    <w:bottom w:w="29" w:type="dxa"/>
                                    <w:right w:w="58" w:type="dxa"/>
                                  </w:tcMar>
                                  <w:vAlign w:val="bottom"/>
                                </w:tcPr>
                                <w:p w14:paraId="3C00D2DF" w14:textId="64B61CCC"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25.52</w:t>
                                  </w:r>
                                </w:p>
                              </w:tc>
                              <w:tc>
                                <w:tcPr>
                                  <w:tcW w:w="1200" w:type="dxa"/>
                                  <w:vAlign w:val="bottom"/>
                                </w:tcPr>
                                <w:p w14:paraId="06A69A2B" w14:textId="2AFB0690" w:rsidR="00B34E32" w:rsidRPr="00A15959" w:rsidRDefault="00B34E32" w:rsidP="00A15959">
                                  <w:pPr>
                                    <w:jc w:val="right"/>
                                    <w:rPr>
                                      <w:rFonts w:ascii="Times New Roman" w:hAnsi="Times New Roman" w:cs="Times New Roman"/>
                                      <w:color w:val="000000" w:themeColor="text1"/>
                                      <w:spacing w:val="5"/>
                                      <w:kern w:val="2"/>
                                    </w:rPr>
                                  </w:pPr>
                                  <w:r w:rsidRPr="00A15959">
                                    <w:rPr>
                                      <w:rFonts w:ascii="Times New Roman" w:hAnsi="Times New Roman" w:cs="Times New Roman"/>
                                      <w:color w:val="000000"/>
                                    </w:rPr>
                                    <w:t>12.36</w:t>
                                  </w:r>
                                </w:p>
                              </w:tc>
                            </w:tr>
                            <w:tr w:rsidR="00B34E32" w:rsidRPr="00567A35" w14:paraId="715436CA" w14:textId="77777777" w:rsidTr="001407A1">
                              <w:trPr>
                                <w:jc w:val="center"/>
                              </w:trPr>
                              <w:tc>
                                <w:tcPr>
                                  <w:tcW w:w="2640" w:type="dxa"/>
                                  <w:tcMar>
                                    <w:top w:w="29" w:type="dxa"/>
                                    <w:left w:w="58" w:type="dxa"/>
                                    <w:bottom w:w="29" w:type="dxa"/>
                                    <w:right w:w="58" w:type="dxa"/>
                                  </w:tcMar>
                                  <w:vAlign w:val="center"/>
                                </w:tcPr>
                                <w:p w14:paraId="77A2C477" w14:textId="3BB30CF9" w:rsidR="00B34E32" w:rsidRPr="00D91A81" w:rsidRDefault="00B34E32" w:rsidP="00A15959">
                                  <w:pPr>
                                    <w:jc w:val="center"/>
                                    <w:rPr>
                                      <w:rFonts w:ascii="Times New Roman" w:hAnsi="Times New Roman" w:cs="Times New Roman"/>
                                      <w:b/>
                                      <w:bCs/>
                                      <w:color w:val="000000" w:themeColor="text1"/>
                                      <w:spacing w:val="5"/>
                                      <w:kern w:val="2"/>
                                    </w:rPr>
                                  </w:pPr>
                                  <w:r w:rsidRPr="00D91A81">
                                    <w:rPr>
                                      <w:rFonts w:ascii="Times New Roman" w:hAnsi="Times New Roman" w:cs="Times New Roman"/>
                                      <w:b/>
                                      <w:bCs/>
                                      <w:color w:val="000000" w:themeColor="text1"/>
                                      <w:spacing w:val="5"/>
                                      <w:kern w:val="2"/>
                                    </w:rPr>
                                    <w:t>Onset/Offset Swapped</w:t>
                                  </w:r>
                                </w:p>
                              </w:tc>
                              <w:tc>
                                <w:tcPr>
                                  <w:tcW w:w="1200" w:type="dxa"/>
                                  <w:tcMar>
                                    <w:top w:w="29" w:type="dxa"/>
                                    <w:left w:w="58" w:type="dxa"/>
                                    <w:bottom w:w="29" w:type="dxa"/>
                                    <w:right w:w="58" w:type="dxa"/>
                                  </w:tcMar>
                                  <w:vAlign w:val="bottom"/>
                                </w:tcPr>
                                <w:p w14:paraId="3A57FDAB" w14:textId="514A29F1"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31.67</w:t>
                                  </w:r>
                                </w:p>
                              </w:tc>
                              <w:tc>
                                <w:tcPr>
                                  <w:tcW w:w="1200" w:type="dxa"/>
                                  <w:tcMar>
                                    <w:top w:w="29" w:type="dxa"/>
                                    <w:left w:w="58" w:type="dxa"/>
                                    <w:bottom w:w="29" w:type="dxa"/>
                                    <w:right w:w="58" w:type="dxa"/>
                                  </w:tcMar>
                                  <w:vAlign w:val="bottom"/>
                                </w:tcPr>
                                <w:p w14:paraId="5CAB6D73" w14:textId="08ABA43D"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10.42</w:t>
                                  </w:r>
                                </w:p>
                              </w:tc>
                              <w:tc>
                                <w:tcPr>
                                  <w:tcW w:w="1200" w:type="dxa"/>
                                  <w:tcMar>
                                    <w:top w:w="29" w:type="dxa"/>
                                    <w:left w:w="58" w:type="dxa"/>
                                    <w:bottom w:w="29" w:type="dxa"/>
                                    <w:right w:w="58" w:type="dxa"/>
                                  </w:tcMar>
                                  <w:vAlign w:val="bottom"/>
                                </w:tcPr>
                                <w:p w14:paraId="3792B6EF" w14:textId="5824988E"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22.36</w:t>
                                  </w:r>
                                </w:p>
                              </w:tc>
                              <w:tc>
                                <w:tcPr>
                                  <w:tcW w:w="1200" w:type="dxa"/>
                                  <w:vAlign w:val="bottom"/>
                                </w:tcPr>
                                <w:p w14:paraId="1280C6B8" w14:textId="1E3503F0" w:rsidR="00B34E32" w:rsidRPr="00A15959" w:rsidRDefault="00B34E32" w:rsidP="00A15959">
                                  <w:pPr>
                                    <w:jc w:val="right"/>
                                    <w:rPr>
                                      <w:rFonts w:ascii="Times New Roman" w:hAnsi="Times New Roman" w:cs="Times New Roman"/>
                                      <w:color w:val="000000" w:themeColor="text1"/>
                                      <w:spacing w:val="5"/>
                                      <w:kern w:val="2"/>
                                    </w:rPr>
                                  </w:pPr>
                                  <w:r w:rsidRPr="00A15959">
                                    <w:rPr>
                                      <w:rFonts w:ascii="Times New Roman" w:hAnsi="Times New Roman" w:cs="Times New Roman"/>
                                      <w:color w:val="000000"/>
                                    </w:rPr>
                                    <w:t>16.30</w:t>
                                  </w:r>
                                </w:p>
                              </w:tc>
                            </w:tr>
                          </w:tbl>
                          <w:p w14:paraId="733816DB" w14:textId="77777777" w:rsidR="00B34E32" w:rsidRPr="005A2881" w:rsidRDefault="00B34E32" w:rsidP="00A15959">
                            <w:pPr>
                              <w:rPr>
                                <w:sz w:val="22"/>
                                <w:szCs w:val="22"/>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9E30324" id="_x0000_s1079" type="#_x0000_t202" style="position:absolute;left:0;text-align:left;margin-left:0;margin-top:0;width:425.5pt;height:149.75pt;z-index:-251473920;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" o:allowoverlap="f" stroked="f">
                <v:textbox inset="0,0,0,0">
                  <w:txbxContent>
                    <w:p w14:paraId="03F16C3B" w14:textId="4D6FB80E" w:rsidR="00B34E32" w:rsidRPr="00A834C6" w:rsidRDefault="00B34E32" w:rsidP="00A15959">
                      <w:pPr>
                        <w:pStyle w:val="Caption"/>
                        <w:spacing w:after="120"/>
                        <w:jc w:val="center"/>
                        <w:rPr>
                          <w:iCs w:val="0"/>
                          <w:noProof/>
                          <w:color w:val="000000" w:themeColor="text1"/>
                          <w:sz w:val="20"/>
                          <w:szCs w:val="20"/>
                          <w:lang w:bidi="en-US"/>
                        </w:rPr>
                      </w:pPr>
                      <w:bookmarkStart w:id="471" w:name="_Ref68954688"/>
                      <w:bookmarkStart w:id="472" w:name="_Ref68954084"/>
                      <w:r w:rsidRPr="00A834C6">
                        <w:rPr>
                          <w:b/>
                          <w:iCs w:val="0"/>
                          <w:color w:val="000000" w:themeColor="text1"/>
                          <w:szCs w:val="22"/>
                        </w:rPr>
                        <w:t xml:space="preserve">Table </w:t>
                      </w:r>
                      <w:r w:rsidRPr="00A834C6">
                        <w:rPr>
                          <w:b/>
                          <w:iCs w:val="0"/>
                          <w:color w:val="000000" w:themeColor="text1"/>
                          <w:szCs w:val="22"/>
                        </w:rPr>
                        <w:fldChar w:fldCharType="begin"/>
                      </w:r>
                      <w:r w:rsidRPr="00A834C6">
                        <w:rPr>
                          <w:b/>
                          <w:iCs w:val="0"/>
                          <w:color w:val="000000" w:themeColor="text1"/>
                          <w:szCs w:val="22"/>
                        </w:rPr>
                        <w:instrText xml:space="preserve"> SEQ Table \* ARABIC </w:instrText>
                      </w:r>
                      <w:r w:rsidRPr="00A834C6">
                        <w:rPr>
                          <w:b/>
                          <w:iCs w:val="0"/>
                          <w:color w:val="000000" w:themeColor="text1"/>
                          <w:szCs w:val="22"/>
                        </w:rPr>
                        <w:fldChar w:fldCharType="separate"/>
                      </w:r>
                      <w:r w:rsidR="00495B2C">
                        <w:rPr>
                          <w:b/>
                          <w:iCs w:val="0"/>
                          <w:noProof/>
                          <w:color w:val="000000" w:themeColor="text1"/>
                          <w:szCs w:val="22"/>
                        </w:rPr>
                        <w:t>20</w:t>
                      </w:r>
                      <w:r w:rsidRPr="00A834C6">
                        <w:rPr>
                          <w:b/>
                          <w:iCs w:val="0"/>
                          <w:color w:val="000000" w:themeColor="text1"/>
                          <w:szCs w:val="22"/>
                        </w:rPr>
                        <w:fldChar w:fldCharType="end"/>
                      </w:r>
                      <w:bookmarkEnd w:id="471"/>
                      <w:r w:rsidRPr="00A834C6">
                        <w:rPr>
                          <w:b/>
                          <w:iCs w:val="0"/>
                          <w:color w:val="000000" w:themeColor="text1"/>
                          <w:szCs w:val="22"/>
                        </w:rPr>
                        <w:t xml:space="preserve">. </w:t>
                      </w:r>
                      <w:bookmarkStart w:id="473" w:name="_Ref68954082"/>
                      <w:r>
                        <w:rPr>
                          <w:bCs/>
                          <w:iCs w:val="0"/>
                          <w:color w:val="000000" w:themeColor="text1"/>
                          <w:szCs w:val="22"/>
                        </w:rPr>
                        <w:t>Feature importance analysis of the P2 model</w:t>
                      </w:r>
                      <w:bookmarkEnd w:id="472"/>
                      <w:bookmarkEnd w:id="473"/>
                    </w:p>
                    <w:tbl>
                      <w:tblPr>
                        <w:tblStyle w:val="TableGrid"/>
                        <w:tblW w:w="7440" w:type="dxa"/>
                        <w:jc w:val="center"/>
                        <w:tblLayout w:type="fixed"/>
                        <w:tblLook w:val="04A0" w:firstRow="1" w:lastRow="0" w:firstColumn="1" w:lastColumn="0" w:noHBand="0" w:noVBand="1"/>
                      </w:tblPr>
                      <w:tblGrid>
                        <w:gridCol w:w="2640"/>
                        <w:gridCol w:w="1200"/>
                        <w:gridCol w:w="1200"/>
                        <w:gridCol w:w="1200"/>
                        <w:gridCol w:w="1200"/>
                      </w:tblGrid>
                      <w:tr w:rsidR="00B34E32" w14:paraId="05993CAA" w14:textId="77777777" w:rsidTr="00A15959">
                        <w:trPr>
                          <w:jc w:val="center"/>
                        </w:trPr>
                        <w:tc>
                          <w:tcPr>
                            <w:tcW w:w="2640" w:type="dxa"/>
                            <w:shd w:val="clear" w:color="auto" w:fill="D9D9D9" w:themeFill="background1" w:themeFillShade="D9"/>
                            <w:tcMar>
                              <w:top w:w="29" w:type="dxa"/>
                              <w:left w:w="58" w:type="dxa"/>
                              <w:bottom w:w="29" w:type="dxa"/>
                              <w:right w:w="58" w:type="dxa"/>
                            </w:tcMar>
                            <w:vAlign w:val="center"/>
                          </w:tcPr>
                          <w:p w14:paraId="5FD1C2DD" w14:textId="6BD28FAF"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Feature Description</w:t>
                            </w:r>
                          </w:p>
                        </w:tc>
                        <w:tc>
                          <w:tcPr>
                            <w:tcW w:w="1200" w:type="dxa"/>
                            <w:shd w:val="clear" w:color="auto" w:fill="D9D9D9" w:themeFill="background1" w:themeFillShade="D9"/>
                            <w:tcMar>
                              <w:top w:w="29" w:type="dxa"/>
                              <w:left w:w="58" w:type="dxa"/>
                              <w:bottom w:w="29" w:type="dxa"/>
                              <w:right w:w="58" w:type="dxa"/>
                            </w:tcMar>
                            <w:vAlign w:val="center"/>
                          </w:tcPr>
                          <w:p w14:paraId="0D2D714E" w14:textId="4E746787"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OVLP Sens.</w:t>
                            </w:r>
                          </w:p>
                        </w:tc>
                        <w:tc>
                          <w:tcPr>
                            <w:tcW w:w="1200" w:type="dxa"/>
                            <w:shd w:val="clear" w:color="auto" w:fill="D9D9D9" w:themeFill="background1" w:themeFillShade="D9"/>
                            <w:tcMar>
                              <w:top w:w="29" w:type="dxa"/>
                              <w:left w:w="58" w:type="dxa"/>
                              <w:bottom w:w="29" w:type="dxa"/>
                              <w:right w:w="58" w:type="dxa"/>
                            </w:tcMar>
                            <w:vAlign w:val="center"/>
                          </w:tcPr>
                          <w:p w14:paraId="236068B9" w14:textId="7677693C"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OVLP</w:t>
                            </w:r>
                            <w:r>
                              <w:rPr>
                                <w:rFonts w:ascii="Times New Roman" w:hAnsi="Times New Roman" w:cs="Times New Roman"/>
                                <w:b/>
                                <w:bCs/>
                                <w:color w:val="000000" w:themeColor="text1"/>
                                <w:spacing w:val="5"/>
                                <w:kern w:val="2"/>
                              </w:rPr>
                              <w:br/>
                              <w:t>FAs/24Hr</w:t>
                            </w:r>
                          </w:p>
                        </w:tc>
                        <w:tc>
                          <w:tcPr>
                            <w:tcW w:w="1200" w:type="dxa"/>
                            <w:shd w:val="clear" w:color="auto" w:fill="D9D9D9" w:themeFill="background1" w:themeFillShade="D9"/>
                            <w:tcMar>
                              <w:top w:w="29" w:type="dxa"/>
                              <w:left w:w="58" w:type="dxa"/>
                              <w:bottom w:w="29" w:type="dxa"/>
                              <w:right w:w="58" w:type="dxa"/>
                            </w:tcMar>
                            <w:vAlign w:val="center"/>
                          </w:tcPr>
                          <w:p w14:paraId="449E3B34" w14:textId="45A2094E" w:rsidR="00B34E32" w:rsidRPr="00501EB7" w:rsidRDefault="00B34E32"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TAES Sens.</w:t>
                            </w:r>
                          </w:p>
                        </w:tc>
                        <w:tc>
                          <w:tcPr>
                            <w:tcW w:w="1200" w:type="dxa"/>
                            <w:shd w:val="clear" w:color="auto" w:fill="D9D9D9" w:themeFill="background1" w:themeFillShade="D9"/>
                          </w:tcPr>
                          <w:p w14:paraId="05520400" w14:textId="1CF5DEEA" w:rsidR="00B34E32" w:rsidRPr="00501EB7" w:rsidRDefault="00B34E32" w:rsidP="006345C8">
                            <w:pPr>
                              <w:jc w:val="center"/>
                              <w:rPr>
                                <w:b/>
                                <w:bCs/>
                                <w:color w:val="000000" w:themeColor="text1"/>
                                <w:spacing w:val="5"/>
                                <w:kern w:val="2"/>
                              </w:rPr>
                            </w:pPr>
                            <w:r>
                              <w:rPr>
                                <w:rFonts w:ascii="Times New Roman" w:hAnsi="Times New Roman" w:cs="Times New Roman"/>
                                <w:b/>
                                <w:bCs/>
                                <w:color w:val="000000" w:themeColor="text1"/>
                                <w:spacing w:val="5"/>
                                <w:kern w:val="2"/>
                              </w:rPr>
                              <w:t>TAES</w:t>
                            </w:r>
                            <w:r>
                              <w:rPr>
                                <w:rFonts w:ascii="Times New Roman" w:hAnsi="Times New Roman" w:cs="Times New Roman"/>
                                <w:b/>
                                <w:bCs/>
                                <w:color w:val="000000" w:themeColor="text1"/>
                                <w:spacing w:val="5"/>
                                <w:kern w:val="2"/>
                              </w:rPr>
                              <w:br/>
                              <w:t>FAs/24Hr</w:t>
                            </w:r>
                          </w:p>
                        </w:tc>
                      </w:tr>
                      <w:tr w:rsidR="00B34E32" w:rsidRPr="00567A35" w14:paraId="60E44326" w14:textId="77777777" w:rsidTr="001407A1">
                        <w:trPr>
                          <w:jc w:val="center"/>
                        </w:trPr>
                        <w:tc>
                          <w:tcPr>
                            <w:tcW w:w="2640" w:type="dxa"/>
                            <w:tcMar>
                              <w:top w:w="29" w:type="dxa"/>
                              <w:left w:w="58" w:type="dxa"/>
                              <w:bottom w:w="29" w:type="dxa"/>
                              <w:right w:w="58" w:type="dxa"/>
                            </w:tcMar>
                            <w:vAlign w:val="center"/>
                          </w:tcPr>
                          <w:p w14:paraId="62B8EBAB" w14:textId="3671916F" w:rsidR="00B34E32" w:rsidRPr="00567A35" w:rsidRDefault="00B34E32" w:rsidP="00A15959">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LFCC + Post</w:t>
                            </w:r>
                          </w:p>
                        </w:tc>
                        <w:tc>
                          <w:tcPr>
                            <w:tcW w:w="1200" w:type="dxa"/>
                            <w:tcMar>
                              <w:top w:w="29" w:type="dxa"/>
                              <w:left w:w="58" w:type="dxa"/>
                              <w:bottom w:w="29" w:type="dxa"/>
                              <w:right w:w="58" w:type="dxa"/>
                            </w:tcMar>
                            <w:vAlign w:val="bottom"/>
                          </w:tcPr>
                          <w:p w14:paraId="6B35FBE0" w14:textId="35E4384A"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41.16</w:t>
                            </w:r>
                          </w:p>
                        </w:tc>
                        <w:tc>
                          <w:tcPr>
                            <w:tcW w:w="1200" w:type="dxa"/>
                            <w:tcMar>
                              <w:top w:w="29" w:type="dxa"/>
                              <w:left w:w="58" w:type="dxa"/>
                              <w:bottom w:w="29" w:type="dxa"/>
                              <w:right w:w="58" w:type="dxa"/>
                            </w:tcMar>
                            <w:vAlign w:val="bottom"/>
                          </w:tcPr>
                          <w:p w14:paraId="110CAAC7" w14:textId="6B4277AB" w:rsidR="00B34E32" w:rsidRPr="00A15959" w:rsidRDefault="00B34E32" w:rsidP="00A15959">
                            <w:pPr>
                              <w:jc w:val="right"/>
                              <w:rPr>
                                <w:rFonts w:ascii="Times New Roman" w:hAnsi="Times New Roman" w:cs="Times New Roman"/>
                                <w:color w:val="000000" w:themeColor="text1"/>
                                <w:spacing w:val="5"/>
                                <w:kern w:val="2"/>
                              </w:rPr>
                            </w:pPr>
                            <w:r w:rsidRPr="00A15959">
                              <w:rPr>
                                <w:rFonts w:ascii="Times New Roman" w:hAnsi="Times New Roman" w:cs="Times New Roman"/>
                                <w:color w:val="000000"/>
                              </w:rPr>
                              <w:t>11.69</w:t>
                            </w:r>
                          </w:p>
                        </w:tc>
                        <w:tc>
                          <w:tcPr>
                            <w:tcW w:w="1200" w:type="dxa"/>
                            <w:tcMar>
                              <w:top w:w="29" w:type="dxa"/>
                              <w:left w:w="58" w:type="dxa"/>
                              <w:bottom w:w="29" w:type="dxa"/>
                              <w:right w:w="58" w:type="dxa"/>
                            </w:tcMar>
                            <w:vAlign w:val="bottom"/>
                          </w:tcPr>
                          <w:p w14:paraId="2E004513" w14:textId="149689B7" w:rsidR="00B34E32" w:rsidRPr="00A15959" w:rsidRDefault="00B34E32" w:rsidP="00A15959">
                            <w:pPr>
                              <w:jc w:val="right"/>
                              <w:rPr>
                                <w:rFonts w:ascii="Times New Roman" w:hAnsi="Times New Roman" w:cs="Times New Roman"/>
                                <w:color w:val="000000" w:themeColor="text1"/>
                                <w:spacing w:val="5"/>
                                <w:kern w:val="2"/>
                              </w:rPr>
                            </w:pPr>
                            <w:r w:rsidRPr="00A15959">
                              <w:rPr>
                                <w:rFonts w:ascii="Times New Roman" w:hAnsi="Times New Roman" w:cs="Times New Roman"/>
                                <w:color w:val="000000"/>
                              </w:rPr>
                              <w:t>32.87</w:t>
                            </w:r>
                          </w:p>
                        </w:tc>
                        <w:tc>
                          <w:tcPr>
                            <w:tcW w:w="1200" w:type="dxa"/>
                            <w:vAlign w:val="bottom"/>
                          </w:tcPr>
                          <w:p w14:paraId="5B66A6E5" w14:textId="2CA3AAFF" w:rsidR="00B34E32" w:rsidRPr="00A15959" w:rsidRDefault="00B34E32" w:rsidP="00A15959">
                            <w:pPr>
                              <w:jc w:val="right"/>
                              <w:rPr>
                                <w:rFonts w:ascii="Times New Roman" w:hAnsi="Times New Roman" w:cs="Times New Roman"/>
                                <w:color w:val="000000" w:themeColor="text1"/>
                                <w:spacing w:val="5"/>
                                <w:kern w:val="2"/>
                              </w:rPr>
                            </w:pPr>
                            <w:r w:rsidRPr="00A15959">
                              <w:rPr>
                                <w:rFonts w:ascii="Times New Roman" w:hAnsi="Times New Roman" w:cs="Times New Roman"/>
                                <w:color w:val="000000"/>
                              </w:rPr>
                              <w:t>20.84</w:t>
                            </w:r>
                          </w:p>
                        </w:tc>
                      </w:tr>
                      <w:tr w:rsidR="00B34E32" w:rsidRPr="00567A35" w14:paraId="6BA03590" w14:textId="77777777" w:rsidTr="001407A1">
                        <w:trPr>
                          <w:jc w:val="center"/>
                        </w:trPr>
                        <w:tc>
                          <w:tcPr>
                            <w:tcW w:w="2640" w:type="dxa"/>
                            <w:tcMar>
                              <w:top w:w="29" w:type="dxa"/>
                              <w:left w:w="58" w:type="dxa"/>
                              <w:bottom w:w="29" w:type="dxa"/>
                              <w:right w:w="58" w:type="dxa"/>
                            </w:tcMar>
                            <w:vAlign w:val="center"/>
                          </w:tcPr>
                          <w:p w14:paraId="2FF0E03F" w14:textId="1E4944BF" w:rsidR="00B34E32" w:rsidRPr="00567A35" w:rsidRDefault="00B34E32" w:rsidP="00A15959">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Z</w:t>
                            </w:r>
                            <w:r w:rsidR="002450CA">
                              <w:rPr>
                                <w:rFonts w:ascii="Times New Roman" w:hAnsi="Times New Roman" w:cs="Times New Roman"/>
                                <w:b/>
                                <w:bCs/>
                                <w:color w:val="000000" w:themeColor="text1"/>
                                <w:spacing w:val="5"/>
                                <w:kern w:val="2"/>
                              </w:rPr>
                              <w:t>-</w:t>
                            </w:r>
                            <w:r>
                              <w:rPr>
                                <w:rFonts w:ascii="Times New Roman" w:hAnsi="Times New Roman" w:cs="Times New Roman"/>
                                <w:b/>
                                <w:bCs/>
                                <w:color w:val="000000" w:themeColor="text1"/>
                                <w:spacing w:val="5"/>
                                <w:kern w:val="2"/>
                              </w:rPr>
                              <w:t>padded Conf</w:t>
                            </w:r>
                          </w:p>
                        </w:tc>
                        <w:tc>
                          <w:tcPr>
                            <w:tcW w:w="1200" w:type="dxa"/>
                            <w:tcMar>
                              <w:top w:w="29" w:type="dxa"/>
                              <w:left w:w="58" w:type="dxa"/>
                              <w:bottom w:w="29" w:type="dxa"/>
                              <w:right w:w="58" w:type="dxa"/>
                            </w:tcMar>
                            <w:vAlign w:val="bottom"/>
                          </w:tcPr>
                          <w:p w14:paraId="46D7A9C0" w14:textId="162AF112"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11.09</w:t>
                            </w:r>
                          </w:p>
                        </w:tc>
                        <w:tc>
                          <w:tcPr>
                            <w:tcW w:w="1200" w:type="dxa"/>
                            <w:tcMar>
                              <w:top w:w="29" w:type="dxa"/>
                              <w:left w:w="58" w:type="dxa"/>
                              <w:bottom w:w="29" w:type="dxa"/>
                              <w:right w:w="58" w:type="dxa"/>
                            </w:tcMar>
                            <w:vAlign w:val="bottom"/>
                          </w:tcPr>
                          <w:p w14:paraId="5A9814EC" w14:textId="463C4D47"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7.60</w:t>
                            </w:r>
                          </w:p>
                        </w:tc>
                        <w:tc>
                          <w:tcPr>
                            <w:tcW w:w="1200" w:type="dxa"/>
                            <w:tcMar>
                              <w:top w:w="29" w:type="dxa"/>
                              <w:left w:w="58" w:type="dxa"/>
                              <w:bottom w:w="29" w:type="dxa"/>
                              <w:right w:w="58" w:type="dxa"/>
                            </w:tcMar>
                            <w:vAlign w:val="bottom"/>
                          </w:tcPr>
                          <w:p w14:paraId="17678A56" w14:textId="73088D6A" w:rsidR="00B34E32" w:rsidRPr="00A15959" w:rsidRDefault="00B34E32" w:rsidP="00A15959">
                            <w:pPr>
                              <w:jc w:val="right"/>
                              <w:rPr>
                                <w:rFonts w:ascii="Times New Roman" w:hAnsi="Times New Roman" w:cs="Times New Roman"/>
                                <w:color w:val="000000" w:themeColor="text1"/>
                                <w:spacing w:val="5"/>
                                <w:kern w:val="2"/>
                              </w:rPr>
                            </w:pPr>
                            <w:r w:rsidRPr="00A15959">
                              <w:rPr>
                                <w:rFonts w:ascii="Times New Roman" w:hAnsi="Times New Roman" w:cs="Times New Roman"/>
                                <w:color w:val="000000"/>
                              </w:rPr>
                              <w:t>7.99</w:t>
                            </w:r>
                          </w:p>
                        </w:tc>
                        <w:tc>
                          <w:tcPr>
                            <w:tcW w:w="1200" w:type="dxa"/>
                            <w:vAlign w:val="bottom"/>
                          </w:tcPr>
                          <w:p w14:paraId="7A32CE98" w14:textId="48677FFC" w:rsidR="00B34E32" w:rsidRPr="00A15959" w:rsidRDefault="00B34E32" w:rsidP="00A15959">
                            <w:pPr>
                              <w:jc w:val="right"/>
                              <w:rPr>
                                <w:rFonts w:ascii="Times New Roman" w:hAnsi="Times New Roman" w:cs="Times New Roman"/>
                                <w:color w:val="000000" w:themeColor="text1"/>
                                <w:spacing w:val="5"/>
                                <w:kern w:val="2"/>
                              </w:rPr>
                            </w:pPr>
                            <w:r w:rsidRPr="00A15959">
                              <w:rPr>
                                <w:rFonts w:ascii="Times New Roman" w:hAnsi="Times New Roman" w:cs="Times New Roman"/>
                                <w:color w:val="000000"/>
                              </w:rPr>
                              <w:t>10.17</w:t>
                            </w:r>
                          </w:p>
                        </w:tc>
                      </w:tr>
                      <w:tr w:rsidR="00B34E32" w:rsidRPr="00567A35" w14:paraId="000608A6" w14:textId="77777777" w:rsidTr="001407A1">
                        <w:trPr>
                          <w:jc w:val="center"/>
                        </w:trPr>
                        <w:tc>
                          <w:tcPr>
                            <w:tcW w:w="2640" w:type="dxa"/>
                            <w:tcMar>
                              <w:top w:w="29" w:type="dxa"/>
                              <w:left w:w="58" w:type="dxa"/>
                              <w:bottom w:w="29" w:type="dxa"/>
                              <w:right w:w="58" w:type="dxa"/>
                            </w:tcMar>
                            <w:vAlign w:val="center"/>
                          </w:tcPr>
                          <w:p w14:paraId="7C33D224" w14:textId="7BDF19F7" w:rsidR="00B34E32" w:rsidRPr="00567A35" w:rsidRDefault="00B34E32" w:rsidP="00A15959">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Z</w:t>
                            </w:r>
                            <w:r w:rsidR="002450CA">
                              <w:rPr>
                                <w:rFonts w:ascii="Times New Roman" w:hAnsi="Times New Roman" w:cs="Times New Roman"/>
                                <w:b/>
                                <w:bCs/>
                                <w:color w:val="000000" w:themeColor="text1"/>
                                <w:spacing w:val="5"/>
                                <w:kern w:val="2"/>
                              </w:rPr>
                              <w:t>-</w:t>
                            </w:r>
                            <w:r>
                              <w:rPr>
                                <w:rFonts w:ascii="Times New Roman" w:hAnsi="Times New Roman" w:cs="Times New Roman"/>
                                <w:b/>
                                <w:bCs/>
                                <w:color w:val="000000" w:themeColor="text1"/>
                                <w:spacing w:val="5"/>
                                <w:kern w:val="2"/>
                              </w:rPr>
                              <w:t>padded Onset/Offset</w:t>
                            </w:r>
                          </w:p>
                        </w:tc>
                        <w:tc>
                          <w:tcPr>
                            <w:tcW w:w="1200" w:type="dxa"/>
                            <w:tcMar>
                              <w:top w:w="29" w:type="dxa"/>
                              <w:left w:w="58" w:type="dxa"/>
                              <w:bottom w:w="29" w:type="dxa"/>
                              <w:right w:w="58" w:type="dxa"/>
                            </w:tcMar>
                            <w:vAlign w:val="bottom"/>
                          </w:tcPr>
                          <w:p w14:paraId="6B11A098" w14:textId="2636920E"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27.73</w:t>
                            </w:r>
                          </w:p>
                        </w:tc>
                        <w:tc>
                          <w:tcPr>
                            <w:tcW w:w="1200" w:type="dxa"/>
                            <w:tcMar>
                              <w:top w:w="29" w:type="dxa"/>
                              <w:left w:w="58" w:type="dxa"/>
                              <w:bottom w:w="29" w:type="dxa"/>
                              <w:right w:w="58" w:type="dxa"/>
                            </w:tcMar>
                            <w:vAlign w:val="bottom"/>
                          </w:tcPr>
                          <w:p w14:paraId="1E4AC841" w14:textId="0D5E6BAA"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5.07</w:t>
                            </w:r>
                          </w:p>
                        </w:tc>
                        <w:tc>
                          <w:tcPr>
                            <w:tcW w:w="1200" w:type="dxa"/>
                            <w:tcMar>
                              <w:top w:w="29" w:type="dxa"/>
                              <w:left w:w="58" w:type="dxa"/>
                              <w:bottom w:w="29" w:type="dxa"/>
                              <w:right w:w="58" w:type="dxa"/>
                            </w:tcMar>
                            <w:vAlign w:val="bottom"/>
                          </w:tcPr>
                          <w:p w14:paraId="35F121C8" w14:textId="0F0E1464"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20.45</w:t>
                            </w:r>
                          </w:p>
                        </w:tc>
                        <w:tc>
                          <w:tcPr>
                            <w:tcW w:w="1200" w:type="dxa"/>
                            <w:vAlign w:val="bottom"/>
                          </w:tcPr>
                          <w:p w14:paraId="7EA9CA06" w14:textId="00DB5E46" w:rsidR="00B34E32" w:rsidRPr="00A15959" w:rsidRDefault="00B34E32" w:rsidP="00A15959">
                            <w:pPr>
                              <w:jc w:val="right"/>
                              <w:rPr>
                                <w:rFonts w:ascii="Times New Roman" w:hAnsi="Times New Roman" w:cs="Times New Roman"/>
                                <w:color w:val="000000" w:themeColor="text1"/>
                                <w:spacing w:val="5"/>
                                <w:kern w:val="2"/>
                              </w:rPr>
                            </w:pPr>
                            <w:r w:rsidRPr="00A15959">
                              <w:rPr>
                                <w:rFonts w:ascii="Times New Roman" w:hAnsi="Times New Roman" w:cs="Times New Roman"/>
                                <w:color w:val="000000"/>
                              </w:rPr>
                              <w:t>9.53</w:t>
                            </w:r>
                          </w:p>
                        </w:tc>
                      </w:tr>
                      <w:tr w:rsidR="00B34E32" w:rsidRPr="00567A35" w14:paraId="051744D3" w14:textId="77777777" w:rsidTr="001407A1">
                        <w:trPr>
                          <w:jc w:val="center"/>
                        </w:trPr>
                        <w:tc>
                          <w:tcPr>
                            <w:tcW w:w="2640" w:type="dxa"/>
                            <w:tcMar>
                              <w:top w:w="29" w:type="dxa"/>
                              <w:left w:w="58" w:type="dxa"/>
                              <w:bottom w:w="29" w:type="dxa"/>
                              <w:right w:w="58" w:type="dxa"/>
                            </w:tcMar>
                            <w:vAlign w:val="center"/>
                          </w:tcPr>
                          <w:p w14:paraId="02868227" w14:textId="38F41CFB" w:rsidR="00B34E32" w:rsidRPr="00567A35" w:rsidRDefault="00B34E32" w:rsidP="00A15959">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Z</w:t>
                            </w:r>
                            <w:r w:rsidR="002450CA">
                              <w:rPr>
                                <w:rFonts w:ascii="Times New Roman" w:hAnsi="Times New Roman" w:cs="Times New Roman"/>
                                <w:b/>
                                <w:bCs/>
                                <w:color w:val="000000" w:themeColor="text1"/>
                                <w:spacing w:val="5"/>
                                <w:kern w:val="2"/>
                              </w:rPr>
                              <w:t>-</w:t>
                            </w:r>
                            <w:r>
                              <w:rPr>
                                <w:rFonts w:ascii="Times New Roman" w:hAnsi="Times New Roman" w:cs="Times New Roman"/>
                                <w:b/>
                                <w:bCs/>
                                <w:color w:val="000000" w:themeColor="text1"/>
                                <w:spacing w:val="5"/>
                                <w:kern w:val="2"/>
                              </w:rPr>
                              <w:t>padded Post.</w:t>
                            </w:r>
                          </w:p>
                        </w:tc>
                        <w:tc>
                          <w:tcPr>
                            <w:tcW w:w="1200" w:type="dxa"/>
                            <w:tcMar>
                              <w:top w:w="29" w:type="dxa"/>
                              <w:left w:w="58" w:type="dxa"/>
                              <w:bottom w:w="29" w:type="dxa"/>
                              <w:right w:w="58" w:type="dxa"/>
                            </w:tcMar>
                            <w:vAlign w:val="bottom"/>
                          </w:tcPr>
                          <w:p w14:paraId="7D3BCE55" w14:textId="168DE3E7"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0.29</w:t>
                            </w:r>
                          </w:p>
                        </w:tc>
                        <w:tc>
                          <w:tcPr>
                            <w:tcW w:w="1200" w:type="dxa"/>
                            <w:tcMar>
                              <w:top w:w="29" w:type="dxa"/>
                              <w:left w:w="58" w:type="dxa"/>
                              <w:bottom w:w="29" w:type="dxa"/>
                              <w:right w:w="58" w:type="dxa"/>
                            </w:tcMar>
                            <w:vAlign w:val="bottom"/>
                          </w:tcPr>
                          <w:p w14:paraId="7A679B44" w14:textId="2B8F6DCC"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2.11</w:t>
                            </w:r>
                          </w:p>
                        </w:tc>
                        <w:tc>
                          <w:tcPr>
                            <w:tcW w:w="1200" w:type="dxa"/>
                            <w:tcMar>
                              <w:top w:w="29" w:type="dxa"/>
                              <w:left w:w="58" w:type="dxa"/>
                              <w:bottom w:w="29" w:type="dxa"/>
                              <w:right w:w="58" w:type="dxa"/>
                            </w:tcMar>
                            <w:vAlign w:val="bottom"/>
                          </w:tcPr>
                          <w:p w14:paraId="73BC683A" w14:textId="32EC18AC"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0.01</w:t>
                            </w:r>
                          </w:p>
                        </w:tc>
                        <w:tc>
                          <w:tcPr>
                            <w:tcW w:w="1200" w:type="dxa"/>
                            <w:vAlign w:val="bottom"/>
                          </w:tcPr>
                          <w:p w14:paraId="1DF761E6" w14:textId="7ABC4EBC" w:rsidR="00B34E32" w:rsidRPr="00A15959" w:rsidRDefault="00B34E32" w:rsidP="00A15959">
                            <w:pPr>
                              <w:jc w:val="right"/>
                              <w:rPr>
                                <w:rFonts w:ascii="Times New Roman" w:hAnsi="Times New Roman" w:cs="Times New Roman"/>
                                <w:color w:val="000000" w:themeColor="text1"/>
                                <w:spacing w:val="5"/>
                                <w:kern w:val="2"/>
                              </w:rPr>
                            </w:pPr>
                            <w:r w:rsidRPr="00A15959">
                              <w:rPr>
                                <w:rFonts w:ascii="Times New Roman" w:hAnsi="Times New Roman" w:cs="Times New Roman"/>
                                <w:color w:val="000000"/>
                              </w:rPr>
                              <w:t>2.23</w:t>
                            </w:r>
                          </w:p>
                        </w:tc>
                      </w:tr>
                      <w:tr w:rsidR="00B34E32" w:rsidRPr="00567A35" w14:paraId="68401D87" w14:textId="77777777" w:rsidTr="001407A1">
                        <w:trPr>
                          <w:jc w:val="center"/>
                        </w:trPr>
                        <w:tc>
                          <w:tcPr>
                            <w:tcW w:w="2640" w:type="dxa"/>
                            <w:tcMar>
                              <w:top w:w="29" w:type="dxa"/>
                              <w:left w:w="58" w:type="dxa"/>
                              <w:bottom w:w="29" w:type="dxa"/>
                              <w:right w:w="58" w:type="dxa"/>
                            </w:tcMar>
                            <w:vAlign w:val="center"/>
                          </w:tcPr>
                          <w:p w14:paraId="68B7F498" w14:textId="08089397" w:rsidR="00B34E32" w:rsidRPr="00567A35" w:rsidRDefault="00B34E32" w:rsidP="00A15959">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Z</w:t>
                            </w:r>
                            <w:r w:rsidR="002450CA">
                              <w:rPr>
                                <w:rFonts w:ascii="Times New Roman" w:hAnsi="Times New Roman" w:cs="Times New Roman"/>
                                <w:b/>
                                <w:bCs/>
                                <w:color w:val="000000" w:themeColor="text1"/>
                                <w:spacing w:val="5"/>
                                <w:kern w:val="2"/>
                              </w:rPr>
                              <w:t>-</w:t>
                            </w:r>
                            <w:r>
                              <w:rPr>
                                <w:rFonts w:ascii="Times New Roman" w:hAnsi="Times New Roman" w:cs="Times New Roman"/>
                                <w:b/>
                                <w:bCs/>
                                <w:color w:val="000000" w:themeColor="text1"/>
                                <w:spacing w:val="5"/>
                                <w:kern w:val="2"/>
                              </w:rPr>
                              <w:t>padded LFCC</w:t>
                            </w:r>
                          </w:p>
                        </w:tc>
                        <w:tc>
                          <w:tcPr>
                            <w:tcW w:w="1200" w:type="dxa"/>
                            <w:tcMar>
                              <w:top w:w="29" w:type="dxa"/>
                              <w:left w:w="58" w:type="dxa"/>
                              <w:bottom w:w="29" w:type="dxa"/>
                              <w:right w:w="58" w:type="dxa"/>
                            </w:tcMar>
                            <w:vAlign w:val="bottom"/>
                          </w:tcPr>
                          <w:p w14:paraId="742F4FEB" w14:textId="54FFF479"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33.57</w:t>
                            </w:r>
                          </w:p>
                        </w:tc>
                        <w:tc>
                          <w:tcPr>
                            <w:tcW w:w="1200" w:type="dxa"/>
                            <w:tcMar>
                              <w:top w:w="29" w:type="dxa"/>
                              <w:left w:w="58" w:type="dxa"/>
                              <w:bottom w:w="29" w:type="dxa"/>
                              <w:right w:w="58" w:type="dxa"/>
                            </w:tcMar>
                            <w:vAlign w:val="bottom"/>
                          </w:tcPr>
                          <w:p w14:paraId="5619EF5E" w14:textId="557BB51F"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7.32</w:t>
                            </w:r>
                          </w:p>
                        </w:tc>
                        <w:tc>
                          <w:tcPr>
                            <w:tcW w:w="1200" w:type="dxa"/>
                            <w:tcMar>
                              <w:top w:w="29" w:type="dxa"/>
                              <w:left w:w="58" w:type="dxa"/>
                              <w:bottom w:w="29" w:type="dxa"/>
                              <w:right w:w="58" w:type="dxa"/>
                            </w:tcMar>
                            <w:vAlign w:val="bottom"/>
                          </w:tcPr>
                          <w:p w14:paraId="3C00D2DF" w14:textId="64B61CCC"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25.52</w:t>
                            </w:r>
                          </w:p>
                        </w:tc>
                        <w:tc>
                          <w:tcPr>
                            <w:tcW w:w="1200" w:type="dxa"/>
                            <w:vAlign w:val="bottom"/>
                          </w:tcPr>
                          <w:p w14:paraId="06A69A2B" w14:textId="2AFB0690" w:rsidR="00B34E32" w:rsidRPr="00A15959" w:rsidRDefault="00B34E32" w:rsidP="00A15959">
                            <w:pPr>
                              <w:jc w:val="right"/>
                              <w:rPr>
                                <w:rFonts w:ascii="Times New Roman" w:hAnsi="Times New Roman" w:cs="Times New Roman"/>
                                <w:color w:val="000000" w:themeColor="text1"/>
                                <w:spacing w:val="5"/>
                                <w:kern w:val="2"/>
                              </w:rPr>
                            </w:pPr>
                            <w:r w:rsidRPr="00A15959">
                              <w:rPr>
                                <w:rFonts w:ascii="Times New Roman" w:hAnsi="Times New Roman" w:cs="Times New Roman"/>
                                <w:color w:val="000000"/>
                              </w:rPr>
                              <w:t>12.36</w:t>
                            </w:r>
                          </w:p>
                        </w:tc>
                      </w:tr>
                      <w:tr w:rsidR="00B34E32" w:rsidRPr="00567A35" w14:paraId="715436CA" w14:textId="77777777" w:rsidTr="001407A1">
                        <w:trPr>
                          <w:jc w:val="center"/>
                        </w:trPr>
                        <w:tc>
                          <w:tcPr>
                            <w:tcW w:w="2640" w:type="dxa"/>
                            <w:tcMar>
                              <w:top w:w="29" w:type="dxa"/>
                              <w:left w:w="58" w:type="dxa"/>
                              <w:bottom w:w="29" w:type="dxa"/>
                              <w:right w:w="58" w:type="dxa"/>
                            </w:tcMar>
                            <w:vAlign w:val="center"/>
                          </w:tcPr>
                          <w:p w14:paraId="77A2C477" w14:textId="3BB30CF9" w:rsidR="00B34E32" w:rsidRPr="00D91A81" w:rsidRDefault="00B34E32" w:rsidP="00A15959">
                            <w:pPr>
                              <w:jc w:val="center"/>
                              <w:rPr>
                                <w:rFonts w:ascii="Times New Roman" w:hAnsi="Times New Roman" w:cs="Times New Roman"/>
                                <w:b/>
                                <w:bCs/>
                                <w:color w:val="000000" w:themeColor="text1"/>
                                <w:spacing w:val="5"/>
                                <w:kern w:val="2"/>
                              </w:rPr>
                            </w:pPr>
                            <w:r w:rsidRPr="00D91A81">
                              <w:rPr>
                                <w:rFonts w:ascii="Times New Roman" w:hAnsi="Times New Roman" w:cs="Times New Roman"/>
                                <w:b/>
                                <w:bCs/>
                                <w:color w:val="000000" w:themeColor="text1"/>
                                <w:spacing w:val="5"/>
                                <w:kern w:val="2"/>
                              </w:rPr>
                              <w:t>Onset/Offset Swapped</w:t>
                            </w:r>
                          </w:p>
                        </w:tc>
                        <w:tc>
                          <w:tcPr>
                            <w:tcW w:w="1200" w:type="dxa"/>
                            <w:tcMar>
                              <w:top w:w="29" w:type="dxa"/>
                              <w:left w:w="58" w:type="dxa"/>
                              <w:bottom w:w="29" w:type="dxa"/>
                              <w:right w:w="58" w:type="dxa"/>
                            </w:tcMar>
                            <w:vAlign w:val="bottom"/>
                          </w:tcPr>
                          <w:p w14:paraId="3A57FDAB" w14:textId="514A29F1"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31.67</w:t>
                            </w:r>
                          </w:p>
                        </w:tc>
                        <w:tc>
                          <w:tcPr>
                            <w:tcW w:w="1200" w:type="dxa"/>
                            <w:tcMar>
                              <w:top w:w="29" w:type="dxa"/>
                              <w:left w:w="58" w:type="dxa"/>
                              <w:bottom w:w="29" w:type="dxa"/>
                              <w:right w:w="58" w:type="dxa"/>
                            </w:tcMar>
                            <w:vAlign w:val="bottom"/>
                          </w:tcPr>
                          <w:p w14:paraId="5CAB6D73" w14:textId="08ABA43D"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10.42</w:t>
                            </w:r>
                          </w:p>
                        </w:tc>
                        <w:tc>
                          <w:tcPr>
                            <w:tcW w:w="1200" w:type="dxa"/>
                            <w:tcMar>
                              <w:top w:w="29" w:type="dxa"/>
                              <w:left w:w="58" w:type="dxa"/>
                              <w:bottom w:w="29" w:type="dxa"/>
                              <w:right w:w="58" w:type="dxa"/>
                            </w:tcMar>
                            <w:vAlign w:val="bottom"/>
                          </w:tcPr>
                          <w:p w14:paraId="3792B6EF" w14:textId="5824988E" w:rsidR="00B34E32" w:rsidRPr="00A15959" w:rsidRDefault="00B34E32" w:rsidP="00A15959">
                            <w:pPr>
                              <w:jc w:val="right"/>
                              <w:rPr>
                                <w:rFonts w:ascii="Times New Roman" w:hAnsi="Times New Roman" w:cs="Times New Roman"/>
                                <w:b/>
                                <w:bCs/>
                                <w:color w:val="000000" w:themeColor="text1"/>
                                <w:spacing w:val="5"/>
                                <w:kern w:val="2"/>
                              </w:rPr>
                            </w:pPr>
                            <w:r w:rsidRPr="00A15959">
                              <w:rPr>
                                <w:rFonts w:ascii="Times New Roman" w:hAnsi="Times New Roman" w:cs="Times New Roman"/>
                                <w:color w:val="000000"/>
                              </w:rPr>
                              <w:t>22.36</w:t>
                            </w:r>
                          </w:p>
                        </w:tc>
                        <w:tc>
                          <w:tcPr>
                            <w:tcW w:w="1200" w:type="dxa"/>
                            <w:vAlign w:val="bottom"/>
                          </w:tcPr>
                          <w:p w14:paraId="1280C6B8" w14:textId="1E3503F0" w:rsidR="00B34E32" w:rsidRPr="00A15959" w:rsidRDefault="00B34E32" w:rsidP="00A15959">
                            <w:pPr>
                              <w:jc w:val="right"/>
                              <w:rPr>
                                <w:rFonts w:ascii="Times New Roman" w:hAnsi="Times New Roman" w:cs="Times New Roman"/>
                                <w:color w:val="000000" w:themeColor="text1"/>
                                <w:spacing w:val="5"/>
                                <w:kern w:val="2"/>
                              </w:rPr>
                            </w:pPr>
                            <w:r w:rsidRPr="00A15959">
                              <w:rPr>
                                <w:rFonts w:ascii="Times New Roman" w:hAnsi="Times New Roman" w:cs="Times New Roman"/>
                                <w:color w:val="000000"/>
                              </w:rPr>
                              <w:t>16.30</w:t>
                            </w:r>
                          </w:p>
                        </w:tc>
                      </w:tr>
                    </w:tbl>
                    <w:p w14:paraId="733816DB" w14:textId="77777777" w:rsidR="00B34E32" w:rsidRPr="005A2881" w:rsidRDefault="00B34E32" w:rsidP="00A15959">
                      <w:pPr>
                        <w:rPr>
                          <w:sz w:val="22"/>
                          <w:szCs w:val="22"/>
                        </w:rPr>
                      </w:pPr>
                    </w:p>
                  </w:txbxContent>
                </v:textbox>
                <w10:wrap type="tight" anchorx="margin" anchory="margin"/>
              </v:shape>
            </w:pict>
          </mc:Fallback>
        </mc:AlternateContent>
      </w:r>
      <w:r w:rsidR="00AF0CF9">
        <w:t xml:space="preserve">In </w:t>
      </w:r>
      <w:fldSimple w:instr=" REF _Ref68954688  \* MERGEFORMAT ">
        <w:r w:rsidR="00495B2C" w:rsidRPr="00495B2C">
          <w:t>Table 20</w:t>
        </w:r>
      </w:fldSimple>
      <w:r w:rsidR="00AF0CF9">
        <w:t>, r</w:t>
      </w:r>
      <w:r w:rsidR="007432B4">
        <w:t>esults</w:t>
      </w:r>
      <w:r w:rsidR="00162C9F">
        <w:t xml:space="preserve"> </w:t>
      </w:r>
      <w:r w:rsidR="002450CA">
        <w:t xml:space="preserve">for </w:t>
      </w:r>
      <w:r w:rsidR="00AF0CF9">
        <w:t xml:space="preserve">the modified features are compared </w:t>
      </w:r>
      <w:r w:rsidR="002450CA">
        <w:t xml:space="preserve">in </w:t>
      </w:r>
      <w:r w:rsidR="009F6994">
        <w:t xml:space="preserve">the </w:t>
      </w:r>
      <w:r w:rsidR="00AF0CF9">
        <w:t>first row which represents the baseline P2 performance</w:t>
      </w:r>
      <w:r w:rsidR="009D6FAE">
        <w:t xml:space="preserve"> of the multiphase system</w:t>
      </w:r>
      <w:r w:rsidR="00AF0CF9">
        <w:t xml:space="preserve">. </w:t>
      </w:r>
      <w:r w:rsidR="00BD29BB">
        <w:t>We</w:t>
      </w:r>
      <w:r w:rsidR="002450CA">
        <w:t xml:space="preserve"> </w:t>
      </w:r>
      <w:r w:rsidR="00BD29BB">
        <w:t xml:space="preserve">compare results </w:t>
      </w:r>
      <w:r w:rsidR="002450CA">
        <w:t xml:space="preserve">using the </w:t>
      </w:r>
      <w:r w:rsidR="00BD29BB">
        <w:t>OVLP</w:t>
      </w:r>
      <w:r w:rsidR="002450CA">
        <w:t xml:space="preserve"> metric. However, the </w:t>
      </w:r>
      <w:r w:rsidR="00BD29BB">
        <w:t xml:space="preserve">TAES </w:t>
      </w:r>
      <w:r w:rsidR="002450CA">
        <w:t xml:space="preserve">metric displays </w:t>
      </w:r>
      <w:r w:rsidR="00BD29BB">
        <w:t>a</w:t>
      </w:r>
      <w:r w:rsidR="002450CA">
        <w:t xml:space="preserve"> </w:t>
      </w:r>
      <w:r w:rsidR="00BD29BB">
        <w:t xml:space="preserve">similar trend. </w:t>
      </w:r>
      <w:r w:rsidR="00AF0CF9">
        <w:t>When class posteriors are zero padded</w:t>
      </w:r>
      <w:r w:rsidR="00BD29BB">
        <w:t xml:space="preserve"> (row </w:t>
      </w:r>
      <m:oMath>
        <m:r>
          <w:rPr>
            <w:rFonts w:ascii="Cambria Math" w:hAnsi="Cambria Math"/>
          </w:rPr>
          <m:t>2</m:t>
        </m:r>
      </m:oMath>
      <w:r w:rsidR="00BD29BB">
        <w:t>)</w:t>
      </w:r>
      <w:r w:rsidR="00AF0CF9">
        <w:t>, there is</w:t>
      </w:r>
      <w:r>
        <w:t xml:space="preserve"> </w:t>
      </w:r>
      <w:proofErr w:type="spellStart"/>
      <w:r w:rsidR="002450CA">
        <w:t>a</w:t>
      </w:r>
      <w:proofErr w:type="spellEnd"/>
      <m:oMath>
        <m:r>
          <w:rPr>
            <w:rFonts w:ascii="Cambria Math" w:hAnsi="Cambria Math"/>
          </w:rPr>
          <m:t xml:space="preserve"> 30.07%</m:t>
        </m:r>
      </m:oMath>
      <w:r w:rsidR="00AF0CF9">
        <w:t xml:space="preserve"> </w:t>
      </w:r>
      <w:r>
        <w:t xml:space="preserve">absolute </w:t>
      </w:r>
      <w:r w:rsidR="00AF0CF9">
        <w:t xml:space="preserve">reduction in sensitivity (from </w:t>
      </w:r>
      <m:oMath>
        <m:r>
          <w:rPr>
            <w:rFonts w:ascii="Cambria Math" w:hAnsi="Cambria Math"/>
          </w:rPr>
          <m:t>41.16</m:t>
        </m:r>
      </m:oMath>
      <w:r w:rsidR="00AF0CF9">
        <w:t xml:space="preserve"> to </w:t>
      </w:r>
      <m:oMath>
        <m:r>
          <w:rPr>
            <w:rFonts w:ascii="Cambria Math" w:hAnsi="Cambria Math"/>
          </w:rPr>
          <m:t>11.09</m:t>
        </m:r>
      </m:oMath>
      <w:r w:rsidR="00AF0CF9">
        <w:t xml:space="preserve">) </w:t>
      </w:r>
      <w:r>
        <w:t xml:space="preserve">and </w:t>
      </w:r>
      <w:proofErr w:type="spellStart"/>
      <w:r>
        <w:t>a</w:t>
      </w:r>
      <w:proofErr w:type="spellEnd"/>
      <w:r>
        <w:t xml:space="preserve"> </w:t>
      </w:r>
      <m:oMath>
        <m:r>
          <w:rPr>
            <w:rFonts w:ascii="Cambria Math" w:hAnsi="Cambria Math"/>
          </w:rPr>
          <m:t>4.09</m:t>
        </m:r>
      </m:oMath>
      <w:r w:rsidR="00AF0CF9">
        <w:t xml:space="preserve"> </w:t>
      </w:r>
      <w:r>
        <w:t xml:space="preserve">absolute reduction in </w:t>
      </w:r>
      <w:r w:rsidR="00AF0CF9">
        <w:t>FAs</w:t>
      </w:r>
      <w:r>
        <w:t xml:space="preserve"> </w:t>
      </w:r>
      <w:r w:rsidR="00AF0CF9">
        <w:t xml:space="preserve">(from </w:t>
      </w:r>
      <m:oMath>
        <m:r>
          <w:rPr>
            <w:rFonts w:ascii="Cambria Math" w:hAnsi="Cambria Math"/>
          </w:rPr>
          <m:t>11.69</m:t>
        </m:r>
      </m:oMath>
      <w:r w:rsidR="00AF0CF9">
        <w:t xml:space="preserve"> to </w:t>
      </w:r>
      <m:oMath>
        <m:r>
          <w:rPr>
            <w:rFonts w:ascii="Cambria Math" w:hAnsi="Cambria Math"/>
          </w:rPr>
          <m:t>7.60</m:t>
        </m:r>
      </m:oMath>
      <w:r w:rsidR="00AF0CF9">
        <w:t xml:space="preserve">). Zero padding </w:t>
      </w:r>
      <w:r w:rsidR="00BD29BB">
        <w:t xml:space="preserve">feature </w:t>
      </w:r>
      <w:r w:rsidR="00AF0CF9">
        <w:t xml:space="preserve">dimensions related to Onsets/Offsets </w:t>
      </w:r>
      <w:r w:rsidR="0063582F">
        <w:t xml:space="preserve">results in a </w:t>
      </w:r>
      <w:r w:rsidR="00AF0CF9">
        <w:t xml:space="preserve">reduced sensitivity </w:t>
      </w:r>
      <w:r w:rsidR="009D6FAE">
        <w:t>of</w:t>
      </w:r>
      <w:r w:rsidR="00AF0CF9">
        <w:t xml:space="preserve"> </w:t>
      </w:r>
      <m:oMath>
        <m:r>
          <w:rPr>
            <w:rFonts w:ascii="Cambria Math" w:hAnsi="Cambria Math"/>
          </w:rPr>
          <m:t>27.73%</m:t>
        </m:r>
      </m:oMath>
      <w:r w:rsidR="00BD29BB">
        <w:t xml:space="preserve"> with </w:t>
      </w:r>
      <m:oMath>
        <m:r>
          <w:rPr>
            <w:rFonts w:ascii="Cambria Math" w:hAnsi="Cambria Math"/>
          </w:rPr>
          <m:t>5.07</m:t>
        </m:r>
      </m:oMath>
      <w:r w:rsidR="00BD29BB">
        <w:t xml:space="preserve"> FAs</w:t>
      </w:r>
      <w:r>
        <w:t xml:space="preserve"> </w:t>
      </w:r>
      <w:r w:rsidR="00BD29BB">
        <w:t>(row</w:t>
      </w:r>
      <w:r>
        <w:t> </w:t>
      </w:r>
      <m:oMath>
        <m:r>
          <w:rPr>
            <w:rFonts w:ascii="Cambria Math" w:hAnsi="Cambria Math"/>
          </w:rPr>
          <m:t>3</m:t>
        </m:r>
      </m:oMath>
      <w:r w:rsidR="00BD29BB">
        <w:t>). When all the posterior</w:t>
      </w:r>
      <w:r w:rsidR="0063582F">
        <w:t>-</w:t>
      </w:r>
      <w:r w:rsidR="00BD29BB">
        <w:t>derived features are zero padded (row</w:t>
      </w:r>
      <w:r>
        <w:t> </w:t>
      </w:r>
      <m:oMath>
        <m:r>
          <w:rPr>
            <w:rFonts w:ascii="Cambria Math" w:hAnsi="Cambria Math"/>
          </w:rPr>
          <m:t>4</m:t>
        </m:r>
      </m:oMath>
      <w:r w:rsidR="00BD29BB">
        <w:t xml:space="preserve">), </w:t>
      </w:r>
      <w:r>
        <w:t xml:space="preserve">the </w:t>
      </w:r>
      <w:r w:rsidR="00BD29BB">
        <w:t xml:space="preserve">P2 model performs very </w:t>
      </w:r>
      <w:r w:rsidR="00F96E4E">
        <w:t>poorly,</w:t>
      </w:r>
      <w:r w:rsidR="00BD29BB">
        <w:t xml:space="preserve"> yielding </w:t>
      </w:r>
      <w:r>
        <w:t xml:space="preserve">a </w:t>
      </w:r>
      <w:r w:rsidR="00BD29BB">
        <w:t xml:space="preserve">sensitivity of only </w:t>
      </w:r>
      <m:oMath>
        <m:r>
          <w:rPr>
            <w:rFonts w:ascii="Cambria Math" w:hAnsi="Cambria Math"/>
          </w:rPr>
          <m:t>0.29%</m:t>
        </m:r>
      </m:oMath>
      <w:r w:rsidR="00BD29BB">
        <w:t xml:space="preserve"> with </w:t>
      </w:r>
      <m:oMath>
        <m:r>
          <w:rPr>
            <w:rFonts w:ascii="Cambria Math" w:hAnsi="Cambria Math"/>
          </w:rPr>
          <m:t>2.11</m:t>
        </m:r>
      </m:oMath>
      <w:r w:rsidR="00BD29BB">
        <w:t xml:space="preserve"> FAs</w:t>
      </w:r>
      <w:r>
        <w:t xml:space="preserve">. </w:t>
      </w:r>
      <w:r w:rsidR="001937FA">
        <w:t>Z</w:t>
      </w:r>
      <w:r w:rsidR="00F96E4E">
        <w:t>ero padding</w:t>
      </w:r>
      <w:r w:rsidR="0063582F">
        <w:t xml:space="preserve"> the </w:t>
      </w:r>
      <m:oMath>
        <m:r>
          <w:rPr>
            <w:rFonts w:ascii="Cambria Math" w:hAnsi="Cambria Math"/>
          </w:rPr>
          <m:t>26</m:t>
        </m:r>
      </m:oMath>
      <w:r w:rsidR="009D6FAE">
        <w:t>-</w:t>
      </w:r>
      <w:r w:rsidR="00F96E4E">
        <w:t>dimensional LFCC feature</w:t>
      </w:r>
      <w:r w:rsidR="0063582F">
        <w:t xml:space="preserve"> vector </w:t>
      </w:r>
      <w:r w:rsidR="009D6FAE">
        <w:t>(row</w:t>
      </w:r>
      <w:r>
        <w:t> </w:t>
      </w:r>
      <m:oMath>
        <m:r>
          <w:rPr>
            <w:rFonts w:ascii="Cambria Math" w:hAnsi="Cambria Math"/>
          </w:rPr>
          <m:t>5</m:t>
        </m:r>
      </m:oMath>
      <w:r w:rsidR="009D6FAE">
        <w:t xml:space="preserve">) </w:t>
      </w:r>
      <w:r w:rsidR="00F96E4E">
        <w:t>reduces both sensitivity and FAs</w:t>
      </w:r>
      <w:r w:rsidR="0063582F">
        <w:t xml:space="preserve">, </w:t>
      </w:r>
      <w:r w:rsidR="00F96E4E">
        <w:t xml:space="preserve">yielding </w:t>
      </w:r>
      <m:oMath>
        <m:r>
          <w:rPr>
            <w:rFonts w:ascii="Cambria Math" w:hAnsi="Cambria Math"/>
          </w:rPr>
          <m:t>33.57%</m:t>
        </m:r>
      </m:oMath>
      <w:r w:rsidR="00F96E4E">
        <w:t xml:space="preserve"> sensitivity with </w:t>
      </w:r>
      <m:oMath>
        <m:r>
          <w:rPr>
            <w:rFonts w:ascii="Cambria Math" w:hAnsi="Cambria Math"/>
          </w:rPr>
          <m:t>7.32</m:t>
        </m:r>
      </m:oMath>
      <w:r w:rsidR="00F96E4E">
        <w:t xml:space="preserve"> FAs</w:t>
      </w:r>
      <w:r>
        <w:t>. W</w:t>
      </w:r>
      <w:r w:rsidR="006743B0">
        <w:t>hen we swap the indices related to the onset and offset features (row</w:t>
      </w:r>
      <w:r>
        <w:t> </w:t>
      </w:r>
      <m:oMath>
        <m:r>
          <w:rPr>
            <w:rFonts w:ascii="Cambria Math" w:hAnsi="Cambria Math"/>
          </w:rPr>
          <m:t>6</m:t>
        </m:r>
      </m:oMath>
      <w:r w:rsidR="006743B0">
        <w:t xml:space="preserve">), sensitivity decreases by </w:t>
      </w:r>
      <m:oMath>
        <m:r>
          <w:rPr>
            <w:rFonts w:ascii="Cambria Math" w:hAnsi="Cambria Math"/>
          </w:rPr>
          <m:t>9.49%</m:t>
        </m:r>
      </m:oMath>
      <w:r w:rsidR="006743B0">
        <w:t xml:space="preserve"> (from </w:t>
      </w:r>
      <m:oMath>
        <m:r>
          <w:rPr>
            <w:rFonts w:ascii="Cambria Math" w:hAnsi="Cambria Math"/>
          </w:rPr>
          <m:t>41.16</m:t>
        </m:r>
      </m:oMath>
      <w:r w:rsidR="006743B0">
        <w:t xml:space="preserve"> to </w:t>
      </w:r>
      <m:oMath>
        <m:r>
          <w:rPr>
            <w:rFonts w:ascii="Cambria Math" w:hAnsi="Cambria Math"/>
          </w:rPr>
          <m:t>31.67</m:t>
        </m:r>
      </m:oMath>
      <w:r w:rsidR="006743B0">
        <w:t xml:space="preserve">) </w:t>
      </w:r>
      <w:r>
        <w:t xml:space="preserve">and FAs </w:t>
      </w:r>
      <w:r w:rsidR="007C6839">
        <w:t xml:space="preserve">drop by </w:t>
      </w:r>
      <m:oMath>
        <m:r>
          <w:rPr>
            <w:rFonts w:ascii="Cambria Math" w:hAnsi="Cambria Math"/>
          </w:rPr>
          <m:t>1.27</m:t>
        </m:r>
      </m:oMath>
      <w:r w:rsidR="007C6839">
        <w:t xml:space="preserve"> absolute.</w:t>
      </w:r>
      <w:r w:rsidR="006743B0">
        <w:t xml:space="preserve"> </w:t>
      </w:r>
    </w:p>
    <w:p w14:paraId="4F78AA21" w14:textId="055D1243" w:rsidR="00564B4C" w:rsidRDefault="008C3329" w:rsidP="008C3329">
      <w:pPr>
        <w:spacing w:line="480" w:lineRule="auto"/>
        <w:ind w:firstLine="576"/>
        <w:jc w:val="both"/>
      </w:pPr>
      <w:r>
        <w:t xml:space="preserve">This analysis shows the importance of the posterior features in </w:t>
      </w:r>
      <w:r w:rsidR="00503FFB">
        <w:t xml:space="preserve">boosting </w:t>
      </w:r>
      <w:r>
        <w:t>P2’s performance wh</w:t>
      </w:r>
      <w:r w:rsidR="004867D1">
        <w:t xml:space="preserve">ile </w:t>
      </w:r>
      <w:r>
        <w:t xml:space="preserve">LFCC features </w:t>
      </w:r>
      <w:r w:rsidR="004867D1">
        <w:t xml:space="preserve">contribute very little to the overall performance. The </w:t>
      </w:r>
      <w:r>
        <w:t xml:space="preserve">detected epileptiform discharges </w:t>
      </w:r>
      <w:r w:rsidR="004867D1">
        <w:t xml:space="preserve">from the P1 model </w:t>
      </w:r>
      <w:r>
        <w:t>play a</w:t>
      </w:r>
      <w:r w:rsidR="004867D1">
        <w:t xml:space="preserve"> </w:t>
      </w:r>
      <w:r>
        <w:t xml:space="preserve">crucial role in </w:t>
      </w:r>
      <w:r w:rsidR="00503FFB">
        <w:t xml:space="preserve">identifying </w:t>
      </w:r>
      <w:r>
        <w:lastRenderedPageBreak/>
        <w:t xml:space="preserve">seizure </w:t>
      </w:r>
      <w:r w:rsidR="00503FFB">
        <w:t>events. This analysis indicates</w:t>
      </w:r>
      <w:r>
        <w:t xml:space="preserve"> that our multiphase model mimics the human interpretation process</w:t>
      </w:r>
      <w:r w:rsidR="00FD7434">
        <w:t xml:space="preserve"> by identifying epileptiform activities first</w:t>
      </w:r>
      <w:r w:rsidR="0001310E">
        <w:t xml:space="preserve"> and then</w:t>
      </w:r>
      <w:r w:rsidR="00FD7434">
        <w:t xml:space="preserve"> identifying seizure events associated with these activities.</w:t>
      </w:r>
    </w:p>
    <w:p w14:paraId="0A3CCE1F" w14:textId="390C41F3" w:rsidR="00564B4C" w:rsidRDefault="00564B4C" w:rsidP="00564B4C">
      <w:pPr>
        <w:pStyle w:val="Heading2"/>
        <w:keepNext w:val="0"/>
        <w:keepLines w:val="0"/>
        <w:widowControl w:val="0"/>
        <w:spacing w:before="240"/>
        <w:ind w:left="720" w:hanging="720"/>
      </w:pPr>
      <w:bookmarkStart w:id="474" w:name="_Ref45164330"/>
      <w:r>
        <w:t>P2 Kernels</w:t>
      </w:r>
      <w:bookmarkEnd w:id="474"/>
    </w:p>
    <w:p w14:paraId="0826563D" w14:textId="128C08CC" w:rsidR="00564B4C" w:rsidRDefault="00564B4C" w:rsidP="00310509">
      <w:pPr>
        <w:spacing w:line="480" w:lineRule="auto"/>
        <w:ind w:firstLine="576"/>
        <w:jc w:val="both"/>
      </w:pPr>
      <w:r w:rsidRPr="006152EA">
        <w:t xml:space="preserve">As described in </w:t>
      </w:r>
      <w:r w:rsidRPr="009956FE">
        <w:rPr>
          <w:rFonts w:eastAsiaTheme="minorHAnsi"/>
        </w:rPr>
        <w:fldChar w:fldCharType="begin"/>
      </w:r>
      <w:r w:rsidRPr="009956FE">
        <w:rPr>
          <w:rFonts w:eastAsiaTheme="minorHAnsi"/>
        </w:rPr>
        <w:instrText xml:space="preserve"> REF _Ref46696403 \n </w:instrText>
      </w:r>
      <w:r>
        <w:instrText xml:space="preserve"> \* MERGEFORMAT </w:instrText>
      </w:r>
      <w:r w:rsidRPr="009956FE">
        <w:rPr>
          <w:rFonts w:eastAsiaTheme="minorHAnsi"/>
        </w:rPr>
        <w:fldChar w:fldCharType="separate"/>
      </w:r>
      <w:r w:rsidR="00495B2C" w:rsidRPr="00495B2C">
        <w:t>Chapter 4</w:t>
      </w:r>
      <w:r w:rsidRPr="009956FE">
        <w:rPr>
          <w:rFonts w:eastAsiaTheme="minorHAnsi"/>
        </w:rPr>
        <w:fldChar w:fldCharType="end"/>
      </w:r>
      <w:r>
        <w:t>,</w:t>
      </w:r>
      <w:r w:rsidRPr="006152EA">
        <w:t xml:space="preserve"> P2 utilizes posteriors</w:t>
      </w:r>
      <w:r w:rsidR="0001310E">
        <w:t xml:space="preserve"> from the P1 model</w:t>
      </w:r>
      <w:r w:rsidRPr="006152EA">
        <w:t xml:space="preserve"> and their derived augmented features</w:t>
      </w:r>
      <w:r w:rsidR="0001310E">
        <w:t xml:space="preserve">. </w:t>
      </w:r>
      <w:r>
        <w:t xml:space="preserve">In the P2 model, </w:t>
      </w:r>
      <w:r w:rsidRPr="006152EA">
        <w:t xml:space="preserve">each feature dimension of the augmented feature vector is assigned </w:t>
      </w:r>
      <w:r>
        <w:t>to</w:t>
      </w:r>
      <w:r w:rsidRPr="006152EA">
        <w:t xml:space="preserve"> </w:t>
      </w:r>
      <w:r>
        <w:t xml:space="preserve">a </w:t>
      </w:r>
      <w:r w:rsidRPr="006152EA">
        <w:t>channel</w:t>
      </w:r>
      <w:r>
        <w:t xml:space="preserve"> in a </w:t>
      </w:r>
      <w:r w:rsidRPr="006152EA">
        <w:t>CNN.</w:t>
      </w:r>
      <w:r>
        <w:t xml:space="preserve"> Since each CNN</w:t>
      </w:r>
      <w:r w:rsidRPr="006152EA">
        <w:t xml:space="preserve"> channel </w:t>
      </w:r>
      <w:r>
        <w:t xml:space="preserve">is processed </w:t>
      </w:r>
      <w:r w:rsidRPr="006152EA">
        <w:t xml:space="preserve">independently </w:t>
      </w:r>
      <w:r>
        <w:t>during the first layer of the model, we can visualize their feature maps to observe what a trained kernel has learned</w:t>
      </w:r>
      <w:r w:rsidRPr="006152EA">
        <w:t xml:space="preserve">. </w:t>
      </w:r>
      <w:r>
        <w:t>The t</w:t>
      </w:r>
      <w:r w:rsidRPr="006152EA">
        <w:t xml:space="preserve">otal number of channels for P2 is </w:t>
      </w:r>
      <m:oMath>
        <m:r>
          <w:rPr>
            <w:rFonts w:ascii="Cambria Math" w:hAnsi="Cambria Math"/>
          </w:rPr>
          <m:t>32</m:t>
        </m:r>
      </m:oMath>
      <w:r w:rsidRPr="006152EA">
        <w:t xml:space="preserve"> which includes </w:t>
      </w:r>
      <m:oMath>
        <m:r>
          <w:rPr>
            <w:rFonts w:ascii="Cambria Math" w:hAnsi="Cambria Math"/>
          </w:rPr>
          <m:t>26</m:t>
        </m:r>
      </m:oMath>
      <w:r w:rsidRPr="006152EA">
        <w:t xml:space="preserve"> LFCC</w:t>
      </w:r>
      <w:r>
        <w:t>-</w:t>
      </w:r>
      <w:r w:rsidRPr="006152EA">
        <w:t>based features and</w:t>
      </w:r>
      <w:r w:rsidR="00310509">
        <w:t xml:space="preserve"> </w:t>
      </w:r>
      <m:oMath>
        <m:r>
          <w:rPr>
            <w:rFonts w:ascii="Cambria Math" w:hAnsi="Cambria Math"/>
          </w:rPr>
          <m:t>6</m:t>
        </m:r>
      </m:oMath>
      <w:r>
        <w:rPr>
          <w:rFonts w:eastAsiaTheme="minorEastAsia"/>
        </w:rPr>
        <w:t> </w:t>
      </w:r>
      <w:r w:rsidRPr="006152EA">
        <w:t>posterior</w:t>
      </w:r>
      <w:r>
        <w:t>-</w:t>
      </w:r>
      <w:r w:rsidRPr="006152EA">
        <w:t xml:space="preserve">derived features. Therefore, there are </w:t>
      </w:r>
      <m:oMath>
        <m:r>
          <w:rPr>
            <w:rFonts w:ascii="Cambria Math" w:hAnsi="Cambria Math"/>
          </w:rPr>
          <m:t>32</m:t>
        </m:r>
      </m:oMath>
      <w:r w:rsidRPr="006152EA">
        <w:t xml:space="preserve"> types of kernels learning CNN features independently.</w:t>
      </w:r>
      <w:r>
        <w:t xml:space="preserve"> </w:t>
      </w:r>
      <w:r w:rsidRPr="006152EA">
        <w:t>In this section, we visualize the feature</w:t>
      </w:r>
      <w:r>
        <w:t xml:space="preserve"> </w:t>
      </w:r>
      <w:r w:rsidRPr="006152EA">
        <w:t xml:space="preserve">maps generated by </w:t>
      </w:r>
      <w:r>
        <w:t xml:space="preserve">the </w:t>
      </w:r>
      <w:r w:rsidRPr="006152EA">
        <w:t>CNN kernels</w:t>
      </w:r>
      <w:r>
        <w:t>.</w:t>
      </w:r>
    </w:p>
    <w:p w14:paraId="41C729A4" w14:textId="02E4CC2D" w:rsidR="00564B4C" w:rsidRPr="006152EA" w:rsidRDefault="00564B4C" w:rsidP="00564B4C">
      <w:pPr>
        <w:spacing w:line="480" w:lineRule="auto"/>
        <w:ind w:firstLine="576"/>
        <w:jc w:val="both"/>
      </w:pPr>
      <w:r w:rsidRPr="006152EA">
        <w:t xml:space="preserve"> </w:t>
      </w:r>
      <w:r>
        <w:t xml:space="preserve">However, </w:t>
      </w:r>
      <w:r w:rsidRPr="006152EA">
        <w:t xml:space="preserve">prior to visualizing such data, we </w:t>
      </w:r>
      <w:r>
        <w:t xml:space="preserve">focus on a </w:t>
      </w:r>
      <w:r w:rsidRPr="006152EA">
        <w:t>few seizure</w:t>
      </w:r>
      <w:r>
        <w:t>s</w:t>
      </w:r>
      <w:r w:rsidRPr="006152EA">
        <w:t xml:space="preserve"> </w:t>
      </w:r>
      <w:r>
        <w:t xml:space="preserve">that </w:t>
      </w:r>
      <w:r w:rsidRPr="006152EA">
        <w:t xml:space="preserve">were not </w:t>
      </w:r>
      <w:r w:rsidR="0001310E">
        <w:t xml:space="preserve">well represented </w:t>
      </w:r>
      <w:r w:rsidRPr="006152EA">
        <w:t xml:space="preserve">by </w:t>
      </w:r>
      <w:r>
        <w:t xml:space="preserve">the CNN-LSTM </w:t>
      </w:r>
      <w:r w:rsidRPr="006152EA">
        <w:t>model</w:t>
      </w:r>
      <w:r w:rsidR="0001310E">
        <w:t xml:space="preserve"> </w:t>
      </w:r>
      <w:r w:rsidRPr="006152EA">
        <w:t xml:space="preserve">when only LFCC features were used. Two sets of experiments were conducted for this study. </w:t>
      </w:r>
      <w:r>
        <w:t>The f</w:t>
      </w:r>
      <w:r w:rsidRPr="006152EA">
        <w:t xml:space="preserve">irst set of models were trained </w:t>
      </w:r>
      <w:r>
        <w:t xml:space="preserve">using </w:t>
      </w:r>
      <w:r w:rsidRPr="006152EA">
        <w:t xml:space="preserve">conventional </w:t>
      </w:r>
      <m:oMath>
        <m:r>
          <w:rPr>
            <w:rFonts w:ascii="Cambria Math" w:hAnsi="Cambria Math"/>
          </w:rPr>
          <m:t>26</m:t>
        </m:r>
      </m:oMath>
      <w:r w:rsidRPr="006152EA">
        <w:t xml:space="preserve">-dimensional </w:t>
      </w:r>
      <w:r>
        <w:t xml:space="preserve">LFCC </w:t>
      </w:r>
      <w:r w:rsidRPr="006152EA">
        <w:t>feature vectors</w:t>
      </w:r>
      <w:r>
        <w:t xml:space="preserve">. </w:t>
      </w:r>
      <w:r w:rsidRPr="006152EA">
        <w:t xml:space="preserve">The </w:t>
      </w:r>
      <w:r>
        <w:t xml:space="preserve">second </w:t>
      </w:r>
      <w:r w:rsidRPr="006152EA">
        <w:t xml:space="preserve">set used </w:t>
      </w:r>
      <w:r>
        <w:t xml:space="preserve">the </w:t>
      </w:r>
      <m:oMath>
        <m:r>
          <w:rPr>
            <w:rFonts w:ascii="Cambria Math" w:hAnsi="Cambria Math"/>
          </w:rPr>
          <m:t>32</m:t>
        </m:r>
        <m:r>
          <m:rPr>
            <m:sty m:val="p"/>
          </m:rPr>
          <w:rPr>
            <w:rFonts w:ascii="Cambria Math" w:hAnsi="Cambria Math"/>
          </w:rPr>
          <w:noBreakHyphen/>
        </m:r>
      </m:oMath>
      <w:r w:rsidRPr="006152EA">
        <w:t xml:space="preserve">dimensional augmented feature vector </w:t>
      </w:r>
      <w:r w:rsidR="0001310E">
        <w:t xml:space="preserve">in </w:t>
      </w:r>
      <w:r w:rsidRPr="006152EA">
        <w:t>our P2 model. The model with only LFCC features</w:t>
      </w:r>
      <w:r w:rsidR="00A45870">
        <w:t>, also known as P2-N from the previous sections,</w:t>
      </w:r>
      <w:r w:rsidRPr="006152EA">
        <w:t xml:space="preserve"> </w:t>
      </w:r>
      <w:r w:rsidR="0001310E">
        <w:t xml:space="preserve">delivers </w:t>
      </w:r>
      <w:r>
        <w:t xml:space="preserve">a sensitivity of </w:t>
      </w:r>
      <m:oMath>
        <m:r>
          <w:rPr>
            <w:rFonts w:ascii="Cambria Math" w:hAnsi="Cambria Math"/>
          </w:rPr>
          <m:t>19.17%</m:t>
        </m:r>
      </m:oMath>
      <w:r w:rsidRPr="006152EA">
        <w:t xml:space="preserve"> with </w:t>
      </w:r>
      <m:oMath>
        <m:r>
          <w:rPr>
            <w:rFonts w:ascii="Cambria Math" w:hAnsi="Cambria Math"/>
          </w:rPr>
          <m:t>11.9</m:t>
        </m:r>
      </m:oMath>
      <w:r w:rsidR="001B65DA">
        <w:t xml:space="preserve"> FAs</w:t>
      </w:r>
      <w:r w:rsidR="0001310E">
        <w:t>. T</w:t>
      </w:r>
      <w:r>
        <w:t xml:space="preserve">he </w:t>
      </w:r>
      <w:r w:rsidRPr="006152EA">
        <w:t xml:space="preserve">P2 model </w:t>
      </w:r>
      <w:r w:rsidR="0001310E">
        <w:t xml:space="preserve">delivers an improvement in </w:t>
      </w:r>
      <w:r>
        <w:t>sensitivity</w:t>
      </w:r>
      <w:r w:rsidR="0001310E">
        <w:t xml:space="preserve"> (</w:t>
      </w:r>
      <m:oMath>
        <m:r>
          <w:rPr>
            <w:rFonts w:ascii="Cambria Math" w:hAnsi="Cambria Math"/>
          </w:rPr>
          <m:t>41.16%</m:t>
        </m:r>
      </m:oMath>
      <w:r w:rsidR="0001310E">
        <w:t>) while maintaining a comparable FA rate (</w:t>
      </w:r>
      <m:oMath>
        <m:r>
          <w:rPr>
            <w:rFonts w:ascii="Cambria Math" w:hAnsi="Cambria Math"/>
          </w:rPr>
          <m:t>11.69</m:t>
        </m:r>
      </m:oMath>
      <w:r w:rsidR="0001310E">
        <w:t>)</w:t>
      </w:r>
      <w:r w:rsidR="001B65DA">
        <w:t xml:space="preserve">. </w:t>
      </w:r>
      <w:r w:rsidRPr="006152EA">
        <w:t>For</w:t>
      </w:r>
      <w:r w:rsidR="0001310E">
        <w:t xml:space="preserve"> </w:t>
      </w:r>
      <w:r w:rsidRPr="006152EA">
        <w:t>visualization purposes</w:t>
      </w:r>
      <w:r w:rsidR="0001310E">
        <w:t xml:space="preserve">, </w:t>
      </w:r>
      <w:r w:rsidRPr="006152EA">
        <w:t xml:space="preserve">we will use seizure events which were only detected by the P2 model </w:t>
      </w:r>
      <w:r w:rsidR="0001310E">
        <w:t>for this analysis.</w:t>
      </w:r>
    </w:p>
    <w:p w14:paraId="201343C1" w14:textId="29196E06" w:rsidR="0001310E" w:rsidRDefault="0088711B" w:rsidP="00564B4C">
      <w:pPr>
        <w:spacing w:line="480" w:lineRule="auto"/>
        <w:ind w:firstLine="576"/>
        <w:jc w:val="both"/>
      </w:pPr>
      <w:r w:rsidRPr="000F12AD">
        <w:rPr>
          <w:noProof/>
        </w:rPr>
        <w:lastRenderedPageBreak/>
        <mc:AlternateContent>
          <mc:Choice Requires="wps">
            <w:drawing>
              <wp:anchor distT="137160" distB="137160" distL="137160" distR="137160" simplePos="0" relativeHeight="251826176" behindDoc="1" locked="0" layoutInCell="1" allowOverlap="0" wp14:anchorId="64CB9B3E" wp14:editId="4830ADE6">
                <wp:simplePos x="0" y="0"/>
                <wp:positionH relativeFrom="margin">
                  <wp:posOffset>8467</wp:posOffset>
                </wp:positionH>
                <wp:positionV relativeFrom="margin">
                  <wp:posOffset>3327400</wp:posOffset>
                </wp:positionV>
                <wp:extent cx="5476875" cy="4900930"/>
                <wp:effectExtent l="0" t="0" r="0" b="1270"/>
                <wp:wrapTight wrapText="bothSides">
                  <wp:wrapPolygon edited="0">
                    <wp:start x="0" y="0"/>
                    <wp:lineTo x="0" y="21550"/>
                    <wp:lineTo x="21537" y="21550"/>
                    <wp:lineTo x="21537" y="0"/>
                    <wp:lineTo x="0" y="0"/>
                  </wp:wrapPolygon>
                </wp:wrapTight>
                <wp:docPr id="120" name="Text Box 120"/>
                <wp:cNvGraphicFramePr/>
                <a:graphic xmlns:a="http://schemas.openxmlformats.org/drawingml/2006/main">
                  <a:graphicData uri="http://schemas.microsoft.com/office/word/2010/wordprocessingShape">
                    <wps:wsp>
                      <wps:cNvSpPr txBox="1"/>
                      <wps:spPr>
                        <a:xfrm>
                          <a:off x="0" y="0"/>
                          <a:ext cx="5476875" cy="4900930"/>
                        </a:xfrm>
                        <a:prstGeom prst="rect">
                          <a:avLst/>
                        </a:prstGeom>
                        <a:solidFill>
                          <a:schemeClr val="lt1"/>
                        </a:solidFill>
                        <a:ln w="6350">
                          <a:noFill/>
                        </a:ln>
                      </wps:spPr>
                      <wps:txbx>
                        <w:txbxContent>
                          <w:p w14:paraId="20508D08" w14:textId="77777777" w:rsidR="00B34E32" w:rsidRPr="00B75889" w:rsidRDefault="00B34E32" w:rsidP="00564B4C">
                            <w:pPr>
                              <w:pStyle w:val="Caption"/>
                              <w:spacing w:after="120"/>
                              <w:jc w:val="center"/>
                            </w:pPr>
                            <w:r>
                              <w:rPr>
                                <w:b/>
                                <w:i/>
                                <w:noProof/>
                                <w:color w:val="000000" w:themeColor="text1"/>
                                <w:sz w:val="20"/>
                                <w:szCs w:val="20"/>
                              </w:rPr>
                              <w:drawing>
                                <wp:inline distT="0" distB="0" distL="0" distR="0" wp14:anchorId="0D5299DC" wp14:editId="34E536F5">
                                  <wp:extent cx="4387215" cy="4614041"/>
                                  <wp:effectExtent l="0" t="0" r="0" b="0"/>
                                  <wp:docPr id="93" name="Picture 93" descr="A close up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osterior_Kernels_layer_1_v02.PNG"/>
                                          <pic:cNvPicPr/>
                                        </pic:nvPicPr>
                                        <pic:blipFill rotWithShape="1">
                                          <a:blip r:embed="rId117">
                                            <a:extLst>
                                              <a:ext uri="{28A0092B-C50C-407E-A947-70E740481C1C}">
                                                <a14:useLocalDpi xmlns:a14="http://schemas.microsoft.com/office/drawing/2010/main" val="0"/>
                                              </a:ext>
                                            </a:extLst>
                                          </a:blip>
                                          <a:srcRect b="2936"/>
                                          <a:stretch/>
                                        </pic:blipFill>
                                        <pic:spPr bwMode="auto">
                                          <a:xfrm>
                                            <a:off x="0" y="0"/>
                                            <a:ext cx="4387215" cy="4614041"/>
                                          </a:xfrm>
                                          <a:prstGeom prst="rect">
                                            <a:avLst/>
                                          </a:prstGeom>
                                          <a:ln>
                                            <a:noFill/>
                                          </a:ln>
                                          <a:extLst>
                                            <a:ext uri="{53640926-AAD7-44D8-BBD7-CCE9431645EC}">
                                              <a14:shadowObscured xmlns:a14="http://schemas.microsoft.com/office/drawing/2010/main"/>
                                            </a:ext>
                                          </a:extLst>
                                        </pic:spPr>
                                      </pic:pic>
                                    </a:graphicData>
                                  </a:graphic>
                                </wp:inline>
                              </w:drawing>
                            </w:r>
                          </w:p>
                          <w:p w14:paraId="4D3F37F5" w14:textId="39364C7F" w:rsidR="00B34E32" w:rsidRPr="00A834C6" w:rsidRDefault="00B34E32" w:rsidP="00564B4C">
                            <w:pPr>
                              <w:pStyle w:val="Caption"/>
                              <w:jc w:val="center"/>
                              <w:rPr>
                                <w:iCs w:val="0"/>
                                <w:color w:val="000000" w:themeColor="text1"/>
                                <w:szCs w:val="22"/>
                              </w:rPr>
                            </w:pPr>
                            <w:bookmarkStart w:id="475" w:name="_Ref45158717"/>
                            <w:bookmarkStart w:id="476" w:name="_Ref45168393"/>
                            <w:r w:rsidRPr="00A834C6">
                              <w:rPr>
                                <w:b/>
                                <w:iCs w:val="0"/>
                                <w:color w:val="000000" w:themeColor="text1"/>
                                <w:szCs w:val="22"/>
                              </w:rPr>
                              <w:t>Figure</w:t>
                            </w:r>
                            <w:r>
                              <w:rPr>
                                <w:b/>
                                <w:iCs w:val="0"/>
                                <w:color w:val="000000" w:themeColor="text1"/>
                                <w:szCs w:val="22"/>
                              </w:rPr>
                              <w:t>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sidR="00495B2C">
                              <w:rPr>
                                <w:b/>
                                <w:iCs w:val="0"/>
                                <w:noProof/>
                                <w:color w:val="000000" w:themeColor="text1"/>
                                <w:szCs w:val="22"/>
                              </w:rPr>
                              <w:t>55</w:t>
                            </w:r>
                            <w:r w:rsidRPr="00A834C6">
                              <w:rPr>
                                <w:b/>
                                <w:iCs w:val="0"/>
                                <w:color w:val="000000" w:themeColor="text1"/>
                                <w:szCs w:val="22"/>
                              </w:rPr>
                              <w:fldChar w:fldCharType="end"/>
                            </w:r>
                            <w:bookmarkEnd w:id="475"/>
                            <w:r w:rsidRPr="00A834C6">
                              <w:rPr>
                                <w:b/>
                                <w:iCs w:val="0"/>
                                <w:noProof/>
                                <w:color w:val="000000" w:themeColor="text1"/>
                                <w:szCs w:val="22"/>
                              </w:rPr>
                              <w:t xml:space="preserve">. </w:t>
                            </w:r>
                            <w:bookmarkStart w:id="477" w:name="_Ref45168390"/>
                            <w:r w:rsidRPr="00A834C6">
                              <w:rPr>
                                <w:iCs w:val="0"/>
                                <w:color w:val="000000" w:themeColor="text1"/>
                                <w:szCs w:val="22"/>
                              </w:rPr>
                              <w:t>Layer-</w:t>
                            </w:r>
                            <w:r w:rsidRPr="00A834C6">
                              <w:rPr>
                                <w:bCs/>
                                <w:iCs w:val="0"/>
                                <w:color w:val="000000" w:themeColor="text1"/>
                                <w:sz w:val="20"/>
                                <w:szCs w:val="20"/>
                              </w:rPr>
                              <w:t xml:space="preserve">1 </w:t>
                            </w:r>
                            <w:r w:rsidRPr="00A834C6">
                              <w:rPr>
                                <w:iCs w:val="0"/>
                                <w:color w:val="000000" w:themeColor="text1"/>
                                <w:szCs w:val="22"/>
                              </w:rPr>
                              <w:t>CNN kernels for recurr</w:t>
                            </w:r>
                            <w:r>
                              <w:rPr>
                                <w:iCs w:val="0"/>
                                <w:color w:val="000000" w:themeColor="text1"/>
                                <w:szCs w:val="22"/>
                              </w:rPr>
                              <w:t xml:space="preserve">ing </w:t>
                            </w:r>
                            <w:r w:rsidRPr="00A834C6">
                              <w:rPr>
                                <w:iCs w:val="0"/>
                                <w:color w:val="000000" w:themeColor="text1"/>
                                <w:szCs w:val="22"/>
                              </w:rPr>
                              <w:t>seizures (during the event)</w:t>
                            </w:r>
                            <w:bookmarkEnd w:id="476"/>
                            <w:bookmarkEnd w:id="4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4CB9B3E" id="Text Box 120" o:spid="_x0000_s1080" type="#_x0000_t202" style="position:absolute;left:0;text-align:left;margin-left:.65pt;margin-top:262pt;width:431.25pt;height:385.9pt;z-index:-25149030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" o:allowoverlap="f" fillcolor="white [3201]" stroked="f" strokeweight=".5pt">
                <v:textbox inset="0,0,0,0">
                  <w:txbxContent>
                    <w:p w14:paraId="20508D08" w14:textId="77777777" w:rsidR="00B34E32" w:rsidRPr="00B75889" w:rsidRDefault="00B34E32" w:rsidP="00564B4C">
                      <w:pPr>
                        <w:pStyle w:val="Caption"/>
                        <w:spacing w:after="120"/>
                        <w:jc w:val="center"/>
                      </w:pPr>
                      <w:r>
                        <w:rPr>
                          <w:b/>
                          <w:i/>
                          <w:noProof/>
                          <w:color w:val="000000" w:themeColor="text1"/>
                          <w:sz w:val="20"/>
                          <w:szCs w:val="20"/>
                        </w:rPr>
                        <w:drawing>
                          <wp:inline distT="0" distB="0" distL="0" distR="0" wp14:anchorId="0D5299DC" wp14:editId="34E536F5">
                            <wp:extent cx="4387215" cy="4614041"/>
                            <wp:effectExtent l="0" t="0" r="0" b="0"/>
                            <wp:docPr id="93" name="Picture 93" descr="A close up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osterior_Kernels_layer_1_v02.PNG"/>
                                    <pic:cNvPicPr/>
                                  </pic:nvPicPr>
                                  <pic:blipFill rotWithShape="1">
                                    <a:blip r:embed="rId118">
                                      <a:extLst>
                                        <a:ext uri="{28A0092B-C50C-407E-A947-70E740481C1C}">
                                          <a14:useLocalDpi xmlns:a14="http://schemas.microsoft.com/office/drawing/2010/main" val="0"/>
                                        </a:ext>
                                      </a:extLst>
                                    </a:blip>
                                    <a:srcRect b="2936"/>
                                    <a:stretch/>
                                  </pic:blipFill>
                                  <pic:spPr bwMode="auto">
                                    <a:xfrm>
                                      <a:off x="0" y="0"/>
                                      <a:ext cx="4387215" cy="4614041"/>
                                    </a:xfrm>
                                    <a:prstGeom prst="rect">
                                      <a:avLst/>
                                    </a:prstGeom>
                                    <a:ln>
                                      <a:noFill/>
                                    </a:ln>
                                    <a:extLst>
                                      <a:ext uri="{53640926-AAD7-44D8-BBD7-CCE9431645EC}">
                                        <a14:shadowObscured xmlns:a14="http://schemas.microsoft.com/office/drawing/2010/main"/>
                                      </a:ext>
                                    </a:extLst>
                                  </pic:spPr>
                                </pic:pic>
                              </a:graphicData>
                            </a:graphic>
                          </wp:inline>
                        </w:drawing>
                      </w:r>
                    </w:p>
                    <w:p w14:paraId="4D3F37F5" w14:textId="39364C7F" w:rsidR="00B34E32" w:rsidRPr="00A834C6" w:rsidRDefault="00B34E32" w:rsidP="00564B4C">
                      <w:pPr>
                        <w:pStyle w:val="Caption"/>
                        <w:jc w:val="center"/>
                        <w:rPr>
                          <w:iCs w:val="0"/>
                          <w:color w:val="000000" w:themeColor="text1"/>
                          <w:szCs w:val="22"/>
                        </w:rPr>
                      </w:pPr>
                      <w:bookmarkStart w:id="650" w:name="_Ref45158717"/>
                      <w:bookmarkStart w:id="651" w:name="_Ref45168393"/>
                      <w:r w:rsidRPr="00A834C6">
                        <w:rPr>
                          <w:b/>
                          <w:iCs w:val="0"/>
                          <w:color w:val="000000" w:themeColor="text1"/>
                          <w:szCs w:val="22"/>
                        </w:rPr>
                        <w:t>Figure</w:t>
                      </w:r>
                      <w:r>
                        <w:rPr>
                          <w:b/>
                          <w:iCs w:val="0"/>
                          <w:color w:val="000000" w:themeColor="text1"/>
                          <w:szCs w:val="22"/>
                        </w:rPr>
                        <w:t>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sidR="00495B2C">
                        <w:rPr>
                          <w:b/>
                          <w:iCs w:val="0"/>
                          <w:noProof/>
                          <w:color w:val="000000" w:themeColor="text1"/>
                          <w:szCs w:val="22"/>
                        </w:rPr>
                        <w:t>55</w:t>
                      </w:r>
                      <w:r w:rsidRPr="00A834C6">
                        <w:rPr>
                          <w:b/>
                          <w:iCs w:val="0"/>
                          <w:color w:val="000000" w:themeColor="text1"/>
                          <w:szCs w:val="22"/>
                        </w:rPr>
                        <w:fldChar w:fldCharType="end"/>
                      </w:r>
                      <w:bookmarkEnd w:id="650"/>
                      <w:r w:rsidRPr="00A834C6">
                        <w:rPr>
                          <w:b/>
                          <w:iCs w:val="0"/>
                          <w:noProof/>
                          <w:color w:val="000000" w:themeColor="text1"/>
                          <w:szCs w:val="22"/>
                        </w:rPr>
                        <w:t xml:space="preserve">. </w:t>
                      </w:r>
                      <w:bookmarkStart w:id="652" w:name="_Ref45168390"/>
                      <w:r w:rsidRPr="00A834C6">
                        <w:rPr>
                          <w:iCs w:val="0"/>
                          <w:color w:val="000000" w:themeColor="text1"/>
                          <w:szCs w:val="22"/>
                        </w:rPr>
                        <w:t>Layer-</w:t>
                      </w:r>
                      <w:r w:rsidRPr="00A834C6">
                        <w:rPr>
                          <w:bCs/>
                          <w:iCs w:val="0"/>
                          <w:color w:val="000000" w:themeColor="text1"/>
                          <w:sz w:val="20"/>
                          <w:szCs w:val="20"/>
                        </w:rPr>
                        <w:t xml:space="preserve">1 </w:t>
                      </w:r>
                      <w:r w:rsidRPr="00A834C6">
                        <w:rPr>
                          <w:iCs w:val="0"/>
                          <w:color w:val="000000" w:themeColor="text1"/>
                          <w:szCs w:val="22"/>
                        </w:rPr>
                        <w:t>CNN kernels for recurr</w:t>
                      </w:r>
                      <w:r>
                        <w:rPr>
                          <w:iCs w:val="0"/>
                          <w:color w:val="000000" w:themeColor="text1"/>
                          <w:szCs w:val="22"/>
                        </w:rPr>
                        <w:t xml:space="preserve">ing </w:t>
                      </w:r>
                      <w:r w:rsidRPr="00A834C6">
                        <w:rPr>
                          <w:iCs w:val="0"/>
                          <w:color w:val="000000" w:themeColor="text1"/>
                          <w:szCs w:val="22"/>
                        </w:rPr>
                        <w:t>seizures (during the event)</w:t>
                      </w:r>
                      <w:bookmarkEnd w:id="651"/>
                      <w:bookmarkEnd w:id="652"/>
                    </w:p>
                  </w:txbxContent>
                </v:textbox>
                <w10:wrap type="tight" anchorx="margin" anchory="margin"/>
              </v:shape>
            </w:pict>
          </mc:Fallback>
        </mc:AlternateContent>
      </w:r>
      <w:r w:rsidR="00564B4C" w:rsidRPr="006152EA">
        <w:t>After the P2 model is optimized, we pass two different examples of seizure events through the model. These examples were the seizure events that were only detected when posterior features were used. Feature</w:t>
      </w:r>
      <w:r w:rsidR="00564B4C">
        <w:t xml:space="preserve"> </w:t>
      </w:r>
      <w:r w:rsidR="00564B4C" w:rsidRPr="006152EA">
        <w:t xml:space="preserve">maps generated by posterior kernels for </w:t>
      </w:r>
      <w:r w:rsidR="00564B4C">
        <w:t xml:space="preserve">the first </w:t>
      </w:r>
      <w:r w:rsidR="00564B4C" w:rsidRPr="006152EA">
        <w:t>seizure</w:t>
      </w:r>
      <w:r w:rsidR="00564B4C">
        <w:t xml:space="preserve"> </w:t>
      </w:r>
      <w:r w:rsidR="00564B4C" w:rsidRPr="006152EA">
        <w:t>example</w:t>
      </w:r>
      <w:r w:rsidR="00564B4C">
        <w:t xml:space="preserve"> are </w:t>
      </w:r>
      <w:r w:rsidR="00564B4C" w:rsidRPr="006152EA">
        <w:t xml:space="preserve">shown in </w:t>
      </w:r>
      <w:fldSimple w:instr=" REF _Ref45158717  \* MERGEFORMAT ">
        <w:r w:rsidR="00495B2C" w:rsidRPr="00495B2C">
          <w:t>Figure 55</w:t>
        </w:r>
      </w:fldSimple>
      <w:r w:rsidR="00564B4C" w:rsidRPr="006152EA">
        <w:t xml:space="preserve"> and</w:t>
      </w:r>
      <w:r w:rsidR="00564B4C">
        <w:t xml:space="preserve"> </w:t>
      </w:r>
      <w:fldSimple w:instr=" REF _Ref45158744  \* MERGEFORMAT ">
        <w:r w:rsidR="00495B2C" w:rsidRPr="00495B2C">
          <w:t>Figure 56</w:t>
        </w:r>
      </w:fldSimple>
      <w:r w:rsidR="00564B4C" w:rsidRPr="006152EA">
        <w:t xml:space="preserve">. These generalized seizure morphologies last for about </w:t>
      </w:r>
      <m:oMath>
        <m:r>
          <m:rPr>
            <m:sty m:val="p"/>
          </m:rPr>
          <w:rPr>
            <w:rFonts w:ascii="Cambria Math" w:hAnsi="Cambria Math"/>
          </w:rPr>
          <m:t>7</m:t>
        </m:r>
      </m:oMath>
      <w:r w:rsidR="00564B4C" w:rsidRPr="006152EA">
        <w:t>-</w:t>
      </w:r>
      <m:oMath>
        <m:r>
          <m:rPr>
            <m:sty m:val="p"/>
          </m:rPr>
          <w:rPr>
            <w:rFonts w:ascii="Cambria Math" w:hAnsi="Cambria Math"/>
          </w:rPr>
          <m:t>8</m:t>
        </m:r>
      </m:oMath>
      <w:r w:rsidR="00564B4C" w:rsidRPr="006152EA">
        <w:t xml:space="preserve"> </w:t>
      </w:r>
      <w:r w:rsidR="009C19AA">
        <w:t>secs</w:t>
      </w:r>
      <w:r w:rsidR="00564B4C" w:rsidRPr="006152EA">
        <w:t xml:space="preserve"> and </w:t>
      </w:r>
      <w:r w:rsidR="0001310E">
        <w:t xml:space="preserve">recur </w:t>
      </w:r>
      <w:r w:rsidR="00564B4C" w:rsidRPr="006152EA">
        <w:t xml:space="preserve">every </w:t>
      </w:r>
      <m:oMath>
        <m:r>
          <m:rPr>
            <m:sty m:val="p"/>
          </m:rPr>
          <w:rPr>
            <w:rFonts w:ascii="Cambria Math" w:hAnsi="Cambria Math"/>
          </w:rPr>
          <m:t>30</m:t>
        </m:r>
      </m:oMath>
      <w:r w:rsidR="00564B4C" w:rsidRPr="006152EA">
        <w:t>-</w:t>
      </w:r>
      <m:oMath>
        <m:r>
          <m:rPr>
            <m:sty m:val="p"/>
          </m:rPr>
          <w:rPr>
            <w:rFonts w:ascii="Cambria Math" w:hAnsi="Cambria Math"/>
          </w:rPr>
          <m:t>40</m:t>
        </m:r>
      </m:oMath>
      <w:r w:rsidR="00564B4C" w:rsidRPr="006152EA">
        <w:t xml:space="preserve"> </w:t>
      </w:r>
      <w:r w:rsidR="009C19AA">
        <w:t>secs</w:t>
      </w:r>
      <w:r w:rsidR="00564B4C" w:rsidRPr="006152EA">
        <w:t xml:space="preserve"> suggesting that </w:t>
      </w:r>
      <w:r w:rsidR="0001310E">
        <w:t xml:space="preserve">the </w:t>
      </w:r>
      <w:r w:rsidR="00564B4C" w:rsidRPr="006152EA">
        <w:t xml:space="preserve">patient was suffering </w:t>
      </w:r>
      <w:r w:rsidR="0001310E">
        <w:t xml:space="preserve">from </w:t>
      </w:r>
      <w:r w:rsidR="00564B4C" w:rsidRPr="006152EA">
        <w:t xml:space="preserve">a status epilepticus at the time of recording. The spectrogram-like plots </w:t>
      </w:r>
      <w:r w:rsidR="00564B4C">
        <w:t xml:space="preserve">from </w:t>
      </w:r>
      <w:fldSimple w:instr=" REF _Ref45158717  \* MERGEFORMAT ">
        <w:r w:rsidR="00495B2C" w:rsidRPr="00495B2C">
          <w:t>Figure 55</w:t>
        </w:r>
      </w:fldSimple>
      <w:r w:rsidR="00564B4C">
        <w:t xml:space="preserve"> </w:t>
      </w:r>
      <w:r w:rsidR="00564B4C" w:rsidRPr="006152EA">
        <w:t>contain</w:t>
      </w:r>
      <w:r w:rsidR="00564B4C">
        <w:t xml:space="preserve"> </w:t>
      </w:r>
      <w:r w:rsidR="00564B4C" w:rsidRPr="006152EA">
        <w:t>kernel</w:t>
      </w:r>
      <w:r w:rsidR="00564B4C">
        <w:t xml:space="preserve"> </w:t>
      </w:r>
      <w:r w:rsidR="00564B4C" w:rsidRPr="006152EA">
        <w:t xml:space="preserve">outputs where each kernel </w:t>
      </w:r>
      <w:r w:rsidR="00564B4C">
        <w:t xml:space="preserve">is </w:t>
      </w:r>
      <w:r w:rsidR="00564B4C" w:rsidRPr="006152EA">
        <w:t xml:space="preserve">associated with </w:t>
      </w:r>
      <w:r w:rsidR="00564B4C">
        <w:t>the index of the feature dimension. Kernels are</w:t>
      </w:r>
      <w:r w:rsidR="00564B4C" w:rsidRPr="006152EA">
        <w:t xml:space="preserve"> abbreviated with </w:t>
      </w:r>
      <w:r w:rsidR="004B7AC5">
        <w:t xml:space="preserve">the </w:t>
      </w:r>
      <w:r w:rsidR="00564B4C" w:rsidRPr="006152EA">
        <w:t xml:space="preserve">letter </w:t>
      </w:r>
      <m:oMath>
        <m:r>
          <w:rPr>
            <w:rFonts w:ascii="Cambria Math" w:hAnsi="Cambria Math"/>
          </w:rPr>
          <m:t>K</m:t>
        </m:r>
      </m:oMath>
      <w:r w:rsidR="00564B4C">
        <w:t xml:space="preserve"> which is followed by an index of the feature dimension</w:t>
      </w:r>
      <w:r w:rsidR="00564B4C" w:rsidRPr="006152EA">
        <w:t xml:space="preserve">. For example, </w:t>
      </w:r>
      <m:oMath>
        <m:r>
          <w:rPr>
            <w:rFonts w:ascii="Cambria Math" w:hAnsi="Cambria Math"/>
          </w:rPr>
          <m:t>K</m:t>
        </m:r>
        <m:r>
          <m:rPr>
            <m:sty m:val="p"/>
          </m:rPr>
          <w:rPr>
            <w:rFonts w:ascii="Cambria Math" w:hAnsi="Cambria Math"/>
          </w:rPr>
          <m:t>0</m:t>
        </m:r>
      </m:oMath>
      <w:r w:rsidR="00564B4C" w:rsidRPr="006152EA">
        <w:t xml:space="preserve"> indicates the kernel </w:t>
      </w:r>
      <m:oMath>
        <m:r>
          <m:rPr>
            <m:sty m:val="p"/>
          </m:rPr>
          <w:rPr>
            <w:rFonts w:ascii="Cambria Math" w:hAnsi="Cambria Math"/>
          </w:rPr>
          <m:t>0</m:t>
        </m:r>
      </m:oMath>
      <w:r w:rsidR="00564B4C" w:rsidRPr="006152EA">
        <w:t xml:space="preserve"> associated with </w:t>
      </w:r>
      <w:r w:rsidRPr="000F12AD">
        <w:rPr>
          <w:noProof/>
        </w:rPr>
        <w:lastRenderedPageBreak/>
        <mc:AlternateContent>
          <mc:Choice Requires="wps">
            <w:drawing>
              <wp:anchor distT="137160" distB="137160" distL="137160" distR="137160" simplePos="0" relativeHeight="251827200" behindDoc="1" locked="0" layoutInCell="1" allowOverlap="0" wp14:anchorId="5AABF033" wp14:editId="1F19DA7F">
                <wp:simplePos x="0" y="0"/>
                <wp:positionH relativeFrom="margin">
                  <wp:posOffset>8467</wp:posOffset>
                </wp:positionH>
                <wp:positionV relativeFrom="margin">
                  <wp:posOffset>0</wp:posOffset>
                </wp:positionV>
                <wp:extent cx="5476875" cy="5502910"/>
                <wp:effectExtent l="0" t="0" r="0" b="0"/>
                <wp:wrapTight wrapText="bothSides">
                  <wp:wrapPolygon edited="0">
                    <wp:start x="0" y="0"/>
                    <wp:lineTo x="0" y="21535"/>
                    <wp:lineTo x="21537" y="21535"/>
                    <wp:lineTo x="21537" y="0"/>
                    <wp:lineTo x="0" y="0"/>
                  </wp:wrapPolygon>
                </wp:wrapTight>
                <wp:docPr id="124" name="Text Box 124"/>
                <wp:cNvGraphicFramePr/>
                <a:graphic xmlns:a="http://schemas.openxmlformats.org/drawingml/2006/main">
                  <a:graphicData uri="http://schemas.microsoft.com/office/word/2010/wordprocessingShape">
                    <wps:wsp>
                      <wps:cNvSpPr txBox="1"/>
                      <wps:spPr>
                        <a:xfrm>
                          <a:off x="0" y="0"/>
                          <a:ext cx="5476875" cy="5503333"/>
                        </a:xfrm>
                        <a:prstGeom prst="rect">
                          <a:avLst/>
                        </a:prstGeom>
                        <a:solidFill>
                          <a:schemeClr val="lt1"/>
                        </a:solidFill>
                        <a:ln w="6350">
                          <a:noFill/>
                        </a:ln>
                      </wps:spPr>
                      <wps:txbx>
                        <w:txbxContent>
                          <w:p w14:paraId="587A2B05" w14:textId="77777777" w:rsidR="00B34E32" w:rsidRPr="00B75889" w:rsidRDefault="00B34E32" w:rsidP="00564B4C">
                            <w:pPr>
                              <w:pStyle w:val="Caption"/>
                              <w:jc w:val="center"/>
                            </w:pPr>
                            <w:r>
                              <w:rPr>
                                <w:noProof/>
                              </w:rPr>
                              <w:drawing>
                                <wp:inline distT="0" distB="0" distL="0" distR="0" wp14:anchorId="18FCEB7B" wp14:editId="39E28D39">
                                  <wp:extent cx="5470525" cy="5192395"/>
                                  <wp:effectExtent l="0" t="0" r="3175" b="1905"/>
                                  <wp:docPr id="59" name="Picture 59" descr="A picture containing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computer&#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a:off x="0" y="0"/>
                                            <a:ext cx="5470525" cy="5192395"/>
                                          </a:xfrm>
                                          <a:prstGeom prst="rect">
                                            <a:avLst/>
                                          </a:prstGeom>
                                        </pic:spPr>
                                      </pic:pic>
                                    </a:graphicData>
                                  </a:graphic>
                                </wp:inline>
                              </w:drawing>
                            </w:r>
                          </w:p>
                          <w:p w14:paraId="61D14CBC" w14:textId="167FFDBA" w:rsidR="00B34E32" w:rsidRPr="00A834C6" w:rsidRDefault="00B34E32" w:rsidP="00564B4C">
                            <w:pPr>
                              <w:pStyle w:val="Caption"/>
                              <w:jc w:val="center"/>
                              <w:rPr>
                                <w:iCs w:val="0"/>
                                <w:color w:val="000000" w:themeColor="text1"/>
                                <w:szCs w:val="22"/>
                              </w:rPr>
                            </w:pPr>
                            <w:bookmarkStart w:id="478" w:name="_Ref45158744"/>
                            <w:bookmarkStart w:id="479" w:name="_Ref45168402"/>
                            <w:r w:rsidRPr="00A834C6">
                              <w:rPr>
                                <w:b/>
                                <w:iCs w:val="0"/>
                                <w:color w:val="000000" w:themeColor="text1"/>
                                <w:szCs w:val="22"/>
                              </w:rPr>
                              <w:t>Figure</w:t>
                            </w:r>
                            <w:r>
                              <w:rPr>
                                <w:b/>
                                <w:iCs w:val="0"/>
                                <w:color w:val="000000" w:themeColor="text1"/>
                                <w:szCs w:val="22"/>
                              </w:rPr>
                              <w:t>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sidR="00495B2C">
                              <w:rPr>
                                <w:b/>
                                <w:iCs w:val="0"/>
                                <w:noProof/>
                                <w:color w:val="000000" w:themeColor="text1"/>
                                <w:szCs w:val="22"/>
                              </w:rPr>
                              <w:t>56</w:t>
                            </w:r>
                            <w:r w:rsidRPr="00A834C6">
                              <w:rPr>
                                <w:b/>
                                <w:iCs w:val="0"/>
                                <w:color w:val="000000" w:themeColor="text1"/>
                                <w:szCs w:val="22"/>
                              </w:rPr>
                              <w:fldChar w:fldCharType="end"/>
                            </w:r>
                            <w:bookmarkEnd w:id="478"/>
                            <w:r w:rsidRPr="00A834C6">
                              <w:rPr>
                                <w:b/>
                                <w:iCs w:val="0"/>
                                <w:noProof/>
                                <w:color w:val="000000" w:themeColor="text1"/>
                                <w:szCs w:val="22"/>
                              </w:rPr>
                              <w:t xml:space="preserve">. </w:t>
                            </w:r>
                            <w:bookmarkStart w:id="480" w:name="_Ref45168398"/>
                            <w:r w:rsidRPr="00A834C6">
                              <w:rPr>
                                <w:iCs w:val="0"/>
                                <w:color w:val="000000" w:themeColor="text1"/>
                                <w:szCs w:val="22"/>
                              </w:rPr>
                              <w:t>Layer-</w:t>
                            </w:r>
                            <w:r w:rsidRPr="00A834C6">
                              <w:rPr>
                                <w:bCs/>
                                <w:iCs w:val="0"/>
                                <w:color w:val="000000" w:themeColor="text1"/>
                                <w:sz w:val="20"/>
                                <w:szCs w:val="20"/>
                              </w:rPr>
                              <w:t xml:space="preserve">1 </w:t>
                            </w:r>
                            <w:r w:rsidRPr="00A834C6">
                              <w:rPr>
                                <w:iCs w:val="0"/>
                                <w:color w:val="000000" w:themeColor="text1"/>
                                <w:szCs w:val="22"/>
                              </w:rPr>
                              <w:t>CNN kernels for recurr</w:t>
                            </w:r>
                            <w:r>
                              <w:rPr>
                                <w:iCs w:val="0"/>
                                <w:color w:val="000000" w:themeColor="text1"/>
                                <w:szCs w:val="22"/>
                              </w:rPr>
                              <w:t xml:space="preserve">ing </w:t>
                            </w:r>
                            <w:r w:rsidRPr="00A834C6">
                              <w:rPr>
                                <w:iCs w:val="0"/>
                                <w:color w:val="000000" w:themeColor="text1"/>
                                <w:szCs w:val="22"/>
                              </w:rPr>
                              <w:t>seizures (between the event)</w:t>
                            </w:r>
                            <w:bookmarkEnd w:id="479"/>
                            <w:bookmarkEnd w:id="480"/>
                          </w:p>
                          <w:p w14:paraId="3579B40B" w14:textId="77777777" w:rsidR="00B34E32" w:rsidRPr="007534B3" w:rsidRDefault="00B34E32" w:rsidP="00564B4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AABF033" id="Text Box 124" o:spid="_x0000_s1081" type="#_x0000_t202" style="position:absolute;left:0;text-align:left;margin-left:.65pt;margin-top:0;width:431.25pt;height:433.3pt;z-index:-25148928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" o:allowoverlap="f" fillcolor="white [3201]" stroked="f" strokeweight=".5pt">
                <v:textbox inset="0,0,0,0">
                  <w:txbxContent>
                    <w:p w14:paraId="587A2B05" w14:textId="77777777" w:rsidR="00B34E32" w:rsidRPr="00B75889" w:rsidRDefault="00B34E32" w:rsidP="00564B4C">
                      <w:pPr>
                        <w:pStyle w:val="Caption"/>
                        <w:jc w:val="center"/>
                      </w:pPr>
                      <w:r>
                        <w:rPr>
                          <w:noProof/>
                        </w:rPr>
                        <w:drawing>
                          <wp:inline distT="0" distB="0" distL="0" distR="0" wp14:anchorId="18FCEB7B" wp14:editId="39E28D39">
                            <wp:extent cx="5470525" cy="5192395"/>
                            <wp:effectExtent l="0" t="0" r="3175" b="1905"/>
                            <wp:docPr id="59" name="Picture 59" descr="A picture containing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computer&#10;&#10;Description automatically generated"/>
                                    <pic:cNvPicPr/>
                                  </pic:nvPicPr>
                                  <pic:blipFill>
                                    <a:blip r:embed="rId120">
                                      <a:extLst>
                                        <a:ext uri="{28A0092B-C50C-407E-A947-70E740481C1C}">
                                          <a14:useLocalDpi xmlns:a14="http://schemas.microsoft.com/office/drawing/2010/main" val="0"/>
                                        </a:ext>
                                      </a:extLst>
                                    </a:blip>
                                    <a:stretch>
                                      <a:fillRect/>
                                    </a:stretch>
                                  </pic:blipFill>
                                  <pic:spPr>
                                    <a:xfrm>
                                      <a:off x="0" y="0"/>
                                      <a:ext cx="5470525" cy="5192395"/>
                                    </a:xfrm>
                                    <a:prstGeom prst="rect">
                                      <a:avLst/>
                                    </a:prstGeom>
                                  </pic:spPr>
                                </pic:pic>
                              </a:graphicData>
                            </a:graphic>
                          </wp:inline>
                        </w:drawing>
                      </w:r>
                    </w:p>
                    <w:p w14:paraId="61D14CBC" w14:textId="167FFDBA" w:rsidR="00B34E32" w:rsidRPr="00A834C6" w:rsidRDefault="00B34E32" w:rsidP="00564B4C">
                      <w:pPr>
                        <w:pStyle w:val="Caption"/>
                        <w:jc w:val="center"/>
                        <w:rPr>
                          <w:iCs w:val="0"/>
                          <w:color w:val="000000" w:themeColor="text1"/>
                          <w:szCs w:val="22"/>
                        </w:rPr>
                      </w:pPr>
                      <w:bookmarkStart w:id="656" w:name="_Ref45158744"/>
                      <w:bookmarkStart w:id="657" w:name="_Ref45168402"/>
                      <w:r w:rsidRPr="00A834C6">
                        <w:rPr>
                          <w:b/>
                          <w:iCs w:val="0"/>
                          <w:color w:val="000000" w:themeColor="text1"/>
                          <w:szCs w:val="22"/>
                        </w:rPr>
                        <w:t>Figure</w:t>
                      </w:r>
                      <w:r>
                        <w:rPr>
                          <w:b/>
                          <w:iCs w:val="0"/>
                          <w:color w:val="000000" w:themeColor="text1"/>
                          <w:szCs w:val="22"/>
                        </w:rPr>
                        <w:t>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sidR="00495B2C">
                        <w:rPr>
                          <w:b/>
                          <w:iCs w:val="0"/>
                          <w:noProof/>
                          <w:color w:val="000000" w:themeColor="text1"/>
                          <w:szCs w:val="22"/>
                        </w:rPr>
                        <w:t>56</w:t>
                      </w:r>
                      <w:r w:rsidRPr="00A834C6">
                        <w:rPr>
                          <w:b/>
                          <w:iCs w:val="0"/>
                          <w:color w:val="000000" w:themeColor="text1"/>
                          <w:szCs w:val="22"/>
                        </w:rPr>
                        <w:fldChar w:fldCharType="end"/>
                      </w:r>
                      <w:bookmarkEnd w:id="656"/>
                      <w:r w:rsidRPr="00A834C6">
                        <w:rPr>
                          <w:b/>
                          <w:iCs w:val="0"/>
                          <w:noProof/>
                          <w:color w:val="000000" w:themeColor="text1"/>
                          <w:szCs w:val="22"/>
                        </w:rPr>
                        <w:t xml:space="preserve">. </w:t>
                      </w:r>
                      <w:bookmarkStart w:id="658" w:name="_Ref45168398"/>
                      <w:r w:rsidRPr="00A834C6">
                        <w:rPr>
                          <w:iCs w:val="0"/>
                          <w:color w:val="000000" w:themeColor="text1"/>
                          <w:szCs w:val="22"/>
                        </w:rPr>
                        <w:t>Layer-</w:t>
                      </w:r>
                      <w:r w:rsidRPr="00A834C6">
                        <w:rPr>
                          <w:bCs/>
                          <w:iCs w:val="0"/>
                          <w:color w:val="000000" w:themeColor="text1"/>
                          <w:sz w:val="20"/>
                          <w:szCs w:val="20"/>
                        </w:rPr>
                        <w:t xml:space="preserve">1 </w:t>
                      </w:r>
                      <w:r w:rsidRPr="00A834C6">
                        <w:rPr>
                          <w:iCs w:val="0"/>
                          <w:color w:val="000000" w:themeColor="text1"/>
                          <w:szCs w:val="22"/>
                        </w:rPr>
                        <w:t>CNN kernels for recurr</w:t>
                      </w:r>
                      <w:r>
                        <w:rPr>
                          <w:iCs w:val="0"/>
                          <w:color w:val="000000" w:themeColor="text1"/>
                          <w:szCs w:val="22"/>
                        </w:rPr>
                        <w:t xml:space="preserve">ing </w:t>
                      </w:r>
                      <w:r w:rsidRPr="00A834C6">
                        <w:rPr>
                          <w:iCs w:val="0"/>
                          <w:color w:val="000000" w:themeColor="text1"/>
                          <w:szCs w:val="22"/>
                        </w:rPr>
                        <w:t>seizures (between the event)</w:t>
                      </w:r>
                      <w:bookmarkEnd w:id="657"/>
                      <w:bookmarkEnd w:id="658"/>
                    </w:p>
                    <w:p w14:paraId="3579B40B" w14:textId="77777777" w:rsidR="00B34E32" w:rsidRPr="007534B3" w:rsidRDefault="00B34E32" w:rsidP="00564B4C"/>
                  </w:txbxContent>
                </v:textbox>
                <w10:wrap type="tight" anchorx="margin" anchory="margin"/>
              </v:shape>
            </w:pict>
          </mc:Fallback>
        </mc:AlternateContent>
      </w:r>
      <w:r w:rsidR="00564B4C" w:rsidRPr="006152EA">
        <w:t xml:space="preserve">feature </w:t>
      </w:r>
      <m:oMath>
        <m:r>
          <m:rPr>
            <m:sty m:val="p"/>
          </m:rPr>
          <w:rPr>
            <w:rFonts w:ascii="Cambria Math" w:hAnsi="Cambria Math"/>
          </w:rPr>
          <m:t>0</m:t>
        </m:r>
      </m:oMath>
      <w:r w:rsidR="0001310E">
        <w:t>,</w:t>
      </w:r>
      <w:r w:rsidR="00564B4C" w:rsidRPr="006152EA">
        <w:t xml:space="preserve"> which </w:t>
      </w:r>
      <w:r w:rsidR="0001310E">
        <w:t xml:space="preserve">in this case </w:t>
      </w:r>
      <w:r w:rsidR="00564B4C" w:rsidRPr="006152EA">
        <w:t>is the energy of the signal</w:t>
      </w:r>
      <w:r w:rsidR="00564B4C">
        <w:t xml:space="preserve">. Kernel </w:t>
      </w:r>
      <m:oMath>
        <m:r>
          <w:rPr>
            <w:rFonts w:ascii="Cambria Math" w:hAnsi="Cambria Math"/>
          </w:rPr>
          <m:t>K</m:t>
        </m:r>
        <m:r>
          <m:rPr>
            <m:sty m:val="p"/>
          </m:rPr>
          <w:rPr>
            <w:rFonts w:ascii="Cambria Math" w:hAnsi="Cambria Math"/>
          </w:rPr>
          <m:t>1</m:t>
        </m:r>
      </m:oMath>
      <w:r w:rsidR="00564B4C" w:rsidRPr="006152EA">
        <w:t xml:space="preserve"> is associated with the first cepstra</w:t>
      </w:r>
      <w:r w:rsidR="00564B4C">
        <w:t>l c</w:t>
      </w:r>
      <w:r w:rsidR="00564B4C" w:rsidRPr="006152EA">
        <w:t>oefficient. Similarly,</w:t>
      </w:r>
      <w:r w:rsidR="00564B4C">
        <w:t xml:space="preserve"> the </w:t>
      </w:r>
      <w:r w:rsidR="00564B4C" w:rsidRPr="006152EA">
        <w:t xml:space="preserve">last six dimensions (from </w:t>
      </w:r>
      <m:oMath>
        <m:r>
          <m:rPr>
            <m:sty m:val="p"/>
          </m:rPr>
          <w:rPr>
            <w:rFonts w:ascii="Cambria Math" w:hAnsi="Cambria Math"/>
          </w:rPr>
          <m:t>26</m:t>
        </m:r>
      </m:oMath>
      <w:r w:rsidR="00564B4C" w:rsidRPr="006152EA">
        <w:t xml:space="preserve"> to </w:t>
      </w:r>
      <m:oMath>
        <m:r>
          <m:rPr>
            <m:sty m:val="p"/>
          </m:rPr>
          <w:rPr>
            <w:rFonts w:ascii="Cambria Math" w:hAnsi="Cambria Math"/>
          </w:rPr>
          <m:t>31</m:t>
        </m:r>
      </m:oMath>
      <w:r w:rsidR="00564B4C" w:rsidRPr="006152EA">
        <w:t>) are associated with the posterior</w:t>
      </w:r>
      <w:r w:rsidR="00564B4C">
        <w:t>-</w:t>
      </w:r>
      <w:r w:rsidR="00564B4C" w:rsidRPr="006152EA">
        <w:t xml:space="preserve">derived </w:t>
      </w:r>
      <w:r w:rsidR="00564B4C">
        <w:t xml:space="preserve">history </w:t>
      </w:r>
      <w:r w:rsidR="00564B4C" w:rsidRPr="006152EA">
        <w:t>features.</w:t>
      </w:r>
    </w:p>
    <w:p w14:paraId="10955D5C" w14:textId="059BEAAD" w:rsidR="00564B4C" w:rsidRDefault="00564B4C" w:rsidP="00564B4C">
      <w:pPr>
        <w:spacing w:line="480" w:lineRule="auto"/>
        <w:ind w:firstLine="576"/>
        <w:jc w:val="both"/>
      </w:pPr>
      <w:r w:rsidRPr="006152EA">
        <w:t xml:space="preserve">It is clear from </w:t>
      </w:r>
      <w:fldSimple w:instr=" REF _Ref45158717  \* MERGEFORMAT ">
        <w:r w:rsidR="00495B2C" w:rsidRPr="00495B2C">
          <w:t>Figure 55</w:t>
        </w:r>
      </w:fldSimple>
      <w:r w:rsidRPr="006152EA">
        <w:t xml:space="preserve"> that both types of kernels, the ones associated with the LFCC features and the ones with the posterior features, learn seizure morphologies quite well and they also align well with the actual seizure onset and offset marks.</w:t>
      </w:r>
      <w:r>
        <w:t xml:space="preserve"> This is apparent </w:t>
      </w:r>
      <w:r>
        <w:lastRenderedPageBreak/>
        <w:t>by examining the vertical strips of feature maps created by each kernel. These vertical strips can be observed in the feature maps from sample </w:t>
      </w:r>
      <m:oMath>
        <m:r>
          <w:rPr>
            <w:rFonts w:ascii="Cambria Math" w:hAnsi="Cambria Math"/>
          </w:rPr>
          <m:t>165</m:t>
        </m:r>
      </m:oMath>
      <w:r>
        <w:t xml:space="preserve"> to </w:t>
      </w:r>
      <m:oMath>
        <m:r>
          <w:rPr>
            <w:rFonts w:ascii="Cambria Math" w:hAnsi="Cambria Math"/>
          </w:rPr>
          <m:t>1,320</m:t>
        </m:r>
      </m:oMath>
      <w:r>
        <w:t xml:space="preserve">. </w:t>
      </w:r>
    </w:p>
    <w:p w14:paraId="4D2B51A9" w14:textId="0CE61322" w:rsidR="00564B4C" w:rsidRPr="006152EA" w:rsidRDefault="009B238F" w:rsidP="00564B4C">
      <w:pPr>
        <w:spacing w:line="480" w:lineRule="auto"/>
        <w:ind w:firstLine="576"/>
        <w:jc w:val="both"/>
      </w:pPr>
      <w:fldSimple w:instr=" REF _Ref45158744  \* MERGEFORMAT ">
        <w:r w:rsidR="00495B2C" w:rsidRPr="00495B2C">
          <w:t>Figure 56</w:t>
        </w:r>
      </w:fldSimple>
      <w:r w:rsidR="00564B4C" w:rsidRPr="006152EA">
        <w:t xml:space="preserve"> shows the same recurr</w:t>
      </w:r>
      <w:r w:rsidR="00564B4C">
        <w:t xml:space="preserve">ing </w:t>
      </w:r>
      <w:r w:rsidR="00564B4C" w:rsidRPr="006152EA">
        <w:t>seizure events</w:t>
      </w:r>
      <w:r w:rsidR="00564B4C">
        <w:t xml:space="preserve"> with their feature maps using a </w:t>
      </w:r>
      <m:oMath>
        <m:r>
          <w:rPr>
            <w:rFonts w:ascii="Cambria Math" w:hAnsi="Cambria Math"/>
          </w:rPr>
          <m:t>60</m:t>
        </m:r>
      </m:oMath>
      <w:r w:rsidR="00564B4C">
        <w:t>-sec window. There are two seizure events in this plot. The onset and offset are indicated by the red and green arrows respectively. The signal waveform and their feature maps for spectral features (</w:t>
      </w:r>
      <m:oMath>
        <m:r>
          <w:rPr>
            <w:rFonts w:ascii="Cambria Math" w:hAnsi="Cambria Math"/>
          </w:rPr>
          <m:t>K0</m:t>
        </m:r>
      </m:oMath>
      <w:r w:rsidR="00564B4C">
        <w:t>-</w:t>
      </w:r>
      <m:oMath>
        <m:r>
          <w:rPr>
            <w:rFonts w:ascii="Cambria Math" w:hAnsi="Cambria Math"/>
          </w:rPr>
          <m:t>K2</m:t>
        </m:r>
      </m:oMath>
      <w:r w:rsidR="00564B4C">
        <w:t>), posteriors (</w:t>
      </w:r>
      <m:oMath>
        <m:r>
          <w:rPr>
            <w:rFonts w:ascii="Cambria Math" w:hAnsi="Cambria Math"/>
          </w:rPr>
          <m:t>K26</m:t>
        </m:r>
      </m:oMath>
      <w:r w:rsidR="00564B4C">
        <w:t xml:space="preserve"> and </w:t>
      </w:r>
      <m:oMath>
        <m:r>
          <w:rPr>
            <w:rFonts w:ascii="Cambria Math" w:hAnsi="Cambria Math"/>
          </w:rPr>
          <m:t>K27</m:t>
        </m:r>
      </m:oMath>
      <w:r w:rsidR="00564B4C">
        <w:t>), onset/offset history features (</w:t>
      </w:r>
      <m:oMath>
        <m:r>
          <w:rPr>
            <w:rFonts w:ascii="Cambria Math" w:hAnsi="Cambria Math"/>
          </w:rPr>
          <m:t>K28</m:t>
        </m:r>
      </m:oMath>
      <w:r w:rsidR="00564B4C">
        <w:t>-</w:t>
      </w:r>
      <m:oMath>
        <m:r>
          <w:rPr>
            <w:rFonts w:ascii="Cambria Math" w:hAnsi="Cambria Math"/>
          </w:rPr>
          <m:t>K31</m:t>
        </m:r>
      </m:oMath>
      <w:r w:rsidR="00564B4C">
        <w:t xml:space="preserve">) are well aligned with both seizure events. </w:t>
      </w:r>
      <w:r w:rsidR="00564B4C" w:rsidRPr="006152EA">
        <w:t>There is a clear difference between</w:t>
      </w:r>
      <w:r w:rsidR="00484540">
        <w:t xml:space="preserve"> </w:t>
      </w:r>
      <w:r w:rsidR="00564B4C" w:rsidRPr="006152EA">
        <w:t>background and seizure events</w:t>
      </w:r>
      <w:r w:rsidR="00564B4C">
        <w:t>.</w:t>
      </w:r>
      <w:r w:rsidR="00564B4C" w:rsidRPr="006152EA">
        <w:t xml:space="preserve"> The transformed feature</w:t>
      </w:r>
      <w:r w:rsidR="00564B4C">
        <w:t xml:space="preserve"> </w:t>
      </w:r>
      <w:r w:rsidR="00564B4C" w:rsidRPr="006152EA">
        <w:t xml:space="preserve">maps show </w:t>
      </w:r>
      <w:r w:rsidR="00564B4C">
        <w:t xml:space="preserve">a </w:t>
      </w:r>
      <w:r w:rsidR="00564B4C" w:rsidRPr="006152EA">
        <w:t xml:space="preserve">gradual increase in the probability of the seizure </w:t>
      </w:r>
      <w:r w:rsidR="00564B4C">
        <w:t xml:space="preserve">(viewed as wider vertical strips) </w:t>
      </w:r>
      <w:r w:rsidR="00564B4C" w:rsidRPr="006152EA">
        <w:t>which is consistent with the posterior values observed in the hypothesis generated by the P1 model. It is important to not</w:t>
      </w:r>
      <w:r w:rsidR="00564B4C">
        <w:t xml:space="preserve">e </w:t>
      </w:r>
      <w:r w:rsidR="00564B4C" w:rsidRPr="006152EA">
        <w:t>that such seizures are easy to segment</w:t>
      </w:r>
      <w:r w:rsidR="00564B4C">
        <w:t xml:space="preserve"> visually because there are </w:t>
      </w:r>
      <w:r w:rsidR="00564B4C" w:rsidRPr="006152EA">
        <w:t>clear abrupt changes in the morphologies.</w:t>
      </w:r>
    </w:p>
    <w:p w14:paraId="11E8A5ED" w14:textId="550AEEDC" w:rsidR="00564B4C" w:rsidRDefault="00564B4C" w:rsidP="00564B4C">
      <w:pPr>
        <w:spacing w:line="480" w:lineRule="auto"/>
        <w:ind w:firstLine="576"/>
        <w:jc w:val="both"/>
      </w:pPr>
      <w:r>
        <w:t xml:space="preserve">The </w:t>
      </w:r>
      <w:r w:rsidRPr="006152EA">
        <w:t xml:space="preserve">seizure morphology </w:t>
      </w:r>
      <w:r>
        <w:t xml:space="preserve">shown in </w:t>
      </w:r>
      <w:fldSimple w:instr=" REF _Ref46511641  \* MERGEFORMAT ">
        <w:r w:rsidR="00495B2C" w:rsidRPr="00495B2C">
          <w:t>Figure 57</w:t>
        </w:r>
      </w:fldSimple>
      <w:r w:rsidRPr="006152EA">
        <w:t xml:space="preserve"> </w:t>
      </w:r>
      <w:r>
        <w:t>represents a subtle seizure</w:t>
      </w:r>
      <w:r w:rsidR="004B7AC5">
        <w:t xml:space="preserve">. These types of seizures </w:t>
      </w:r>
      <w:r w:rsidR="00484540">
        <w:t>are difficult to annotate</w:t>
      </w:r>
      <w:r>
        <w:t>.</w:t>
      </w:r>
      <w:r w:rsidRPr="006152EA">
        <w:t xml:space="preserve"> </w:t>
      </w:r>
      <w:r>
        <w:t>This plot is made on the same scale (</w:t>
      </w:r>
      <m:oMath>
        <m:r>
          <w:rPr>
            <w:rFonts w:ascii="Cambria Math" w:hAnsi="Cambria Math"/>
          </w:rPr>
          <m:t>60</m:t>
        </m:r>
      </m:oMath>
      <w:r>
        <w:t xml:space="preserve"> </w:t>
      </w:r>
      <w:r w:rsidR="009C19AA">
        <w:t>secs</w:t>
      </w:r>
      <w:r>
        <w:t xml:space="preserve">) </w:t>
      </w:r>
      <w:r w:rsidR="00484540">
        <w:t xml:space="preserve">used in </w:t>
      </w:r>
      <w:fldSimple w:instr=" REF _Ref45158744  \* MERGEFORMAT ">
        <w:r w:rsidR="00495B2C" w:rsidRPr="00495B2C">
          <w:t>Figure 56</w:t>
        </w:r>
      </w:fldSimple>
      <w:r>
        <w:t xml:space="preserve">. </w:t>
      </w:r>
      <w:r w:rsidRPr="006152EA">
        <w:t>Th</w:t>
      </w:r>
      <w:r>
        <w:t>is</w:t>
      </w:r>
      <w:r w:rsidRPr="006152EA">
        <w:t xml:space="preserve"> seizure is observed on only </w:t>
      </w:r>
      <m:oMath>
        <m:r>
          <w:rPr>
            <w:rFonts w:ascii="Cambria Math" w:hAnsi="Cambria Math"/>
          </w:rPr>
          <m:t>4</m:t>
        </m:r>
      </m:oMath>
      <w:r w:rsidRPr="006152EA">
        <w:t xml:space="preserve"> EEG channels </w:t>
      </w:r>
      <w:r>
        <w:t xml:space="preserve">and </w:t>
      </w:r>
      <w:r w:rsidRPr="006152EA">
        <w:t>very slowly transform</w:t>
      </w:r>
      <w:r>
        <w:t>s</w:t>
      </w:r>
      <w:r w:rsidRPr="006152EA">
        <w:t xml:space="preserve"> to </w:t>
      </w:r>
      <w:r>
        <w:t xml:space="preserve">a seizure (the onset is </w:t>
      </w:r>
      <w:r w:rsidR="00484540">
        <w:t xml:space="preserve">identified </w:t>
      </w:r>
      <w:r>
        <w:t xml:space="preserve">by </w:t>
      </w:r>
      <w:r w:rsidR="00484540">
        <w:t xml:space="preserve">the </w:t>
      </w:r>
      <w:r>
        <w:t>red arrows) from a background state</w:t>
      </w:r>
      <w:r w:rsidRPr="006152EA">
        <w:t xml:space="preserve">. The </w:t>
      </w:r>
      <w:r>
        <w:t>feature maps</w:t>
      </w:r>
      <w:r w:rsidRPr="006152EA">
        <w:t xml:space="preserve"> shown in </w:t>
      </w:r>
      <w:fldSimple w:instr=" REF _Ref46511641  \* MERGEFORMAT ">
        <w:r w:rsidR="00495B2C" w:rsidRPr="00495B2C">
          <w:t>Figure 57</w:t>
        </w:r>
      </w:fldSimple>
      <w:r w:rsidRPr="006152EA">
        <w:t xml:space="preserve"> show no </w:t>
      </w:r>
      <w:r>
        <w:t xml:space="preserve">apparent </w:t>
      </w:r>
      <w:r w:rsidRPr="006152EA">
        <w:t xml:space="preserve">patterns learned by </w:t>
      </w:r>
      <w:r>
        <w:t>their</w:t>
      </w:r>
      <w:r w:rsidRPr="006152EA">
        <w:t xml:space="preserve"> LFCC kernels (</w:t>
      </w:r>
      <w:r>
        <w:t xml:space="preserve">rows </w:t>
      </w:r>
      <m:oMath>
        <m:r>
          <w:rPr>
            <w:rFonts w:ascii="Cambria Math" w:hAnsi="Cambria Math"/>
          </w:rPr>
          <m:t>K0</m:t>
        </m:r>
      </m:oMath>
      <w:r>
        <w:t>-</w:t>
      </w:r>
      <m:oMath>
        <m:r>
          <w:rPr>
            <w:rFonts w:ascii="Cambria Math" w:hAnsi="Cambria Math"/>
          </w:rPr>
          <m:t>K2</m:t>
        </m:r>
      </m:oMath>
      <w:r w:rsidRPr="006152EA">
        <w:t xml:space="preserve">). </w:t>
      </w:r>
      <w:r w:rsidR="00484540" w:rsidRPr="006152EA">
        <w:t>Although</w:t>
      </w:r>
      <w:r w:rsidRPr="006152EA">
        <w:t xml:space="preserve"> only </w:t>
      </w:r>
      <w:r>
        <w:t xml:space="preserve">the first three </w:t>
      </w:r>
      <w:r w:rsidRPr="006152EA">
        <w:t>dimension</w:t>
      </w:r>
      <w:r>
        <w:t xml:space="preserve">s of the feature vector are shown, </w:t>
      </w:r>
      <w:r w:rsidRPr="006152EA">
        <w:t xml:space="preserve">this is consistent </w:t>
      </w:r>
      <w:r>
        <w:t>for a</w:t>
      </w:r>
      <w:r w:rsidRPr="006152EA">
        <w:t xml:space="preserve">ll LFCC features. </w:t>
      </w:r>
      <w:r>
        <w:t>In contrast, p</w:t>
      </w:r>
      <w:r w:rsidRPr="006152EA">
        <w:t xml:space="preserve">osterior kernels </w:t>
      </w:r>
      <m:oMath>
        <m:r>
          <w:rPr>
            <w:rFonts w:ascii="Cambria Math" w:hAnsi="Cambria Math"/>
          </w:rPr>
          <m:t>K26</m:t>
        </m:r>
      </m:oMath>
      <w:r>
        <w:t>-</w:t>
      </w:r>
      <m:oMath>
        <m:r>
          <w:rPr>
            <w:rFonts w:ascii="Cambria Math" w:hAnsi="Cambria Math"/>
          </w:rPr>
          <m:t>K30</m:t>
        </m:r>
      </m:oMath>
      <w:r w:rsidRPr="006152EA">
        <w:t xml:space="preserve"> show </w:t>
      </w:r>
      <w:r>
        <w:t xml:space="preserve">a </w:t>
      </w:r>
      <w:r w:rsidRPr="006152EA">
        <w:t>clear gradual change</w:t>
      </w:r>
      <w:r>
        <w:t xml:space="preserve"> </w:t>
      </w:r>
      <w:r w:rsidRPr="006152EA">
        <w:t>in their feature</w:t>
      </w:r>
      <w:r>
        <w:t xml:space="preserve"> </w:t>
      </w:r>
      <w:r w:rsidRPr="006152EA">
        <w:t>maps.</w:t>
      </w:r>
    </w:p>
    <w:p w14:paraId="1CD91C34" w14:textId="49F8CFEA" w:rsidR="00823AE3" w:rsidRDefault="00564B4C" w:rsidP="002660FA">
      <w:pPr>
        <w:spacing w:line="480" w:lineRule="auto"/>
        <w:ind w:firstLine="576"/>
        <w:jc w:val="both"/>
      </w:pPr>
      <w:r w:rsidRPr="006152EA">
        <w:t>It is important to not</w:t>
      </w:r>
      <w:r w:rsidR="00394519">
        <w:t xml:space="preserve">e </w:t>
      </w:r>
      <w:r w:rsidRPr="006152EA">
        <w:t xml:space="preserve">the misalignments created by the posterior kernels. Such misalignments convey the confusion </w:t>
      </w:r>
      <w:r>
        <w:t xml:space="preserve">inherent in the </w:t>
      </w:r>
      <w:r w:rsidRPr="006152EA">
        <w:t>P1 model</w:t>
      </w:r>
      <w:r>
        <w:t xml:space="preserve">. Compared to the seizures observed in </w:t>
      </w:r>
      <w:fldSimple w:instr=" REF _Ref45158744  \* MERGEFORMAT ">
        <w:r w:rsidR="00495B2C" w:rsidRPr="00495B2C">
          <w:t>Figure 56</w:t>
        </w:r>
      </w:fldSimple>
      <w:r>
        <w:t xml:space="preserve">, strips observed from the feature maps created by the onset versus </w:t>
      </w:r>
      <w:r>
        <w:lastRenderedPageBreak/>
        <w:t xml:space="preserve">offset kernels (e.g., </w:t>
      </w:r>
      <m:oMath>
        <m:r>
          <w:rPr>
            <w:rFonts w:ascii="Cambria Math" w:hAnsi="Cambria Math"/>
          </w:rPr>
          <m:t>K28</m:t>
        </m:r>
      </m:oMath>
      <w:r>
        <w:t xml:space="preserve"> versus </w:t>
      </w:r>
      <m:oMath>
        <m:r>
          <w:rPr>
            <w:rFonts w:ascii="Cambria Math" w:hAnsi="Cambria Math"/>
          </w:rPr>
          <m:t>K29</m:t>
        </m:r>
      </m:oMath>
      <w:r>
        <w:t>)</w:t>
      </w:r>
      <w:r w:rsidRPr="005B32A5">
        <w:t xml:space="preserve"> </w:t>
      </w:r>
      <w:r>
        <w:t xml:space="preserve">in </w:t>
      </w:r>
      <w:fldSimple w:instr=" REF _Ref46511641  \* MERGEFORMAT ">
        <w:r w:rsidR="00495B2C" w:rsidRPr="00495B2C">
          <w:t>Figure 57</w:t>
        </w:r>
      </w:fldSimple>
      <w:r>
        <w:t xml:space="preserve"> are sparse (focal to only </w:t>
      </w:r>
      <m:oMath>
        <m:r>
          <w:rPr>
            <w:rFonts w:ascii="Cambria Math" w:hAnsi="Cambria Math"/>
          </w:rPr>
          <m:t>4</m:t>
        </m:r>
      </m:oMath>
      <w:r>
        <w:t xml:space="preserve"> channels) and dispersed in the temporal domain. These misaligned feature maps </w:t>
      </w:r>
      <w:r w:rsidRPr="006152EA">
        <w:t>behave as intermediate features of the network</w:t>
      </w:r>
      <w:r w:rsidR="00243A3A">
        <w:t>,</w:t>
      </w:r>
      <w:r w:rsidRPr="006152EA">
        <w:t xml:space="preserve"> which force</w:t>
      </w:r>
      <w:r w:rsidR="00243A3A">
        <w:t xml:space="preserve"> </w:t>
      </w:r>
      <w:r w:rsidRPr="006152EA">
        <w:t>the following layers to further fine tune</w:t>
      </w:r>
      <w:r w:rsidR="00D43E5E">
        <w:t xml:space="preserve"> </w:t>
      </w:r>
      <w:r w:rsidRPr="006152EA">
        <w:t>segment boundaries. Such misalignments are observed during</w:t>
      </w:r>
      <w:r>
        <w:t xml:space="preserve"> </w:t>
      </w:r>
      <w:r w:rsidRPr="006152EA">
        <w:t>subtle seizures.</w:t>
      </w:r>
      <w:r w:rsidR="00650F68">
        <w:t xml:space="preserve"> </w:t>
      </w:r>
    </w:p>
    <w:bookmarkStart w:id="481" w:name="_Ref68951828"/>
    <w:p w14:paraId="2B144640" w14:textId="6469F847" w:rsidR="00C53A4E" w:rsidRDefault="00206B20" w:rsidP="00A017FF">
      <w:pPr>
        <w:pStyle w:val="Heading2"/>
        <w:spacing w:before="240"/>
        <w:ind w:left="720" w:hanging="720"/>
      </w:pPr>
      <w:r w:rsidRPr="000F12AD">
        <w:rPr>
          <w:noProof/>
        </w:rPr>
        <mc:AlternateContent>
          <mc:Choice Requires="wps">
            <w:drawing>
              <wp:anchor distT="137160" distB="137160" distL="137160" distR="137160" simplePos="0" relativeHeight="251828224" behindDoc="1" locked="0" layoutInCell="1" allowOverlap="0" wp14:anchorId="2EF14C7E" wp14:editId="279A4019">
                <wp:simplePos x="0" y="0"/>
                <wp:positionH relativeFrom="margin">
                  <wp:posOffset>0</wp:posOffset>
                </wp:positionH>
                <wp:positionV relativeFrom="margin">
                  <wp:posOffset>0</wp:posOffset>
                </wp:positionV>
                <wp:extent cx="5476875" cy="5541010"/>
                <wp:effectExtent l="0" t="0" r="0" b="0"/>
                <wp:wrapTight wrapText="bothSides">
                  <wp:wrapPolygon edited="0">
                    <wp:start x="0" y="0"/>
                    <wp:lineTo x="0" y="21536"/>
                    <wp:lineTo x="21537" y="21536"/>
                    <wp:lineTo x="21537" y="0"/>
                    <wp:lineTo x="0" y="0"/>
                  </wp:wrapPolygon>
                </wp:wrapTight>
                <wp:docPr id="33" name="Text Box 33"/>
                <wp:cNvGraphicFramePr/>
                <a:graphic xmlns:a="http://schemas.openxmlformats.org/drawingml/2006/main">
                  <a:graphicData uri="http://schemas.microsoft.com/office/word/2010/wordprocessingShape">
                    <wps:wsp>
                      <wps:cNvSpPr txBox="1"/>
                      <wps:spPr>
                        <a:xfrm>
                          <a:off x="0" y="0"/>
                          <a:ext cx="5476875" cy="5541010"/>
                        </a:xfrm>
                        <a:prstGeom prst="rect">
                          <a:avLst/>
                        </a:prstGeom>
                        <a:solidFill>
                          <a:schemeClr val="lt1"/>
                        </a:solidFill>
                        <a:ln w="6350">
                          <a:noFill/>
                        </a:ln>
                      </wps:spPr>
                      <wps:txbx>
                        <w:txbxContent>
                          <w:p w14:paraId="43509EBF" w14:textId="77777777" w:rsidR="00B34E32" w:rsidRPr="00B75889" w:rsidRDefault="00B34E32" w:rsidP="00564B4C">
                            <w:pPr>
                              <w:pStyle w:val="Caption"/>
                              <w:spacing w:after="120"/>
                              <w:jc w:val="center"/>
                            </w:pPr>
                            <w:r>
                              <w:rPr>
                                <w:noProof/>
                              </w:rPr>
                              <w:drawing>
                                <wp:inline distT="0" distB="0" distL="0" distR="0" wp14:anchorId="40FEB294" wp14:editId="0615B7E7">
                                  <wp:extent cx="5470525" cy="5262245"/>
                                  <wp:effectExtent l="0" t="0" r="3175" b="0"/>
                                  <wp:docPr id="62" name="Picture 6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screenshot of a computer&#10;&#10;Description automatically generated"/>
                                          <pic:cNvPicPr/>
                                        </pic:nvPicPr>
                                        <pic:blipFill>
                                          <a:blip r:embed="rId121">
                                            <a:extLst>
                                              <a:ext uri="{28A0092B-C50C-407E-A947-70E740481C1C}">
                                                <a14:useLocalDpi xmlns:a14="http://schemas.microsoft.com/office/drawing/2010/main" val="0"/>
                                              </a:ext>
                                            </a:extLst>
                                          </a:blip>
                                          <a:stretch>
                                            <a:fillRect/>
                                          </a:stretch>
                                        </pic:blipFill>
                                        <pic:spPr>
                                          <a:xfrm>
                                            <a:off x="0" y="0"/>
                                            <a:ext cx="5470525" cy="5262245"/>
                                          </a:xfrm>
                                          <a:prstGeom prst="rect">
                                            <a:avLst/>
                                          </a:prstGeom>
                                        </pic:spPr>
                                      </pic:pic>
                                    </a:graphicData>
                                  </a:graphic>
                                </wp:inline>
                              </w:drawing>
                            </w:r>
                          </w:p>
                          <w:p w14:paraId="06E6D377" w14:textId="53B22021" w:rsidR="00B34E32" w:rsidRPr="00A834C6" w:rsidRDefault="00B34E32" w:rsidP="00564B4C">
                            <w:pPr>
                              <w:pStyle w:val="Caption"/>
                              <w:jc w:val="center"/>
                              <w:rPr>
                                <w:iCs w:val="0"/>
                                <w:color w:val="000000" w:themeColor="text1"/>
                                <w:szCs w:val="22"/>
                              </w:rPr>
                            </w:pPr>
                            <w:bookmarkStart w:id="482" w:name="_Ref46511641"/>
                            <w:bookmarkStart w:id="483" w:name="_Ref46384251"/>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sidR="00495B2C">
                              <w:rPr>
                                <w:b/>
                                <w:iCs w:val="0"/>
                                <w:noProof/>
                                <w:color w:val="000000" w:themeColor="text1"/>
                                <w:szCs w:val="22"/>
                              </w:rPr>
                              <w:t>57</w:t>
                            </w:r>
                            <w:r w:rsidRPr="00A834C6">
                              <w:rPr>
                                <w:b/>
                                <w:iCs w:val="0"/>
                                <w:color w:val="000000" w:themeColor="text1"/>
                                <w:szCs w:val="22"/>
                              </w:rPr>
                              <w:fldChar w:fldCharType="end"/>
                            </w:r>
                            <w:bookmarkEnd w:id="482"/>
                            <w:r w:rsidRPr="00A834C6">
                              <w:rPr>
                                <w:b/>
                                <w:iCs w:val="0"/>
                                <w:noProof/>
                                <w:color w:val="000000" w:themeColor="text1"/>
                                <w:szCs w:val="22"/>
                              </w:rPr>
                              <w:t xml:space="preserve">. </w:t>
                            </w:r>
                            <w:bookmarkStart w:id="484" w:name="_Ref46384248"/>
                            <w:r w:rsidRPr="00A834C6">
                              <w:rPr>
                                <w:iCs w:val="0"/>
                                <w:color w:val="000000" w:themeColor="text1"/>
                                <w:szCs w:val="22"/>
                              </w:rPr>
                              <w:t>Layer-</w:t>
                            </w:r>
                            <w:r w:rsidRPr="00A834C6">
                              <w:rPr>
                                <w:bCs/>
                                <w:iCs w:val="0"/>
                                <w:color w:val="000000" w:themeColor="text1"/>
                                <w:sz w:val="20"/>
                                <w:szCs w:val="20"/>
                              </w:rPr>
                              <w:t xml:space="preserve">1 </w:t>
                            </w:r>
                            <w:r w:rsidRPr="00A834C6">
                              <w:rPr>
                                <w:iCs w:val="0"/>
                                <w:color w:val="000000" w:themeColor="text1"/>
                                <w:szCs w:val="22"/>
                              </w:rPr>
                              <w:t>CNN kernels for subtle seizures</w:t>
                            </w:r>
                            <w:bookmarkEnd w:id="483"/>
                            <w:bookmarkEnd w:id="484"/>
                          </w:p>
                          <w:p w14:paraId="604B3A0B" w14:textId="77777777" w:rsidR="00B34E32" w:rsidRPr="007534B3" w:rsidRDefault="00B34E32" w:rsidP="00564B4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2EF14C7E" id="Text Box 33" o:spid="_x0000_s1082" type="#_x0000_t202" style="position:absolute;left:0;text-align:left;margin-left:0;margin-top:0;width:431.25pt;height:436.3pt;z-index:-25148825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" o:allowoverlap="f" fillcolor="white [3201]" stroked="f" strokeweight=".5pt">
                <v:textbox inset="0,0,0,0">
                  <w:txbxContent>
                    <w:p w14:paraId="43509EBF" w14:textId="77777777" w:rsidR="00B34E32" w:rsidRPr="00B75889" w:rsidRDefault="00B34E32" w:rsidP="00564B4C">
                      <w:pPr>
                        <w:pStyle w:val="Caption"/>
                        <w:spacing w:after="120"/>
                        <w:jc w:val="center"/>
                      </w:pPr>
                      <w:r>
                        <w:rPr>
                          <w:noProof/>
                        </w:rPr>
                        <w:drawing>
                          <wp:inline distT="0" distB="0" distL="0" distR="0" wp14:anchorId="40FEB294" wp14:editId="0615B7E7">
                            <wp:extent cx="5470525" cy="5262245"/>
                            <wp:effectExtent l="0" t="0" r="3175" b="0"/>
                            <wp:docPr id="62" name="Picture 6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screenshot of a computer&#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5470525" cy="5262245"/>
                                    </a:xfrm>
                                    <a:prstGeom prst="rect">
                                      <a:avLst/>
                                    </a:prstGeom>
                                  </pic:spPr>
                                </pic:pic>
                              </a:graphicData>
                            </a:graphic>
                          </wp:inline>
                        </w:drawing>
                      </w:r>
                    </w:p>
                    <w:p w14:paraId="06E6D377" w14:textId="53B22021" w:rsidR="00B34E32" w:rsidRPr="00A834C6" w:rsidRDefault="00B34E32" w:rsidP="00564B4C">
                      <w:pPr>
                        <w:pStyle w:val="Caption"/>
                        <w:jc w:val="center"/>
                        <w:rPr>
                          <w:iCs w:val="0"/>
                          <w:color w:val="000000" w:themeColor="text1"/>
                          <w:szCs w:val="22"/>
                        </w:rPr>
                      </w:pPr>
                      <w:bookmarkStart w:id="663" w:name="_Ref46511641"/>
                      <w:bookmarkStart w:id="664" w:name="_Ref46384251"/>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sidR="00495B2C">
                        <w:rPr>
                          <w:b/>
                          <w:iCs w:val="0"/>
                          <w:noProof/>
                          <w:color w:val="000000" w:themeColor="text1"/>
                          <w:szCs w:val="22"/>
                        </w:rPr>
                        <w:t>57</w:t>
                      </w:r>
                      <w:r w:rsidRPr="00A834C6">
                        <w:rPr>
                          <w:b/>
                          <w:iCs w:val="0"/>
                          <w:color w:val="000000" w:themeColor="text1"/>
                          <w:szCs w:val="22"/>
                        </w:rPr>
                        <w:fldChar w:fldCharType="end"/>
                      </w:r>
                      <w:bookmarkEnd w:id="663"/>
                      <w:r w:rsidRPr="00A834C6">
                        <w:rPr>
                          <w:b/>
                          <w:iCs w:val="0"/>
                          <w:noProof/>
                          <w:color w:val="000000" w:themeColor="text1"/>
                          <w:szCs w:val="22"/>
                        </w:rPr>
                        <w:t xml:space="preserve">. </w:t>
                      </w:r>
                      <w:bookmarkStart w:id="665" w:name="_Ref46384248"/>
                      <w:r w:rsidRPr="00A834C6">
                        <w:rPr>
                          <w:iCs w:val="0"/>
                          <w:color w:val="000000" w:themeColor="text1"/>
                          <w:szCs w:val="22"/>
                        </w:rPr>
                        <w:t>Layer-</w:t>
                      </w:r>
                      <w:r w:rsidRPr="00A834C6">
                        <w:rPr>
                          <w:bCs/>
                          <w:iCs w:val="0"/>
                          <w:color w:val="000000" w:themeColor="text1"/>
                          <w:sz w:val="20"/>
                          <w:szCs w:val="20"/>
                        </w:rPr>
                        <w:t xml:space="preserve">1 </w:t>
                      </w:r>
                      <w:r w:rsidRPr="00A834C6">
                        <w:rPr>
                          <w:iCs w:val="0"/>
                          <w:color w:val="000000" w:themeColor="text1"/>
                          <w:szCs w:val="22"/>
                        </w:rPr>
                        <w:t>CNN kernels for subtle seizures</w:t>
                      </w:r>
                      <w:bookmarkEnd w:id="664"/>
                      <w:bookmarkEnd w:id="665"/>
                    </w:p>
                    <w:p w14:paraId="604B3A0B" w14:textId="77777777" w:rsidR="00B34E32" w:rsidRPr="007534B3" w:rsidRDefault="00B34E32" w:rsidP="00564B4C"/>
                  </w:txbxContent>
                </v:textbox>
                <w10:wrap type="tight" anchorx="margin" anchory="margin"/>
              </v:shape>
            </w:pict>
          </mc:Fallback>
        </mc:AlternateContent>
      </w:r>
      <w:r w:rsidR="00C53A4E">
        <w:t>Error Modalities</w:t>
      </w:r>
      <w:bookmarkEnd w:id="481"/>
    </w:p>
    <w:p w14:paraId="04CB6C75" w14:textId="6BF2B2C3" w:rsidR="00C36989" w:rsidRDefault="00650F68" w:rsidP="00270307">
      <w:pPr>
        <w:spacing w:line="480" w:lineRule="auto"/>
        <w:ind w:firstLine="576"/>
        <w:jc w:val="both"/>
      </w:pPr>
      <w:r>
        <w:t xml:space="preserve">Finally, we identify error modalities related to the false alarm rates of the multiphase models. We manually </w:t>
      </w:r>
      <w:r w:rsidR="00D43E5E">
        <w:t xml:space="preserve">examined </w:t>
      </w:r>
      <w:r>
        <w:t>dev set hypothes</w:t>
      </w:r>
      <w:r w:rsidR="00D43E5E">
        <w:t xml:space="preserve">es for </w:t>
      </w:r>
      <w:r>
        <w:t>false alarms. We separate</w:t>
      </w:r>
      <w:r w:rsidR="00270307">
        <w:t>d</w:t>
      </w:r>
      <w:r>
        <w:t xml:space="preserve"> error</w:t>
      </w:r>
      <w:r w:rsidR="00270307">
        <w:t>s</w:t>
      </w:r>
      <w:r>
        <w:t xml:space="preserve"> </w:t>
      </w:r>
      <w:r>
        <w:lastRenderedPageBreak/>
        <w:t xml:space="preserve">based on </w:t>
      </w:r>
      <w:r w:rsidR="00D43E5E">
        <w:t xml:space="preserve">evidence of </w:t>
      </w:r>
      <w:r>
        <w:t xml:space="preserve">artifacts such as bursts, artifacts, interictal </w:t>
      </w:r>
      <w:r w:rsidR="00D43E5E">
        <w:t xml:space="preserve">and </w:t>
      </w:r>
      <w:r>
        <w:t xml:space="preserve">postictal slowing, benign </w:t>
      </w:r>
      <w:r w:rsidR="00206B20">
        <w:t>variants,</w:t>
      </w:r>
      <w:r>
        <w:t xml:space="preserve"> and disconnected electrodes.</w:t>
      </w:r>
      <w:r w:rsidR="00D43E5E">
        <w:t xml:space="preserve"> </w:t>
      </w:r>
      <w:r>
        <w:t xml:space="preserve">Error analysis on the dev set suggests that </w:t>
      </w:r>
      <m:oMath>
        <m:r>
          <w:rPr>
            <w:rFonts w:ascii="Cambria Math" w:hAnsi="Cambria Math"/>
          </w:rPr>
          <m:t>34%</m:t>
        </m:r>
      </m:oMath>
      <w:r>
        <w:t xml:space="preserve"> of the files </w:t>
      </w:r>
      <w:r w:rsidR="00D43E5E">
        <w:t xml:space="preserve">with FAs contained </w:t>
      </w:r>
      <w:r>
        <w:t xml:space="preserve">muscle artifacts. Similarly chewing and shivers contributed to </w:t>
      </w:r>
      <m:oMath>
        <m:r>
          <w:rPr>
            <w:rFonts w:ascii="Cambria Math" w:hAnsi="Cambria Math"/>
          </w:rPr>
          <m:t>7%</m:t>
        </m:r>
      </m:oMath>
      <w:r>
        <w:t xml:space="preserve"> of the overall FA</w:t>
      </w:r>
      <w:r w:rsidR="00D43E5E">
        <w:t xml:space="preserve">s </w:t>
      </w:r>
      <w:r>
        <w:t>for the multiphase model</w:t>
      </w:r>
      <w:r w:rsidR="00394519">
        <w:t>. P</w:t>
      </w:r>
      <w:r>
        <w:t>ost-ictal slowing and long bursts identified as seizure events</w:t>
      </w:r>
      <w:r w:rsidR="00394519">
        <w:t xml:space="preserve"> contributed </w:t>
      </w:r>
      <m:oMath>
        <m:r>
          <w:rPr>
            <w:rFonts w:ascii="Cambria Math" w:hAnsi="Cambria Math"/>
          </w:rPr>
          <m:t>20%</m:t>
        </m:r>
      </m:oMath>
      <w:r w:rsidR="00394519">
        <w:t xml:space="preserve"> of the files with errors. T</w:t>
      </w:r>
      <w:r>
        <w:t xml:space="preserve">he remaining </w:t>
      </w:r>
      <m:oMath>
        <m:r>
          <w:rPr>
            <w:rFonts w:ascii="Cambria Math" w:hAnsi="Cambria Math"/>
          </w:rPr>
          <m:t>39%</m:t>
        </m:r>
      </m:oMath>
      <w:r w:rsidR="00D43E5E">
        <w:t xml:space="preserve"> </w:t>
      </w:r>
      <w:r>
        <w:t>were inconclusive. The</w:t>
      </w:r>
      <w:r w:rsidR="00394519">
        <w:t xml:space="preserve">se </w:t>
      </w:r>
      <w:r>
        <w:t>remaining errors were potentially related to</w:t>
      </w:r>
      <w:r w:rsidR="00394519">
        <w:t xml:space="preserve"> </w:t>
      </w:r>
      <w:r>
        <w:t>epileptic patterns observed during</w:t>
      </w:r>
      <w:r w:rsidR="00B67347">
        <w:t xml:space="preserve"> the</w:t>
      </w:r>
      <w:r>
        <w:t xml:space="preserve"> interictal</w:t>
      </w:r>
      <w:r w:rsidR="00270307">
        <w:t xml:space="preserve"> phase,</w:t>
      </w:r>
      <w:r w:rsidR="00394519">
        <w:t xml:space="preserve"> </w:t>
      </w:r>
      <w:r>
        <w:t xml:space="preserve">disconnected </w:t>
      </w:r>
      <w:r w:rsidR="00192A4F">
        <w:t>electrodes,</w:t>
      </w:r>
      <w:r>
        <w:t xml:space="preserve"> and other normal/abnormal variants.</w:t>
      </w:r>
    </w:p>
    <w:p w14:paraId="2D71AA4B" w14:textId="768AAA0F" w:rsidR="00EA474D" w:rsidRDefault="008C57A7" w:rsidP="008E7084">
      <w:pPr>
        <w:spacing w:line="480" w:lineRule="auto"/>
        <w:ind w:firstLine="576"/>
        <w:jc w:val="both"/>
      </w:pPr>
      <w:r>
        <w:t xml:space="preserve">From the error analysis, we conclude that </w:t>
      </w:r>
      <w:proofErr w:type="gramStart"/>
      <w:r w:rsidR="00192A4F">
        <w:t xml:space="preserve">a </w:t>
      </w:r>
      <w:r>
        <w:t>majority of</w:t>
      </w:r>
      <w:proofErr w:type="gramEnd"/>
      <w:r>
        <w:t xml:space="preserve"> the false alarms </w:t>
      </w:r>
      <w:r w:rsidR="00EA474D">
        <w:t xml:space="preserve">for </w:t>
      </w:r>
      <w:r>
        <w:t xml:space="preserve">the multiphase model </w:t>
      </w:r>
      <w:r w:rsidR="00EA474D">
        <w:t xml:space="preserve">were due to </w:t>
      </w:r>
      <w:r>
        <w:t xml:space="preserve">muscle artifacts. To understand if the model </w:t>
      </w:r>
      <w:r w:rsidR="00270307">
        <w:t>was</w:t>
      </w:r>
      <w:r>
        <w:t xml:space="preserve"> able to distinguish between </w:t>
      </w:r>
      <w:r w:rsidR="00EA474D">
        <w:t xml:space="preserve">a </w:t>
      </w:r>
      <w:r>
        <w:t xml:space="preserve">seizure morphology and background events, we </w:t>
      </w:r>
      <w:r w:rsidR="00EA474D">
        <w:t xml:space="preserve">evaluated </w:t>
      </w:r>
      <w:r>
        <w:t>our model on</w:t>
      </w:r>
      <w:r w:rsidR="00EA474D">
        <w:t xml:space="preserve"> </w:t>
      </w:r>
      <w:r>
        <w:t xml:space="preserve">TUAR 1.0.0 </w:t>
      </w:r>
      <w:r w:rsidR="00DF0477">
        <w:t>(Hamid</w:t>
      </w:r>
      <w:r w:rsidR="00EA474D">
        <w:t xml:space="preserve"> et al., </w:t>
      </w:r>
      <w:r w:rsidR="00DF0477">
        <w:t xml:space="preserve">2020) </w:t>
      </w:r>
      <w:r>
        <w:t>which contains partially annotated artifact</w:t>
      </w:r>
      <w:r w:rsidR="0022436A">
        <w:t xml:space="preserve"> events</w:t>
      </w:r>
      <w:r>
        <w:t>. We collect</w:t>
      </w:r>
      <w:r w:rsidR="00EA474D">
        <w:t xml:space="preserve">ed </w:t>
      </w:r>
      <w:r>
        <w:t xml:space="preserve">the posteriors of the multiphase model prior to </w:t>
      </w:r>
      <w:r w:rsidR="00EA474D">
        <w:t xml:space="preserve">the </w:t>
      </w:r>
      <w:r>
        <w:t>final postprocessing stage and compare</w:t>
      </w:r>
      <w:r w:rsidR="00EA474D">
        <w:t>d</w:t>
      </w:r>
      <w:r>
        <w:t xml:space="preserve"> the epochs </w:t>
      </w:r>
      <w:r w:rsidR="008D4C92">
        <w:t>corresponding</w:t>
      </w:r>
      <w:r>
        <w:t xml:space="preserve"> to</w:t>
      </w:r>
      <w:r w:rsidR="00EA474D">
        <w:t xml:space="preserve"> </w:t>
      </w:r>
      <w:r>
        <w:t xml:space="preserve">background events and muscle artifacts. </w:t>
      </w:r>
      <w:r w:rsidR="008D4C92">
        <w:t>From</w:t>
      </w:r>
      <w:r w:rsidR="00BF6C4F">
        <w:t xml:space="preserve"> </w:t>
      </w:r>
      <w:fldSimple w:instr=" REF _Ref66780504  \* MERGEFORMAT ">
        <w:r w:rsidR="00495B2C" w:rsidRPr="00495B2C">
          <w:t>Figure 58</w:t>
        </w:r>
      </w:fldSimple>
      <w:r w:rsidR="008D4C92">
        <w:t>,</w:t>
      </w:r>
      <w:r w:rsidR="0022436A">
        <w:t xml:space="preserve"> </w:t>
      </w:r>
      <w:r>
        <w:t>we can see that</w:t>
      </w:r>
      <w:r w:rsidR="006D2DDF">
        <w:t xml:space="preserve"> the true detections</w:t>
      </w:r>
      <w:r w:rsidR="00EA474D">
        <w:t xml:space="preserve"> for the background class</w:t>
      </w:r>
      <w:r w:rsidR="006D2DDF">
        <w:t xml:space="preserve"> (muscle artifacts identified as the background class</w:t>
      </w:r>
      <w:r w:rsidR="008D4C92">
        <w:t xml:space="preserve"> </w:t>
      </w:r>
      <w:r w:rsidR="00EA474D">
        <w:t xml:space="preserve">are </w:t>
      </w:r>
      <w:r w:rsidR="008D4C92">
        <w:t>shown in green</w:t>
      </w:r>
      <w:r w:rsidR="006D2DDF">
        <w:t>)</w:t>
      </w:r>
      <w:r w:rsidR="008D4C92">
        <w:t xml:space="preserve"> and the</w:t>
      </w:r>
      <w:r w:rsidR="006D2DDF">
        <w:t xml:space="preserve"> false alarms </w:t>
      </w:r>
      <w:r w:rsidR="00EA474D">
        <w:t xml:space="preserve">for </w:t>
      </w:r>
      <w:r w:rsidR="006D2DDF">
        <w:t>the seizure class (muscle artifacts identified as the seizure class</w:t>
      </w:r>
      <w:r w:rsidR="008D4C92">
        <w:t xml:space="preserve"> </w:t>
      </w:r>
      <w:r w:rsidR="00EA474D">
        <w:t xml:space="preserve">are </w:t>
      </w:r>
      <w:r w:rsidR="008D4C92">
        <w:t>shown in red</w:t>
      </w:r>
      <w:r w:rsidR="006D2DDF">
        <w:t xml:space="preserve">) </w:t>
      </w:r>
      <w:r w:rsidR="008D4C92">
        <w:t>overlap</w:t>
      </w:r>
      <w:r w:rsidR="00EA474D">
        <w:t xml:space="preserve">. </w:t>
      </w:r>
      <w:r w:rsidR="008D4C92">
        <w:t xml:space="preserve">This suggests that the multiphase model is completely confused between the seizure and muscle artifact classes. </w:t>
      </w:r>
    </w:p>
    <w:p w14:paraId="34137917" w14:textId="1F267765" w:rsidR="00F129C4" w:rsidRDefault="008D4C92" w:rsidP="00AB56B4">
      <w:pPr>
        <w:spacing w:line="480" w:lineRule="auto"/>
        <w:ind w:firstLine="576"/>
        <w:jc w:val="both"/>
      </w:pPr>
      <w:proofErr w:type="gramStart"/>
      <w:r>
        <w:t>In order to</w:t>
      </w:r>
      <w:proofErr w:type="gramEnd"/>
      <w:r>
        <w:t xml:space="preserve"> address this problem, we can either (1) introduce additional new sets of features which can efficiently separate the two </w:t>
      </w:r>
      <w:r w:rsidR="00DF0477">
        <w:t>classes</w:t>
      </w:r>
      <w:r w:rsidR="00B67347">
        <w:t xml:space="preserve"> (muscle artifact and seizures)</w:t>
      </w:r>
      <w:r w:rsidR="00DF0477">
        <w:t>,</w:t>
      </w:r>
      <w:r>
        <w:t xml:space="preserve"> or (2)</w:t>
      </w:r>
      <w:r w:rsidR="00EA474D">
        <w:t> </w:t>
      </w:r>
      <w:r w:rsidR="00B67347">
        <w:t xml:space="preserve">we can </w:t>
      </w:r>
      <w:r>
        <w:t xml:space="preserve">filter the artifact events </w:t>
      </w:r>
      <w:r w:rsidR="00DF0477">
        <w:t>prior to</w:t>
      </w:r>
      <w:r>
        <w:t xml:space="preserve"> generating our traditional features from the signals. We </w:t>
      </w:r>
      <w:r w:rsidR="00EA474D">
        <w:t xml:space="preserve">attempted </w:t>
      </w:r>
      <w:r>
        <w:t xml:space="preserve">the second approach </w:t>
      </w:r>
      <w:r w:rsidR="00EA474D">
        <w:t xml:space="preserve">using </w:t>
      </w:r>
      <w:r w:rsidR="00394519">
        <w:t>ICL</w:t>
      </w:r>
      <w:r w:rsidR="00A05ECA">
        <w:t>a</w:t>
      </w:r>
      <w:r w:rsidR="00394519">
        <w:t xml:space="preserve">bel, a MATLAB artifact reduction </w:t>
      </w:r>
      <w:r w:rsidR="00394519">
        <w:lastRenderedPageBreak/>
        <w:t xml:space="preserve">plugin </w:t>
      </w:r>
      <w:r w:rsidR="00DF0477">
        <w:t>(</w:t>
      </w:r>
      <w:r w:rsidR="00DF0477" w:rsidRPr="00242CF9">
        <w:t>Pion-Tonachini</w:t>
      </w:r>
      <w:r w:rsidR="00DF0477">
        <w:t xml:space="preserve"> et al., 2019)</w:t>
      </w:r>
      <w:r w:rsidR="00EA474D">
        <w:t xml:space="preserve">. </w:t>
      </w:r>
      <w:r w:rsidR="006D2DDF">
        <w:t>We perform</w:t>
      </w:r>
      <w:r w:rsidR="00EA474D">
        <w:t xml:space="preserve">ed </w:t>
      </w:r>
      <w:r w:rsidR="006D2DDF">
        <w:t xml:space="preserve">artifact reduction on the dev set </w:t>
      </w:r>
      <w:r w:rsidR="00EA474D">
        <w:t xml:space="preserve">of TUSZ v1.2.1 </w:t>
      </w:r>
      <w:r w:rsidR="006D2DDF">
        <w:t xml:space="preserve">and </w:t>
      </w:r>
      <w:r w:rsidR="00EA474D">
        <w:t xml:space="preserve">applied </w:t>
      </w:r>
      <w:r w:rsidR="006D2DDF">
        <w:t xml:space="preserve">our multiphase model on the filtered signals. The </w:t>
      </w:r>
      <w:r>
        <w:t xml:space="preserve">multiphase </w:t>
      </w:r>
      <w:r w:rsidR="006D2DDF">
        <w:t xml:space="preserve">model </w:t>
      </w:r>
      <w:r w:rsidR="002D130A">
        <w:t xml:space="preserve">applied after artifact reduction </w:t>
      </w:r>
      <w:r>
        <w:t>(without retraining)</w:t>
      </w:r>
      <w:r w:rsidR="006D2DDF">
        <w:t xml:space="preserve"> yield</w:t>
      </w:r>
      <w:r w:rsidR="002D130A">
        <w:t xml:space="preserve">ed a </w:t>
      </w:r>
      <w:r w:rsidR="006D2DDF">
        <w:t xml:space="preserve">sensitivity of </w:t>
      </w:r>
      <m:oMath>
        <m:r>
          <w:rPr>
            <w:rFonts w:ascii="Cambria Math" w:hAnsi="Cambria Math"/>
          </w:rPr>
          <m:t>42.62%</m:t>
        </m:r>
      </m:oMath>
      <w:r w:rsidR="006D2DDF">
        <w:t xml:space="preserve"> with </w:t>
      </w:r>
      <m:oMath>
        <m:r>
          <w:rPr>
            <w:rFonts w:ascii="Cambria Math" w:hAnsi="Cambria Math"/>
          </w:rPr>
          <m:t>7.04</m:t>
        </m:r>
      </m:oMath>
      <w:r w:rsidR="006D2DDF">
        <w:t xml:space="preserve"> FAs</w:t>
      </w:r>
      <w:r w:rsidR="002D130A">
        <w:t xml:space="preserve">. This is a slight improvement over the unfiltered signals – a </w:t>
      </w:r>
      <m:oMath>
        <m:r>
          <w:rPr>
            <w:rFonts w:ascii="Cambria Math" w:hAnsi="Cambria Math"/>
          </w:rPr>
          <m:t>2.33%</m:t>
        </m:r>
      </m:oMath>
      <w:r w:rsidR="00C36989">
        <w:t xml:space="preserve"> i</w:t>
      </w:r>
      <w:proofErr w:type="spellStart"/>
      <w:r>
        <w:t>mprovement</w:t>
      </w:r>
      <w:proofErr w:type="spellEnd"/>
      <w:r w:rsidR="00C36989">
        <w:t xml:space="preserve"> in sensitivity with</w:t>
      </w:r>
      <w:r w:rsidR="00E42BF7">
        <w:t xml:space="preserve"> </w:t>
      </w:r>
      <w:proofErr w:type="spellStart"/>
      <w:r w:rsidR="00E42BF7">
        <w:t>a</w:t>
      </w:r>
      <w:proofErr w:type="spellEnd"/>
      <w:r w:rsidR="00E42BF7">
        <w:t xml:space="preserve"> </w:t>
      </w:r>
      <m:oMath>
        <m:r>
          <w:rPr>
            <w:rFonts w:ascii="Cambria Math" w:hAnsi="Cambria Math"/>
          </w:rPr>
          <m:t>1.27</m:t>
        </m:r>
      </m:oMath>
      <w:r w:rsidR="00C36989">
        <w:t xml:space="preserve"> </w:t>
      </w:r>
      <w:r w:rsidR="00E42BF7">
        <w:t xml:space="preserve">absolute </w:t>
      </w:r>
      <w:r w:rsidR="00C36989">
        <w:t>increase in FA rate</w:t>
      </w:r>
      <w:r w:rsidR="00E42BF7">
        <w:t xml:space="preserve">. </w:t>
      </w:r>
      <w:r w:rsidR="00AB56B4">
        <w:t>A b</w:t>
      </w:r>
      <w:r w:rsidR="00C36989">
        <w:t>etter comparison can be seen in the</w:t>
      </w:r>
      <w:r w:rsidR="00E15AEA">
        <w:t xml:space="preserve"> </w:t>
      </w:r>
      <w:r w:rsidR="00AB56B4">
        <w:t xml:space="preserve">ROC analysis presented in </w:t>
      </w:r>
      <w:fldSimple w:instr=" REF _Ref66780642  \* MERGEFORMAT ">
        <w:r w:rsidR="00495B2C" w:rsidRPr="00495B2C">
          <w:t>Figure 59</w:t>
        </w:r>
      </w:fldSimple>
      <w:r w:rsidR="00AB56B4">
        <w:t>, which shows the similarity between the two approaches.</w:t>
      </w:r>
    </w:p>
    <w:p w14:paraId="4F2DEF0C" w14:textId="5E1C6EDA" w:rsidR="00192A4F" w:rsidRDefault="00192A4F" w:rsidP="00AB56B4">
      <w:pPr>
        <w:spacing w:line="480" w:lineRule="auto"/>
        <w:ind w:firstLine="576"/>
        <w:jc w:val="both"/>
      </w:pPr>
      <w:r w:rsidRPr="000F12AD">
        <w:rPr>
          <w:noProof/>
        </w:rPr>
        <mc:AlternateContent>
          <mc:Choice Requires="wps">
            <w:drawing>
              <wp:anchor distT="137160" distB="137160" distL="137160" distR="137160" simplePos="0" relativeHeight="251834368" behindDoc="1" locked="0" layoutInCell="1" allowOverlap="0" wp14:anchorId="3410F439" wp14:editId="332A75BD">
                <wp:simplePos x="0" y="0"/>
                <wp:positionH relativeFrom="margin">
                  <wp:posOffset>7495</wp:posOffset>
                </wp:positionH>
                <wp:positionV relativeFrom="margin">
                  <wp:posOffset>0</wp:posOffset>
                </wp:positionV>
                <wp:extent cx="5476875" cy="3291840"/>
                <wp:effectExtent l="0" t="0" r="0" b="0"/>
                <wp:wrapTight wrapText="bothSides">
                  <wp:wrapPolygon edited="0">
                    <wp:start x="0" y="0"/>
                    <wp:lineTo x="0" y="21500"/>
                    <wp:lineTo x="21537" y="21500"/>
                    <wp:lineTo x="21537" y="0"/>
                    <wp:lineTo x="0" y="0"/>
                  </wp:wrapPolygon>
                </wp:wrapTight>
                <wp:docPr id="197" name="Text Box 197"/>
                <wp:cNvGraphicFramePr/>
                <a:graphic xmlns:a="http://schemas.openxmlformats.org/drawingml/2006/main">
                  <a:graphicData uri="http://schemas.microsoft.com/office/word/2010/wordprocessingShape">
                    <wps:wsp>
                      <wps:cNvSpPr txBox="1"/>
                      <wps:spPr>
                        <a:xfrm>
                          <a:off x="0" y="0"/>
                          <a:ext cx="5476875" cy="3291840"/>
                        </a:xfrm>
                        <a:prstGeom prst="rect">
                          <a:avLst/>
                        </a:prstGeom>
                        <a:solidFill>
                          <a:schemeClr val="lt1"/>
                        </a:solidFill>
                        <a:ln w="6350">
                          <a:noFill/>
                        </a:ln>
                      </wps:spPr>
                      <wps:txbx>
                        <w:txbxContent>
                          <w:p w14:paraId="0B0C724A" w14:textId="2DBB0D5D" w:rsidR="00B34E32" w:rsidRPr="00B75889" w:rsidRDefault="00B34E32" w:rsidP="00C36989">
                            <w:pPr>
                              <w:pStyle w:val="Caption"/>
                              <w:jc w:val="center"/>
                            </w:pPr>
                            <w:r>
                              <w:rPr>
                                <w:noProof/>
                              </w:rPr>
                              <w:drawing>
                                <wp:inline distT="0" distB="0" distL="0" distR="0" wp14:anchorId="7BFC7F2D" wp14:editId="06644DE6">
                                  <wp:extent cx="3897196" cy="2955851"/>
                                  <wp:effectExtent l="0" t="0" r="8255" b="0"/>
                                  <wp:docPr id="199" name="Picture 19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Chart&#10;&#10;Description automatically generated"/>
                                          <pic:cNvPicPr/>
                                        </pic:nvPicPr>
                                        <pic:blipFill>
                                          <a:blip r:embed="rId123">
                                            <a:extLst>
                                              <a:ext uri="{28A0092B-C50C-407E-A947-70E740481C1C}">
                                                <a14:useLocalDpi xmlns:a14="http://schemas.microsoft.com/office/drawing/2010/main" val="0"/>
                                              </a:ext>
                                            </a:extLst>
                                          </a:blip>
                                          <a:stretch>
                                            <a:fillRect/>
                                          </a:stretch>
                                        </pic:blipFill>
                                        <pic:spPr>
                                          <a:xfrm>
                                            <a:off x="0" y="0"/>
                                            <a:ext cx="3916571" cy="2970546"/>
                                          </a:xfrm>
                                          <a:prstGeom prst="rect">
                                            <a:avLst/>
                                          </a:prstGeom>
                                        </pic:spPr>
                                      </pic:pic>
                                    </a:graphicData>
                                  </a:graphic>
                                </wp:inline>
                              </w:drawing>
                            </w:r>
                          </w:p>
                          <w:p w14:paraId="778933AE" w14:textId="00476351" w:rsidR="00B34E32" w:rsidRPr="00A834C6" w:rsidRDefault="00B34E32" w:rsidP="00C36989">
                            <w:pPr>
                              <w:pStyle w:val="Caption"/>
                              <w:jc w:val="center"/>
                              <w:rPr>
                                <w:iCs w:val="0"/>
                              </w:rPr>
                            </w:pPr>
                            <w:bookmarkStart w:id="485" w:name="_Ref66780504"/>
                            <w:bookmarkStart w:id="486" w:name="_Ref68952500"/>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sidR="00495B2C">
                              <w:rPr>
                                <w:b/>
                                <w:iCs w:val="0"/>
                                <w:noProof/>
                                <w:color w:val="000000" w:themeColor="text1"/>
                                <w:szCs w:val="22"/>
                              </w:rPr>
                              <w:t>58</w:t>
                            </w:r>
                            <w:r w:rsidRPr="00A834C6">
                              <w:rPr>
                                <w:b/>
                                <w:iCs w:val="0"/>
                                <w:color w:val="000000" w:themeColor="text1"/>
                                <w:szCs w:val="22"/>
                              </w:rPr>
                              <w:fldChar w:fldCharType="end"/>
                            </w:r>
                            <w:bookmarkEnd w:id="485"/>
                            <w:r w:rsidRPr="00A834C6">
                              <w:rPr>
                                <w:b/>
                                <w:iCs w:val="0"/>
                                <w:noProof/>
                                <w:color w:val="000000" w:themeColor="text1"/>
                                <w:szCs w:val="22"/>
                              </w:rPr>
                              <w:t xml:space="preserve">. </w:t>
                            </w:r>
                            <w:bookmarkStart w:id="487" w:name="_Ref68952497"/>
                            <w:r>
                              <w:rPr>
                                <w:iCs w:val="0"/>
                                <w:color w:val="000000" w:themeColor="text1"/>
                                <w:szCs w:val="22"/>
                              </w:rPr>
                              <w:t>Epoch posterior distribution of the multiphase model on TUAR v1.0.0</w:t>
                            </w:r>
                            <w:bookmarkEnd w:id="486"/>
                            <w:bookmarkEnd w:id="4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410F439" id="Text Box 197" o:spid="_x0000_s1083" type="#_x0000_t202" style="position:absolute;left:0;text-align:left;margin-left:.6pt;margin-top:0;width:431.25pt;height:259.2pt;z-index:-25148211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" o:allowoverlap="f" fillcolor="white [3201]" stroked="f" strokeweight=".5pt">
                <v:textbox inset="0,0,0,0">
                  <w:txbxContent>
                    <w:p w14:paraId="0B0C724A" w14:textId="2DBB0D5D" w:rsidR="00B34E32" w:rsidRPr="00B75889" w:rsidRDefault="00B34E32" w:rsidP="00C36989">
                      <w:pPr>
                        <w:pStyle w:val="Caption"/>
                        <w:jc w:val="center"/>
                      </w:pPr>
                      <w:r>
                        <w:rPr>
                          <w:noProof/>
                        </w:rPr>
                        <w:drawing>
                          <wp:inline distT="0" distB="0" distL="0" distR="0" wp14:anchorId="7BFC7F2D" wp14:editId="06644DE6">
                            <wp:extent cx="3897196" cy="2955851"/>
                            <wp:effectExtent l="0" t="0" r="8255" b="0"/>
                            <wp:docPr id="199" name="Picture 19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Chart&#10;&#10;Description automatically generated"/>
                                    <pic:cNvPicPr/>
                                  </pic:nvPicPr>
                                  <pic:blipFill>
                                    <a:blip r:embed="rId124">
                                      <a:extLst>
                                        <a:ext uri="{28A0092B-C50C-407E-A947-70E740481C1C}">
                                          <a14:useLocalDpi xmlns:a14="http://schemas.microsoft.com/office/drawing/2010/main" val="0"/>
                                        </a:ext>
                                      </a:extLst>
                                    </a:blip>
                                    <a:stretch>
                                      <a:fillRect/>
                                    </a:stretch>
                                  </pic:blipFill>
                                  <pic:spPr>
                                    <a:xfrm>
                                      <a:off x="0" y="0"/>
                                      <a:ext cx="3916571" cy="2970546"/>
                                    </a:xfrm>
                                    <a:prstGeom prst="rect">
                                      <a:avLst/>
                                    </a:prstGeom>
                                  </pic:spPr>
                                </pic:pic>
                              </a:graphicData>
                            </a:graphic>
                          </wp:inline>
                        </w:drawing>
                      </w:r>
                    </w:p>
                    <w:p w14:paraId="778933AE" w14:textId="00476351" w:rsidR="00B34E32" w:rsidRPr="00A834C6" w:rsidRDefault="00B34E32" w:rsidP="00C36989">
                      <w:pPr>
                        <w:pStyle w:val="Caption"/>
                        <w:jc w:val="center"/>
                        <w:rPr>
                          <w:iCs w:val="0"/>
                        </w:rPr>
                      </w:pPr>
                      <w:bookmarkStart w:id="669" w:name="_Ref66780504"/>
                      <w:bookmarkStart w:id="670" w:name="_Ref68952500"/>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sidR="00495B2C">
                        <w:rPr>
                          <w:b/>
                          <w:iCs w:val="0"/>
                          <w:noProof/>
                          <w:color w:val="000000" w:themeColor="text1"/>
                          <w:szCs w:val="22"/>
                        </w:rPr>
                        <w:t>58</w:t>
                      </w:r>
                      <w:r w:rsidRPr="00A834C6">
                        <w:rPr>
                          <w:b/>
                          <w:iCs w:val="0"/>
                          <w:color w:val="000000" w:themeColor="text1"/>
                          <w:szCs w:val="22"/>
                        </w:rPr>
                        <w:fldChar w:fldCharType="end"/>
                      </w:r>
                      <w:bookmarkEnd w:id="669"/>
                      <w:r w:rsidRPr="00A834C6">
                        <w:rPr>
                          <w:b/>
                          <w:iCs w:val="0"/>
                          <w:noProof/>
                          <w:color w:val="000000" w:themeColor="text1"/>
                          <w:szCs w:val="22"/>
                        </w:rPr>
                        <w:t xml:space="preserve">. </w:t>
                      </w:r>
                      <w:bookmarkStart w:id="671" w:name="_Ref68952497"/>
                      <w:r>
                        <w:rPr>
                          <w:iCs w:val="0"/>
                          <w:color w:val="000000" w:themeColor="text1"/>
                          <w:szCs w:val="22"/>
                        </w:rPr>
                        <w:t>Epoch posterior distribution of the multiphase model on TUAR v1.0.0</w:t>
                      </w:r>
                      <w:bookmarkEnd w:id="670"/>
                      <w:bookmarkEnd w:id="671"/>
                    </w:p>
                  </w:txbxContent>
                </v:textbox>
                <w10:wrap type="tight" anchorx="margin" anchory="margin"/>
              </v:shape>
            </w:pict>
          </mc:Fallback>
        </mc:AlternateContent>
      </w:r>
    </w:p>
    <w:p w14:paraId="0E51ED88" w14:textId="51430951" w:rsidR="0088711B" w:rsidRDefault="0088711B" w:rsidP="00AB56B4">
      <w:pPr>
        <w:spacing w:line="480" w:lineRule="auto"/>
        <w:ind w:firstLine="576"/>
        <w:jc w:val="both"/>
      </w:pPr>
    </w:p>
    <w:p w14:paraId="1C46FECA" w14:textId="2EB5CC47" w:rsidR="0088711B" w:rsidRDefault="0088711B" w:rsidP="00AB56B4">
      <w:pPr>
        <w:spacing w:line="480" w:lineRule="auto"/>
        <w:ind w:firstLine="576"/>
        <w:jc w:val="both"/>
      </w:pPr>
    </w:p>
    <w:p w14:paraId="0F6A8EC5" w14:textId="05F3E048" w:rsidR="0088711B" w:rsidRDefault="0088711B" w:rsidP="00AB56B4">
      <w:pPr>
        <w:spacing w:line="480" w:lineRule="auto"/>
        <w:ind w:firstLine="576"/>
        <w:jc w:val="both"/>
      </w:pPr>
    </w:p>
    <w:p w14:paraId="77EFCCEB" w14:textId="77777777" w:rsidR="0088711B" w:rsidRDefault="0088711B" w:rsidP="00AB56B4">
      <w:pPr>
        <w:spacing w:line="480" w:lineRule="auto"/>
        <w:ind w:firstLine="576"/>
        <w:jc w:val="both"/>
      </w:pPr>
    </w:p>
    <w:p w14:paraId="54E9F4AE" w14:textId="3F2AB3B0" w:rsidR="00394519" w:rsidRDefault="00394519" w:rsidP="00AB56B4">
      <w:pPr>
        <w:spacing w:line="480" w:lineRule="auto"/>
        <w:ind w:firstLine="576"/>
        <w:jc w:val="both"/>
      </w:pPr>
      <w:r w:rsidRPr="000F12AD">
        <w:rPr>
          <w:noProof/>
        </w:rPr>
        <w:lastRenderedPageBreak/>
        <mc:AlternateContent>
          <mc:Choice Requires="wps">
            <w:drawing>
              <wp:anchor distT="137160" distB="137160" distL="137160" distR="137160" simplePos="0" relativeHeight="251836416" behindDoc="1" locked="0" layoutInCell="1" allowOverlap="0" wp14:anchorId="7578CDBC" wp14:editId="22170139">
                <wp:simplePos x="0" y="0"/>
                <wp:positionH relativeFrom="margin">
                  <wp:align>center</wp:align>
                </wp:positionH>
                <wp:positionV relativeFrom="margin">
                  <wp:align>top</wp:align>
                </wp:positionV>
                <wp:extent cx="5477256" cy="3383280"/>
                <wp:effectExtent l="0" t="0" r="0" b="0"/>
                <wp:wrapTight wrapText="bothSides">
                  <wp:wrapPolygon edited="0">
                    <wp:start x="0" y="0"/>
                    <wp:lineTo x="0" y="21486"/>
                    <wp:lineTo x="21537" y="21486"/>
                    <wp:lineTo x="21537" y="0"/>
                    <wp:lineTo x="0" y="0"/>
                  </wp:wrapPolygon>
                </wp:wrapTight>
                <wp:docPr id="200" name="Text Box 200"/>
                <wp:cNvGraphicFramePr/>
                <a:graphic xmlns:a="http://schemas.openxmlformats.org/drawingml/2006/main">
                  <a:graphicData uri="http://schemas.microsoft.com/office/word/2010/wordprocessingShape">
                    <wps:wsp>
                      <wps:cNvSpPr txBox="1"/>
                      <wps:spPr>
                        <a:xfrm>
                          <a:off x="0" y="0"/>
                          <a:ext cx="5477256" cy="3383280"/>
                        </a:xfrm>
                        <a:prstGeom prst="rect">
                          <a:avLst/>
                        </a:prstGeom>
                        <a:solidFill>
                          <a:schemeClr val="lt1"/>
                        </a:solidFill>
                        <a:ln w="6350">
                          <a:noFill/>
                        </a:ln>
                      </wps:spPr>
                      <wps:txbx>
                        <w:txbxContent>
                          <w:p w14:paraId="042F4ACA" w14:textId="5F92AD7B" w:rsidR="00B34E32" w:rsidRPr="00B75889" w:rsidRDefault="00B34E32" w:rsidP="00C36989">
                            <w:pPr>
                              <w:pStyle w:val="Caption"/>
                              <w:jc w:val="center"/>
                            </w:pPr>
                            <w:r>
                              <w:rPr>
                                <w:noProof/>
                              </w:rPr>
                              <w:drawing>
                                <wp:inline distT="0" distB="0" distL="0" distR="0" wp14:anchorId="19162CB1" wp14:editId="5D183604">
                                  <wp:extent cx="4293737" cy="3020720"/>
                                  <wp:effectExtent l="0" t="0" r="0" b="1905"/>
                                  <wp:docPr id="202" name="Picture 20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Chart, line chart&#10;&#10;Description automatically generated"/>
                                          <pic:cNvPicPr/>
                                        </pic:nvPicPr>
                                        <pic:blipFill>
                                          <a:blip r:embed="rId125">
                                            <a:extLst>
                                              <a:ext uri="{28A0092B-C50C-407E-A947-70E740481C1C}">
                                                <a14:useLocalDpi xmlns:a14="http://schemas.microsoft.com/office/drawing/2010/main" val="0"/>
                                              </a:ext>
                                            </a:extLst>
                                          </a:blip>
                                          <a:stretch>
                                            <a:fillRect/>
                                          </a:stretch>
                                        </pic:blipFill>
                                        <pic:spPr>
                                          <a:xfrm>
                                            <a:off x="0" y="0"/>
                                            <a:ext cx="4327105" cy="3044195"/>
                                          </a:xfrm>
                                          <a:prstGeom prst="rect">
                                            <a:avLst/>
                                          </a:prstGeom>
                                        </pic:spPr>
                                      </pic:pic>
                                    </a:graphicData>
                                  </a:graphic>
                                </wp:inline>
                              </w:drawing>
                            </w:r>
                          </w:p>
                          <w:p w14:paraId="2554E8CC" w14:textId="2C463A46" w:rsidR="00B34E32" w:rsidRPr="00A834C6" w:rsidRDefault="00B34E32" w:rsidP="00C36989">
                            <w:pPr>
                              <w:pStyle w:val="Caption"/>
                              <w:jc w:val="center"/>
                              <w:rPr>
                                <w:iCs w:val="0"/>
                              </w:rPr>
                            </w:pPr>
                            <w:bookmarkStart w:id="488" w:name="_Ref66780642"/>
                            <w:bookmarkStart w:id="489" w:name="_Ref68952507"/>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sidR="00495B2C">
                              <w:rPr>
                                <w:b/>
                                <w:iCs w:val="0"/>
                                <w:noProof/>
                                <w:color w:val="000000" w:themeColor="text1"/>
                                <w:szCs w:val="22"/>
                              </w:rPr>
                              <w:t>59</w:t>
                            </w:r>
                            <w:r w:rsidRPr="00A834C6">
                              <w:rPr>
                                <w:b/>
                                <w:iCs w:val="0"/>
                                <w:color w:val="000000" w:themeColor="text1"/>
                                <w:szCs w:val="22"/>
                              </w:rPr>
                              <w:fldChar w:fldCharType="end"/>
                            </w:r>
                            <w:bookmarkEnd w:id="488"/>
                            <w:r w:rsidRPr="00A834C6">
                              <w:rPr>
                                <w:b/>
                                <w:iCs w:val="0"/>
                                <w:noProof/>
                                <w:color w:val="000000" w:themeColor="text1"/>
                                <w:szCs w:val="22"/>
                              </w:rPr>
                              <w:t xml:space="preserve">. </w:t>
                            </w:r>
                            <w:bookmarkStart w:id="490" w:name="_Ref68952505"/>
                            <w:r w:rsidRPr="002D130A">
                              <w:rPr>
                                <w:bCs/>
                                <w:iCs w:val="0"/>
                                <w:noProof/>
                                <w:color w:val="000000" w:themeColor="text1"/>
                                <w:szCs w:val="22"/>
                              </w:rPr>
                              <w:t xml:space="preserve">An </w:t>
                            </w:r>
                            <w:r w:rsidRPr="002D130A">
                              <w:rPr>
                                <w:bCs/>
                                <w:iCs w:val="0"/>
                                <w:color w:val="000000" w:themeColor="text1"/>
                                <w:szCs w:val="22"/>
                              </w:rPr>
                              <w:t>ROC</w:t>
                            </w:r>
                            <w:r>
                              <w:rPr>
                                <w:iCs w:val="0"/>
                                <w:color w:val="000000" w:themeColor="text1"/>
                                <w:szCs w:val="22"/>
                              </w:rPr>
                              <w:t xml:space="preserve"> comparison after artifact reduction</w:t>
                            </w:r>
                            <w:bookmarkEnd w:id="489"/>
                            <w:bookmarkEnd w:id="4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578CDBC" id="Text Box 200" o:spid="_x0000_s1084" type="#_x0000_t202" style="position:absolute;left:0;text-align:left;margin-left:0;margin-top:0;width:431.3pt;height:266.4pt;z-index:-251480064;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" o:allowoverlap="f" fillcolor="white [3201]" stroked="f" strokeweight=".5pt">
                <v:textbox inset="0,0,0,0">
                  <w:txbxContent>
                    <w:p w14:paraId="042F4ACA" w14:textId="5F92AD7B" w:rsidR="00B34E32" w:rsidRPr="00B75889" w:rsidRDefault="00B34E32" w:rsidP="00C36989">
                      <w:pPr>
                        <w:pStyle w:val="Caption"/>
                        <w:jc w:val="center"/>
                      </w:pPr>
                      <w:r>
                        <w:rPr>
                          <w:noProof/>
                        </w:rPr>
                        <w:drawing>
                          <wp:inline distT="0" distB="0" distL="0" distR="0" wp14:anchorId="19162CB1" wp14:editId="5D183604">
                            <wp:extent cx="4293737" cy="3020720"/>
                            <wp:effectExtent l="0" t="0" r="0" b="1905"/>
                            <wp:docPr id="202" name="Picture 20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Chart, line chart&#10;&#10;Description automatically generated"/>
                                    <pic:cNvPicPr/>
                                  </pic:nvPicPr>
                                  <pic:blipFill>
                                    <a:blip r:embed="rId126">
                                      <a:extLst>
                                        <a:ext uri="{28A0092B-C50C-407E-A947-70E740481C1C}">
                                          <a14:useLocalDpi xmlns:a14="http://schemas.microsoft.com/office/drawing/2010/main" val="0"/>
                                        </a:ext>
                                      </a:extLst>
                                    </a:blip>
                                    <a:stretch>
                                      <a:fillRect/>
                                    </a:stretch>
                                  </pic:blipFill>
                                  <pic:spPr>
                                    <a:xfrm>
                                      <a:off x="0" y="0"/>
                                      <a:ext cx="4327105" cy="3044195"/>
                                    </a:xfrm>
                                    <a:prstGeom prst="rect">
                                      <a:avLst/>
                                    </a:prstGeom>
                                  </pic:spPr>
                                </pic:pic>
                              </a:graphicData>
                            </a:graphic>
                          </wp:inline>
                        </w:drawing>
                      </w:r>
                    </w:p>
                    <w:p w14:paraId="2554E8CC" w14:textId="2C463A46" w:rsidR="00B34E32" w:rsidRPr="00A834C6" w:rsidRDefault="00B34E32" w:rsidP="00C36989">
                      <w:pPr>
                        <w:pStyle w:val="Caption"/>
                        <w:jc w:val="center"/>
                        <w:rPr>
                          <w:iCs w:val="0"/>
                        </w:rPr>
                      </w:pPr>
                      <w:bookmarkStart w:id="675" w:name="_Ref66780642"/>
                      <w:bookmarkStart w:id="676" w:name="_Ref68952507"/>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sidR="00495B2C">
                        <w:rPr>
                          <w:b/>
                          <w:iCs w:val="0"/>
                          <w:noProof/>
                          <w:color w:val="000000" w:themeColor="text1"/>
                          <w:szCs w:val="22"/>
                        </w:rPr>
                        <w:t>59</w:t>
                      </w:r>
                      <w:r w:rsidRPr="00A834C6">
                        <w:rPr>
                          <w:b/>
                          <w:iCs w:val="0"/>
                          <w:color w:val="000000" w:themeColor="text1"/>
                          <w:szCs w:val="22"/>
                        </w:rPr>
                        <w:fldChar w:fldCharType="end"/>
                      </w:r>
                      <w:bookmarkEnd w:id="675"/>
                      <w:r w:rsidRPr="00A834C6">
                        <w:rPr>
                          <w:b/>
                          <w:iCs w:val="0"/>
                          <w:noProof/>
                          <w:color w:val="000000" w:themeColor="text1"/>
                          <w:szCs w:val="22"/>
                        </w:rPr>
                        <w:t xml:space="preserve">. </w:t>
                      </w:r>
                      <w:bookmarkStart w:id="677" w:name="_Ref68952505"/>
                      <w:r w:rsidRPr="002D130A">
                        <w:rPr>
                          <w:bCs/>
                          <w:iCs w:val="0"/>
                          <w:noProof/>
                          <w:color w:val="000000" w:themeColor="text1"/>
                          <w:szCs w:val="22"/>
                        </w:rPr>
                        <w:t xml:space="preserve">An </w:t>
                      </w:r>
                      <w:r w:rsidRPr="002D130A">
                        <w:rPr>
                          <w:bCs/>
                          <w:iCs w:val="0"/>
                          <w:color w:val="000000" w:themeColor="text1"/>
                          <w:szCs w:val="22"/>
                        </w:rPr>
                        <w:t>ROC</w:t>
                      </w:r>
                      <w:r>
                        <w:rPr>
                          <w:iCs w:val="0"/>
                          <w:color w:val="000000" w:themeColor="text1"/>
                          <w:szCs w:val="22"/>
                        </w:rPr>
                        <w:t xml:space="preserve"> comparison after artifact reduction</w:t>
                      </w:r>
                      <w:bookmarkEnd w:id="676"/>
                      <w:bookmarkEnd w:id="677"/>
                    </w:p>
                  </w:txbxContent>
                </v:textbox>
                <w10:wrap type="tight" anchorx="margin" anchory="margin"/>
              </v:shape>
            </w:pict>
          </mc:Fallback>
        </mc:AlternateContent>
      </w:r>
    </w:p>
    <w:p w14:paraId="3B4B5A83" w14:textId="77777777" w:rsidR="00417CEF" w:rsidRDefault="00417CEF" w:rsidP="00417CEF">
      <w:pPr>
        <w:pStyle w:val="Heading1"/>
        <w:pageBreakBefore/>
      </w:pPr>
      <w:bookmarkStart w:id="491" w:name="_Ref46383749"/>
    </w:p>
    <w:p w14:paraId="54DC18AC" w14:textId="53F129C5" w:rsidR="00417CEF" w:rsidRPr="006F232A" w:rsidRDefault="00271675" w:rsidP="00417CEF">
      <w:pPr>
        <w:spacing w:after="240" w:line="480" w:lineRule="auto"/>
        <w:jc w:val="center"/>
        <w:rPr>
          <w:b/>
          <w:bCs/>
        </w:rPr>
      </w:pPr>
      <w:bookmarkStart w:id="492" w:name="chapter_ten"/>
      <w:bookmarkEnd w:id="491"/>
      <w:r>
        <w:rPr>
          <w:b/>
          <w:bCs/>
        </w:rPr>
        <w:t>CONCLUSION</w:t>
      </w:r>
      <w:bookmarkEnd w:id="492"/>
    </w:p>
    <w:p w14:paraId="12D6CE92" w14:textId="2EAA602D" w:rsidR="0022436A" w:rsidRDefault="00443421" w:rsidP="00443421">
      <w:pPr>
        <w:spacing w:line="480" w:lineRule="auto"/>
        <w:ind w:firstLine="576"/>
        <w:jc w:val="both"/>
        <w:rPr>
          <w:rFonts w:eastAsiaTheme="minorEastAsia"/>
          <w:noProof/>
        </w:rPr>
      </w:pPr>
      <w:r>
        <w:rPr>
          <w:rFonts w:eastAsiaTheme="minorEastAsia"/>
          <w:noProof/>
        </w:rPr>
        <w:t>Seizure segmentation, a subset of the seizure detection problem, is an underappreciated problem in the EEG community. To improve segmentation performance, we mimick</w:t>
      </w:r>
      <w:r w:rsidR="00976ADC">
        <w:rPr>
          <w:rFonts w:eastAsiaTheme="minorEastAsia"/>
          <w:noProof/>
        </w:rPr>
        <w:t>ed</w:t>
      </w:r>
      <w:r>
        <w:rPr>
          <w:rFonts w:eastAsiaTheme="minorEastAsia"/>
          <w:noProof/>
        </w:rPr>
        <w:t xml:space="preserve"> the human interpretation process and develop</w:t>
      </w:r>
      <w:r w:rsidR="00FC3553">
        <w:rPr>
          <w:rFonts w:eastAsiaTheme="minorEastAsia"/>
          <w:noProof/>
        </w:rPr>
        <w:t xml:space="preserve">ed a two-phase </w:t>
      </w:r>
      <w:r>
        <w:rPr>
          <w:rFonts w:eastAsiaTheme="minorEastAsia"/>
          <w:noProof/>
        </w:rPr>
        <w:t>model</w:t>
      </w:r>
      <w:r w:rsidR="00FC3553">
        <w:rPr>
          <w:rFonts w:eastAsiaTheme="minorEastAsia"/>
          <w:noProof/>
        </w:rPr>
        <w:t xml:space="preserve">. </w:t>
      </w:r>
      <w:r>
        <w:rPr>
          <w:rFonts w:eastAsiaTheme="minorEastAsia"/>
          <w:noProof/>
        </w:rPr>
        <w:t>In the first phase, we develop a channel</w:t>
      </w:r>
      <w:r w:rsidR="00976ADC">
        <w:rPr>
          <w:rFonts w:eastAsiaTheme="minorEastAsia"/>
          <w:noProof/>
        </w:rPr>
        <w:t>-</w:t>
      </w:r>
      <w:r>
        <w:rPr>
          <w:rFonts w:eastAsiaTheme="minorEastAsia"/>
          <w:noProof/>
        </w:rPr>
        <w:t>specific model to learn</w:t>
      </w:r>
      <w:r w:rsidR="00FC3553">
        <w:rPr>
          <w:rFonts w:eastAsiaTheme="minorEastAsia"/>
          <w:noProof/>
        </w:rPr>
        <w:t xml:space="preserve"> </w:t>
      </w:r>
      <w:r>
        <w:rPr>
          <w:rFonts w:eastAsiaTheme="minorEastAsia"/>
          <w:noProof/>
        </w:rPr>
        <w:t>epileptiform activities associated with the seizures. We derive</w:t>
      </w:r>
      <w:r w:rsidR="00D24538">
        <w:rPr>
          <w:rFonts w:eastAsiaTheme="minorEastAsia"/>
          <w:noProof/>
        </w:rPr>
        <w:t>d</w:t>
      </w:r>
      <w:r>
        <w:rPr>
          <w:rFonts w:eastAsiaTheme="minorEastAsia"/>
          <w:noProof/>
        </w:rPr>
        <w:t xml:space="preserve"> new features from the posteriors of the first model and augment them so that they can c</w:t>
      </w:r>
      <w:r w:rsidR="00FC3553">
        <w:rPr>
          <w:rFonts w:eastAsiaTheme="minorEastAsia"/>
          <w:noProof/>
        </w:rPr>
        <w:t xml:space="preserve">onvey </w:t>
      </w:r>
      <w:r>
        <w:rPr>
          <w:rFonts w:eastAsiaTheme="minorEastAsia"/>
          <w:noProof/>
        </w:rPr>
        <w:t>information about recently detected events</w:t>
      </w:r>
      <w:r w:rsidR="00FC3553">
        <w:rPr>
          <w:rFonts w:eastAsiaTheme="minorEastAsia"/>
          <w:noProof/>
        </w:rPr>
        <w:t xml:space="preserve">. </w:t>
      </w:r>
      <w:r>
        <w:rPr>
          <w:rFonts w:eastAsiaTheme="minorEastAsia"/>
          <w:noProof/>
        </w:rPr>
        <w:t>We define</w:t>
      </w:r>
      <w:r w:rsidR="00D24538">
        <w:rPr>
          <w:rFonts w:eastAsiaTheme="minorEastAsia"/>
          <w:noProof/>
        </w:rPr>
        <w:t>d</w:t>
      </w:r>
      <w:r>
        <w:rPr>
          <w:rFonts w:eastAsiaTheme="minorEastAsia"/>
          <w:noProof/>
        </w:rPr>
        <w:t xml:space="preserve"> a scaling function to bound the temporal information embedded in these “history” features using methods which can help </w:t>
      </w:r>
      <w:r w:rsidR="00D24538">
        <w:rPr>
          <w:rFonts w:eastAsiaTheme="minorEastAsia"/>
          <w:noProof/>
        </w:rPr>
        <w:t xml:space="preserve">the </w:t>
      </w:r>
      <w:r>
        <w:rPr>
          <w:rFonts w:eastAsiaTheme="minorEastAsia"/>
          <w:noProof/>
        </w:rPr>
        <w:t xml:space="preserve">model learn the underlying distribution of the frequency of the seizures. </w:t>
      </w:r>
      <w:r w:rsidR="00FC3553">
        <w:rPr>
          <w:rFonts w:eastAsiaTheme="minorEastAsia"/>
          <w:noProof/>
        </w:rPr>
        <w:t>M</w:t>
      </w:r>
      <w:r w:rsidR="00BF32DF">
        <w:rPr>
          <w:rFonts w:eastAsiaTheme="minorEastAsia"/>
          <w:noProof/>
        </w:rPr>
        <w:t>odel</w:t>
      </w:r>
      <w:r w:rsidR="00FC3553">
        <w:rPr>
          <w:rFonts w:eastAsiaTheme="minorEastAsia"/>
          <w:noProof/>
        </w:rPr>
        <w:t>s</w:t>
      </w:r>
      <w:r w:rsidR="00BF32DF">
        <w:rPr>
          <w:rFonts w:eastAsiaTheme="minorEastAsia"/>
          <w:noProof/>
        </w:rPr>
        <w:t xml:space="preserve"> developed based on h</w:t>
      </w:r>
      <w:r>
        <w:rPr>
          <w:rFonts w:eastAsiaTheme="minorEastAsia"/>
          <w:noProof/>
        </w:rPr>
        <w:t xml:space="preserve">euristically </w:t>
      </w:r>
      <w:r w:rsidR="00BF32DF">
        <w:rPr>
          <w:rFonts w:eastAsiaTheme="minorEastAsia"/>
          <w:noProof/>
        </w:rPr>
        <w:t>derived</w:t>
      </w:r>
      <w:r>
        <w:rPr>
          <w:rFonts w:eastAsiaTheme="minorEastAsia"/>
          <w:noProof/>
        </w:rPr>
        <w:t xml:space="preserve"> scaling function</w:t>
      </w:r>
      <w:r w:rsidR="00FC3553">
        <w:rPr>
          <w:rFonts w:eastAsiaTheme="minorEastAsia"/>
          <w:noProof/>
        </w:rPr>
        <w:t>s</w:t>
      </w:r>
      <w:r w:rsidR="00976ADC">
        <w:rPr>
          <w:rFonts w:eastAsiaTheme="minorEastAsia"/>
          <w:noProof/>
        </w:rPr>
        <w:t xml:space="preserve"> </w:t>
      </w:r>
      <w:r>
        <w:rPr>
          <w:rFonts w:eastAsiaTheme="minorEastAsia"/>
          <w:noProof/>
        </w:rPr>
        <w:t>outperform</w:t>
      </w:r>
      <w:r w:rsidR="00FC3553">
        <w:rPr>
          <w:rFonts w:eastAsiaTheme="minorEastAsia"/>
          <w:noProof/>
        </w:rPr>
        <w:t xml:space="preserve"> </w:t>
      </w:r>
      <w:r w:rsidR="001407A1">
        <w:rPr>
          <w:rFonts w:eastAsiaTheme="minorEastAsia"/>
          <w:noProof/>
        </w:rPr>
        <w:t xml:space="preserve">P2 models developed based on the statistics of the </w:t>
      </w:r>
      <w:r>
        <w:rPr>
          <w:rFonts w:eastAsiaTheme="minorEastAsia"/>
          <w:noProof/>
        </w:rPr>
        <w:t>data</w:t>
      </w:r>
      <w:r w:rsidR="001407A1">
        <w:rPr>
          <w:rFonts w:eastAsiaTheme="minorEastAsia"/>
          <w:noProof/>
        </w:rPr>
        <w:t xml:space="preserve">. However, </w:t>
      </w:r>
      <w:r w:rsidR="00FC3553">
        <w:rPr>
          <w:rFonts w:eastAsiaTheme="minorEastAsia"/>
          <w:noProof/>
        </w:rPr>
        <w:t xml:space="preserve">these </w:t>
      </w:r>
      <w:r w:rsidR="001407A1">
        <w:rPr>
          <w:rFonts w:eastAsiaTheme="minorEastAsia"/>
          <w:noProof/>
        </w:rPr>
        <w:t>changes in performance</w:t>
      </w:r>
      <w:r w:rsidR="00FC3553">
        <w:rPr>
          <w:rFonts w:eastAsiaTheme="minorEastAsia"/>
          <w:noProof/>
        </w:rPr>
        <w:t xml:space="preserve"> are small and </w:t>
      </w:r>
      <w:r w:rsidR="001407A1">
        <w:rPr>
          <w:rFonts w:eastAsiaTheme="minorEastAsia"/>
          <w:noProof/>
        </w:rPr>
        <w:t>not st</w:t>
      </w:r>
      <w:r w:rsidR="001A3EF5">
        <w:rPr>
          <w:rFonts w:eastAsiaTheme="minorEastAsia"/>
          <w:noProof/>
        </w:rPr>
        <w:t>atisti</w:t>
      </w:r>
      <w:r w:rsidR="001407A1">
        <w:rPr>
          <w:rFonts w:eastAsiaTheme="minorEastAsia"/>
          <w:noProof/>
        </w:rPr>
        <w:t xml:space="preserve">cally significant. Regardless, </w:t>
      </w:r>
      <w:r w:rsidR="00FC3553">
        <w:rPr>
          <w:rFonts w:eastAsiaTheme="minorEastAsia"/>
          <w:noProof/>
        </w:rPr>
        <w:t xml:space="preserve">the </w:t>
      </w:r>
      <w:r w:rsidR="001407A1">
        <w:rPr>
          <w:rFonts w:eastAsiaTheme="minorEastAsia"/>
          <w:noProof/>
        </w:rPr>
        <w:t>high variance in performance</w:t>
      </w:r>
      <w:r w:rsidR="00FC3553">
        <w:rPr>
          <w:rFonts w:eastAsiaTheme="minorEastAsia"/>
          <w:noProof/>
        </w:rPr>
        <w:t xml:space="preserve"> </w:t>
      </w:r>
      <w:r w:rsidR="001407A1">
        <w:rPr>
          <w:rFonts w:eastAsiaTheme="minorEastAsia"/>
          <w:noProof/>
        </w:rPr>
        <w:t>suggest</w:t>
      </w:r>
      <w:r w:rsidR="00FC3553">
        <w:rPr>
          <w:rFonts w:eastAsiaTheme="minorEastAsia"/>
          <w:noProof/>
        </w:rPr>
        <w:t>s</w:t>
      </w:r>
      <w:r w:rsidR="001407A1">
        <w:rPr>
          <w:rFonts w:eastAsiaTheme="minorEastAsia"/>
          <w:noProof/>
        </w:rPr>
        <w:t xml:space="preserve"> that m</w:t>
      </w:r>
      <w:r>
        <w:rPr>
          <w:rFonts w:eastAsiaTheme="minorEastAsia"/>
          <w:noProof/>
        </w:rPr>
        <w:t>ore training data</w:t>
      </w:r>
      <w:r w:rsidR="00D24538">
        <w:rPr>
          <w:rFonts w:eastAsiaTheme="minorEastAsia"/>
          <w:noProof/>
        </w:rPr>
        <w:t xml:space="preserve"> </w:t>
      </w:r>
      <w:r w:rsidR="006658BF">
        <w:rPr>
          <w:rFonts w:eastAsiaTheme="minorEastAsia"/>
          <w:noProof/>
        </w:rPr>
        <w:t>is required</w:t>
      </w:r>
      <w:r>
        <w:rPr>
          <w:rFonts w:eastAsiaTheme="minorEastAsia"/>
          <w:noProof/>
        </w:rPr>
        <w:t>.</w:t>
      </w:r>
    </w:p>
    <w:p w14:paraId="1A213BE8" w14:textId="6326009D" w:rsidR="001407A1" w:rsidRDefault="00443421" w:rsidP="00783CCA">
      <w:pPr>
        <w:spacing w:line="480" w:lineRule="auto"/>
        <w:ind w:firstLine="576"/>
        <w:jc w:val="both"/>
        <w:rPr>
          <w:rFonts w:eastAsiaTheme="minorEastAsia"/>
          <w:noProof/>
        </w:rPr>
      </w:pPr>
      <w:r>
        <w:rPr>
          <w:rFonts w:eastAsiaTheme="minorEastAsia"/>
          <w:noProof/>
        </w:rPr>
        <w:t>The performance of the system after integration of the posterior features improve</w:t>
      </w:r>
      <w:r w:rsidR="00FC3553">
        <w:rPr>
          <w:rFonts w:eastAsiaTheme="minorEastAsia"/>
          <w:noProof/>
        </w:rPr>
        <w:t>d</w:t>
      </w:r>
      <w:r>
        <w:rPr>
          <w:rFonts w:eastAsiaTheme="minorEastAsia"/>
          <w:noProof/>
        </w:rPr>
        <w:t xml:space="preserve"> compared to the baseline model. The multiphase model </w:t>
      </w:r>
      <w:r w:rsidR="001A3EF5">
        <w:rPr>
          <w:rFonts w:eastAsiaTheme="minorEastAsia"/>
          <w:noProof/>
        </w:rPr>
        <w:t xml:space="preserve">with </w:t>
      </w:r>
      <w:r w:rsidR="00976ADC">
        <w:rPr>
          <w:rFonts w:eastAsiaTheme="minorEastAsia"/>
          <w:noProof/>
        </w:rPr>
        <w:t xml:space="preserve">a </w:t>
      </w:r>
      <w:r w:rsidR="001A3EF5">
        <w:rPr>
          <w:rFonts w:eastAsiaTheme="minorEastAsia"/>
          <w:noProof/>
        </w:rPr>
        <w:t xml:space="preserve">dynamic neural network postprocessor </w:t>
      </w:r>
      <w:r>
        <w:rPr>
          <w:rFonts w:eastAsiaTheme="minorEastAsia"/>
          <w:noProof/>
        </w:rPr>
        <w:t>yields</w:t>
      </w:r>
      <w:r w:rsidR="00976ADC">
        <w:rPr>
          <w:rFonts w:eastAsiaTheme="minorEastAsia"/>
          <w:noProof/>
        </w:rPr>
        <w:t xml:space="preserve"> a sensitivity of </w:t>
      </w:r>
      <m:oMath>
        <m:r>
          <w:rPr>
            <w:rFonts w:ascii="Cambria Math" w:eastAsiaTheme="minorEastAsia" w:hAnsi="Cambria Math"/>
            <w:noProof/>
          </w:rPr>
          <m:t>41.60%</m:t>
        </m:r>
      </m:oMath>
      <w:r>
        <w:rPr>
          <w:rFonts w:eastAsiaTheme="minorEastAsia"/>
          <w:noProof/>
        </w:rPr>
        <w:t xml:space="preserve"> </w:t>
      </w:r>
      <w:r w:rsidR="00976ADC">
        <w:rPr>
          <w:rFonts w:eastAsiaTheme="minorEastAsia"/>
          <w:noProof/>
        </w:rPr>
        <w:t xml:space="preserve">and an FA rate of </w:t>
      </w:r>
      <m:oMath>
        <m:r>
          <w:rPr>
            <w:rFonts w:ascii="Cambria Math" w:eastAsiaTheme="minorEastAsia" w:hAnsi="Cambria Math"/>
            <w:noProof/>
          </w:rPr>
          <m:t>5.63</m:t>
        </m:r>
      </m:oMath>
      <w:r w:rsidR="00976ADC">
        <w:rPr>
          <w:rFonts w:eastAsiaTheme="minorEastAsia"/>
          <w:noProof/>
        </w:rPr>
        <w:t xml:space="preserve">. This </w:t>
      </w:r>
      <w:r>
        <w:rPr>
          <w:rFonts w:eastAsiaTheme="minorEastAsia"/>
          <w:noProof/>
        </w:rPr>
        <w:t xml:space="preserve">is </w:t>
      </w:r>
      <w:r w:rsidR="00976ADC">
        <w:rPr>
          <w:rFonts w:eastAsiaTheme="minorEastAsia"/>
          <w:noProof/>
        </w:rPr>
        <w:t xml:space="preserve">a </w:t>
      </w:r>
      <m:oMath>
        <m:r>
          <w:rPr>
            <w:rFonts w:ascii="Cambria Math" w:eastAsiaTheme="minorEastAsia" w:hAnsi="Cambria Math"/>
            <w:noProof/>
          </w:rPr>
          <m:t>10.77%</m:t>
        </m:r>
      </m:oMath>
      <w:r>
        <w:rPr>
          <w:rFonts w:eastAsiaTheme="minorEastAsia"/>
          <w:noProof/>
        </w:rPr>
        <w:t xml:space="preserve"> </w:t>
      </w:r>
      <w:r w:rsidR="00FC3553">
        <w:rPr>
          <w:rFonts w:eastAsiaTheme="minorEastAsia"/>
          <w:noProof/>
        </w:rPr>
        <w:t xml:space="preserve">absolute </w:t>
      </w:r>
      <w:r>
        <w:rPr>
          <w:rFonts w:eastAsiaTheme="minorEastAsia"/>
          <w:noProof/>
        </w:rPr>
        <w:t xml:space="preserve">improvement in sensitivity </w:t>
      </w:r>
      <w:r w:rsidR="00976ADC">
        <w:rPr>
          <w:rFonts w:eastAsiaTheme="minorEastAsia"/>
          <w:noProof/>
        </w:rPr>
        <w:t xml:space="preserve">and a </w:t>
      </w:r>
      <w:r>
        <w:rPr>
          <w:rFonts w:eastAsiaTheme="minorEastAsia"/>
          <w:noProof/>
        </w:rPr>
        <w:t xml:space="preserve">reduction of </w:t>
      </w:r>
      <m:oMath>
        <m:r>
          <w:rPr>
            <w:rFonts w:ascii="Cambria Math" w:eastAsiaTheme="minorEastAsia" w:hAnsi="Cambria Math"/>
            <w:noProof/>
          </w:rPr>
          <m:t>1.11</m:t>
        </m:r>
      </m:oMath>
      <w:r>
        <w:rPr>
          <w:rFonts w:eastAsiaTheme="minorEastAsia"/>
          <w:noProof/>
        </w:rPr>
        <w:t xml:space="preserve"> </w:t>
      </w:r>
      <w:r w:rsidR="00976ADC">
        <w:rPr>
          <w:rFonts w:eastAsiaTheme="minorEastAsia"/>
          <w:noProof/>
        </w:rPr>
        <w:t>FAs</w:t>
      </w:r>
      <w:r>
        <w:rPr>
          <w:rFonts w:eastAsiaTheme="minorEastAsia"/>
          <w:noProof/>
        </w:rPr>
        <w:t>.</w:t>
      </w:r>
      <w:r w:rsidR="00783CCA">
        <w:rPr>
          <w:rFonts w:eastAsiaTheme="minorEastAsia"/>
          <w:noProof/>
        </w:rPr>
        <w:t xml:space="preserve"> </w:t>
      </w:r>
      <w:r w:rsidR="00C27E3F">
        <w:rPr>
          <w:rFonts w:eastAsiaTheme="minorEastAsia"/>
          <w:noProof/>
        </w:rPr>
        <w:t>Our multiphase model also</w:t>
      </w:r>
      <w:r w:rsidR="00783CCA">
        <w:rPr>
          <w:rFonts w:eastAsiaTheme="minorEastAsia"/>
          <w:noProof/>
        </w:rPr>
        <w:t xml:space="preserve"> improve</w:t>
      </w:r>
      <w:r w:rsidR="00D24538">
        <w:rPr>
          <w:rFonts w:eastAsiaTheme="minorEastAsia"/>
          <w:noProof/>
        </w:rPr>
        <w:t xml:space="preserve">d </w:t>
      </w:r>
      <w:r w:rsidR="00783CCA">
        <w:rPr>
          <w:rFonts w:eastAsiaTheme="minorEastAsia"/>
          <w:noProof/>
        </w:rPr>
        <w:t>segmentation performance</w:t>
      </w:r>
      <w:r w:rsidR="00FC3553">
        <w:rPr>
          <w:rFonts w:eastAsiaTheme="minorEastAsia"/>
          <w:noProof/>
        </w:rPr>
        <w:t>. T</w:t>
      </w:r>
      <w:r w:rsidR="00783CCA">
        <w:rPr>
          <w:rFonts w:eastAsiaTheme="minorEastAsia"/>
          <w:noProof/>
        </w:rPr>
        <w:t>he multiphase model detect</w:t>
      </w:r>
      <w:r w:rsidR="00D24538">
        <w:rPr>
          <w:rFonts w:eastAsiaTheme="minorEastAsia"/>
          <w:noProof/>
        </w:rPr>
        <w:t xml:space="preserve">ed </w:t>
      </w:r>
      <m:oMath>
        <m:r>
          <w:rPr>
            <w:rFonts w:ascii="Cambria Math" w:eastAsiaTheme="minorEastAsia" w:hAnsi="Cambria Math"/>
            <w:noProof/>
          </w:rPr>
          <m:t>106</m:t>
        </m:r>
      </m:oMath>
      <w:r w:rsidR="00783CCA">
        <w:rPr>
          <w:rFonts w:eastAsiaTheme="minorEastAsia"/>
          <w:noProof/>
        </w:rPr>
        <w:t xml:space="preserve"> segment boundaries within </w:t>
      </w:r>
      <w:r w:rsidR="00FC3553">
        <w:rPr>
          <w:rFonts w:eastAsiaTheme="minorEastAsia"/>
          <w:noProof/>
        </w:rPr>
        <w:t xml:space="preserve">a </w:t>
      </w:r>
      <m:oMath>
        <m:r>
          <w:rPr>
            <w:rFonts w:ascii="Cambria Math" w:eastAsiaTheme="minorEastAsia" w:hAnsi="Cambria Math"/>
            <w:noProof/>
          </w:rPr>
          <m:t>2</m:t>
        </m:r>
      </m:oMath>
      <w:r w:rsidR="00FC3553">
        <w:rPr>
          <w:rFonts w:eastAsiaTheme="minorEastAsia"/>
          <w:noProof/>
        </w:rPr>
        <w:t>-</w:t>
      </w:r>
      <w:r w:rsidR="00783CCA">
        <w:rPr>
          <w:rFonts w:eastAsiaTheme="minorEastAsia"/>
          <w:noProof/>
        </w:rPr>
        <w:t xml:space="preserve">second margin compared to </w:t>
      </w:r>
      <m:oMath>
        <m:r>
          <w:rPr>
            <w:rFonts w:ascii="Cambria Math" w:eastAsiaTheme="minorEastAsia" w:hAnsi="Cambria Math"/>
            <w:noProof/>
          </w:rPr>
          <m:t>9</m:t>
        </m:r>
      </m:oMath>
      <w:r w:rsidR="00783CCA">
        <w:rPr>
          <w:rFonts w:eastAsiaTheme="minorEastAsia"/>
          <w:noProof/>
        </w:rPr>
        <w:t xml:space="preserve"> segments for the baseline model. </w:t>
      </w:r>
      <w:r w:rsidR="00FC3553">
        <w:rPr>
          <w:rFonts w:eastAsiaTheme="minorEastAsia"/>
          <w:noProof/>
        </w:rPr>
        <w:t>V</w:t>
      </w:r>
      <w:r w:rsidR="00783CCA">
        <w:rPr>
          <w:rFonts w:eastAsiaTheme="minorEastAsia"/>
          <w:noProof/>
        </w:rPr>
        <w:t>isualization</w:t>
      </w:r>
      <w:r w:rsidR="00FC3553">
        <w:rPr>
          <w:rFonts w:eastAsiaTheme="minorEastAsia"/>
          <w:noProof/>
        </w:rPr>
        <w:t xml:space="preserve">s of </w:t>
      </w:r>
      <w:r w:rsidR="00783CCA">
        <w:rPr>
          <w:rFonts w:eastAsiaTheme="minorEastAsia"/>
          <w:noProof/>
        </w:rPr>
        <w:t xml:space="preserve">the kernels of the </w:t>
      </w:r>
      <w:r w:rsidR="00FC3553">
        <w:rPr>
          <w:rFonts w:eastAsiaTheme="minorEastAsia"/>
          <w:noProof/>
        </w:rPr>
        <w:t xml:space="preserve">initial </w:t>
      </w:r>
      <w:r w:rsidR="00783CCA">
        <w:rPr>
          <w:rFonts w:eastAsiaTheme="minorEastAsia"/>
          <w:noProof/>
        </w:rPr>
        <w:t>CNN layers indicate that the CNN channels associated with the posterior features focus on localizing the segment boundaries</w:t>
      </w:r>
      <w:r w:rsidR="00FC3553">
        <w:rPr>
          <w:rFonts w:eastAsiaTheme="minorEastAsia"/>
          <w:noProof/>
        </w:rPr>
        <w:t>.</w:t>
      </w:r>
    </w:p>
    <w:p w14:paraId="37003158" w14:textId="1B8B1669" w:rsidR="001B7849" w:rsidRDefault="00BB321E" w:rsidP="00BB321E">
      <w:pPr>
        <w:spacing w:line="480" w:lineRule="auto"/>
        <w:ind w:firstLine="576"/>
        <w:jc w:val="both"/>
        <w:rPr>
          <w:rFonts w:eastAsiaTheme="minorEastAsia"/>
          <w:noProof/>
        </w:rPr>
      </w:pPr>
      <w:r>
        <w:rPr>
          <w:rFonts w:eastAsiaTheme="minorEastAsia"/>
          <w:noProof/>
        </w:rPr>
        <w:lastRenderedPageBreak/>
        <w:t>The P1 model, responsible for identifying epileptiform activities related to seizure events, play</w:t>
      </w:r>
      <w:r w:rsidR="00FC3553">
        <w:rPr>
          <w:rFonts w:eastAsiaTheme="minorEastAsia"/>
          <w:noProof/>
        </w:rPr>
        <w:t>s</w:t>
      </w:r>
      <w:r>
        <w:rPr>
          <w:rFonts w:eastAsiaTheme="minorEastAsia"/>
          <w:noProof/>
        </w:rPr>
        <w:t xml:space="preserve"> a crucial role in identifynig localized channel specific events. When we create posterior features from the P1 hypothes</w:t>
      </w:r>
      <w:r w:rsidR="005A1AD7">
        <w:rPr>
          <w:rFonts w:eastAsiaTheme="minorEastAsia"/>
          <w:noProof/>
        </w:rPr>
        <w:t>e</w:t>
      </w:r>
      <w:r>
        <w:rPr>
          <w:rFonts w:eastAsiaTheme="minorEastAsia"/>
          <w:noProof/>
        </w:rPr>
        <w:t xml:space="preserve">s, the information related to epileptiform </w:t>
      </w:r>
      <w:r w:rsidR="005A1AD7">
        <w:rPr>
          <w:rFonts w:eastAsiaTheme="minorEastAsia"/>
          <w:noProof/>
        </w:rPr>
        <w:t>activities</w:t>
      </w:r>
      <w:r>
        <w:rPr>
          <w:rFonts w:eastAsiaTheme="minorEastAsia"/>
          <w:noProof/>
        </w:rPr>
        <w:t xml:space="preserve"> </w:t>
      </w:r>
      <w:r w:rsidR="00FC3553">
        <w:rPr>
          <w:rFonts w:eastAsiaTheme="minorEastAsia"/>
          <w:noProof/>
        </w:rPr>
        <w:t xml:space="preserve">was </w:t>
      </w:r>
      <w:r>
        <w:rPr>
          <w:rFonts w:eastAsiaTheme="minorEastAsia"/>
          <w:noProof/>
        </w:rPr>
        <w:t xml:space="preserve">embedded </w:t>
      </w:r>
      <w:r w:rsidR="00FC3553">
        <w:rPr>
          <w:rFonts w:eastAsiaTheme="minorEastAsia"/>
          <w:noProof/>
        </w:rPr>
        <w:t>in</w:t>
      </w:r>
      <w:r>
        <w:rPr>
          <w:rFonts w:eastAsiaTheme="minorEastAsia"/>
          <w:noProof/>
        </w:rPr>
        <w:t xml:space="preserve"> the </w:t>
      </w:r>
      <w:r w:rsidR="005A1AD7">
        <w:rPr>
          <w:rFonts w:eastAsiaTheme="minorEastAsia"/>
          <w:noProof/>
        </w:rPr>
        <w:t xml:space="preserve">posterior </w:t>
      </w:r>
      <w:r>
        <w:rPr>
          <w:rFonts w:eastAsiaTheme="minorEastAsia"/>
          <w:noProof/>
        </w:rPr>
        <w:t>features</w:t>
      </w:r>
      <w:r w:rsidR="005A1AD7">
        <w:rPr>
          <w:rFonts w:eastAsiaTheme="minorEastAsia"/>
          <w:noProof/>
        </w:rPr>
        <w:t>.</w:t>
      </w:r>
      <w:r>
        <w:rPr>
          <w:rFonts w:eastAsiaTheme="minorEastAsia"/>
          <w:noProof/>
        </w:rPr>
        <w:t xml:space="preserve"> </w:t>
      </w:r>
      <w:r w:rsidR="001407A1">
        <w:rPr>
          <w:rFonts w:eastAsiaTheme="minorEastAsia"/>
          <w:noProof/>
        </w:rPr>
        <w:t xml:space="preserve">All </w:t>
      </w:r>
      <w:r w:rsidR="00FC3553">
        <w:rPr>
          <w:rFonts w:eastAsiaTheme="minorEastAsia"/>
          <w:noProof/>
        </w:rPr>
        <w:t xml:space="preserve">P2 </w:t>
      </w:r>
      <w:r w:rsidR="001407A1">
        <w:rPr>
          <w:rFonts w:eastAsiaTheme="minorEastAsia"/>
          <w:noProof/>
        </w:rPr>
        <w:t xml:space="preserve">architectures which use posterior features outperform the ones </w:t>
      </w:r>
      <w:r w:rsidR="005A1AD7">
        <w:rPr>
          <w:rFonts w:eastAsiaTheme="minorEastAsia"/>
          <w:noProof/>
        </w:rPr>
        <w:t xml:space="preserve">that do </w:t>
      </w:r>
      <w:r w:rsidR="001407A1">
        <w:rPr>
          <w:rFonts w:eastAsiaTheme="minorEastAsia"/>
          <w:noProof/>
        </w:rPr>
        <w:t xml:space="preserve">not </w:t>
      </w:r>
      <w:r w:rsidR="00976ADC">
        <w:rPr>
          <w:rFonts w:eastAsiaTheme="minorEastAsia"/>
          <w:noProof/>
        </w:rPr>
        <w:t>use posterior features. Th</w:t>
      </w:r>
      <w:r w:rsidR="005A1AD7">
        <w:rPr>
          <w:rFonts w:eastAsiaTheme="minorEastAsia"/>
          <w:noProof/>
        </w:rPr>
        <w:t>e difference</w:t>
      </w:r>
      <w:r w:rsidR="00976ADC">
        <w:rPr>
          <w:rFonts w:eastAsiaTheme="minorEastAsia"/>
          <w:noProof/>
        </w:rPr>
        <w:t xml:space="preserve">s in </w:t>
      </w:r>
      <w:r w:rsidR="005A1AD7">
        <w:rPr>
          <w:rFonts w:eastAsiaTheme="minorEastAsia"/>
          <w:noProof/>
        </w:rPr>
        <w:t>performance</w:t>
      </w:r>
      <w:r w:rsidR="00976ADC">
        <w:rPr>
          <w:rFonts w:eastAsiaTheme="minorEastAsia"/>
          <w:noProof/>
        </w:rPr>
        <w:t xml:space="preserve"> are </w:t>
      </w:r>
      <w:r w:rsidR="001407A1">
        <w:rPr>
          <w:rFonts w:eastAsiaTheme="minorEastAsia"/>
          <w:noProof/>
        </w:rPr>
        <w:t>statistically significant.</w:t>
      </w:r>
      <w:r w:rsidR="001A3EF5">
        <w:rPr>
          <w:rFonts w:eastAsiaTheme="minorEastAsia"/>
          <w:noProof/>
        </w:rPr>
        <w:t xml:space="preserve"> </w:t>
      </w:r>
    </w:p>
    <w:p w14:paraId="160BD189" w14:textId="533752BE" w:rsidR="00406591" w:rsidRDefault="001B7849" w:rsidP="001B7849">
      <w:pPr>
        <w:spacing w:line="480" w:lineRule="auto"/>
        <w:ind w:firstLine="576"/>
        <w:jc w:val="both"/>
        <w:rPr>
          <w:rFonts w:eastAsiaTheme="minorEastAsia"/>
          <w:noProof/>
        </w:rPr>
      </w:pPr>
      <w:r>
        <w:rPr>
          <w:rFonts w:eastAsiaTheme="minorEastAsia"/>
          <w:noProof/>
        </w:rPr>
        <w:t>We modify P2’s input feature vectors by zero padding or swapping a subset of feature dimensions. This analysis</w:t>
      </w:r>
      <w:r w:rsidR="00251D53">
        <w:rPr>
          <w:rFonts w:eastAsiaTheme="minorEastAsia"/>
          <w:noProof/>
        </w:rPr>
        <w:t xml:space="preserve"> was done</w:t>
      </w:r>
      <w:r>
        <w:rPr>
          <w:rFonts w:eastAsiaTheme="minorEastAsia"/>
          <w:noProof/>
        </w:rPr>
        <w:t xml:space="preserve"> to understand the importance of </w:t>
      </w:r>
      <w:r w:rsidR="00251D53">
        <w:rPr>
          <w:rFonts w:eastAsiaTheme="minorEastAsia"/>
          <w:noProof/>
        </w:rPr>
        <w:t xml:space="preserve">the spectral and posterior </w:t>
      </w:r>
      <w:r>
        <w:rPr>
          <w:rFonts w:eastAsiaTheme="minorEastAsia"/>
          <w:noProof/>
        </w:rPr>
        <w:t>features</w:t>
      </w:r>
      <w:r w:rsidR="00251D53">
        <w:rPr>
          <w:rFonts w:eastAsiaTheme="minorEastAsia"/>
          <w:noProof/>
        </w:rPr>
        <w:t xml:space="preserve">. The results </w:t>
      </w:r>
      <w:r>
        <w:rPr>
          <w:rFonts w:eastAsiaTheme="minorEastAsia"/>
          <w:noProof/>
        </w:rPr>
        <w:t xml:space="preserve">indicate that </w:t>
      </w:r>
      <w:r w:rsidR="007B1E4F">
        <w:rPr>
          <w:rFonts w:eastAsiaTheme="minorEastAsia"/>
          <w:noProof/>
        </w:rPr>
        <w:t xml:space="preserve">posterior-derived </w:t>
      </w:r>
      <w:r>
        <w:rPr>
          <w:rFonts w:eastAsiaTheme="minorEastAsia"/>
          <w:noProof/>
        </w:rPr>
        <w:t>features generated from P1</w:t>
      </w:r>
      <w:r w:rsidR="00D24538">
        <w:rPr>
          <w:rFonts w:eastAsiaTheme="minorEastAsia"/>
          <w:noProof/>
        </w:rPr>
        <w:t xml:space="preserve"> </w:t>
      </w:r>
      <w:r>
        <w:rPr>
          <w:rFonts w:eastAsiaTheme="minorEastAsia"/>
          <w:noProof/>
        </w:rPr>
        <w:t xml:space="preserve">contribute the most </w:t>
      </w:r>
      <w:r w:rsidR="00D24538">
        <w:rPr>
          <w:rFonts w:eastAsiaTheme="minorEastAsia"/>
          <w:noProof/>
        </w:rPr>
        <w:t>to imp</w:t>
      </w:r>
      <w:r w:rsidR="007B1E4F">
        <w:rPr>
          <w:rFonts w:eastAsiaTheme="minorEastAsia"/>
          <w:noProof/>
        </w:rPr>
        <w:t>roving</w:t>
      </w:r>
      <w:r>
        <w:rPr>
          <w:rFonts w:eastAsiaTheme="minorEastAsia"/>
          <w:noProof/>
        </w:rPr>
        <w:t xml:space="preserve"> P2</w:t>
      </w:r>
      <w:r w:rsidR="00D24538">
        <w:rPr>
          <w:rFonts w:eastAsiaTheme="minorEastAsia"/>
          <w:noProof/>
        </w:rPr>
        <w:t xml:space="preserve">’s </w:t>
      </w:r>
      <w:r>
        <w:rPr>
          <w:rFonts w:eastAsiaTheme="minorEastAsia"/>
          <w:noProof/>
        </w:rPr>
        <w:t>performance. Zero</w:t>
      </w:r>
      <w:r w:rsidR="00D24538">
        <w:rPr>
          <w:rFonts w:eastAsiaTheme="minorEastAsia"/>
          <w:noProof/>
        </w:rPr>
        <w:t>-</w:t>
      </w:r>
      <w:r>
        <w:rPr>
          <w:rFonts w:eastAsiaTheme="minorEastAsia"/>
          <w:noProof/>
        </w:rPr>
        <w:t>padd</w:t>
      </w:r>
      <w:r w:rsidR="00D24538">
        <w:rPr>
          <w:rFonts w:eastAsiaTheme="minorEastAsia"/>
          <w:noProof/>
        </w:rPr>
        <w:t xml:space="preserve">ed </w:t>
      </w:r>
      <w:r>
        <w:rPr>
          <w:rFonts w:eastAsiaTheme="minorEastAsia"/>
          <w:noProof/>
        </w:rPr>
        <w:t xml:space="preserve">posterior-derived features </w:t>
      </w:r>
      <w:r w:rsidR="00D24538">
        <w:rPr>
          <w:rFonts w:eastAsiaTheme="minorEastAsia"/>
          <w:noProof/>
        </w:rPr>
        <w:t xml:space="preserve">reduce </w:t>
      </w:r>
      <w:r>
        <w:rPr>
          <w:rFonts w:eastAsiaTheme="minorEastAsia"/>
          <w:noProof/>
        </w:rPr>
        <w:t>P2</w:t>
      </w:r>
      <w:r w:rsidR="00B15DB5">
        <w:rPr>
          <w:rFonts w:eastAsiaTheme="minorEastAsia"/>
          <w:noProof/>
        </w:rPr>
        <w:t xml:space="preserve"> sensitivity to </w:t>
      </w:r>
      <m:oMath>
        <m:r>
          <w:rPr>
            <w:rFonts w:ascii="Cambria Math" w:eastAsiaTheme="minorEastAsia" w:hAnsi="Cambria Math"/>
            <w:noProof/>
          </w:rPr>
          <m:t>0.29%</m:t>
        </m:r>
      </m:oMath>
      <w:r w:rsidR="00B15DB5">
        <w:rPr>
          <w:rFonts w:eastAsiaTheme="minorEastAsia"/>
          <w:noProof/>
        </w:rPr>
        <w:t xml:space="preserve"> with </w:t>
      </w:r>
      <m:oMath>
        <m:r>
          <w:rPr>
            <w:rFonts w:ascii="Cambria Math" w:eastAsiaTheme="minorEastAsia" w:hAnsi="Cambria Math"/>
            <w:noProof/>
          </w:rPr>
          <m:t>2.11</m:t>
        </m:r>
      </m:oMath>
      <w:r w:rsidR="00B15DB5">
        <w:rPr>
          <w:rFonts w:eastAsiaTheme="minorEastAsia"/>
          <w:noProof/>
        </w:rPr>
        <w:t xml:space="preserve"> FAs. On the other hand, zero padding LFCC features yields </w:t>
      </w:r>
      <w:r w:rsidR="00976ADC">
        <w:rPr>
          <w:rFonts w:eastAsiaTheme="minorEastAsia"/>
          <w:noProof/>
        </w:rPr>
        <w:t xml:space="preserve">a </w:t>
      </w:r>
      <w:r w:rsidR="00B15DB5">
        <w:rPr>
          <w:rFonts w:eastAsiaTheme="minorEastAsia"/>
          <w:noProof/>
        </w:rPr>
        <w:t xml:space="preserve">sensitivity of </w:t>
      </w:r>
      <m:oMath>
        <m:r>
          <w:rPr>
            <w:rFonts w:ascii="Cambria Math" w:eastAsiaTheme="minorEastAsia" w:hAnsi="Cambria Math"/>
            <w:noProof/>
          </w:rPr>
          <m:t>33.57%</m:t>
        </m:r>
      </m:oMath>
      <w:r w:rsidR="00B15DB5">
        <w:rPr>
          <w:rFonts w:eastAsiaTheme="minorEastAsia"/>
          <w:noProof/>
        </w:rPr>
        <w:t xml:space="preserve"> with </w:t>
      </w:r>
      <m:oMath>
        <m:r>
          <w:rPr>
            <w:rFonts w:ascii="Cambria Math" w:eastAsiaTheme="minorEastAsia" w:hAnsi="Cambria Math"/>
            <w:noProof/>
          </w:rPr>
          <m:t xml:space="preserve">7.32 </m:t>
        </m:r>
      </m:oMath>
      <w:r w:rsidR="00B15DB5">
        <w:rPr>
          <w:rFonts w:eastAsiaTheme="minorEastAsia"/>
          <w:noProof/>
        </w:rPr>
        <w:t>FAs</w:t>
      </w:r>
      <w:r w:rsidR="00976ADC">
        <w:rPr>
          <w:rFonts w:eastAsiaTheme="minorEastAsia"/>
          <w:noProof/>
        </w:rPr>
        <w:t xml:space="preserve">. </w:t>
      </w:r>
      <w:r w:rsidR="00B15DB5">
        <w:rPr>
          <w:rFonts w:eastAsiaTheme="minorEastAsia"/>
          <w:noProof/>
        </w:rPr>
        <w:t>This suggests that s</w:t>
      </w:r>
      <w:r w:rsidR="001407A1">
        <w:rPr>
          <w:rFonts w:eastAsiaTheme="minorEastAsia"/>
          <w:noProof/>
        </w:rPr>
        <w:t xml:space="preserve">pectral features contribute </w:t>
      </w:r>
      <w:r w:rsidR="00DD775F">
        <w:rPr>
          <w:rFonts w:eastAsiaTheme="minorEastAsia"/>
          <w:noProof/>
        </w:rPr>
        <w:t xml:space="preserve">a </w:t>
      </w:r>
      <w:r w:rsidR="001407A1">
        <w:rPr>
          <w:rFonts w:eastAsiaTheme="minorEastAsia"/>
          <w:noProof/>
        </w:rPr>
        <w:t>very little to the overall performance of the P2 model.</w:t>
      </w:r>
      <w:r w:rsidR="00783CCA">
        <w:rPr>
          <w:rFonts w:eastAsiaTheme="minorEastAsia"/>
          <w:noProof/>
        </w:rPr>
        <w:t xml:space="preserve"> </w:t>
      </w:r>
    </w:p>
    <w:p w14:paraId="3742710B" w14:textId="7DF498E4" w:rsidR="00FC3553" w:rsidRDefault="00406591" w:rsidP="001B7849">
      <w:pPr>
        <w:spacing w:line="480" w:lineRule="auto"/>
        <w:ind w:firstLine="576"/>
        <w:jc w:val="both"/>
        <w:rPr>
          <w:rFonts w:eastAsiaTheme="minorEastAsia"/>
          <w:noProof/>
        </w:rPr>
      </w:pPr>
      <w:r>
        <w:rPr>
          <w:rFonts w:eastAsiaTheme="minorEastAsia"/>
          <w:noProof/>
        </w:rPr>
        <w:t xml:space="preserve">Error analysis on the multiphase model indicates that </w:t>
      </w:r>
      <m:oMath>
        <m:r>
          <w:rPr>
            <w:rFonts w:ascii="Cambria Math" w:eastAsiaTheme="minorEastAsia" w:hAnsi="Cambria Math"/>
            <w:noProof/>
          </w:rPr>
          <m:t>34%</m:t>
        </m:r>
      </m:oMath>
      <w:r>
        <w:rPr>
          <w:rFonts w:eastAsiaTheme="minorEastAsia"/>
          <w:noProof/>
        </w:rPr>
        <w:t xml:space="preserve"> of the </w:t>
      </w:r>
      <w:r w:rsidR="00CE48B2">
        <w:rPr>
          <w:rFonts w:eastAsiaTheme="minorEastAsia"/>
          <w:noProof/>
        </w:rPr>
        <w:t>total false alarms were associated with the muscle artifacts. Other app</w:t>
      </w:r>
      <w:r w:rsidR="00976ADC">
        <w:rPr>
          <w:rFonts w:eastAsiaTheme="minorEastAsia"/>
          <w:noProof/>
        </w:rPr>
        <w:t>a</w:t>
      </w:r>
      <w:r w:rsidR="00CE48B2">
        <w:rPr>
          <w:rFonts w:eastAsiaTheme="minorEastAsia"/>
          <w:noProof/>
        </w:rPr>
        <w:t xml:space="preserve">rent error modalities were shivers and post-ictal slowing which contributed to </w:t>
      </w:r>
      <m:oMath>
        <m:r>
          <w:rPr>
            <w:rFonts w:ascii="Cambria Math" w:eastAsiaTheme="minorEastAsia" w:hAnsi="Cambria Math"/>
            <w:noProof/>
          </w:rPr>
          <m:t>7%</m:t>
        </m:r>
      </m:oMath>
      <w:r w:rsidR="00CE48B2">
        <w:rPr>
          <w:rFonts w:eastAsiaTheme="minorEastAsia"/>
          <w:noProof/>
        </w:rPr>
        <w:t xml:space="preserve"> and </w:t>
      </w:r>
      <m:oMath>
        <m:r>
          <w:rPr>
            <w:rFonts w:ascii="Cambria Math" w:eastAsiaTheme="minorEastAsia" w:hAnsi="Cambria Math"/>
            <w:noProof/>
          </w:rPr>
          <m:t>20%</m:t>
        </m:r>
      </m:oMath>
      <w:r w:rsidR="00CE48B2">
        <w:rPr>
          <w:rFonts w:eastAsiaTheme="minorEastAsia"/>
          <w:noProof/>
        </w:rPr>
        <w:t xml:space="preserve"> of the</w:t>
      </w:r>
      <w:r w:rsidR="00976ADC">
        <w:rPr>
          <w:rFonts w:eastAsiaTheme="minorEastAsia"/>
          <w:noProof/>
        </w:rPr>
        <w:t xml:space="preserve"> </w:t>
      </w:r>
      <w:r w:rsidR="00CE48B2">
        <w:rPr>
          <w:rFonts w:eastAsiaTheme="minorEastAsia"/>
          <w:noProof/>
        </w:rPr>
        <w:t xml:space="preserve">false alarms. </w:t>
      </w:r>
      <w:r w:rsidR="00976ADC">
        <w:rPr>
          <w:rFonts w:eastAsiaTheme="minorEastAsia"/>
          <w:noProof/>
        </w:rPr>
        <w:t xml:space="preserve">Diagnostic </w:t>
      </w:r>
      <w:r w:rsidR="00CE48B2">
        <w:rPr>
          <w:rFonts w:eastAsiaTheme="minorEastAsia"/>
          <w:noProof/>
        </w:rPr>
        <w:t>experiments suggest that spectral features were unable to differentiate</w:t>
      </w:r>
      <w:r w:rsidR="00251D53">
        <w:rPr>
          <w:rFonts w:eastAsiaTheme="minorEastAsia"/>
          <w:noProof/>
        </w:rPr>
        <w:t xml:space="preserve"> between</w:t>
      </w:r>
      <w:r w:rsidR="00CE48B2">
        <w:rPr>
          <w:rFonts w:eastAsiaTheme="minorEastAsia"/>
          <w:noProof/>
        </w:rPr>
        <w:t xml:space="preserve"> seizure and muscle artifact events. After removing muscle artifacts and bursts, we see a slight increase in sensitivity (</w:t>
      </w:r>
      <m:oMath>
        <m:r>
          <w:rPr>
            <w:rFonts w:ascii="Cambria Math" w:eastAsiaTheme="minorEastAsia" w:hAnsi="Cambria Math"/>
            <w:noProof/>
          </w:rPr>
          <m:t>2.33%</m:t>
        </m:r>
      </m:oMath>
      <w:r w:rsidR="00CE48B2">
        <w:rPr>
          <w:rFonts w:eastAsiaTheme="minorEastAsia"/>
          <w:noProof/>
        </w:rPr>
        <w:t>) with</w:t>
      </w:r>
      <w:r w:rsidR="00976ADC">
        <w:rPr>
          <w:rFonts w:eastAsiaTheme="minorEastAsia"/>
          <w:noProof/>
        </w:rPr>
        <w:t xml:space="preserve"> a </w:t>
      </w:r>
      <m:oMath>
        <m:r>
          <w:rPr>
            <w:rFonts w:ascii="Cambria Math" w:eastAsiaTheme="minorEastAsia" w:hAnsi="Cambria Math"/>
            <w:noProof/>
          </w:rPr>
          <m:t xml:space="preserve">1.27 </m:t>
        </m:r>
      </m:oMath>
      <w:r w:rsidR="00CE48B2">
        <w:rPr>
          <w:rFonts w:eastAsiaTheme="minorEastAsia"/>
          <w:noProof/>
        </w:rPr>
        <w:t xml:space="preserve">increase in </w:t>
      </w:r>
      <w:r w:rsidR="00976ADC">
        <w:rPr>
          <w:rFonts w:eastAsiaTheme="minorEastAsia"/>
          <w:noProof/>
        </w:rPr>
        <w:t>FAs</w:t>
      </w:r>
      <w:r w:rsidR="00783CCA">
        <w:rPr>
          <w:rFonts w:eastAsiaTheme="minorEastAsia"/>
          <w:noProof/>
        </w:rPr>
        <w:t>.</w:t>
      </w:r>
      <w:r w:rsidR="00CE48B2">
        <w:rPr>
          <w:rFonts w:eastAsiaTheme="minorEastAsia"/>
          <w:noProof/>
        </w:rPr>
        <w:t xml:space="preserve"> </w:t>
      </w:r>
      <w:r w:rsidR="00F062F6" w:rsidRPr="00242CF9">
        <w:t>Pion-Tonachini</w:t>
      </w:r>
      <w:r w:rsidR="00F062F6">
        <w:t xml:space="preserve"> et al.</w:t>
      </w:r>
      <w:r w:rsidR="00976ADC">
        <w:t xml:space="preserve"> (</w:t>
      </w:r>
      <w:r w:rsidR="00F062F6">
        <w:t>2019</w:t>
      </w:r>
      <w:r w:rsidR="00976ADC">
        <w:t xml:space="preserve">) </w:t>
      </w:r>
      <w:r w:rsidR="00F062F6">
        <w:t>discuss</w:t>
      </w:r>
      <w:r w:rsidR="00976ADC">
        <w:t xml:space="preserve"> </w:t>
      </w:r>
      <w:r w:rsidR="00F062F6">
        <w:t xml:space="preserve">an independent components analysis (ICA) algorithm developed </w:t>
      </w:r>
      <w:r w:rsidR="0007593E">
        <w:t>in association with</w:t>
      </w:r>
      <w:r w:rsidR="00865FC6">
        <w:t xml:space="preserve"> </w:t>
      </w:r>
      <w:r w:rsidR="00F062F6">
        <w:t>deep learning approaches</w:t>
      </w:r>
      <w:r w:rsidR="00976ADC">
        <w:t xml:space="preserve">. </w:t>
      </w:r>
      <w:r w:rsidR="0007593E">
        <w:rPr>
          <w:rFonts w:eastAsiaTheme="minorEastAsia"/>
          <w:noProof/>
        </w:rPr>
        <w:t xml:space="preserve">Our future research will be focused on </w:t>
      </w:r>
      <w:r w:rsidR="00976ADC">
        <w:rPr>
          <w:rFonts w:eastAsiaTheme="minorEastAsia"/>
          <w:noProof/>
        </w:rPr>
        <w:t xml:space="preserve">adapting such approaches to </w:t>
      </w:r>
      <w:r w:rsidR="0007593E">
        <w:rPr>
          <w:rFonts w:eastAsiaTheme="minorEastAsia"/>
          <w:noProof/>
        </w:rPr>
        <w:t>remov</w:t>
      </w:r>
      <w:r w:rsidR="00976ADC">
        <w:rPr>
          <w:rFonts w:eastAsiaTheme="minorEastAsia"/>
          <w:noProof/>
        </w:rPr>
        <w:t xml:space="preserve">e </w:t>
      </w:r>
      <w:r w:rsidR="0007593E">
        <w:rPr>
          <w:rFonts w:eastAsiaTheme="minorEastAsia"/>
          <w:noProof/>
        </w:rPr>
        <w:t>spurious events such as muscle artifacts, bursts and slowing.</w:t>
      </w:r>
    </w:p>
    <w:p w14:paraId="55EBDE4F" w14:textId="27018E00" w:rsidR="00F66C08" w:rsidRDefault="0007593E" w:rsidP="00BB321E">
      <w:pPr>
        <w:spacing w:line="480" w:lineRule="auto"/>
        <w:ind w:firstLine="576"/>
        <w:jc w:val="both"/>
        <w:rPr>
          <w:rFonts w:eastAsiaTheme="minorEastAsia"/>
          <w:noProof/>
        </w:rPr>
      </w:pPr>
      <w:r>
        <w:rPr>
          <w:rFonts w:eastAsiaTheme="minorEastAsia"/>
          <w:noProof/>
        </w:rPr>
        <w:lastRenderedPageBreak/>
        <w:t>We develop</w:t>
      </w:r>
      <w:r w:rsidR="00976ADC">
        <w:rPr>
          <w:rFonts w:eastAsiaTheme="minorEastAsia"/>
          <w:noProof/>
        </w:rPr>
        <w:t xml:space="preserve">ed </w:t>
      </w:r>
      <w:r>
        <w:rPr>
          <w:rFonts w:eastAsiaTheme="minorEastAsia"/>
          <w:noProof/>
        </w:rPr>
        <w:t xml:space="preserve">our multiphase model in a sequence of steps where the final P3 phase of the model </w:t>
      </w:r>
      <w:r w:rsidR="00612D4F">
        <w:rPr>
          <w:rFonts w:eastAsiaTheme="minorEastAsia"/>
          <w:noProof/>
        </w:rPr>
        <w:t xml:space="preserve">averages seizure probabilities of </w:t>
      </w:r>
      <w:r>
        <w:rPr>
          <w:rFonts w:eastAsiaTheme="minorEastAsia"/>
          <w:noProof/>
        </w:rPr>
        <w:t>the P1 and P2 model</w:t>
      </w:r>
      <w:r w:rsidR="00612D4F">
        <w:rPr>
          <w:rFonts w:eastAsiaTheme="minorEastAsia"/>
          <w:noProof/>
        </w:rPr>
        <w:t>s</w:t>
      </w:r>
      <w:r>
        <w:rPr>
          <w:rFonts w:eastAsiaTheme="minorEastAsia"/>
          <w:noProof/>
        </w:rPr>
        <w:t xml:space="preserve">. In </w:t>
      </w:r>
      <w:r w:rsidR="00976ADC">
        <w:rPr>
          <w:rFonts w:eastAsiaTheme="minorEastAsia"/>
          <w:noProof/>
        </w:rPr>
        <w:t xml:space="preserve">the </w:t>
      </w:r>
      <w:r>
        <w:rPr>
          <w:rFonts w:eastAsiaTheme="minorEastAsia"/>
          <w:noProof/>
        </w:rPr>
        <w:t>future, we intend to replace the P3 model with a mixture of experts (MoE)</w:t>
      </w:r>
      <w:r w:rsidR="00A503C0">
        <w:rPr>
          <w:rFonts w:eastAsiaTheme="minorEastAsia"/>
          <w:noProof/>
        </w:rPr>
        <w:t xml:space="preserve"> manager</w:t>
      </w:r>
      <w:r>
        <w:rPr>
          <w:rFonts w:eastAsiaTheme="minorEastAsia"/>
          <w:noProof/>
        </w:rPr>
        <w:t xml:space="preserve"> model (Shazeer et al., 2017). In MoE, typically multiple “expert” systems </w:t>
      </w:r>
      <w:r w:rsidR="00612D4F">
        <w:rPr>
          <w:rFonts w:eastAsiaTheme="minorEastAsia"/>
          <w:noProof/>
        </w:rPr>
        <w:t>decode a single decoding frame and their outputs are weigh</w:t>
      </w:r>
      <w:r w:rsidR="00E42121">
        <w:rPr>
          <w:rFonts w:eastAsiaTheme="minorEastAsia"/>
          <w:noProof/>
        </w:rPr>
        <w:t>t</w:t>
      </w:r>
      <w:r w:rsidR="00612D4F">
        <w:rPr>
          <w:rFonts w:eastAsiaTheme="minorEastAsia"/>
          <w:noProof/>
        </w:rPr>
        <w:t xml:space="preserve">ed via a manager model. The manager model has the abilitiy to activate only a few experts and linearly or non-linearly weigh their outputs before making </w:t>
      </w:r>
      <w:r w:rsidR="007B1E4F">
        <w:rPr>
          <w:rFonts w:eastAsiaTheme="minorEastAsia"/>
          <w:noProof/>
        </w:rPr>
        <w:t>a</w:t>
      </w:r>
      <w:r w:rsidR="00612D4F">
        <w:rPr>
          <w:rFonts w:eastAsiaTheme="minorEastAsia"/>
          <w:noProof/>
        </w:rPr>
        <w:t xml:space="preserve"> final decision. This weighting mechanism </w:t>
      </w:r>
      <w:r w:rsidR="005D516E">
        <w:rPr>
          <w:rFonts w:eastAsiaTheme="minorEastAsia"/>
          <w:noProof/>
        </w:rPr>
        <w:t xml:space="preserve">can force the MoE model </w:t>
      </w:r>
      <w:r w:rsidR="00E21E9F">
        <w:rPr>
          <w:rFonts w:eastAsiaTheme="minorEastAsia"/>
          <w:noProof/>
        </w:rPr>
        <w:t xml:space="preserve">to focus on specific </w:t>
      </w:r>
      <w:r w:rsidR="00A503C0">
        <w:rPr>
          <w:rFonts w:eastAsiaTheme="minorEastAsia"/>
          <w:noProof/>
        </w:rPr>
        <w:t xml:space="preserve">EEG </w:t>
      </w:r>
      <w:r w:rsidR="005D516E">
        <w:rPr>
          <w:rFonts w:eastAsiaTheme="minorEastAsia"/>
          <w:noProof/>
        </w:rPr>
        <w:t>moropholog</w:t>
      </w:r>
      <w:r w:rsidR="00E21E9F">
        <w:rPr>
          <w:rFonts w:eastAsiaTheme="minorEastAsia"/>
          <w:noProof/>
        </w:rPr>
        <w:t>ies</w:t>
      </w:r>
      <w:r w:rsidR="005D516E">
        <w:rPr>
          <w:rFonts w:eastAsiaTheme="minorEastAsia"/>
          <w:noProof/>
        </w:rPr>
        <w:t>.</w:t>
      </w:r>
      <w:r w:rsidR="00E21E9F">
        <w:rPr>
          <w:rFonts w:eastAsiaTheme="minorEastAsia"/>
          <w:noProof/>
        </w:rPr>
        <w:t xml:space="preserve"> </w:t>
      </w:r>
      <w:r w:rsidR="005D516E">
        <w:rPr>
          <w:rFonts w:eastAsiaTheme="minorEastAsia"/>
          <w:noProof/>
        </w:rPr>
        <w:t>Expert</w:t>
      </w:r>
      <w:r w:rsidR="007B4338">
        <w:rPr>
          <w:rFonts w:eastAsiaTheme="minorEastAsia"/>
          <w:noProof/>
        </w:rPr>
        <w:t xml:space="preserve"> model</w:t>
      </w:r>
      <w:r w:rsidR="005D516E">
        <w:rPr>
          <w:rFonts w:eastAsiaTheme="minorEastAsia"/>
          <w:noProof/>
        </w:rPr>
        <w:t xml:space="preserve">s developed for the post-ictal or interictal slowing should be </w:t>
      </w:r>
      <w:r w:rsidR="00E21E9F">
        <w:rPr>
          <w:rFonts w:eastAsiaTheme="minorEastAsia"/>
          <w:noProof/>
        </w:rPr>
        <w:t>useful in further reducing FAs</w:t>
      </w:r>
      <w:r w:rsidR="00612D4F">
        <w:rPr>
          <w:rFonts w:eastAsiaTheme="minorEastAsia"/>
          <w:noProof/>
        </w:rPr>
        <w:t>.</w:t>
      </w:r>
    </w:p>
    <w:p w14:paraId="1B2A6CA0" w14:textId="3AC307A1" w:rsidR="00E21E9F" w:rsidRDefault="00DD775F" w:rsidP="00875B66">
      <w:pPr>
        <w:spacing w:line="480" w:lineRule="auto"/>
        <w:ind w:firstLine="576"/>
        <w:jc w:val="both"/>
        <w:rPr>
          <w:rFonts w:eastAsiaTheme="minorEastAsia"/>
          <w:noProof/>
        </w:rPr>
      </w:pPr>
      <w:r>
        <w:rPr>
          <w:rFonts w:eastAsiaTheme="minorEastAsia"/>
          <w:noProof/>
        </w:rPr>
        <w:t xml:space="preserve">We briefly discussed a segment fine-tuner algorithm in </w:t>
      </w:r>
      <w:r>
        <w:rPr>
          <w:rFonts w:eastAsiaTheme="minorEastAsia"/>
          <w:noProof/>
        </w:rPr>
        <w:fldChar w:fldCharType="begin"/>
      </w:r>
      <w:r>
        <w:rPr>
          <w:rFonts w:eastAsiaTheme="minorEastAsia"/>
          <w:noProof/>
        </w:rPr>
        <w:instrText xml:space="preserve"> REF _Ref70344899 \r </w:instrText>
      </w:r>
      <w:r>
        <w:rPr>
          <w:rFonts w:eastAsiaTheme="minorEastAsia"/>
          <w:noProof/>
        </w:rPr>
        <w:fldChar w:fldCharType="separate"/>
      </w:r>
      <w:r w:rsidR="00495B2C">
        <w:rPr>
          <w:rFonts w:eastAsiaTheme="minorEastAsia"/>
          <w:noProof/>
        </w:rPr>
        <w:t>Chapter 8</w:t>
      </w:r>
      <w:r>
        <w:rPr>
          <w:rFonts w:eastAsiaTheme="minorEastAsia"/>
          <w:noProof/>
        </w:rPr>
        <w:fldChar w:fldCharType="end"/>
      </w:r>
      <w:r>
        <w:rPr>
          <w:rFonts w:eastAsiaTheme="minorEastAsia"/>
          <w:noProof/>
        </w:rPr>
        <w:t xml:space="preserve">. This algorithm fails to improve the segment alignments due to </w:t>
      </w:r>
      <w:r w:rsidR="00E21E9F">
        <w:rPr>
          <w:rFonts w:eastAsiaTheme="minorEastAsia"/>
          <w:noProof/>
        </w:rPr>
        <w:t xml:space="preserve">a </w:t>
      </w:r>
      <w:r>
        <w:rPr>
          <w:rFonts w:eastAsiaTheme="minorEastAsia"/>
          <w:noProof/>
        </w:rPr>
        <w:t xml:space="preserve">poor localization algorithm. The model is not able to </w:t>
      </w:r>
      <w:r w:rsidR="00A503C0">
        <w:rPr>
          <w:rFonts w:eastAsiaTheme="minorEastAsia"/>
          <w:noProof/>
        </w:rPr>
        <w:t>identify the</w:t>
      </w:r>
      <w:r>
        <w:rPr>
          <w:rFonts w:eastAsiaTheme="minorEastAsia"/>
          <w:noProof/>
        </w:rPr>
        <w:t xml:space="preserve"> channels</w:t>
      </w:r>
      <w:r w:rsidR="00A503C0">
        <w:rPr>
          <w:rFonts w:eastAsiaTheme="minorEastAsia"/>
          <w:noProof/>
        </w:rPr>
        <w:t xml:space="preserve"> where</w:t>
      </w:r>
      <w:r>
        <w:rPr>
          <w:rFonts w:eastAsiaTheme="minorEastAsia"/>
          <w:noProof/>
        </w:rPr>
        <w:t xml:space="preserve"> seizure events occur</w:t>
      </w:r>
      <w:r w:rsidR="00E21E9F">
        <w:rPr>
          <w:rFonts w:eastAsiaTheme="minorEastAsia"/>
          <w:noProof/>
        </w:rPr>
        <w:t xml:space="preserve"> and </w:t>
      </w:r>
      <w:r>
        <w:rPr>
          <w:rFonts w:eastAsiaTheme="minorEastAsia"/>
          <w:noProof/>
        </w:rPr>
        <w:t xml:space="preserve">fails to learn the rate of change of energy </w:t>
      </w:r>
      <w:r w:rsidR="00A503C0">
        <w:rPr>
          <w:rFonts w:eastAsiaTheme="minorEastAsia"/>
          <w:noProof/>
        </w:rPr>
        <w:t>of</w:t>
      </w:r>
      <w:r>
        <w:rPr>
          <w:rFonts w:eastAsiaTheme="minorEastAsia"/>
          <w:noProof/>
        </w:rPr>
        <w:t xml:space="preserve"> a </w:t>
      </w:r>
      <w:r w:rsidR="00A503C0">
        <w:rPr>
          <w:rFonts w:eastAsiaTheme="minorEastAsia"/>
          <w:noProof/>
        </w:rPr>
        <w:t xml:space="preserve">seizure </w:t>
      </w:r>
      <w:r>
        <w:rPr>
          <w:rFonts w:eastAsiaTheme="minorEastAsia"/>
          <w:noProof/>
        </w:rPr>
        <w:t xml:space="preserve">segment. </w:t>
      </w:r>
      <w:r w:rsidR="00E21E9F">
        <w:rPr>
          <w:rFonts w:eastAsiaTheme="minorEastAsia"/>
          <w:noProof/>
        </w:rPr>
        <w:t>Future re</w:t>
      </w:r>
      <w:r w:rsidR="00E42121">
        <w:rPr>
          <w:rFonts w:eastAsiaTheme="minorEastAsia"/>
          <w:noProof/>
        </w:rPr>
        <w:t>s</w:t>
      </w:r>
      <w:r w:rsidR="00E21E9F">
        <w:rPr>
          <w:rFonts w:eastAsiaTheme="minorEastAsia"/>
          <w:noProof/>
        </w:rPr>
        <w:t xml:space="preserve">earch </w:t>
      </w:r>
      <w:r>
        <w:rPr>
          <w:rFonts w:eastAsiaTheme="minorEastAsia"/>
          <w:noProof/>
        </w:rPr>
        <w:t xml:space="preserve">will </w:t>
      </w:r>
      <w:r w:rsidR="00E21E9F">
        <w:rPr>
          <w:rFonts w:eastAsiaTheme="minorEastAsia"/>
          <w:noProof/>
        </w:rPr>
        <w:t xml:space="preserve">focus on </w:t>
      </w:r>
      <w:r>
        <w:rPr>
          <w:rFonts w:eastAsiaTheme="minorEastAsia"/>
          <w:noProof/>
        </w:rPr>
        <w:t>implement</w:t>
      </w:r>
      <w:r w:rsidR="00E21E9F">
        <w:rPr>
          <w:rFonts w:eastAsiaTheme="minorEastAsia"/>
          <w:noProof/>
        </w:rPr>
        <w:t xml:space="preserve">ing </w:t>
      </w:r>
      <w:r>
        <w:rPr>
          <w:rFonts w:eastAsiaTheme="minorEastAsia"/>
          <w:noProof/>
        </w:rPr>
        <w:t xml:space="preserve">a better channel selection algorithm </w:t>
      </w:r>
      <w:r w:rsidR="00E21E9F">
        <w:rPr>
          <w:rFonts w:eastAsiaTheme="minorEastAsia"/>
          <w:noProof/>
        </w:rPr>
        <w:t xml:space="preserve">using </w:t>
      </w:r>
      <w:r>
        <w:rPr>
          <w:rFonts w:eastAsiaTheme="minorEastAsia"/>
          <w:noProof/>
        </w:rPr>
        <w:t xml:space="preserve">class specific </w:t>
      </w:r>
      <w:r w:rsidR="00E21E9F">
        <w:rPr>
          <w:rFonts w:eastAsiaTheme="minorEastAsia"/>
          <w:noProof/>
        </w:rPr>
        <w:t xml:space="preserve">statistical models based on </w:t>
      </w:r>
      <w:r>
        <w:rPr>
          <w:rFonts w:eastAsiaTheme="minorEastAsia"/>
          <w:noProof/>
        </w:rPr>
        <w:t>linear discriminant a</w:t>
      </w:r>
      <w:r w:rsidR="00E21E9F">
        <w:rPr>
          <w:rFonts w:eastAsiaTheme="minorEastAsia"/>
          <w:noProof/>
        </w:rPr>
        <w:t>n</w:t>
      </w:r>
      <w:r>
        <w:rPr>
          <w:rFonts w:eastAsiaTheme="minorEastAsia"/>
          <w:noProof/>
        </w:rPr>
        <w:t xml:space="preserve">alysis </w:t>
      </w:r>
      <w:r w:rsidR="00A503C0">
        <w:rPr>
          <w:rFonts w:eastAsiaTheme="minorEastAsia"/>
          <w:noProof/>
        </w:rPr>
        <w:t xml:space="preserve">(LDA) </w:t>
      </w:r>
      <w:r>
        <w:rPr>
          <w:rFonts w:eastAsiaTheme="minorEastAsia"/>
          <w:noProof/>
        </w:rPr>
        <w:t>and</w:t>
      </w:r>
      <w:r w:rsidR="00E21E9F">
        <w:rPr>
          <w:rFonts w:eastAsiaTheme="minorEastAsia"/>
          <w:noProof/>
        </w:rPr>
        <w:t xml:space="preserve">/or </w:t>
      </w:r>
      <w:r>
        <w:rPr>
          <w:rFonts w:eastAsiaTheme="minorEastAsia"/>
          <w:noProof/>
        </w:rPr>
        <w:t xml:space="preserve">autoencoders </w:t>
      </w:r>
      <w:r w:rsidR="00483536">
        <w:rPr>
          <w:rFonts w:eastAsiaTheme="minorEastAsia"/>
          <w:noProof/>
        </w:rPr>
        <w:t>(Vincent et al., 2008</w:t>
      </w:r>
      <w:r w:rsidR="00A503C0">
        <w:rPr>
          <w:rFonts w:eastAsiaTheme="minorEastAsia"/>
          <w:noProof/>
        </w:rPr>
        <w:t>)</w:t>
      </w:r>
      <w:r>
        <w:rPr>
          <w:rFonts w:eastAsiaTheme="minorEastAsia"/>
          <w:noProof/>
        </w:rPr>
        <w:t>.</w:t>
      </w:r>
    </w:p>
    <w:p w14:paraId="3769D1CC" w14:textId="0C6E2449" w:rsidR="0058175E" w:rsidRPr="00DD775F" w:rsidRDefault="005D516E" w:rsidP="00875B66">
      <w:pPr>
        <w:spacing w:line="480" w:lineRule="auto"/>
        <w:ind w:firstLine="576"/>
        <w:jc w:val="both"/>
        <w:rPr>
          <w:rFonts w:eastAsiaTheme="minorEastAsia"/>
          <w:noProof/>
        </w:rPr>
      </w:pPr>
      <w:r>
        <w:rPr>
          <w:rFonts w:eastAsiaTheme="minorEastAsia"/>
          <w:noProof/>
        </w:rPr>
        <w:t xml:space="preserve">Finally, </w:t>
      </w:r>
      <w:r w:rsidR="00E21E9F">
        <w:rPr>
          <w:rFonts w:eastAsiaTheme="minorEastAsia"/>
          <w:noProof/>
        </w:rPr>
        <w:t xml:space="preserve">there is a great need for </w:t>
      </w:r>
      <w:r>
        <w:rPr>
          <w:rFonts w:eastAsiaTheme="minorEastAsia"/>
          <w:noProof/>
        </w:rPr>
        <w:t xml:space="preserve">artifact reduction </w:t>
      </w:r>
      <w:r w:rsidR="00E21E9F">
        <w:rPr>
          <w:rFonts w:eastAsiaTheme="minorEastAsia"/>
          <w:noProof/>
        </w:rPr>
        <w:t>and segmentation algorithms that run in real-time with minimal latency. This is a very important and promising area of research that can have significant clinical impact.</w:t>
      </w:r>
    </w:p>
    <w:p w14:paraId="428BC9A1" w14:textId="77777777" w:rsidR="006A0274" w:rsidRPr="00385D1A" w:rsidRDefault="006A0274" w:rsidP="006A0274">
      <w:pPr>
        <w:pStyle w:val="Heading1"/>
        <w:pageBreakBefore/>
        <w:numPr>
          <w:ilvl w:val="0"/>
          <w:numId w:val="0"/>
        </w:numPr>
        <w:spacing w:after="240"/>
        <w:jc w:val="left"/>
        <w:rPr>
          <w:szCs w:val="24"/>
        </w:rPr>
      </w:pPr>
      <w:bookmarkStart w:id="493" w:name="_Toc41519180"/>
      <w:bookmarkStart w:id="494" w:name="appendix_references"/>
      <w:bookmarkStart w:id="495" w:name="_Ref46503260"/>
      <w:bookmarkStart w:id="496" w:name="_Ref46503271"/>
      <w:bookmarkStart w:id="497" w:name="_Hlk66882598"/>
      <w:r w:rsidRPr="00385D1A">
        <w:rPr>
          <w:szCs w:val="24"/>
        </w:rPr>
        <w:lastRenderedPageBreak/>
        <w:t>REFERENCES</w:t>
      </w:r>
      <w:bookmarkEnd w:id="493"/>
      <w:bookmarkEnd w:id="494"/>
      <w:bookmarkEnd w:id="495"/>
      <w:bookmarkEnd w:id="496"/>
    </w:p>
    <w:p w14:paraId="69193DA1" w14:textId="7A6371A8" w:rsidR="0084052F" w:rsidRPr="00E91585" w:rsidRDefault="0084052F" w:rsidP="000B47DA">
      <w:pPr>
        <w:keepLines/>
        <w:spacing w:before="100" w:beforeAutospacing="1" w:after="100" w:afterAutospacing="1"/>
        <w:ind w:left="480" w:hanging="480"/>
      </w:pPr>
      <w:r w:rsidRPr="00E91585">
        <w:t xml:space="preserve">American Academy of Neurology (2020). Policy &amp; Guidelines for EPILEPSY. Retrieved July 1, 2020, from </w:t>
      </w:r>
      <w:r w:rsidRPr="00E91585">
        <w:rPr>
          <w:i/>
          <w:iCs/>
        </w:rPr>
        <w:t>https://www.aan.com/Guidelines/home/ByTopic?topicId=23</w:t>
      </w:r>
      <w:r w:rsidRPr="00E91585">
        <w:t>.</w:t>
      </w:r>
    </w:p>
    <w:p w14:paraId="085E36AA" w14:textId="18BC2083" w:rsidR="0084052F" w:rsidRDefault="0084052F" w:rsidP="000B47DA">
      <w:pPr>
        <w:keepLines/>
        <w:spacing w:before="100" w:beforeAutospacing="1" w:after="100" w:afterAutospacing="1"/>
        <w:ind w:left="480" w:hanging="480"/>
      </w:pPr>
      <w:r w:rsidRPr="00E91585">
        <w:t>American Clinical Neurophysiology Society. (2012). ACNS Standardized ICU EEG Nomenclature v. 2012. Retrieved December 4, 2018, from</w:t>
      </w:r>
      <w:r w:rsidR="00F92E72">
        <w:t xml:space="preserve"> h</w:t>
      </w:r>
      <w:r w:rsidRPr="00E91585">
        <w:rPr>
          <w:i/>
          <w:iCs/>
        </w:rPr>
        <w:t>ttps://www.acns.org/pdf/guidelines/Guideline-14-pocket-version.pdf</w:t>
      </w:r>
      <w:r w:rsidRPr="00E91585">
        <w:t>.</w:t>
      </w:r>
    </w:p>
    <w:p w14:paraId="2163BDD3" w14:textId="77777777" w:rsidR="0084052F" w:rsidRDefault="0084052F" w:rsidP="000B47DA">
      <w:pPr>
        <w:pStyle w:val="NormalWeb"/>
        <w:keepLines/>
        <w:ind w:left="480" w:hanging="480"/>
      </w:pPr>
      <w:r>
        <w:t xml:space="preserve">Banchs, R., Bonafonte, A., &amp; Perez, J. (2006). Acceptance Testing of a Spoken Language Translation System. In </w:t>
      </w:r>
      <w:r>
        <w:rPr>
          <w:i/>
          <w:iCs/>
        </w:rPr>
        <w:t>Proceedings of the International Conference on Language Resources and Evaluation (LREC)</w:t>
      </w:r>
      <w:r>
        <w:t xml:space="preserve"> (p. 106). Genoa, Italy.</w:t>
      </w:r>
      <w:r>
        <w:br/>
      </w:r>
      <w:r>
        <w:rPr>
          <w:i/>
          <w:iCs/>
        </w:rPr>
        <w:t>http://www.lrec-conf.org/proceedings/lrec2006/pdf/60_pdf.pdf</w:t>
      </w:r>
      <w:r>
        <w:t>.</w:t>
      </w:r>
    </w:p>
    <w:p w14:paraId="0A76059F" w14:textId="2FDE30A9" w:rsidR="0084052F" w:rsidRDefault="0084052F" w:rsidP="000B47DA">
      <w:pPr>
        <w:pStyle w:val="NormalWeb"/>
        <w:keepLines/>
        <w:ind w:left="480" w:hanging="480"/>
      </w:pPr>
      <w:r>
        <w:t xml:space="preserve">Benbadis, S. R. (2010). The tragedy of over-read EEGs and wrong diagnoses of epilepsy. </w:t>
      </w:r>
      <w:r w:rsidRPr="00F3673B">
        <w:t>Expert Review of Neurotherapeutics</w:t>
      </w:r>
      <w:r>
        <w:t xml:space="preserve">, </w:t>
      </w:r>
      <w:r w:rsidRPr="00F3673B">
        <w:t>10</w:t>
      </w:r>
      <w:r>
        <w:t xml:space="preserve">(3), 343–346. </w:t>
      </w:r>
      <w:r w:rsidR="00F3673B" w:rsidRPr="00F3673B">
        <w:rPr>
          <w:i/>
          <w:iCs/>
        </w:rPr>
        <w:t>https://doi.org/10.1586/ern.09.157</w:t>
      </w:r>
      <w:r>
        <w:t>.</w:t>
      </w:r>
    </w:p>
    <w:p w14:paraId="1C3B0935" w14:textId="2CA0F54E" w:rsidR="00F3673B" w:rsidRPr="00F3673B" w:rsidRDefault="00F3673B" w:rsidP="00F3673B">
      <w:pPr>
        <w:pStyle w:val="NormalWeb"/>
        <w:keepLines/>
        <w:ind w:left="480" w:hanging="480"/>
      </w:pPr>
      <w:r w:rsidRPr="00D07D8C">
        <w:t xml:space="preserve">Brain Electrical Source Analysis (BESA Research 7.0). (2020). Retrieved from </w:t>
      </w:r>
      <w:r w:rsidRPr="00D07D8C">
        <w:rPr>
          <w:i/>
          <w:iCs/>
        </w:rPr>
        <w:t>https://www.besa.de/</w:t>
      </w:r>
      <w:r w:rsidRPr="00D07D8C">
        <w:t>.</w:t>
      </w:r>
    </w:p>
    <w:p w14:paraId="508F4F2D" w14:textId="276E3B76" w:rsidR="009774DB" w:rsidRPr="00E91585" w:rsidRDefault="009774DB" w:rsidP="009774DB">
      <w:pPr>
        <w:pStyle w:val="NormalWeb"/>
        <w:keepLines/>
        <w:ind w:left="480" w:hanging="480"/>
      </w:pPr>
      <w:r>
        <w:t xml:space="preserve">Brock, A., Lim, T., Ritchie, J., &amp; Weston, N. (2017). FreezeOut: Accelerate Training by Progressively Freezing Layers. In </w:t>
      </w:r>
      <w:r w:rsidRPr="009774DB">
        <w:t>NIPS 2017 Workshop on Optimization: 10th NIPS Workshop on Optimization for Machine Learning</w:t>
      </w:r>
      <w:r>
        <w:t xml:space="preserve"> (p. 7). Long Beach, California, USA. </w:t>
      </w:r>
      <w:r>
        <w:br/>
      </w:r>
      <w:r w:rsidRPr="009774DB">
        <w:rPr>
          <w:i/>
          <w:iCs/>
        </w:rPr>
        <w:t>https://doi.org/https://opt-ml.org/papers/OPT2017_paper_32.pdf</w:t>
      </w:r>
      <w:r>
        <w:t>.</w:t>
      </w:r>
    </w:p>
    <w:p w14:paraId="77FEFF79" w14:textId="2BDC741C" w:rsidR="0084052F" w:rsidRDefault="0084052F" w:rsidP="000B47DA">
      <w:pPr>
        <w:pStyle w:val="NormalWeb"/>
        <w:keepLines/>
        <w:ind w:left="480" w:hanging="480"/>
      </w:pPr>
      <w:r>
        <w:t xml:space="preserve">Capp, N., Krome, E., Obeid, I., &amp; Picone, J. (2017). Facilitating the Annotation of Seizure Events Through an Extensible Visualization Tool. In I. Obeid &amp; J. Picone (Eds.), </w:t>
      </w:r>
      <w:r w:rsidR="00201349">
        <w:rPr>
          <w:i/>
          <w:iCs/>
        </w:rPr>
        <w:t>Proceedings of the IEEE Signal Processing</w:t>
      </w:r>
      <w:r w:rsidRPr="00F92E72">
        <w:rPr>
          <w:i/>
          <w:iCs/>
        </w:rPr>
        <w:t xml:space="preserve"> in Medicine and Biology Symposium</w:t>
      </w:r>
      <w:r w:rsidR="00201349">
        <w:rPr>
          <w:i/>
          <w:iCs/>
        </w:rPr>
        <w:t xml:space="preserve"> (SPMB)</w:t>
      </w:r>
      <w:r>
        <w:t xml:space="preserve"> (p. 1).</w:t>
      </w:r>
      <w:r>
        <w:br/>
      </w:r>
      <w:r w:rsidRPr="00BA798F">
        <w:rPr>
          <w:i/>
          <w:iCs/>
        </w:rPr>
        <w:t>https://doi.org/10.1109/SPMB.2017.8257043</w:t>
      </w:r>
      <w:r>
        <w:t>.</w:t>
      </w:r>
    </w:p>
    <w:p w14:paraId="0C9BC7B6" w14:textId="77777777" w:rsidR="0084052F" w:rsidRDefault="0084052F" w:rsidP="000B47DA">
      <w:pPr>
        <w:keepLines/>
        <w:spacing w:before="100" w:beforeAutospacing="1" w:after="100" w:afterAutospacing="1"/>
        <w:ind w:left="480" w:hanging="480"/>
      </w:pPr>
      <w:r>
        <w:t xml:space="preserve">Chapman, W. W., Bridewell, W., Hanbury, P., Cooper, G. F., &amp; Buchanan, B. G. (2001). A simple algorithm for identifying negated findings and diseases in discharge summaries. </w:t>
      </w:r>
      <w:r>
        <w:rPr>
          <w:i/>
          <w:iCs/>
        </w:rPr>
        <w:t>Journal of Biomedical Informatics</w:t>
      </w:r>
      <w:r>
        <w:t xml:space="preserve">, </w:t>
      </w:r>
      <w:r w:rsidRPr="00703B2E">
        <w:t>34(</w:t>
      </w:r>
      <w:r>
        <w:t xml:space="preserve">5), 301–310. </w:t>
      </w:r>
      <w:r>
        <w:rPr>
          <w:i/>
          <w:iCs/>
        </w:rPr>
        <w:t>https://doi.org/10.1006/jbin.2001.1029</w:t>
      </w:r>
      <w:r>
        <w:t>.</w:t>
      </w:r>
    </w:p>
    <w:p w14:paraId="4F49433E" w14:textId="77777777" w:rsidR="0084052F" w:rsidRDefault="0084052F" w:rsidP="000B47DA">
      <w:pPr>
        <w:keepLines/>
        <w:spacing w:before="100" w:beforeAutospacing="1" w:after="100" w:afterAutospacing="1"/>
        <w:ind w:left="475" w:hanging="475"/>
      </w:pPr>
      <w:r>
        <w:t xml:space="preserve">Chong, D. J., &amp; Hirsch, L. J. (2005). Which EEG Patterns Warrant Treatment in the Critically Ill? Reviewing the Evidence for Treatment of Periodic Epileptiform Discharges and Related Patterns. </w:t>
      </w:r>
      <w:r>
        <w:rPr>
          <w:i/>
          <w:iCs/>
        </w:rPr>
        <w:t>Journal of Clinical Neurophys.</w:t>
      </w:r>
      <w:r>
        <w:t xml:space="preserve">, </w:t>
      </w:r>
      <w:r>
        <w:rPr>
          <w:i/>
          <w:iCs/>
        </w:rPr>
        <w:t>22</w:t>
      </w:r>
      <w:r>
        <w:t>(2), 79–91.</w:t>
      </w:r>
      <w:r>
        <w:br/>
      </w:r>
      <w:r>
        <w:rPr>
          <w:i/>
          <w:iCs/>
        </w:rPr>
        <w:t>https://doi.org/10.1097/01.WNP.0000158699.78529.AF</w:t>
      </w:r>
      <w:r>
        <w:t>.</w:t>
      </w:r>
    </w:p>
    <w:p w14:paraId="12742E30" w14:textId="12E64083" w:rsidR="0084052F" w:rsidRDefault="0084052F" w:rsidP="000B47DA">
      <w:pPr>
        <w:keepLines/>
        <w:spacing w:before="100" w:beforeAutospacing="1" w:after="100" w:afterAutospacing="1"/>
        <w:ind w:left="480" w:hanging="480"/>
      </w:pPr>
      <w:r w:rsidRPr="00E91585">
        <w:lastRenderedPageBreak/>
        <w:t>Dieleman, S., Fauw, J.D. &amp;</w:t>
      </w:r>
      <w:r w:rsidR="00F92E72">
        <w:t xml:space="preserve"> </w:t>
      </w:r>
      <w:r w:rsidRPr="00E91585">
        <w:t>Kavukcuoglu, K. (2016). Exploiting Cyclic Symmetry in Convolutional Neural Networks.</w:t>
      </w:r>
      <w:r w:rsidR="00703B2E">
        <w:t xml:space="preserve"> In </w:t>
      </w:r>
      <w:r w:rsidRPr="00166148">
        <w:rPr>
          <w:i/>
          <w:iCs/>
        </w:rPr>
        <w:t xml:space="preserve">Proceedings of </w:t>
      </w:r>
      <w:r w:rsidR="00F92E72" w:rsidRPr="00166148">
        <w:rPr>
          <w:i/>
          <w:iCs/>
        </w:rPr>
        <w:t>t</w:t>
      </w:r>
      <w:r w:rsidRPr="00166148">
        <w:rPr>
          <w:i/>
          <w:iCs/>
        </w:rPr>
        <w:t>he 33rd International Conference on Machine Learning</w:t>
      </w:r>
      <w:r w:rsidRPr="00E91585">
        <w:t xml:space="preserve"> </w:t>
      </w:r>
      <w:r w:rsidRPr="00166148">
        <w:rPr>
          <w:i/>
          <w:iCs/>
        </w:rPr>
        <w:t>(PMLR)</w:t>
      </w:r>
      <w:r w:rsidRPr="00E91585">
        <w:t xml:space="preserve">, </w:t>
      </w:r>
      <w:r w:rsidR="00F92E72">
        <w:t>1889–1898.</w:t>
      </w:r>
      <w:r w:rsidR="00F92E72">
        <w:br/>
      </w:r>
      <w:r w:rsidRPr="0084052F">
        <w:rPr>
          <w:i/>
          <w:iCs/>
        </w:rPr>
        <w:t>http://proceedings.mlr.press/v48/dieleman16.html</w:t>
      </w:r>
      <w:r w:rsidRPr="0084052F">
        <w:t>.</w:t>
      </w:r>
    </w:p>
    <w:p w14:paraId="0E1CAEEC" w14:textId="77777777" w:rsidR="0084052F" w:rsidRPr="008A493C" w:rsidRDefault="0084052F" w:rsidP="000B47DA">
      <w:pPr>
        <w:pStyle w:val="NormalWeb"/>
        <w:keepLines/>
        <w:ind w:left="480" w:hanging="480"/>
      </w:pPr>
      <w:r>
        <w:t xml:space="preserve">Duda, R. O., Hart, P. E., &amp; Stork, D. G. (2001). </w:t>
      </w:r>
      <w:r>
        <w:rPr>
          <w:i/>
          <w:iCs/>
        </w:rPr>
        <w:t>Pattern Classification</w:t>
      </w:r>
      <w:r>
        <w:t xml:space="preserve">. (2nd, Ed.). New York City, New York, USA: John Wiley &amp; Sons, Inc. </w:t>
      </w:r>
      <w:r w:rsidRPr="008A493C">
        <w:rPr>
          <w:i/>
          <w:iCs/>
        </w:rPr>
        <w:t>https://doi.org/10.1007/BF01237942</w:t>
      </w:r>
      <w:r>
        <w:t>.</w:t>
      </w:r>
    </w:p>
    <w:p w14:paraId="7D6F5225" w14:textId="1A91D599" w:rsidR="0084052F" w:rsidRDefault="0084052F" w:rsidP="000B47DA">
      <w:pPr>
        <w:pStyle w:val="NormalWeb"/>
        <w:keepLines/>
        <w:ind w:left="480" w:hanging="480"/>
        <w:rPr>
          <w:rStyle w:val="Hyperlink"/>
          <w:rFonts w:eastAsiaTheme="majorEastAsia"/>
          <w:u w:val="none"/>
        </w:rPr>
      </w:pPr>
      <w:r>
        <w:t>Encevis Solutions. (2020). NeuroTrend: Trending for continuous EEG in critical care. Retrieved July 1, 2020</w:t>
      </w:r>
      <w:r w:rsidR="000078D3">
        <w:t>,</w:t>
      </w:r>
      <w:r>
        <w:t xml:space="preserve"> from</w:t>
      </w:r>
      <w:r w:rsidR="000078D3">
        <w:t xml:space="preserve"> </w:t>
      </w:r>
      <w:r>
        <w:rPr>
          <w:i/>
          <w:iCs/>
        </w:rPr>
        <w:t>https://www.encevis.com/solutions/eeg-trending-for-icu/</w:t>
      </w:r>
      <w:r w:rsidRPr="00960D3B">
        <w:rPr>
          <w:rStyle w:val="Hyperlink"/>
          <w:rFonts w:eastAsiaTheme="majorEastAsia"/>
          <w:u w:val="none"/>
        </w:rPr>
        <w:t>.</w:t>
      </w:r>
    </w:p>
    <w:p w14:paraId="32AF6169" w14:textId="77777777" w:rsidR="0084052F" w:rsidRDefault="0084052F" w:rsidP="000B47DA">
      <w:pPr>
        <w:keepLines/>
        <w:spacing w:before="100" w:beforeAutospacing="1" w:after="100" w:afterAutospacing="1"/>
        <w:ind w:left="480" w:hanging="480"/>
      </w:pPr>
      <w:r>
        <w:t xml:space="preserve">Ferrell, S., Mathew, V., Ahsan, T., &amp; Picone, J. (2020). The Temple University Hospital EEG Corpus: Electrode Location and Channel Labels. Philadelphia, Pennsylvania, USA. </w:t>
      </w:r>
      <w:r>
        <w:rPr>
          <w:i/>
          <w:iCs/>
        </w:rPr>
        <w:t>https://www.isip.piconepress.com/publications/reports/2020/tuh_eeg/electrodes</w:t>
      </w:r>
      <w:r>
        <w:t>.</w:t>
      </w:r>
    </w:p>
    <w:p w14:paraId="0D38B850" w14:textId="78104192" w:rsidR="0084052F" w:rsidRDefault="0084052F" w:rsidP="000B47DA">
      <w:pPr>
        <w:keepLines/>
        <w:spacing w:before="100" w:beforeAutospacing="1" w:after="100" w:afterAutospacing="1"/>
        <w:ind w:left="480" w:hanging="480"/>
      </w:pPr>
      <w:r>
        <w:t xml:space="preserve">Fiscus, J. G. (2017). Speech Recognition Scoring Toolkit. </w:t>
      </w:r>
      <w:r w:rsidR="00166148" w:rsidRPr="00E91585">
        <w:t xml:space="preserve">Retrieved </w:t>
      </w:r>
      <w:r w:rsidR="00166148">
        <w:t xml:space="preserve">May </w:t>
      </w:r>
      <w:r w:rsidR="00166148" w:rsidRPr="00E91585">
        <w:t>1, 202</w:t>
      </w:r>
      <w:r w:rsidR="00166148">
        <w:t>1</w:t>
      </w:r>
      <w:r w:rsidR="00166148" w:rsidRPr="00E91585">
        <w:t xml:space="preserve">, from </w:t>
      </w:r>
      <w:r>
        <w:rPr>
          <w:i/>
          <w:iCs/>
        </w:rPr>
        <w:t>https://github.com/usnistgov/SCTK</w:t>
      </w:r>
      <w:r>
        <w:t>.</w:t>
      </w:r>
    </w:p>
    <w:p w14:paraId="54038D42" w14:textId="77777777" w:rsidR="0084052F" w:rsidRDefault="0084052F" w:rsidP="000B47DA">
      <w:pPr>
        <w:keepLines/>
        <w:spacing w:before="100" w:beforeAutospacing="1" w:after="100" w:afterAutospacing="1"/>
        <w:ind w:left="480" w:hanging="480"/>
      </w:pPr>
      <w:r>
        <w:t xml:space="preserve">Fiscus, J., Ajot, J., Garofolo, J., &amp; Doddingtion, G. (2007). Results of the 2006 Spoken Term Detection Evaluation. In </w:t>
      </w:r>
      <w:r>
        <w:rPr>
          <w:i/>
          <w:iCs/>
        </w:rPr>
        <w:t>Proceedings of the ACM Special Interest Group on Information Retrieval (SIGIR) Workshop “Searching Spontaneous Conversational Speech”</w:t>
      </w:r>
      <w:r>
        <w:t xml:space="preserve"> (pp. 45–50). Amsterdam, Netherlands. </w:t>
      </w:r>
      <w:r>
        <w:rPr>
          <w:i/>
          <w:iCs/>
        </w:rPr>
        <w:t>https://www.nist.gov/publications/results-2006-spoken-term-detection-evaluation</w:t>
      </w:r>
      <w:r>
        <w:t>.</w:t>
      </w:r>
    </w:p>
    <w:p w14:paraId="274EFFA9" w14:textId="77777777" w:rsidR="0084052F" w:rsidRPr="00E91585" w:rsidRDefault="0084052F" w:rsidP="000B47DA">
      <w:pPr>
        <w:keepLines/>
        <w:spacing w:before="100" w:beforeAutospacing="1" w:after="100" w:afterAutospacing="1"/>
        <w:ind w:left="480" w:hanging="480"/>
      </w:pPr>
      <w:r w:rsidRPr="00E91585">
        <w:t xml:space="preserve">Fisher, A., Rudin, C., &amp; Dominici, F. (2018). All Models are Wrong, but Many are Useful: Learning a Variable’s Importance by Studying an Entire Class of Prediction Models Simultaneously. </w:t>
      </w:r>
      <w:r w:rsidRPr="00166148">
        <w:rPr>
          <w:i/>
          <w:iCs/>
        </w:rPr>
        <w:t>Journal of Machine Learning Research</w:t>
      </w:r>
      <w:r w:rsidRPr="00E91585">
        <w:t>, 20(177), 1–81.</w:t>
      </w:r>
      <w:r>
        <w:br/>
      </w:r>
      <w:r w:rsidRPr="00E91585">
        <w:rPr>
          <w:i/>
          <w:iCs/>
        </w:rPr>
        <w:t>https://jmlr.org/papers/volume20/18-760/18-760.pdf</w:t>
      </w:r>
      <w:r w:rsidRPr="0084052F">
        <w:t>.</w:t>
      </w:r>
    </w:p>
    <w:p w14:paraId="1CB2B257" w14:textId="77777777" w:rsidR="0084052F" w:rsidRPr="00D803E8" w:rsidRDefault="0084052F" w:rsidP="000B47DA">
      <w:pPr>
        <w:keepLines/>
        <w:spacing w:before="100" w:beforeAutospacing="1" w:after="100" w:afterAutospacing="1"/>
        <w:ind w:left="480" w:hanging="480"/>
      </w:pPr>
      <w:r>
        <w:t xml:space="preserve">Garcés Correa, A., Orosco, L., Diez, P., &amp; Laciar, E. (2015). Automatic detection of epileptic seizures in long-term EEG records. </w:t>
      </w:r>
      <w:r>
        <w:rPr>
          <w:i/>
          <w:iCs/>
        </w:rPr>
        <w:t>Computers in Biology and Medicine</w:t>
      </w:r>
      <w:r>
        <w:t xml:space="preserve">, </w:t>
      </w:r>
      <w:r w:rsidRPr="00703B2E">
        <w:t>57, 66</w:t>
      </w:r>
      <w:r>
        <w:t>–73.</w:t>
      </w:r>
      <w:r>
        <w:br/>
      </w:r>
      <w:r w:rsidRPr="00D803E8">
        <w:rPr>
          <w:i/>
          <w:iCs/>
        </w:rPr>
        <w:t>https://doi.org/10.1016/j.compbiomed.2014.11.013</w:t>
      </w:r>
      <w:r>
        <w:t>.</w:t>
      </w:r>
    </w:p>
    <w:p w14:paraId="0E707313" w14:textId="77777777" w:rsidR="0084052F" w:rsidRPr="00D803E8" w:rsidRDefault="0084052F" w:rsidP="000B47DA">
      <w:pPr>
        <w:pStyle w:val="NormalWeb"/>
        <w:keepLines/>
        <w:ind w:left="480" w:hanging="480"/>
      </w:pPr>
      <w:r>
        <w:t xml:space="preserve">Giles, C. L., Kuhn, G. M., &amp; Williams, R. J. (1994). Dynamic recurrent neural networks: Theory and applications. </w:t>
      </w:r>
      <w:r>
        <w:rPr>
          <w:i/>
          <w:iCs/>
        </w:rPr>
        <w:t>IEEE Transactions on Neural Networks</w:t>
      </w:r>
      <w:r>
        <w:t xml:space="preserve">, </w:t>
      </w:r>
      <w:r>
        <w:rPr>
          <w:i/>
          <w:iCs/>
        </w:rPr>
        <w:t>5</w:t>
      </w:r>
      <w:r>
        <w:t xml:space="preserve">(2), 153–156. </w:t>
      </w:r>
      <w:r w:rsidRPr="00D803E8">
        <w:rPr>
          <w:i/>
          <w:iCs/>
        </w:rPr>
        <w:t>https://doi.org/10.1109/TNN.1994.8753425</w:t>
      </w:r>
      <w:r>
        <w:t>.</w:t>
      </w:r>
    </w:p>
    <w:p w14:paraId="0AFB4D9D" w14:textId="5A851008" w:rsidR="0084052F" w:rsidRPr="007C1DC5" w:rsidRDefault="0084052F" w:rsidP="000B47DA">
      <w:pPr>
        <w:pStyle w:val="NormalWeb"/>
        <w:keepLines/>
        <w:ind w:left="480" w:hanging="480"/>
      </w:pPr>
      <w:r>
        <w:t xml:space="preserve">Gillick, L., &amp; Cox, S. </w:t>
      </w:r>
      <w:r w:rsidR="00703B2E">
        <w:t>J</w:t>
      </w:r>
      <w:r>
        <w:t xml:space="preserve">. (1989). Some statistical issues in the comparison of speech recognition algorithms. In </w:t>
      </w:r>
      <w:r>
        <w:rPr>
          <w:i/>
          <w:iCs/>
        </w:rPr>
        <w:t>IEEE International Conference on Acoustics, Speech, and Signal Processing</w:t>
      </w:r>
      <w:r>
        <w:t xml:space="preserve"> (pp. 532–535). </w:t>
      </w:r>
      <w:r>
        <w:br/>
      </w:r>
      <w:r w:rsidRPr="007C1DC5">
        <w:rPr>
          <w:i/>
          <w:iCs/>
        </w:rPr>
        <w:t>https://doi.org/10.1109/ICASSP.1989.266481</w:t>
      </w:r>
      <w:r>
        <w:t>.</w:t>
      </w:r>
    </w:p>
    <w:p w14:paraId="65DD2BDE" w14:textId="77777777" w:rsidR="0084052F" w:rsidRDefault="0084052F" w:rsidP="000B47DA">
      <w:pPr>
        <w:keepLines/>
        <w:spacing w:before="100" w:beforeAutospacing="1" w:after="100" w:afterAutospacing="1"/>
        <w:ind w:left="480" w:hanging="480"/>
      </w:pPr>
      <w:r>
        <w:lastRenderedPageBreak/>
        <w:t xml:space="preserve">Golmohammadi, M., Ziyabari, S., Shah, V., Obeid, I., &amp; Picone, J. (2018). Deep Architectures for Spatio-Temporal Modeling: Automated Seizure Detection in Scalp EEGs. In </w:t>
      </w:r>
      <w:r>
        <w:rPr>
          <w:i/>
          <w:iCs/>
        </w:rPr>
        <w:t>Proceedings of the IEEE International Conference on Machine Learning and Applications (ICMLA)</w:t>
      </w:r>
      <w:r>
        <w:t xml:space="preserve"> (pp. 745–750). Orlando, Florida, USA. </w:t>
      </w:r>
      <w:r>
        <w:rPr>
          <w:i/>
          <w:iCs/>
        </w:rPr>
        <w:t>https://doi.org/10.1109/ICMLA.2018.00118</w:t>
      </w:r>
      <w:r>
        <w:t>.</w:t>
      </w:r>
    </w:p>
    <w:p w14:paraId="70E8C773" w14:textId="77777777" w:rsidR="0084052F" w:rsidRDefault="0084052F" w:rsidP="000B47DA">
      <w:pPr>
        <w:keepLines/>
        <w:spacing w:before="100" w:beforeAutospacing="1" w:after="100" w:afterAutospacing="1"/>
        <w:ind w:left="480" w:hanging="480"/>
      </w:pPr>
      <w:r>
        <w:t xml:space="preserve">Gotman, J., Flanagan, D., Zhang, J., &amp; Rosenblatt, B. (1997). Automatic seizure detection in the newborn: Methods and initial evaluation. </w:t>
      </w:r>
      <w:r>
        <w:rPr>
          <w:i/>
          <w:iCs/>
        </w:rPr>
        <w:t>Electroencephalography and Clinical Neurophysiology</w:t>
      </w:r>
      <w:r>
        <w:t xml:space="preserve">, </w:t>
      </w:r>
      <w:r w:rsidRPr="00942FA0">
        <w:t>103(</w:t>
      </w:r>
      <w:r>
        <w:t>3), 356–362.</w:t>
      </w:r>
      <w:r>
        <w:br/>
      </w:r>
      <w:r>
        <w:rPr>
          <w:i/>
          <w:iCs/>
        </w:rPr>
        <w:t>https://doi.org/10.1016/S0013-4694(97)00003-9</w:t>
      </w:r>
      <w:r>
        <w:t>.</w:t>
      </w:r>
    </w:p>
    <w:p w14:paraId="6C4EA08D" w14:textId="77777777" w:rsidR="0084052F" w:rsidRPr="00E91585" w:rsidRDefault="0084052F" w:rsidP="000B47DA">
      <w:pPr>
        <w:keepLines/>
        <w:spacing w:before="100" w:beforeAutospacing="1" w:after="100" w:afterAutospacing="1"/>
        <w:ind w:left="480" w:hanging="480"/>
      </w:pPr>
      <w:r w:rsidRPr="00E91585">
        <w:t xml:space="preserve">Grozea, C., Voinescu, C. D., &amp; Fazli, S. (2011). Bristle-sensors--low-cost flexible passive dry EEG electrodes for neurofeedback and BCI applications. </w:t>
      </w:r>
      <w:r w:rsidRPr="00166148">
        <w:rPr>
          <w:i/>
          <w:iCs/>
        </w:rPr>
        <w:t>Journal of Neural Engineering</w:t>
      </w:r>
      <w:r w:rsidRPr="00E91585">
        <w:t xml:space="preserve">, </w:t>
      </w:r>
      <w:r w:rsidRPr="0084052F">
        <w:t>8</w:t>
      </w:r>
      <w:r w:rsidRPr="00E91585">
        <w:t>(2).</w:t>
      </w:r>
      <w:r>
        <w:br/>
      </w:r>
      <w:r w:rsidRPr="0084052F">
        <w:rPr>
          <w:i/>
          <w:iCs/>
        </w:rPr>
        <w:t>https://doi.org/10.1088/1741-2560/8/2/025008</w:t>
      </w:r>
      <w:r w:rsidRPr="0084052F">
        <w:t>.</w:t>
      </w:r>
    </w:p>
    <w:p w14:paraId="1F7221E2" w14:textId="77777777" w:rsidR="0084052F" w:rsidRDefault="0084052F" w:rsidP="000B47DA">
      <w:pPr>
        <w:keepLines/>
        <w:spacing w:before="100" w:beforeAutospacing="1" w:after="100" w:afterAutospacing="1"/>
        <w:ind w:left="480" w:hanging="480"/>
      </w:pPr>
      <w:r>
        <w:t xml:space="preserve">Haider, H. A., Esteller, R. D., Hahn, C. B., Westover, M. J., Halford, J. W., Lee, J. M., &amp; LaRoche, S. (2016). Sensitivity of quantitative EEG for seizure identification in the intensive care unit. </w:t>
      </w:r>
      <w:r>
        <w:rPr>
          <w:i/>
          <w:iCs/>
        </w:rPr>
        <w:t>Neurology</w:t>
      </w:r>
      <w:r>
        <w:t xml:space="preserve">, </w:t>
      </w:r>
      <w:r w:rsidRPr="00942FA0">
        <w:t>87(</w:t>
      </w:r>
      <w:r>
        <w:t xml:space="preserve">9), 935–944. </w:t>
      </w:r>
      <w:r>
        <w:rPr>
          <w:i/>
          <w:iCs/>
        </w:rPr>
        <w:t>https://doi.org/10.1212/WNL.0000000000003034</w:t>
      </w:r>
      <w:r>
        <w:t>.</w:t>
      </w:r>
    </w:p>
    <w:p w14:paraId="788A9ADD" w14:textId="77777777" w:rsidR="0084052F" w:rsidRDefault="0084052F" w:rsidP="000B47DA">
      <w:pPr>
        <w:pStyle w:val="NormalWeb"/>
        <w:keepLines/>
        <w:ind w:left="480" w:hanging="480"/>
      </w:pPr>
      <w:r>
        <w:t xml:space="preserve">Hajian-Tilaki, K. (2013). Receiver Operating Characteristic (ROC) Curve Analysis for Medical Diagnostic Test Evaluation. </w:t>
      </w:r>
      <w:r>
        <w:rPr>
          <w:i/>
          <w:iCs/>
        </w:rPr>
        <w:t>Caspian Journal of Internal Medicine</w:t>
      </w:r>
      <w:r>
        <w:t xml:space="preserve">, </w:t>
      </w:r>
      <w:r>
        <w:rPr>
          <w:i/>
          <w:iCs/>
        </w:rPr>
        <w:t>4</w:t>
      </w:r>
      <w:r>
        <w:t xml:space="preserve">(2), 627–635. </w:t>
      </w:r>
      <w:r>
        <w:br/>
      </w:r>
      <w:r>
        <w:rPr>
          <w:i/>
          <w:iCs/>
        </w:rPr>
        <w:t>http://www.ncbi.nlm.nih.gov/pmc/articles/PMC3755824/</w:t>
      </w:r>
      <w:r>
        <w:t>.</w:t>
      </w:r>
    </w:p>
    <w:p w14:paraId="7864003A" w14:textId="77777777" w:rsidR="0084052F" w:rsidRDefault="0084052F" w:rsidP="000B47DA">
      <w:pPr>
        <w:keepLines/>
        <w:spacing w:before="100" w:beforeAutospacing="1" w:after="100" w:afterAutospacing="1"/>
        <w:ind w:left="480" w:hanging="480"/>
      </w:pPr>
      <w:r>
        <w:t xml:space="preserve">Halford, J. J., Shiau, D., Desrochers, J. A., Kolls, B. J., Dean, B. C., Waters, C. G., … LaRoche, S. M. (2015). Inter-Rater Agreement on Identification of Electrographic Seizures and Periodic Discharges in ICU EEG Recordings. </w:t>
      </w:r>
      <w:r>
        <w:rPr>
          <w:i/>
          <w:iCs/>
        </w:rPr>
        <w:t>Clinical Neurophysiology: Official Journal of the International Federation of Clinical Neurophysiology</w:t>
      </w:r>
      <w:r>
        <w:t xml:space="preserve">, </w:t>
      </w:r>
      <w:r w:rsidRPr="00942FA0">
        <w:t>126(</w:t>
      </w:r>
      <w:r>
        <w:t>9), 1661–1669.</w:t>
      </w:r>
      <w:r>
        <w:br/>
      </w:r>
      <w:r>
        <w:rPr>
          <w:i/>
          <w:iCs/>
        </w:rPr>
        <w:t>https://doi.org/10.1016/j.clinph.2014.11.008</w:t>
      </w:r>
      <w:r>
        <w:t>.</w:t>
      </w:r>
    </w:p>
    <w:p w14:paraId="2F69994C" w14:textId="34BC2DAF" w:rsidR="0084052F" w:rsidRPr="00E91585" w:rsidRDefault="0084052F" w:rsidP="008E4E2B">
      <w:pPr>
        <w:keepLines/>
        <w:spacing w:before="100" w:beforeAutospacing="1" w:after="100" w:afterAutospacing="1"/>
        <w:ind w:left="480" w:hanging="480"/>
      </w:pPr>
      <w:r w:rsidRPr="00E91585">
        <w:t xml:space="preserve">Hamid, A., Gagliano, K., Rahman, S., Tulin, N., Tchiong, V., Obeid, I., &amp; Picone, J. (2020). The Temple University Artifact Corpus: An Annotated Corpus of EEG Artifacts. In I. Obeid, I. Selesnick, &amp; J. Picone (Eds.), </w:t>
      </w:r>
      <w:r w:rsidR="00201349" w:rsidRPr="00201349">
        <w:rPr>
          <w:i/>
          <w:iCs/>
        </w:rPr>
        <w:t>Proceedings of the IEEE Signal Processing</w:t>
      </w:r>
      <w:r w:rsidRPr="00201349">
        <w:rPr>
          <w:i/>
          <w:iCs/>
        </w:rPr>
        <w:t xml:space="preserve"> in Medicine and Biology Symposium (SPMB)</w:t>
      </w:r>
      <w:r w:rsidRPr="00E91585">
        <w:t xml:space="preserve"> (pp. 1–3). Philadelphia, Pennsylvania, USA: IEEE.</w:t>
      </w:r>
      <w:r>
        <w:br/>
      </w:r>
      <w:r w:rsidRPr="008E4E2B">
        <w:rPr>
          <w:i/>
          <w:iCs/>
        </w:rPr>
        <w:t>https://doi.org/10.1109/SPMB50085.2020.9353647</w:t>
      </w:r>
      <w:r>
        <w:t>.</w:t>
      </w:r>
    </w:p>
    <w:p w14:paraId="012AC591" w14:textId="00EB35BB" w:rsidR="0084052F" w:rsidRDefault="0084052F" w:rsidP="000B47DA">
      <w:pPr>
        <w:keepLines/>
        <w:spacing w:before="100" w:beforeAutospacing="1" w:after="100" w:afterAutospacing="1"/>
        <w:ind w:left="480" w:hanging="480"/>
      </w:pPr>
      <w:r>
        <w:t>Harati, A., Golmohammadi, M., Lopez</w:t>
      </w:r>
      <w:r w:rsidR="00ED5FED">
        <w:t xml:space="preserve"> de Diego</w:t>
      </w:r>
      <w:r>
        <w:t xml:space="preserve">, S., Obeid, I., &amp; Picone, J. (2015). Improved EEG Event Classification Using Differential Energy. In I. Obeid &amp; J. Picone (Eds.), </w:t>
      </w:r>
      <w:r>
        <w:rPr>
          <w:i/>
          <w:iCs/>
        </w:rPr>
        <w:t>Proceedings of the IEEE Signal Processing in Medicine and Biology Symposium</w:t>
      </w:r>
      <w:r w:rsidR="00201349">
        <w:rPr>
          <w:i/>
          <w:iCs/>
        </w:rPr>
        <w:t xml:space="preserve"> (SPMB)</w:t>
      </w:r>
      <w:r>
        <w:t xml:space="preserve"> (pp. 1–4). Philadelphia, Pennsylvania, USA. </w:t>
      </w:r>
      <w:r>
        <w:rPr>
          <w:i/>
          <w:iCs/>
        </w:rPr>
        <w:t>https://doi.org/10.1109/SPMB.2015.7405421</w:t>
      </w:r>
      <w:r>
        <w:t>.</w:t>
      </w:r>
    </w:p>
    <w:p w14:paraId="60E9EDB1" w14:textId="77777777" w:rsidR="0084052F" w:rsidRDefault="0084052F" w:rsidP="000B47DA">
      <w:pPr>
        <w:keepLines/>
        <w:spacing w:before="100" w:beforeAutospacing="1" w:after="100" w:afterAutospacing="1"/>
        <w:ind w:left="480" w:hanging="480"/>
      </w:pPr>
      <w:r>
        <w:lastRenderedPageBreak/>
        <w:t xml:space="preserve">Hirsch L., J., Laroche S., M., Gaspard N., T., Gerard E., F., Svoronos A., B., Herman S., W., … Drislane F., W. (2013). American Clinical Neurophysiology Society’s Standardized Critical Care EEG Terminology: 2012 version. </w:t>
      </w:r>
      <w:r>
        <w:rPr>
          <w:i/>
          <w:iCs/>
        </w:rPr>
        <w:t>Journal of Clinical Neurophysiology</w:t>
      </w:r>
      <w:r>
        <w:t xml:space="preserve">, </w:t>
      </w:r>
      <w:r w:rsidRPr="00166148">
        <w:t>30</w:t>
      </w:r>
      <w:r>
        <w:t>(1), 1–27.</w:t>
      </w:r>
      <w:r>
        <w:br/>
      </w:r>
      <w:r>
        <w:rPr>
          <w:i/>
          <w:iCs/>
        </w:rPr>
        <w:t>https://doi.org/10.1097/WNP.0b013e3182784729</w:t>
      </w:r>
      <w:r>
        <w:t>.</w:t>
      </w:r>
    </w:p>
    <w:p w14:paraId="09508AFA" w14:textId="77777777" w:rsidR="0084052F" w:rsidRDefault="0084052F" w:rsidP="000B47DA">
      <w:pPr>
        <w:keepLines/>
        <w:spacing w:before="100" w:beforeAutospacing="1" w:after="100" w:afterAutospacing="1"/>
        <w:ind w:left="480" w:hanging="480"/>
        <w:rPr>
          <w:iCs/>
        </w:rPr>
      </w:pPr>
      <w:r>
        <w:t xml:space="preserve">Hirsch, L. J. (2010). Urgent Continuous EEG (cEEG) Monitoring Leads to Changes in Treatment in Half of Cases. </w:t>
      </w:r>
      <w:r>
        <w:rPr>
          <w:i/>
          <w:iCs/>
        </w:rPr>
        <w:t>Epilepsy Currents</w:t>
      </w:r>
      <w:r>
        <w:t xml:space="preserve">, </w:t>
      </w:r>
      <w:r w:rsidRPr="00166148">
        <w:t>10(</w:t>
      </w:r>
      <w:r>
        <w:t xml:space="preserve">4), 82–85. </w:t>
      </w:r>
      <w:r>
        <w:rPr>
          <w:i/>
        </w:rPr>
        <w:t>https://doi.org/10.1111/j.1535-7511.2010.01364.x</w:t>
      </w:r>
      <w:r>
        <w:rPr>
          <w:iCs/>
        </w:rPr>
        <w:t>.</w:t>
      </w:r>
    </w:p>
    <w:p w14:paraId="71F0586F" w14:textId="092968C0" w:rsidR="0084052F" w:rsidRPr="00563511" w:rsidRDefault="0084052F" w:rsidP="000B47DA">
      <w:pPr>
        <w:keepLines/>
        <w:spacing w:before="100" w:beforeAutospacing="1" w:after="100" w:afterAutospacing="1"/>
        <w:ind w:left="480" w:hanging="480"/>
      </w:pPr>
      <w:r>
        <w:t xml:space="preserve">Hirsch, L. J., Michael W.K. Fong, Leitinger, M., LaRoche, S. M., Beniczky, S., Abend, N. S., … Gaspard, N. (2021). American Clinical Neurophysiology Society’s Standardized Critical Care EEG Terminology: 2021 Version. Retrieved March 21, 2021, from </w:t>
      </w:r>
      <w:r w:rsidR="00703B2E">
        <w:t>h</w:t>
      </w:r>
      <w:r w:rsidRPr="00563511">
        <w:rPr>
          <w:i/>
          <w:iCs/>
        </w:rPr>
        <w:t>ttps://www.acns.org/UserFiles/file/ACNSStandardizedCriticalCare</w:t>
      </w:r>
      <w:r w:rsidR="00703B2E">
        <w:rPr>
          <w:i/>
          <w:iCs/>
        </w:rPr>
        <w:br/>
      </w:r>
      <w:r w:rsidRPr="00563511">
        <w:rPr>
          <w:i/>
          <w:iCs/>
        </w:rPr>
        <w:t>EEGTerminology_rev2021.pdf</w:t>
      </w:r>
      <w:r>
        <w:t>.</w:t>
      </w:r>
    </w:p>
    <w:p w14:paraId="2C7D7C55" w14:textId="77777777" w:rsidR="0084052F" w:rsidRDefault="0084052F" w:rsidP="000B47DA">
      <w:pPr>
        <w:pStyle w:val="NormalWeb"/>
        <w:keepLines/>
        <w:ind w:left="480" w:hanging="480"/>
      </w:pPr>
      <w:r>
        <w:t xml:space="preserve">Hochreiter, S., &amp; Schmidhuber, J. (1997). Long short-term memory. </w:t>
      </w:r>
      <w:r>
        <w:rPr>
          <w:i/>
          <w:iCs/>
        </w:rPr>
        <w:t>Neural Computation</w:t>
      </w:r>
      <w:r>
        <w:t xml:space="preserve">, </w:t>
      </w:r>
      <w:r w:rsidRPr="00942FA0">
        <w:t>9(</w:t>
      </w:r>
      <w:r>
        <w:t>8), 1735–1780.</w:t>
      </w:r>
      <w:r>
        <w:br/>
      </w:r>
      <w:r>
        <w:rPr>
          <w:i/>
          <w:iCs/>
        </w:rPr>
        <w:t>https://doi.org/10.1162/neco.1997.9.8.1735</w:t>
      </w:r>
      <w:r>
        <w:t>.</w:t>
      </w:r>
    </w:p>
    <w:p w14:paraId="651792D5" w14:textId="77777777" w:rsidR="0084052F" w:rsidRDefault="0084052F" w:rsidP="000B47DA">
      <w:pPr>
        <w:pStyle w:val="NormalWeb"/>
        <w:keepLines/>
        <w:ind w:left="480" w:hanging="480"/>
      </w:pPr>
      <w:r>
        <w:t xml:space="preserve">Hosseini, M.-P., Hajisami, A., &amp; Pompili, D. (2016). Real-Time Epileptic Seizure Detection from EEG Signals via Random Subspace Ensemble Learning. In </w:t>
      </w:r>
      <w:r>
        <w:rPr>
          <w:i/>
          <w:iCs/>
        </w:rPr>
        <w:t>Proceedings of the IEEE International Conference on Autonomic Computing (ICAC)</w:t>
      </w:r>
      <w:r>
        <w:t xml:space="preserve"> (pp. 209–218). Wurzburg, Germany.</w:t>
      </w:r>
      <w:r>
        <w:br/>
      </w:r>
      <w:r>
        <w:rPr>
          <w:i/>
          <w:iCs/>
        </w:rPr>
        <w:t>https://doi.org/10.1109/ICAC.2016.57</w:t>
      </w:r>
      <w:r>
        <w:t>.</w:t>
      </w:r>
    </w:p>
    <w:p w14:paraId="5468D9EF" w14:textId="77777777" w:rsidR="0084052F" w:rsidRPr="00563511" w:rsidRDefault="0084052F" w:rsidP="000B47DA">
      <w:pPr>
        <w:pStyle w:val="NormalWeb"/>
        <w:keepLines/>
        <w:ind w:left="480" w:hanging="480"/>
      </w:pPr>
      <w:r>
        <w:t xml:space="preserve">Huang, Y., Thomas, S., Suzuki, M., Tuske, Z., Sansone, L., &amp; </w:t>
      </w:r>
      <w:proofErr w:type="spellStart"/>
      <w:r>
        <w:t>Picheny</w:t>
      </w:r>
      <w:proofErr w:type="spellEnd"/>
      <w:r>
        <w:t xml:space="preserve">, M. (2019). Semi-Supervised Training and Data Augmentation for Adaptation of Automatic Broadcast News Captioning Systems. In </w:t>
      </w:r>
      <w:r>
        <w:rPr>
          <w:i/>
          <w:iCs/>
        </w:rPr>
        <w:t>2019 IEEE Automatic Speech Recognition and Understanding Workshop (ASRU)</w:t>
      </w:r>
      <w:r>
        <w:t xml:space="preserve"> (pp. 867–874). </w:t>
      </w:r>
      <w:r w:rsidRPr="00563511">
        <w:rPr>
          <w:i/>
          <w:iCs/>
        </w:rPr>
        <w:t>https://doi.org/10.1109/ASRU46091.2019.9003943</w:t>
      </w:r>
      <w:r>
        <w:t>.</w:t>
      </w:r>
    </w:p>
    <w:p w14:paraId="557D7685" w14:textId="77777777" w:rsidR="0084052F" w:rsidRDefault="0084052F" w:rsidP="000B47DA">
      <w:pPr>
        <w:pStyle w:val="NormalWeb"/>
        <w:keepLines/>
        <w:ind w:left="480" w:hanging="480"/>
      </w:pPr>
      <w:r>
        <w:t xml:space="preserve">Ian Goodfellow, Bengio, Y., &amp; Courville, A. (2016). </w:t>
      </w:r>
      <w:r>
        <w:rPr>
          <w:i/>
          <w:iCs/>
        </w:rPr>
        <w:t>Deep Learning</w:t>
      </w:r>
      <w:r>
        <w:t xml:space="preserve">. </w:t>
      </w:r>
      <w:r>
        <w:rPr>
          <w:i/>
          <w:iCs/>
        </w:rPr>
        <w:t>Nature Methods</w:t>
      </w:r>
      <w:r>
        <w:t xml:space="preserve"> (1st ed.). Cambridge, Massachusetts, USA: MIT Press. </w:t>
      </w:r>
      <w:r>
        <w:rPr>
          <w:i/>
          <w:iCs/>
        </w:rPr>
        <w:t>https://mitpress.mit.edu/books/deep-learning</w:t>
      </w:r>
      <w:r>
        <w:t>.</w:t>
      </w:r>
    </w:p>
    <w:p w14:paraId="4938BE35" w14:textId="61E96DB3" w:rsidR="0084052F" w:rsidRPr="00E91585" w:rsidRDefault="0084052F" w:rsidP="000B47DA">
      <w:pPr>
        <w:pStyle w:val="NormalWeb"/>
        <w:keepLines/>
        <w:ind w:left="480" w:hanging="480"/>
      </w:pPr>
      <w:r w:rsidRPr="00E91585">
        <w:t xml:space="preserve">Ioffe, S., &amp; Szegedy, C. (2015). Batch normalization: accelerating deep network training by reducing internal covariate shift. In </w:t>
      </w:r>
      <w:r w:rsidRPr="00942FA0">
        <w:rPr>
          <w:i/>
          <w:iCs/>
        </w:rPr>
        <w:t>Proceedings of the 32</w:t>
      </w:r>
      <w:r w:rsidRPr="00942FA0">
        <w:rPr>
          <w:i/>
          <w:iCs/>
          <w:vertAlign w:val="superscript"/>
        </w:rPr>
        <w:t>nd</w:t>
      </w:r>
      <w:r w:rsidRPr="00942FA0">
        <w:rPr>
          <w:i/>
          <w:iCs/>
        </w:rPr>
        <w:t xml:space="preserve"> International Conference on Machine Learning (ICML)</w:t>
      </w:r>
      <w:r w:rsidRPr="00E91585">
        <w:t xml:space="preserve"> (pp. 448–456). Lille, France.</w:t>
      </w:r>
      <w:r>
        <w:br/>
      </w:r>
      <w:r w:rsidRPr="00E91585">
        <w:rPr>
          <w:i/>
          <w:iCs/>
        </w:rPr>
        <w:t>https://doi.org/10.5555/3045118.3045167</w:t>
      </w:r>
      <w:r w:rsidRPr="0084052F">
        <w:t>.</w:t>
      </w:r>
    </w:p>
    <w:p w14:paraId="20E5D4B1" w14:textId="77777777" w:rsidR="0084052F" w:rsidRPr="00563511" w:rsidRDefault="0084052F" w:rsidP="000B47DA">
      <w:pPr>
        <w:pStyle w:val="NormalWeb"/>
        <w:keepLines/>
        <w:ind w:left="480" w:hanging="480"/>
      </w:pPr>
      <w:r>
        <w:t xml:space="preserve">Ismail Fawaz, H., Forestier, G., Weber, J., Idoumghar, L., &amp; Muller, P. A. (2019). Deep learning for time series classification: a review. </w:t>
      </w:r>
      <w:r>
        <w:rPr>
          <w:i/>
          <w:iCs/>
        </w:rPr>
        <w:t>Data Mining and Knowledge Discovery</w:t>
      </w:r>
      <w:r>
        <w:t xml:space="preserve">, </w:t>
      </w:r>
      <w:r w:rsidRPr="00942FA0">
        <w:t>33(4</w:t>
      </w:r>
      <w:r>
        <w:t>), 917–963.</w:t>
      </w:r>
      <w:r>
        <w:br/>
      </w:r>
      <w:r w:rsidRPr="00563511">
        <w:rPr>
          <w:i/>
          <w:iCs/>
        </w:rPr>
        <w:t>https://doi.org/10.1007/s10618-019-00619-1</w:t>
      </w:r>
      <w:r>
        <w:t>.</w:t>
      </w:r>
    </w:p>
    <w:p w14:paraId="2C1D512F" w14:textId="19428C70" w:rsidR="0084052F" w:rsidRPr="00E91585" w:rsidRDefault="0084052F" w:rsidP="000B47DA">
      <w:pPr>
        <w:pStyle w:val="NormalWeb"/>
        <w:keepLines/>
        <w:ind w:left="480" w:hanging="480"/>
      </w:pPr>
      <w:r w:rsidRPr="00E91585">
        <w:lastRenderedPageBreak/>
        <w:t xml:space="preserve">Jaritz, M., de Charette, R., Wirbel, E., Perrotton, X., &amp; Nashashibi, F. (2018). Sparse and Dense Data with CNNs: Depth Completion and Semantic Segmentation. In </w:t>
      </w:r>
      <w:r w:rsidR="00166148" w:rsidRPr="00166148">
        <w:rPr>
          <w:i/>
          <w:iCs/>
        </w:rPr>
        <w:t>Proceedings of the I</w:t>
      </w:r>
      <w:r w:rsidRPr="00166148">
        <w:rPr>
          <w:i/>
          <w:iCs/>
        </w:rPr>
        <w:t>nternational Conference on 3D Vision</w:t>
      </w:r>
      <w:r w:rsidRPr="00E91585">
        <w:t xml:space="preserve"> (pp. 52–60).</w:t>
      </w:r>
      <w:r>
        <w:br/>
      </w:r>
      <w:r w:rsidRPr="00E91585">
        <w:rPr>
          <w:i/>
          <w:iCs/>
        </w:rPr>
        <w:t>https://doi.org/10.1109/3DV.2018.00017</w:t>
      </w:r>
      <w:r w:rsidRPr="0084052F">
        <w:t>.</w:t>
      </w:r>
    </w:p>
    <w:p w14:paraId="7BC04B77" w14:textId="2A221253" w:rsidR="0084052F" w:rsidRDefault="0084052F" w:rsidP="000B47DA">
      <w:pPr>
        <w:pStyle w:val="NormalWeb"/>
        <w:keepLines/>
        <w:ind w:left="480" w:hanging="480"/>
      </w:pPr>
      <w:r>
        <w:t xml:space="preserve">Jean-Paul, S., Elseify, T., Obeid, I., &amp; Picone, J. (2019). Issues in the Reproducibility of Deep Learning Results. In I. Obeid &amp; J. Picone (Eds.), </w:t>
      </w:r>
      <w:r w:rsidR="00201349">
        <w:rPr>
          <w:i/>
          <w:iCs/>
        </w:rPr>
        <w:t>Proceedings of the IEEE Signal Processing</w:t>
      </w:r>
      <w:r>
        <w:rPr>
          <w:i/>
          <w:iCs/>
        </w:rPr>
        <w:t xml:space="preserve"> in Medicine and Biology Symposium (SPMB)</w:t>
      </w:r>
      <w:r>
        <w:t xml:space="preserve"> (pp. 1–4). Philadelphia, Pennsylvania, USA: IEEE. </w:t>
      </w:r>
      <w:r>
        <w:br/>
      </w:r>
      <w:r>
        <w:rPr>
          <w:i/>
          <w:iCs/>
        </w:rPr>
        <w:t>https://doi.org/10.1109/SPMB47826.2019.9037840</w:t>
      </w:r>
      <w:r>
        <w:t>.</w:t>
      </w:r>
    </w:p>
    <w:p w14:paraId="1B1C1ACE" w14:textId="77777777" w:rsidR="0084052F" w:rsidRPr="00E91585" w:rsidRDefault="0084052F" w:rsidP="000B47DA">
      <w:pPr>
        <w:pStyle w:val="NormalWeb"/>
        <w:keepLines/>
        <w:ind w:left="480" w:hanging="480"/>
      </w:pPr>
      <w:r w:rsidRPr="00E91585">
        <w:t xml:space="preserve">Jelinek, B., Zheng, F., Parihar, N., Hamaker, J., &amp; Picone, J. (2001). Generalized Hierarchical Search in the ISIP ASR System. In </w:t>
      </w:r>
      <w:r w:rsidRPr="00E91585">
        <w:rPr>
          <w:i/>
          <w:iCs/>
        </w:rPr>
        <w:t>Proceedings of the Asilomar Conference on Signals, Systems and Computers</w:t>
      </w:r>
      <w:r w:rsidRPr="00E91585">
        <w:t xml:space="preserve"> (pp. 1553–1556). Pacific Grove, California, USA.</w:t>
      </w:r>
      <w:r>
        <w:br/>
      </w:r>
      <w:bookmarkStart w:id="498" w:name="_Hlk70719318"/>
      <w:r w:rsidRPr="00E91585">
        <w:rPr>
          <w:i/>
          <w:iCs/>
        </w:rPr>
        <w:t>https://doi.org/10.1109/ACSSC.2001.987747</w:t>
      </w:r>
      <w:r>
        <w:t>.</w:t>
      </w:r>
      <w:bookmarkEnd w:id="498"/>
    </w:p>
    <w:p w14:paraId="203D0D01" w14:textId="77777777" w:rsidR="0084052F" w:rsidRDefault="0084052F" w:rsidP="000B47DA">
      <w:pPr>
        <w:keepLines/>
        <w:spacing w:before="100" w:beforeAutospacing="1" w:after="100" w:afterAutospacing="1"/>
        <w:ind w:left="480" w:hanging="480"/>
      </w:pPr>
      <w:r>
        <w:t xml:space="preserve">Jeremy Jordan. (2017). Convolutional neural networks. Retrieved July 1, 2020, from </w:t>
      </w:r>
      <w:r>
        <w:rPr>
          <w:i/>
          <w:iCs/>
        </w:rPr>
        <w:t>https://www.jeremyjordan.me/convolutional-neural-networks/</w:t>
      </w:r>
      <w:r>
        <w:t>.</w:t>
      </w:r>
    </w:p>
    <w:p w14:paraId="6128B3BB" w14:textId="77777777" w:rsidR="0084052F" w:rsidRDefault="0084052F" w:rsidP="000B47DA">
      <w:pPr>
        <w:keepLines/>
        <w:spacing w:before="100" w:beforeAutospacing="1" w:after="100" w:afterAutospacing="1"/>
        <w:ind w:left="480" w:hanging="480"/>
      </w:pPr>
      <w:r>
        <w:t xml:space="preserve">Jing, J., D’Angremont, E., Zafar, S., Rosenthal, E. S., Tabaeizadeh, M., Ebrahim, S., … M. Brandon Westover. (2018). Rapid Annotation of Seizures and Interictal-ictal Continuum EEG patterns. In </w:t>
      </w:r>
      <w:r>
        <w:rPr>
          <w:i/>
          <w:iCs/>
        </w:rPr>
        <w:t>Annual International Conference of the IEEE Engineering in Medicine and Biology Society (EMBC)</w:t>
      </w:r>
      <w:r>
        <w:t xml:space="preserve">. Honolulu, Hawaii, USA. </w:t>
      </w:r>
      <w:r>
        <w:rPr>
          <w:i/>
          <w:iCs/>
        </w:rPr>
        <w:t>https://doi.org/10.1109/EMBC.2018.8513059</w:t>
      </w:r>
      <w:r>
        <w:t>.</w:t>
      </w:r>
    </w:p>
    <w:p w14:paraId="7183FB00" w14:textId="77777777" w:rsidR="0084052F" w:rsidRPr="00563511" w:rsidRDefault="0084052F" w:rsidP="000B47DA">
      <w:pPr>
        <w:keepLines/>
        <w:spacing w:before="100" w:beforeAutospacing="1" w:after="100" w:afterAutospacing="1"/>
        <w:ind w:left="480" w:hanging="480"/>
      </w:pPr>
      <w:r>
        <w:t xml:space="preserve">Juneja, P., &amp; Kashyap, R. (2016). Energy based Methods for Medical Image Segmentation. </w:t>
      </w:r>
      <w:r>
        <w:rPr>
          <w:i/>
          <w:iCs/>
        </w:rPr>
        <w:t>International Journal of Computer Applications</w:t>
      </w:r>
      <w:r>
        <w:t xml:space="preserve">, </w:t>
      </w:r>
      <w:r w:rsidRPr="00942FA0">
        <w:t>146(6</w:t>
      </w:r>
      <w:r>
        <w:t xml:space="preserve">), 22–27. </w:t>
      </w:r>
      <w:r w:rsidRPr="00563511">
        <w:rPr>
          <w:i/>
          <w:iCs/>
        </w:rPr>
        <w:t>https://doi.org/10.5120/ijca2016910808</w:t>
      </w:r>
      <w:r>
        <w:t>.</w:t>
      </w:r>
    </w:p>
    <w:p w14:paraId="6F4128AE" w14:textId="77777777" w:rsidR="0084052F" w:rsidRPr="00E91585" w:rsidRDefault="0084052F" w:rsidP="000B47DA">
      <w:pPr>
        <w:keepLines/>
        <w:spacing w:before="100" w:beforeAutospacing="1" w:after="100" w:afterAutospacing="1"/>
        <w:ind w:left="480" w:hanging="480"/>
      </w:pPr>
      <w:r w:rsidRPr="00E91585">
        <w:t>Kesavadas, C., &amp; Thomas, B. (2008). Clinical applications of functional MRI in epilepsy. Indian Journal of Radiology Imaging, 18(3), 210–270.</w:t>
      </w:r>
      <w:r>
        <w:br/>
      </w:r>
      <w:r w:rsidRPr="00E91585">
        <w:rPr>
          <w:i/>
          <w:iCs/>
        </w:rPr>
        <w:t>https://doi.org/10.4103/0971-3026.41829</w:t>
      </w:r>
      <w:r>
        <w:t>.</w:t>
      </w:r>
    </w:p>
    <w:p w14:paraId="31C29AD1" w14:textId="77777777" w:rsidR="0084052F" w:rsidRDefault="0084052F" w:rsidP="000B47DA">
      <w:pPr>
        <w:keepLines/>
        <w:spacing w:before="100" w:beforeAutospacing="1" w:after="100" w:afterAutospacing="1"/>
        <w:ind w:left="480" w:hanging="480"/>
      </w:pPr>
      <w:r>
        <w:t xml:space="preserve">Klatchko, A., Raviv, G., Webber, W., &amp; Lesser, R. (1998). Enhancing the detection of seizures with a clustering algorithm. </w:t>
      </w:r>
      <w:r>
        <w:rPr>
          <w:i/>
          <w:iCs/>
        </w:rPr>
        <w:t>Electroencephalography and Clinical Neurophysiology</w:t>
      </w:r>
      <w:r>
        <w:t xml:space="preserve">, </w:t>
      </w:r>
      <w:r>
        <w:rPr>
          <w:i/>
          <w:iCs/>
        </w:rPr>
        <w:t>106</w:t>
      </w:r>
      <w:r>
        <w:t>(1), 52–63.</w:t>
      </w:r>
      <w:r>
        <w:br/>
      </w:r>
      <w:r>
        <w:rPr>
          <w:i/>
          <w:iCs/>
        </w:rPr>
        <w:t>https://doi.org/10.1016/S0013-4694(97)00092-8</w:t>
      </w:r>
      <w:r>
        <w:t>.</w:t>
      </w:r>
    </w:p>
    <w:p w14:paraId="11BA044B" w14:textId="7840484F" w:rsidR="0084052F" w:rsidRDefault="0084052F" w:rsidP="000B47DA">
      <w:pPr>
        <w:pStyle w:val="NormalWeb"/>
        <w:keepLines/>
        <w:ind w:left="480" w:hanging="480"/>
      </w:pPr>
      <w:r>
        <w:t xml:space="preserve">Knowles, D., &amp; Ghahramani, Z. (2007). Infinite Sparse Factor Analysis and Infinite Independent Components Analysis. In M. Davies, C. James, S. Abdallah, &amp; M. Plumbley (Eds.), </w:t>
      </w:r>
      <w:r>
        <w:rPr>
          <w:i/>
          <w:iCs/>
        </w:rPr>
        <w:t>Proceedings of the 7th International Conference on Independent Component Analysis and Signal Separation</w:t>
      </w:r>
      <w:r>
        <w:t xml:space="preserve"> (pp. 381–388). Berlin, Germany: Springer Berlin Heidelberg.</w:t>
      </w:r>
      <w:r>
        <w:br/>
      </w:r>
      <w:r>
        <w:rPr>
          <w:i/>
          <w:iCs/>
        </w:rPr>
        <w:t>https://doi.org/10.1007/978-3-540-74494-8_48</w:t>
      </w:r>
      <w:r>
        <w:t>.</w:t>
      </w:r>
    </w:p>
    <w:p w14:paraId="284365D9" w14:textId="77777777" w:rsidR="0084052F" w:rsidRDefault="0084052F" w:rsidP="000B47DA">
      <w:pPr>
        <w:keepLines/>
        <w:spacing w:before="100" w:beforeAutospacing="1" w:after="100" w:afterAutospacing="1"/>
        <w:ind w:left="480" w:hanging="480"/>
      </w:pPr>
      <w:r>
        <w:lastRenderedPageBreak/>
        <w:t xml:space="preserve">Krauss, G. L., &amp; Fisher, R. S. (2011). </w:t>
      </w:r>
      <w:r>
        <w:rPr>
          <w:i/>
          <w:iCs/>
        </w:rPr>
        <w:t>The Johns Hopkins Atlas of Digital EEG: An Interactive Training Guide</w:t>
      </w:r>
      <w:r>
        <w:t xml:space="preserve"> (2</w:t>
      </w:r>
      <w:r w:rsidRPr="00942FA0">
        <w:rPr>
          <w:vertAlign w:val="superscript"/>
        </w:rPr>
        <w:t>nd</w:t>
      </w:r>
      <w:r>
        <w:t xml:space="preserve"> ed.). Baltimore, Maryland, USA: Johns Hopkins University Press.</w:t>
      </w:r>
      <w:r>
        <w:br/>
      </w:r>
      <w:r>
        <w:rPr>
          <w:i/>
          <w:iCs/>
        </w:rPr>
        <w:t>https://www.amazon.com/Johns-Hopkins-Atlas-Digital-EEG/dp/0801897335</w:t>
      </w:r>
      <w:r>
        <w:t>.</w:t>
      </w:r>
    </w:p>
    <w:p w14:paraId="3CA6FCF1" w14:textId="77777777" w:rsidR="0084052F" w:rsidRDefault="0084052F" w:rsidP="000B47DA">
      <w:pPr>
        <w:keepLines/>
        <w:spacing w:before="100" w:beforeAutospacing="1" w:after="100" w:afterAutospacing="1"/>
        <w:ind w:left="480" w:hanging="480"/>
      </w:pPr>
      <w:r>
        <w:t xml:space="preserve">Kubota, Y., Nakamoto, H., Egawa, S., &amp; Kawamata, T. (2018). Continuous EEG monitoring in ICU. </w:t>
      </w:r>
      <w:r w:rsidRPr="004E60B4">
        <w:rPr>
          <w:i/>
          <w:iCs/>
        </w:rPr>
        <w:t>Journal of Intensive Care</w:t>
      </w:r>
      <w:r>
        <w:t xml:space="preserve">, 6(1), 39. </w:t>
      </w:r>
      <w:r>
        <w:rPr>
          <w:i/>
          <w:iCs/>
        </w:rPr>
        <w:t>https://doi.org/10.1186/s40560-018-0310-z</w:t>
      </w:r>
      <w:r>
        <w:t>.</w:t>
      </w:r>
    </w:p>
    <w:p w14:paraId="6D426B7C" w14:textId="77777777" w:rsidR="0084052F" w:rsidRDefault="0084052F" w:rsidP="000B47DA">
      <w:pPr>
        <w:pStyle w:val="NormalWeb"/>
        <w:keepLines/>
        <w:ind w:left="480" w:hanging="480"/>
      </w:pPr>
      <w:r>
        <w:t xml:space="preserve">Lasitha S. Vidyaratne, &amp; Khan M. Iftekharuddin. (2017). Real-Time Epileptic Seizure Detection Using EEG. </w:t>
      </w:r>
      <w:r>
        <w:rPr>
          <w:i/>
          <w:iCs/>
        </w:rPr>
        <w:t>IEEE Transactions on Neural Systems and Rehabilitation Engineering</w:t>
      </w:r>
      <w:r>
        <w:t xml:space="preserve">, </w:t>
      </w:r>
      <w:r w:rsidRPr="00942FA0">
        <w:t>25</w:t>
      </w:r>
      <w:r>
        <w:t xml:space="preserve">(11), 2146–2156. </w:t>
      </w:r>
      <w:r>
        <w:br/>
      </w:r>
      <w:r>
        <w:rPr>
          <w:i/>
          <w:iCs/>
        </w:rPr>
        <w:t>https://doi.org/10.1109/TNSRE.2017.2697920</w:t>
      </w:r>
      <w:r>
        <w:t>.</w:t>
      </w:r>
    </w:p>
    <w:p w14:paraId="28226E42" w14:textId="77777777" w:rsidR="0084052F" w:rsidRDefault="0084052F" w:rsidP="000B47DA">
      <w:pPr>
        <w:keepLines/>
        <w:spacing w:before="100" w:beforeAutospacing="1" w:after="100" w:afterAutospacing="1"/>
        <w:ind w:left="480" w:hanging="480"/>
      </w:pPr>
      <w:r>
        <w:t xml:space="preserve">Lee, H., Grosse, R., Ranganath, R., &amp; Ng, A. Y. (2009). Convolutional Deep Belief Networks for Scalable Unsupervised Learning of Hierarchical Representations. In </w:t>
      </w:r>
      <w:r>
        <w:rPr>
          <w:i/>
          <w:iCs/>
        </w:rPr>
        <w:t>International Conference on Machine Learning (ICML)</w:t>
      </w:r>
      <w:r>
        <w:t xml:space="preserve"> (pp. 609–616). Montreal, Canada.</w:t>
      </w:r>
      <w:r>
        <w:br/>
      </w:r>
      <w:r>
        <w:rPr>
          <w:i/>
          <w:iCs/>
        </w:rPr>
        <w:t>https://doi.org/10.1145/1553374.1553453</w:t>
      </w:r>
      <w:r>
        <w:t>.</w:t>
      </w:r>
    </w:p>
    <w:p w14:paraId="4BEC9758" w14:textId="14A435EA" w:rsidR="0084052F" w:rsidRPr="00563511" w:rsidRDefault="0084052F" w:rsidP="000B47DA">
      <w:pPr>
        <w:pStyle w:val="NormalWeb"/>
        <w:keepLines/>
        <w:ind w:left="480" w:hanging="480"/>
      </w:pPr>
      <w:r>
        <w:t xml:space="preserve">Litjens, G., Kooi, T., Bejnordi, B. E., Setio, A. A. A., Ciompi, F., Ghafoorian, M., … Sánchez, C. I. (2017). A survey on deep learning in medical image analysis. </w:t>
      </w:r>
      <w:r>
        <w:rPr>
          <w:i/>
          <w:iCs/>
        </w:rPr>
        <w:t>Medical Image Analysis</w:t>
      </w:r>
      <w:r>
        <w:t xml:space="preserve">, </w:t>
      </w:r>
      <w:r w:rsidRPr="00703B2E">
        <w:t>42</w:t>
      </w:r>
      <w:r w:rsidR="00703B2E">
        <w:t> </w:t>
      </w:r>
      <w:r>
        <w:t xml:space="preserve">(December 2012), 60–88. </w:t>
      </w:r>
      <w:r w:rsidRPr="00563511">
        <w:rPr>
          <w:i/>
          <w:iCs/>
        </w:rPr>
        <w:t>https://doi.org/10.1016/j.media.2017.07.005</w:t>
      </w:r>
      <w:r>
        <w:t>.</w:t>
      </w:r>
    </w:p>
    <w:p w14:paraId="4E76DBBE" w14:textId="77777777" w:rsidR="0084052F" w:rsidRDefault="0084052F" w:rsidP="000B47DA">
      <w:pPr>
        <w:pStyle w:val="NormalWeb"/>
        <w:keepLines/>
        <w:ind w:left="480" w:hanging="480"/>
      </w:pPr>
      <w:r>
        <w:t xml:space="preserve">Liu, J., Dai, T., Elster, T., Sahgal, V., Brown, R., &amp; Yue, G. (2000). Simultaneous measurement of human joint force, surface electromyograms, and functional MRI-measured brain activation. </w:t>
      </w:r>
      <w:r>
        <w:rPr>
          <w:i/>
          <w:iCs/>
        </w:rPr>
        <w:t>Journal of Neuroscience Methods</w:t>
      </w:r>
      <w:r>
        <w:t xml:space="preserve">, </w:t>
      </w:r>
      <w:r w:rsidRPr="00942FA0">
        <w:t>101(</w:t>
      </w:r>
      <w:r>
        <w:t xml:space="preserve">1), 49–57. </w:t>
      </w:r>
      <w:r>
        <w:rPr>
          <w:i/>
          <w:iCs/>
        </w:rPr>
        <w:t>https://doi.org/10.1016/S0165-0270(00)00252-1</w:t>
      </w:r>
      <w:r>
        <w:t>.</w:t>
      </w:r>
    </w:p>
    <w:p w14:paraId="40D8DA85" w14:textId="1C41A31A" w:rsidR="0084052F" w:rsidRPr="00E91585" w:rsidRDefault="0084052F" w:rsidP="000B47DA">
      <w:pPr>
        <w:pStyle w:val="NormalWeb"/>
        <w:keepLines/>
        <w:ind w:left="480" w:hanging="480"/>
      </w:pPr>
      <w:r w:rsidRPr="00E91585">
        <w:t xml:space="preserve">Looks, M., Herreshoff, M., Hutchins, D., &amp; Peter Norvig. (2017). Deep Learning with Dynamic Computation Graphs. In </w:t>
      </w:r>
      <w:r w:rsidR="004E60B4" w:rsidRPr="004E60B4">
        <w:rPr>
          <w:i/>
          <w:iCs/>
        </w:rPr>
        <w:t>Proceedings of the 5</w:t>
      </w:r>
      <w:r w:rsidR="004E60B4" w:rsidRPr="004E60B4">
        <w:rPr>
          <w:i/>
          <w:iCs/>
          <w:vertAlign w:val="superscript"/>
        </w:rPr>
        <w:t>th</w:t>
      </w:r>
      <w:r w:rsidR="004E60B4" w:rsidRPr="004E60B4">
        <w:rPr>
          <w:i/>
          <w:iCs/>
        </w:rPr>
        <w:t xml:space="preserve"> </w:t>
      </w:r>
      <w:r w:rsidRPr="004E60B4">
        <w:rPr>
          <w:i/>
          <w:iCs/>
        </w:rPr>
        <w:t>International Conference on Learning Representations (ICLR)</w:t>
      </w:r>
      <w:r w:rsidR="004E60B4">
        <w:t xml:space="preserve"> </w:t>
      </w:r>
      <w:r w:rsidRPr="00E91585">
        <w:t>(pp. 1–12). Toulon, France.</w:t>
      </w:r>
      <w:r>
        <w:br/>
      </w:r>
      <w:r w:rsidRPr="00E91585">
        <w:rPr>
          <w:i/>
          <w:iCs/>
        </w:rPr>
        <w:t>https://openreview.net/forum?id=ryrGawqex</w:t>
      </w:r>
      <w:r w:rsidRPr="0084052F">
        <w:t>.</w:t>
      </w:r>
    </w:p>
    <w:p w14:paraId="5A43F9A1" w14:textId="1EFD9B41" w:rsidR="0084052F" w:rsidRDefault="00ED5FED" w:rsidP="000B47DA">
      <w:pPr>
        <w:keepLines/>
        <w:spacing w:before="100" w:beforeAutospacing="1" w:after="100" w:afterAutospacing="1"/>
        <w:ind w:left="480" w:hanging="480"/>
      </w:pPr>
      <w:r w:rsidRPr="00543E95">
        <w:t>Lopez de Diego</w:t>
      </w:r>
      <w:r w:rsidR="0084052F">
        <w:t xml:space="preserve">, S. (2017). Automated Identification of Abnormal Adult Electroencephalograms. Temple University. </w:t>
      </w:r>
      <w:r w:rsidR="0084052F">
        <w:rPr>
          <w:i/>
          <w:iCs/>
        </w:rPr>
        <w:t>https://www.isip.piconepress.com/publications/ms_theses/2017/abnormal</w:t>
      </w:r>
      <w:r w:rsidR="0084052F">
        <w:t>.</w:t>
      </w:r>
    </w:p>
    <w:p w14:paraId="7CCC831B" w14:textId="19A66877" w:rsidR="0084052F" w:rsidRDefault="0084052F" w:rsidP="000B47DA">
      <w:pPr>
        <w:keepLines/>
        <w:spacing w:before="100" w:beforeAutospacing="1" w:after="100" w:afterAutospacing="1"/>
        <w:ind w:left="480" w:hanging="480"/>
      </w:pPr>
      <w:r>
        <w:t>Lopez</w:t>
      </w:r>
      <w:r w:rsidR="00ED5FED">
        <w:t xml:space="preserve"> de Diego</w:t>
      </w:r>
      <w:r>
        <w:t xml:space="preserve">, S., Golmohammadi, M., Obeid, I., &amp; Picone, J. (2016). An analysis of two common reference points for EEGs. In I. Obeid &amp; J. Picone (Eds.), </w:t>
      </w:r>
      <w:r>
        <w:rPr>
          <w:i/>
          <w:iCs/>
        </w:rPr>
        <w:t>Proceedings of the IEEE Signal Processing in Medicine and Biology Symposium</w:t>
      </w:r>
      <w:r w:rsidR="00201349">
        <w:rPr>
          <w:i/>
          <w:iCs/>
        </w:rPr>
        <w:t xml:space="preserve"> (SPMB)</w:t>
      </w:r>
      <w:r>
        <w:t xml:space="preserve"> (pp. 1–4). Philadelphia, Pennsylvania, USA.</w:t>
      </w:r>
      <w:r w:rsidR="007D7E89">
        <w:br/>
      </w:r>
      <w:r>
        <w:rPr>
          <w:i/>
          <w:iCs/>
        </w:rPr>
        <w:t>https://doi.org/10.1109/SPMB.2016.7846854</w:t>
      </w:r>
      <w:r>
        <w:t>.</w:t>
      </w:r>
    </w:p>
    <w:p w14:paraId="4CCE990C" w14:textId="77777777" w:rsidR="0084052F" w:rsidRDefault="0084052F" w:rsidP="000B47DA">
      <w:pPr>
        <w:keepLines/>
        <w:spacing w:before="100" w:beforeAutospacing="1" w:after="100" w:afterAutospacing="1"/>
        <w:ind w:left="480" w:hanging="480"/>
      </w:pPr>
      <w:r>
        <w:lastRenderedPageBreak/>
        <w:t xml:space="preserve">Martin, A., Doddington, G., Kamm, T., Ordowski, M., &amp; Przybocki, M. (1997). The DET curve in assessment of detection task performance. In </w:t>
      </w:r>
      <w:r>
        <w:rPr>
          <w:i/>
          <w:iCs/>
        </w:rPr>
        <w:t>Proceedings of the European Conference on Speech Communication and Technology (Eurospeech)</w:t>
      </w:r>
      <w:r>
        <w:t xml:space="preserve"> (pp. 1895–1898). Rhodes, Greece.</w:t>
      </w:r>
      <w:r>
        <w:br/>
      </w:r>
      <w:r>
        <w:rPr>
          <w:i/>
          <w:iCs/>
        </w:rPr>
        <w:t>http://www.isca-speech.org/archive/eurospeech_1997/e97_1895.html</w:t>
      </w:r>
      <w:r>
        <w:t>.</w:t>
      </w:r>
    </w:p>
    <w:p w14:paraId="2CD22D1D" w14:textId="77777777" w:rsidR="0084052F" w:rsidRDefault="0084052F" w:rsidP="000B47DA">
      <w:pPr>
        <w:pStyle w:val="NormalWeb"/>
        <w:keepLines/>
        <w:ind w:left="480" w:hanging="480"/>
      </w:pPr>
      <w:r>
        <w:t xml:space="preserve">McHugh, M. L. (2012). Interrater reliability: the kappa statistic. </w:t>
      </w:r>
      <w:r>
        <w:rPr>
          <w:i/>
          <w:iCs/>
        </w:rPr>
        <w:t>Biochemia Medica</w:t>
      </w:r>
      <w:r>
        <w:t xml:space="preserve">, </w:t>
      </w:r>
      <w:r w:rsidRPr="00942FA0">
        <w:t>22(3</w:t>
      </w:r>
      <w:r>
        <w:t>), 276–282.</w:t>
      </w:r>
      <w:r>
        <w:br/>
      </w:r>
      <w:r>
        <w:rPr>
          <w:i/>
          <w:iCs/>
        </w:rPr>
        <w:t>http://www.ncbi.nlm.nih.gov/pmc/articles/PMC3900052/</w:t>
      </w:r>
      <w:r>
        <w:t>.</w:t>
      </w:r>
    </w:p>
    <w:p w14:paraId="16197D84" w14:textId="186829B8" w:rsidR="0084052F" w:rsidRDefault="0084052F" w:rsidP="000B47DA">
      <w:pPr>
        <w:pStyle w:val="NormalWeb"/>
        <w:keepLines/>
        <w:ind w:left="480" w:hanging="480"/>
      </w:pPr>
      <w:r>
        <w:t xml:space="preserve">Michel, M., Joy, D., Fiscus, J. G., Manohar, V., Ajot, J., &amp; Barr, B. (2017). Framework for Detection Evaluation (F4DE). Retrieved May 16, 2017, from </w:t>
      </w:r>
      <w:r w:rsidR="00942FA0" w:rsidRPr="00942FA0">
        <w:rPr>
          <w:i/>
          <w:iCs/>
        </w:rPr>
        <w:t>h</w:t>
      </w:r>
      <w:r>
        <w:rPr>
          <w:i/>
          <w:iCs/>
        </w:rPr>
        <w:t>ttps://github.com/</w:t>
      </w:r>
      <w:r w:rsidR="00942FA0">
        <w:rPr>
          <w:i/>
          <w:iCs/>
        </w:rPr>
        <w:br/>
      </w:r>
      <w:proofErr w:type="spellStart"/>
      <w:r>
        <w:rPr>
          <w:i/>
          <w:iCs/>
        </w:rPr>
        <w:t>usnistgov</w:t>
      </w:r>
      <w:proofErr w:type="spellEnd"/>
      <w:r>
        <w:rPr>
          <w:i/>
          <w:iCs/>
        </w:rPr>
        <w:t>/F4DE</w:t>
      </w:r>
      <w:r>
        <w:t>.</w:t>
      </w:r>
    </w:p>
    <w:p w14:paraId="6AF0EB78" w14:textId="7AB51344" w:rsidR="0084052F" w:rsidRDefault="0084052F" w:rsidP="000B47DA">
      <w:pPr>
        <w:pStyle w:val="NormalWeb"/>
        <w:keepLines/>
        <w:ind w:left="480" w:hanging="480"/>
      </w:pPr>
      <w:r>
        <w:t xml:space="preserve">Natus Medical. (2018). Nicolet® NicVue Connectivity Solution. Retrieved </w:t>
      </w:r>
      <w:r w:rsidR="004E60B4">
        <w:t xml:space="preserve">August 13, 2018, </w:t>
      </w:r>
      <w:r>
        <w:t xml:space="preserve">from </w:t>
      </w:r>
      <w:r>
        <w:rPr>
          <w:i/>
          <w:iCs/>
        </w:rPr>
        <w:t>https://neuro.natus.com/products-services/nicolet-nicvue-connectivity-solution</w:t>
      </w:r>
      <w:r>
        <w:t>.</w:t>
      </w:r>
    </w:p>
    <w:p w14:paraId="3786557A" w14:textId="19228345" w:rsidR="0084052F" w:rsidRDefault="0084052F" w:rsidP="000B47DA">
      <w:pPr>
        <w:pStyle w:val="NormalWeb"/>
        <w:keepLines/>
        <w:ind w:left="480" w:hanging="480"/>
      </w:pPr>
      <w:r>
        <w:t xml:space="preserve">Nihon Kohden Corporation. </w:t>
      </w:r>
      <w:r w:rsidR="004E60B4" w:rsidRPr="004E60B4">
        <w:t>Neurofax EEG-1200 Diagnostic and Monitoring Platform</w:t>
      </w:r>
      <w:r w:rsidR="002C031B">
        <w:t xml:space="preserve">. </w:t>
      </w:r>
      <w:r>
        <w:t xml:space="preserve">Retrieved </w:t>
      </w:r>
      <w:r w:rsidR="004E60B4">
        <w:t xml:space="preserve">July 1, 2020, </w:t>
      </w:r>
      <w:r>
        <w:t>from</w:t>
      </w:r>
      <w:r w:rsidR="00703B2E">
        <w:t xml:space="preserve"> </w:t>
      </w:r>
      <w:r w:rsidRPr="002C031B">
        <w:rPr>
          <w:i/>
          <w:iCs/>
        </w:rPr>
        <w:t>https://us.nihonkohden.com/products/eeg-1200</w:t>
      </w:r>
      <w:r>
        <w:t>.</w:t>
      </w:r>
    </w:p>
    <w:p w14:paraId="3789FEF7" w14:textId="77777777" w:rsidR="0084052F" w:rsidRDefault="0084052F" w:rsidP="000B47DA">
      <w:pPr>
        <w:pStyle w:val="NormalWeb"/>
        <w:keepLines/>
        <w:ind w:left="480" w:hanging="480"/>
      </w:pPr>
      <w:r>
        <w:t xml:space="preserve">Nuwer, M. (1997). Assessment of digital EEG, quantitative EEG, and EEG brain mapping: Report of the American Academy of Neurology and the American Clinical Neurophysiology Society. </w:t>
      </w:r>
      <w:r>
        <w:rPr>
          <w:i/>
          <w:iCs/>
        </w:rPr>
        <w:t>Neurology</w:t>
      </w:r>
      <w:r>
        <w:t xml:space="preserve">, </w:t>
      </w:r>
      <w:r w:rsidRPr="00942FA0">
        <w:t>49(</w:t>
      </w:r>
      <w:r>
        <w:t xml:space="preserve">1), 277–292. </w:t>
      </w:r>
      <w:r>
        <w:rPr>
          <w:i/>
          <w:iCs/>
        </w:rPr>
        <w:t>https://doi.org/10.1212/WNL.49.1.277</w:t>
      </w:r>
      <w:r>
        <w:t>.</w:t>
      </w:r>
    </w:p>
    <w:p w14:paraId="440714CF" w14:textId="77777777" w:rsidR="0084052F" w:rsidRDefault="0084052F" w:rsidP="000B47DA">
      <w:pPr>
        <w:keepLines/>
        <w:spacing w:before="100" w:beforeAutospacing="1" w:after="100" w:afterAutospacing="1"/>
        <w:ind w:left="480" w:hanging="480"/>
      </w:pPr>
      <w:r>
        <w:t xml:space="preserve">Obeid, I., &amp; Picone, J. (2016). The Temple University Hospital EEG Data Corpus. In M. A. Lebedev (Ed.), </w:t>
      </w:r>
      <w:r>
        <w:rPr>
          <w:i/>
          <w:iCs/>
        </w:rPr>
        <w:t>Augmentation of Brain Function: Facts, Fiction and Controversy. Volume I: Brain-Machine Interfaces</w:t>
      </w:r>
      <w:r>
        <w:t xml:space="preserve"> (1</w:t>
      </w:r>
      <w:r w:rsidRPr="00942FA0">
        <w:rPr>
          <w:vertAlign w:val="superscript"/>
        </w:rPr>
        <w:t>st</w:t>
      </w:r>
      <w:r>
        <w:t xml:space="preserve"> ed., Vol. 10, pp. 394–398). Lausanne, Switzerland: Frontiers Media S.A. </w:t>
      </w:r>
      <w:r>
        <w:br/>
      </w:r>
      <w:r>
        <w:rPr>
          <w:i/>
          <w:iCs/>
        </w:rPr>
        <w:t>https://doi.org/10.3389/fnins.2016.00196</w:t>
      </w:r>
      <w:r>
        <w:t>.</w:t>
      </w:r>
    </w:p>
    <w:p w14:paraId="5EB62330" w14:textId="77777777" w:rsidR="0084052F" w:rsidRDefault="0084052F" w:rsidP="000B47DA">
      <w:pPr>
        <w:pStyle w:val="NormalWeb"/>
        <w:keepLines/>
        <w:ind w:left="480" w:hanging="480"/>
      </w:pPr>
      <w:r>
        <w:t xml:space="preserve">Ochal, D., Rahman, S., Ferrell, S., Elseify, T., Obeid, I., &amp; Picone, J. (2020). The Temple University Hospital EEG Corpus: Annotation Guidelines. </w:t>
      </w:r>
      <w:r>
        <w:rPr>
          <w:i/>
          <w:iCs/>
        </w:rPr>
        <w:t>https://www.isip.piconepress.com/publications/reports/2020/tuh_eeg/annotations/</w:t>
      </w:r>
      <w:r>
        <w:t>.</w:t>
      </w:r>
    </w:p>
    <w:p w14:paraId="37EEB4D2" w14:textId="1F15A0A0" w:rsidR="002C031B" w:rsidRDefault="0084052F" w:rsidP="000B47DA">
      <w:pPr>
        <w:keepLines/>
        <w:spacing w:before="100" w:beforeAutospacing="1" w:after="100" w:afterAutospacing="1"/>
        <w:ind w:left="480" w:hanging="480"/>
      </w:pPr>
      <w:r>
        <w:t xml:space="preserve">Orosco, L., Correa, A. G., Diez, P., &amp; Laciar, E. (2016). Patient non-specific algorithm for seizures detection in scalp EEG. </w:t>
      </w:r>
      <w:r>
        <w:rPr>
          <w:i/>
          <w:iCs/>
        </w:rPr>
        <w:t>Computers in Biology and Medicine</w:t>
      </w:r>
      <w:r w:rsidRPr="002C031B">
        <w:t>, 71,</w:t>
      </w:r>
      <w:r>
        <w:t xml:space="preserve"> 128</w:t>
      </w:r>
      <w:r>
        <w:noBreakHyphen/>
        <w:t>134.</w:t>
      </w:r>
      <w:r>
        <w:br/>
      </w:r>
      <w:r>
        <w:rPr>
          <w:i/>
          <w:iCs/>
        </w:rPr>
        <w:t>https://doi.org/10.1016/j.compbiomed.2016.02.016</w:t>
      </w:r>
      <w:r>
        <w:t>.</w:t>
      </w:r>
    </w:p>
    <w:p w14:paraId="5DB74581" w14:textId="4E7359C3" w:rsidR="0084052F" w:rsidRDefault="0084052F" w:rsidP="000B47DA">
      <w:pPr>
        <w:pStyle w:val="NormalWeb"/>
        <w:keepLines/>
        <w:ind w:left="480" w:hanging="480"/>
      </w:pPr>
      <w:r>
        <w:t xml:space="preserve">Pathirana, S., Asirvatham, D., &amp; Johar, G. (2018). A Critical Evaluation on Low-Cost Consumer-Grade Electroencephalographic Devices. In </w:t>
      </w:r>
      <w:r w:rsidR="002C031B" w:rsidRPr="002C031B">
        <w:rPr>
          <w:i/>
          <w:iCs/>
        </w:rPr>
        <w:t>Proceedings of the 2</w:t>
      </w:r>
      <w:r w:rsidR="002C031B" w:rsidRPr="002C031B">
        <w:rPr>
          <w:i/>
          <w:iCs/>
          <w:vertAlign w:val="superscript"/>
        </w:rPr>
        <w:t>nd</w:t>
      </w:r>
      <w:r w:rsidR="002C031B" w:rsidRPr="002C031B">
        <w:rPr>
          <w:i/>
          <w:iCs/>
        </w:rPr>
        <w:t xml:space="preserve"> </w:t>
      </w:r>
      <w:r w:rsidRPr="002C031B">
        <w:rPr>
          <w:i/>
          <w:iCs/>
        </w:rPr>
        <w:t>International Conference on BioSignal Analysis, Processing and Systems</w:t>
      </w:r>
      <w:r>
        <w:t xml:space="preserve"> (ICBAPS) (pp. 160</w:t>
      </w:r>
      <w:r>
        <w:noBreakHyphen/>
        <w:t>165).</w:t>
      </w:r>
      <w:r>
        <w:br/>
      </w:r>
      <w:r>
        <w:rPr>
          <w:i/>
          <w:iCs/>
        </w:rPr>
        <w:t>https://doi.org/10.1109/ICBAPS.2018.8527413</w:t>
      </w:r>
      <w:r>
        <w:t>.</w:t>
      </w:r>
    </w:p>
    <w:p w14:paraId="5AF25B33" w14:textId="69821C66" w:rsidR="0084052F" w:rsidRDefault="0084052F" w:rsidP="000B47DA">
      <w:pPr>
        <w:keepLines/>
        <w:spacing w:before="100" w:beforeAutospacing="1" w:after="100" w:afterAutospacing="1"/>
        <w:ind w:left="480" w:hanging="480"/>
      </w:pPr>
      <w:r>
        <w:lastRenderedPageBreak/>
        <w:t>Persyst Development Corporation (2020). Seizure Detection: P14 Seizure Detection is shifting the curve. Retrieved June 18, 2020, from</w:t>
      </w:r>
      <w:r w:rsidR="00703B2E">
        <w:t xml:space="preserve"> </w:t>
      </w:r>
      <w:r w:rsidR="00703B2E" w:rsidRPr="00703B2E">
        <w:rPr>
          <w:i/>
          <w:iCs/>
        </w:rPr>
        <w:t>ht</w:t>
      </w:r>
      <w:r>
        <w:rPr>
          <w:i/>
          <w:iCs/>
        </w:rPr>
        <w:t>tps://www.persyst.com/</w:t>
      </w:r>
      <w:r w:rsidR="00703B2E">
        <w:rPr>
          <w:i/>
          <w:iCs/>
        </w:rPr>
        <w:br/>
      </w:r>
      <w:r>
        <w:rPr>
          <w:i/>
          <w:iCs/>
        </w:rPr>
        <w:t>technology/seizure-detection/</w:t>
      </w:r>
      <w:r>
        <w:t>.</w:t>
      </w:r>
    </w:p>
    <w:p w14:paraId="1EA19E9A" w14:textId="3F885D48" w:rsidR="0084052F" w:rsidRDefault="0084052F" w:rsidP="000B47DA">
      <w:pPr>
        <w:keepLines/>
        <w:spacing w:before="100" w:beforeAutospacing="1" w:after="100" w:afterAutospacing="1"/>
        <w:ind w:left="480" w:hanging="480"/>
      </w:pPr>
      <w:r>
        <w:t xml:space="preserve">Persyst Development Corporation. (2017). Seizure Detection (P13 rev. B). Retrieved January 1, 2017, from </w:t>
      </w:r>
      <w:r>
        <w:rPr>
          <w:i/>
          <w:iCs/>
        </w:rPr>
        <w:t>https://www.persyst.com/ technology/seizure-detection/</w:t>
      </w:r>
      <w:r>
        <w:t>.</w:t>
      </w:r>
    </w:p>
    <w:p w14:paraId="394E4313" w14:textId="77777777" w:rsidR="0084052F" w:rsidRDefault="0084052F" w:rsidP="000B47DA">
      <w:pPr>
        <w:pStyle w:val="NormalWeb"/>
        <w:keepLines/>
        <w:ind w:left="480" w:hanging="480"/>
      </w:pPr>
      <w:r>
        <w:t xml:space="preserve">Picone, J. (1990). Continuous Speech Recognition Using Hidden Markov Models. </w:t>
      </w:r>
      <w:r>
        <w:rPr>
          <w:i/>
          <w:iCs/>
        </w:rPr>
        <w:t>IEEE Acoustics, Speech, and Signal Processing Society (ASSP)</w:t>
      </w:r>
      <w:r>
        <w:t xml:space="preserve">, </w:t>
      </w:r>
      <w:r w:rsidRPr="00942FA0">
        <w:t>7(3</w:t>
      </w:r>
      <w:r>
        <w:t xml:space="preserve">), 26–41. </w:t>
      </w:r>
      <w:r>
        <w:rPr>
          <w:i/>
          <w:iCs/>
        </w:rPr>
        <w:t>https://doi.org/10.1109/53.54527</w:t>
      </w:r>
      <w:r>
        <w:t>.</w:t>
      </w:r>
    </w:p>
    <w:p w14:paraId="13B33A81" w14:textId="5505775C" w:rsidR="00E57116" w:rsidRPr="00884221" w:rsidRDefault="00E57116" w:rsidP="006813B1">
      <w:pPr>
        <w:keepLines/>
        <w:spacing w:before="100" w:beforeAutospacing="1" w:after="100" w:afterAutospacing="1"/>
        <w:ind w:left="480" w:hanging="480"/>
      </w:pPr>
      <w:bookmarkStart w:id="499" w:name="_Hlk66882330"/>
      <w:r>
        <w:t xml:space="preserve">Picone, J., Doddington, G., &amp; Pallett, D. (1990). Phone-mediated word alignment for speech recognition evaluation. </w:t>
      </w:r>
      <w:r w:rsidRPr="00703B2E">
        <w:rPr>
          <w:i/>
          <w:iCs/>
        </w:rPr>
        <w:t>IEEE Transactions on Acoustics, Speech and Signal Processing</w:t>
      </w:r>
      <w:r>
        <w:t xml:space="preserve">, </w:t>
      </w:r>
      <w:r w:rsidRPr="006813B1">
        <w:t>38</w:t>
      </w:r>
      <w:r>
        <w:t>(3), 559–562.</w:t>
      </w:r>
      <w:r w:rsidR="00884221">
        <w:br/>
      </w:r>
      <w:r w:rsidRPr="006813B1">
        <w:rPr>
          <w:i/>
          <w:iCs/>
        </w:rPr>
        <w:t>https://doi.org/10.1109/29.106877</w:t>
      </w:r>
      <w:r w:rsidR="00884221">
        <w:t>.</w:t>
      </w:r>
    </w:p>
    <w:p w14:paraId="0A701489" w14:textId="3A4E2F9A" w:rsidR="0084052F" w:rsidRDefault="0084052F" w:rsidP="000B47DA">
      <w:pPr>
        <w:pStyle w:val="NormalWeb"/>
        <w:keepLines/>
        <w:ind w:left="480" w:hanging="480"/>
      </w:pPr>
      <w:r>
        <w:t xml:space="preserve">Picone, J., Obeid, I., &amp; Harabagiu, S. (2018). Automated Cohort Retrieval from EEG Medical Records. </w:t>
      </w:r>
      <w:r w:rsidRPr="00942FA0">
        <w:t>26th Conference on Intelligent Systems for Molecular Biology</w:t>
      </w:r>
      <w:r>
        <w:t>, 1</w:t>
      </w:r>
      <w:r>
        <w:noBreakHyphen/>
        <w:t xml:space="preserve">7. </w:t>
      </w:r>
      <w:r>
        <w:rPr>
          <w:i/>
          <w:iCs/>
        </w:rPr>
        <w:t>https://www.isip.piconepress.com/publications/conference_presentations/2018/ismb/cohort_retrieval/</w:t>
      </w:r>
      <w:r>
        <w:t>.</w:t>
      </w:r>
    </w:p>
    <w:p w14:paraId="08D07D13" w14:textId="77777777" w:rsidR="0084052F" w:rsidRPr="00563511" w:rsidRDefault="0084052F" w:rsidP="000B47DA">
      <w:pPr>
        <w:keepLines/>
        <w:spacing w:before="100" w:beforeAutospacing="1" w:after="100" w:afterAutospacing="1"/>
        <w:ind w:left="480" w:hanging="480"/>
      </w:pPr>
      <w:r>
        <w:t xml:space="preserve">Pion-Tonachini, L., Kreutz-Delgado, K., &amp; Makeig, S. (2019). ICLabel: An automated electroencephalographic independent component classifier, dataset, and website. </w:t>
      </w:r>
      <w:r>
        <w:rPr>
          <w:i/>
          <w:iCs/>
        </w:rPr>
        <w:t>NeuroImage</w:t>
      </w:r>
      <w:r>
        <w:t xml:space="preserve">, </w:t>
      </w:r>
      <w:r w:rsidRPr="007D0F00">
        <w:t>198,</w:t>
      </w:r>
      <w:r>
        <w:t xml:space="preserve"> 181–197.</w:t>
      </w:r>
      <w:r>
        <w:br/>
      </w:r>
      <w:r w:rsidRPr="00563511">
        <w:rPr>
          <w:i/>
          <w:iCs/>
        </w:rPr>
        <w:t>https://doi.org/10.1016/j.neuroimage.2019.05.026</w:t>
      </w:r>
      <w:r>
        <w:t>.</w:t>
      </w:r>
    </w:p>
    <w:p w14:paraId="415B094F" w14:textId="77777777" w:rsidR="0084052F" w:rsidRPr="00E91585" w:rsidRDefault="0084052F" w:rsidP="000B47DA">
      <w:pPr>
        <w:keepLines/>
        <w:spacing w:before="100" w:beforeAutospacing="1" w:after="100" w:afterAutospacing="1"/>
        <w:ind w:left="480" w:hanging="480"/>
      </w:pPr>
      <w:r w:rsidRPr="00E91585">
        <w:t>Povey, D., Ghoshal, A., Boulianne, G., Burget, L., Glembek, O., Goel, N., … Vesely, K. (2011). The Kaldi Speech Recognition Toolkit. In IEEE 2011 Workshop on Automatic Speech Recognition and Understanding (pp. 1–4). Hilton Waikoloa Village, Big Island, Hawaii, US: IEEE Signal Processing Society.</w:t>
      </w:r>
      <w:r>
        <w:br/>
      </w:r>
      <w:r w:rsidRPr="00E91585">
        <w:rPr>
          <w:i/>
          <w:iCs/>
        </w:rPr>
        <w:t>http://publications.idiap.ch/downloads/papers/2012/Povey_ASRU2011_2011.pdf</w:t>
      </w:r>
      <w:r>
        <w:t>.</w:t>
      </w:r>
    </w:p>
    <w:p w14:paraId="5C80F982" w14:textId="4101391C" w:rsidR="0084052F" w:rsidRDefault="0084052F" w:rsidP="000B47DA">
      <w:pPr>
        <w:keepLines/>
        <w:spacing w:before="100" w:beforeAutospacing="1" w:after="100" w:afterAutospacing="1"/>
        <w:ind w:left="480" w:hanging="480"/>
      </w:pPr>
      <w:r>
        <w:t xml:space="preserve">Rocha, R. B., Freire, V. V., &amp; Alencar, M. S. (2014). Voice segmentation system based on energy estimation. In </w:t>
      </w:r>
      <w:r w:rsidR="002C031B" w:rsidRPr="002C031B">
        <w:rPr>
          <w:i/>
          <w:iCs/>
        </w:rPr>
        <w:t xml:space="preserve">Proceedings of the </w:t>
      </w:r>
      <w:r w:rsidRPr="002C031B">
        <w:rPr>
          <w:i/>
          <w:iCs/>
        </w:rPr>
        <w:t>22nd European Signal Processing Conference (EUSIPCO</w:t>
      </w:r>
      <w:r>
        <w:rPr>
          <w:i/>
          <w:iCs/>
        </w:rPr>
        <w:t>)</w:t>
      </w:r>
      <w:r>
        <w:t xml:space="preserve"> (pp. 860–864).</w:t>
      </w:r>
      <w:r w:rsidR="002C031B">
        <w:br/>
      </w:r>
      <w:r w:rsidRPr="00563511">
        <w:rPr>
          <w:i/>
          <w:iCs/>
        </w:rPr>
        <w:t>https://www.eurasip.org/proceedings/eusipco/eusipco2014/html/papers/1569925339.pdf</w:t>
      </w:r>
      <w:r>
        <w:t>.</w:t>
      </w:r>
    </w:p>
    <w:bookmarkEnd w:id="499"/>
    <w:p w14:paraId="5AF0D9F3" w14:textId="77777777" w:rsidR="0084052F" w:rsidRDefault="0084052F" w:rsidP="000B47DA">
      <w:pPr>
        <w:keepLines/>
        <w:spacing w:before="100" w:beforeAutospacing="1" w:after="100" w:afterAutospacing="1"/>
        <w:ind w:left="480" w:hanging="480"/>
      </w:pPr>
      <w:r>
        <w:t xml:space="preserve">Ronner, H. E. E., Ponten, S. C. C., Stam, C. J. J., &amp; Uitdehaag, B. M. J. M. J. (2009). Inter-observer variability of the EEG diagnosis of seizures in comatose patients. </w:t>
      </w:r>
      <w:r>
        <w:rPr>
          <w:i/>
          <w:iCs/>
        </w:rPr>
        <w:t>Seizure</w:t>
      </w:r>
      <w:r>
        <w:t xml:space="preserve">, </w:t>
      </w:r>
      <w:r w:rsidRPr="00703B2E">
        <w:t>18(</w:t>
      </w:r>
      <w:r>
        <w:t>4), 257–263.</w:t>
      </w:r>
      <w:r>
        <w:br/>
      </w:r>
      <w:r>
        <w:rPr>
          <w:i/>
          <w:iCs/>
        </w:rPr>
        <w:t>https://doi.org/10.1016/j.seizure.2008.10.010</w:t>
      </w:r>
      <w:r>
        <w:t>.</w:t>
      </w:r>
    </w:p>
    <w:p w14:paraId="0E318997" w14:textId="1CE5C524" w:rsidR="002C031B" w:rsidRDefault="002C031B" w:rsidP="008E4E2B">
      <w:pPr>
        <w:pStyle w:val="NormalWeb"/>
        <w:keepLines/>
        <w:ind w:left="475" w:hanging="475"/>
      </w:pPr>
      <w:r>
        <w:lastRenderedPageBreak/>
        <w:t xml:space="preserve">Roy, S., Asif, U., Tang, J., &amp; Harrer, S. (2020). Seizure Type Classification Using EEG Signals and Machine Learning: Setting a Benchmark. In I. Obeid, I. Selesnick, &amp; J. Picone (Eds.), </w:t>
      </w:r>
      <w:r w:rsidRPr="007D0F00">
        <w:rPr>
          <w:i/>
          <w:iCs/>
        </w:rPr>
        <w:t>Proceedings of the IEEE Signal Processing in Medicine and Biology Symposium (SPMB)</w:t>
      </w:r>
      <w:r>
        <w:t xml:space="preserve"> (pp. 1–6).</w:t>
      </w:r>
      <w:r w:rsidR="007D0F00" w:rsidRPr="007D0F00">
        <w:t xml:space="preserve"> </w:t>
      </w:r>
      <w:r w:rsidR="007D0F00">
        <w:t>Philadelphia, Pennsylvania, USA: IEEE.</w:t>
      </w:r>
      <w:r w:rsidR="007D0F00">
        <w:br/>
      </w:r>
      <w:r w:rsidRPr="008E4E2B">
        <w:rPr>
          <w:i/>
          <w:iCs/>
        </w:rPr>
        <w:t>https://doi.org/10.1109/SPMB50085.2020.9353642</w:t>
      </w:r>
      <w:r w:rsidR="000B47DA">
        <w:t>.</w:t>
      </w:r>
    </w:p>
    <w:p w14:paraId="6C10720A" w14:textId="77777777" w:rsidR="0084052F" w:rsidRDefault="0084052F" w:rsidP="000B47DA">
      <w:pPr>
        <w:pStyle w:val="NormalWeb"/>
        <w:keepLines/>
        <w:ind w:left="475" w:hanging="475"/>
      </w:pPr>
      <w:r>
        <w:t xml:space="preserve">Scher, M. S. (2017). Pediatric Neurophysiologic Evaluation. In K. Swaiman, S. Ashwal, D. Ferriero, N. Schor, R. Finkel, A. Gropman, … M. Shevell (Eds.), </w:t>
      </w:r>
      <w:r>
        <w:rPr>
          <w:i/>
          <w:iCs/>
        </w:rPr>
        <w:t>Swaiman’s Pediatric Neurology (sixth edition)</w:t>
      </w:r>
      <w:r>
        <w:t xml:space="preserve"> (6</w:t>
      </w:r>
      <w:r w:rsidRPr="007D0F00">
        <w:rPr>
          <w:vertAlign w:val="superscript"/>
        </w:rPr>
        <w:t>th</w:t>
      </w:r>
      <w:r>
        <w:t xml:space="preserve"> ed., pp. 1309–1403). China: Elsevier. </w:t>
      </w:r>
      <w:r>
        <w:rPr>
          <w:i/>
          <w:iCs/>
        </w:rPr>
        <w:t>https://doi.org/10.1016/B978-0-323-37101-8.00013-8</w:t>
      </w:r>
      <w:r>
        <w:t>.</w:t>
      </w:r>
    </w:p>
    <w:p w14:paraId="4DF3E0EB" w14:textId="77777777" w:rsidR="0084052F" w:rsidRDefault="0084052F" w:rsidP="000B47DA">
      <w:pPr>
        <w:pStyle w:val="NormalWeb"/>
        <w:keepLines/>
        <w:ind w:left="480" w:hanging="480"/>
      </w:pPr>
      <w:r>
        <w:t xml:space="preserve">Scheuer, L, M., &amp; Wilson, B, S. (2004). Data Analysis for Continuous EEG Monitoring in the ICU: Seeing the Forest and the Trees. </w:t>
      </w:r>
      <w:r>
        <w:rPr>
          <w:i/>
          <w:iCs/>
        </w:rPr>
        <w:t>Journal of Clinical Neurophysiology</w:t>
      </w:r>
      <w:r>
        <w:t xml:space="preserve">, </w:t>
      </w:r>
      <w:r w:rsidRPr="000B47DA">
        <w:t>21(</w:t>
      </w:r>
      <w:r>
        <w:t>5), 353–378.</w:t>
      </w:r>
      <w:r>
        <w:br/>
      </w:r>
      <w:r>
        <w:rPr>
          <w:i/>
          <w:iCs/>
        </w:rPr>
        <w:t>https://doi.org/10.1097/01.WNP.0000147078.82085.D3</w:t>
      </w:r>
      <w:r>
        <w:t>.</w:t>
      </w:r>
    </w:p>
    <w:p w14:paraId="200877CE" w14:textId="77777777" w:rsidR="0084052F" w:rsidRPr="00E91585" w:rsidRDefault="0084052F" w:rsidP="000B47DA">
      <w:pPr>
        <w:pStyle w:val="NormalWeb"/>
        <w:keepLines/>
        <w:ind w:left="480" w:hanging="480"/>
      </w:pPr>
      <w:r w:rsidRPr="00E91585">
        <w:t xml:space="preserve">Scheuer, M. L., Wilson, S. B., Antony, A., Ghearing, G., Urban, A., &amp; Bagic, A. I. (2020). Seizure Detection: Interreader Agreement and Detection Algorithm Assessments Using a Large Dataset. </w:t>
      </w:r>
      <w:r w:rsidRPr="000B47DA">
        <w:rPr>
          <w:i/>
          <w:iCs/>
        </w:rPr>
        <w:t>Journal of Clinical Neurophysiology</w:t>
      </w:r>
      <w:r w:rsidRPr="00E91585">
        <w:t>.</w:t>
      </w:r>
      <w:r>
        <w:br/>
      </w:r>
      <w:r w:rsidRPr="0084052F">
        <w:rPr>
          <w:i/>
          <w:iCs/>
        </w:rPr>
        <w:t>https://doi.org/10.1097/WNP.0000000000000709</w:t>
      </w:r>
      <w:r>
        <w:t>.</w:t>
      </w:r>
    </w:p>
    <w:p w14:paraId="7FE8EAE8" w14:textId="77777777" w:rsidR="0084052F" w:rsidRPr="00E91585" w:rsidRDefault="0084052F" w:rsidP="000B47DA">
      <w:pPr>
        <w:pStyle w:val="NormalWeb"/>
        <w:keepLines/>
        <w:ind w:left="480" w:hanging="480"/>
      </w:pPr>
      <w:r w:rsidRPr="00E91585">
        <w:t xml:space="preserve">Shah, V., Golmohammadi, M., Obeid, I., &amp; Picone, J. (2021). Objective Evaluation Metrics for Automatic Classification of EEG Events. In I. Obeid, I. Selesnick, &amp; J. Picone (Eds.), </w:t>
      </w:r>
      <w:r w:rsidRPr="000B47DA">
        <w:rPr>
          <w:i/>
          <w:iCs/>
        </w:rPr>
        <w:t>Biomedical Signal Processing: Innovation and Applications</w:t>
      </w:r>
      <w:r w:rsidRPr="00E91585">
        <w:t xml:space="preserve"> (1</w:t>
      </w:r>
      <w:r w:rsidRPr="007D0F00">
        <w:rPr>
          <w:vertAlign w:val="superscript"/>
        </w:rPr>
        <w:t>st</w:t>
      </w:r>
      <w:r w:rsidRPr="00E91585">
        <w:t xml:space="preserve"> ed., pp. 223–256). New York City, New York, USA: Springer.</w:t>
      </w:r>
      <w:r>
        <w:br/>
      </w:r>
      <w:r w:rsidRPr="00E91585">
        <w:rPr>
          <w:i/>
          <w:iCs/>
        </w:rPr>
        <w:t>https://doi.org/10.1007/978-3-030-67494-6</w:t>
      </w:r>
      <w:r w:rsidRPr="0084052F">
        <w:t>.</w:t>
      </w:r>
    </w:p>
    <w:p w14:paraId="2588B4A7" w14:textId="3A7806E5" w:rsidR="0084052F" w:rsidRPr="00EE6330" w:rsidRDefault="0084052F" w:rsidP="000B47DA">
      <w:pPr>
        <w:pStyle w:val="NormalWeb"/>
        <w:keepLines/>
        <w:ind w:left="480" w:hanging="480"/>
      </w:pPr>
      <w:r>
        <w:t xml:space="preserve">Shah, V., Golmohammadi, M., Ziyabari, S., von Weltin, E., Obeid, I., &amp; Picone, J. (2017). Optimizing Channel Selection for Seizure Detection. In I. Obeid, I. Selesnick, &amp; J. Picone (Eds.), </w:t>
      </w:r>
      <w:r>
        <w:rPr>
          <w:i/>
          <w:iCs/>
        </w:rPr>
        <w:t>Proceedings of the IEEE Signal Processing in Medicine and Biology Symposium</w:t>
      </w:r>
      <w:r w:rsidR="00201349">
        <w:rPr>
          <w:i/>
          <w:iCs/>
        </w:rPr>
        <w:t xml:space="preserve"> (SPMB)</w:t>
      </w:r>
      <w:r>
        <w:t xml:space="preserve"> (pp. 1–5). Philadelphia, Pennsylvania, USA: IEEE. </w:t>
      </w:r>
      <w:r>
        <w:br/>
      </w:r>
      <w:r w:rsidRPr="00EE6330">
        <w:rPr>
          <w:i/>
          <w:iCs/>
        </w:rPr>
        <w:t>https://doi.org/10.1109/SPMB.2017.8257019</w:t>
      </w:r>
      <w:r>
        <w:t>.</w:t>
      </w:r>
    </w:p>
    <w:p w14:paraId="08873394" w14:textId="27AC9223" w:rsidR="0084052F" w:rsidRPr="00E91585" w:rsidRDefault="0084052F" w:rsidP="000B47DA">
      <w:pPr>
        <w:keepLines/>
        <w:spacing w:before="100" w:beforeAutospacing="1" w:after="100" w:afterAutospacing="1"/>
        <w:ind w:left="480" w:hanging="480"/>
      </w:pPr>
      <w:r w:rsidRPr="00E91585">
        <w:t xml:space="preserve">Shah, V., von Weltin, E., Ahsan, T., Obeid, I., &amp; Picone, J. (2021). On the Use of Non-Experts for Generation of High-Quality Annotations of Seizure Events. </w:t>
      </w:r>
      <w:r w:rsidRPr="00E91585">
        <w:rPr>
          <w:i/>
          <w:iCs/>
        </w:rPr>
        <w:t>Clinical EEG and Neuroscience</w:t>
      </w:r>
      <w:r w:rsidRPr="00E91585">
        <w:t>.</w:t>
      </w:r>
      <w:r>
        <w:br/>
      </w:r>
      <w:r w:rsidRPr="00E91585">
        <w:rPr>
          <w:i/>
          <w:iCs/>
        </w:rPr>
        <w:t>https://www.isip.piconepress.com/publications/unpublished/journals/2021/elsevier_cn/ira</w:t>
      </w:r>
      <w:r>
        <w:t>.</w:t>
      </w:r>
    </w:p>
    <w:p w14:paraId="45D25E20" w14:textId="67AD2143" w:rsidR="0084052F" w:rsidRDefault="0084052F" w:rsidP="000B47DA">
      <w:pPr>
        <w:keepLines/>
        <w:spacing w:before="100" w:beforeAutospacing="1" w:after="100" w:afterAutospacing="1"/>
        <w:ind w:left="480" w:hanging="480"/>
      </w:pPr>
      <w:r>
        <w:t>Shah, V., von Weltin, E., Lopez</w:t>
      </w:r>
      <w:r w:rsidR="00ED5FED">
        <w:t xml:space="preserve"> de Diego</w:t>
      </w:r>
      <w:r>
        <w:t xml:space="preserve">, S., McHugh, J. R., Veloso, L., Golmohammadi, M., … Picone, J. (2018). The Temple University Hospital Seizure Detection Corpus. </w:t>
      </w:r>
      <w:r>
        <w:rPr>
          <w:i/>
          <w:iCs/>
        </w:rPr>
        <w:t>Frontiers in Neuroinformatics</w:t>
      </w:r>
      <w:r>
        <w:t xml:space="preserve">, </w:t>
      </w:r>
      <w:r w:rsidRPr="007D0F00">
        <w:t>12,</w:t>
      </w:r>
      <w:r>
        <w:t xml:space="preserve"> 1–6. </w:t>
      </w:r>
      <w:r>
        <w:br/>
      </w:r>
      <w:r>
        <w:rPr>
          <w:i/>
          <w:iCs/>
        </w:rPr>
        <w:t>https://doi.org/10.3389/fninf.2018.00083</w:t>
      </w:r>
      <w:r>
        <w:t>.</w:t>
      </w:r>
    </w:p>
    <w:p w14:paraId="3271D5A8" w14:textId="1D13F003" w:rsidR="0084052F" w:rsidRDefault="0084052F" w:rsidP="000B47DA">
      <w:pPr>
        <w:keepLines/>
        <w:spacing w:before="100" w:beforeAutospacing="1" w:after="100" w:afterAutospacing="1"/>
        <w:ind w:left="480" w:hanging="480"/>
      </w:pPr>
      <w:r w:rsidRPr="00E91585">
        <w:lastRenderedPageBreak/>
        <w:t xml:space="preserve">Shazeer, N., Mirhoseini, A., Maziarz, K., Davis, A., Le, Q., Hinton, G., &amp; Dean, J. (2017). Outrageously Large Neural Networks: The </w:t>
      </w:r>
      <w:proofErr w:type="gramStart"/>
      <w:r w:rsidRPr="00E91585">
        <w:t>Sparsely-Gated</w:t>
      </w:r>
      <w:proofErr w:type="gramEnd"/>
      <w:r w:rsidRPr="00E91585">
        <w:t xml:space="preserve"> Mixture-of-Experts Layer. In </w:t>
      </w:r>
      <w:r w:rsidR="007D0F00" w:rsidRPr="007D0F00">
        <w:rPr>
          <w:i/>
          <w:iCs/>
        </w:rPr>
        <w:t xml:space="preserve">Proceedings of the </w:t>
      </w:r>
      <w:r w:rsidRPr="007D0F00">
        <w:rPr>
          <w:i/>
          <w:iCs/>
        </w:rPr>
        <w:t>International Conference of Learning Representations (ICLR)</w:t>
      </w:r>
      <w:r w:rsidR="007D0F00">
        <w:t>, 1</w:t>
      </w:r>
      <w:r w:rsidR="007D0F00">
        <w:noBreakHyphen/>
        <w:t>19</w:t>
      </w:r>
      <w:r w:rsidRPr="00E91585">
        <w:t>.</w:t>
      </w:r>
      <w:r>
        <w:br/>
      </w:r>
      <w:r w:rsidRPr="00E91585">
        <w:rPr>
          <w:i/>
          <w:iCs/>
        </w:rPr>
        <w:t>http://dblp.unitrier.de/db/conf/iclr/iclr2017.html#ShazeerMMDLHD17</w:t>
      </w:r>
      <w:r>
        <w:t>.</w:t>
      </w:r>
    </w:p>
    <w:p w14:paraId="541E5450" w14:textId="50F88499" w:rsidR="0084052F" w:rsidRDefault="0084052F" w:rsidP="000B47DA">
      <w:pPr>
        <w:keepLines/>
        <w:spacing w:before="100" w:beforeAutospacing="1" w:after="100" w:afterAutospacing="1"/>
        <w:ind w:left="480" w:hanging="480"/>
      </w:pPr>
      <w:r>
        <w:t xml:space="preserve">Shoeb, A. H. (2009). </w:t>
      </w:r>
      <w:r>
        <w:rPr>
          <w:i/>
          <w:iCs/>
        </w:rPr>
        <w:t>Application of machine learning to epileptic seizure onset detection and treatment</w:t>
      </w:r>
      <w:r>
        <w:t xml:space="preserve">. Retrieved </w:t>
      </w:r>
      <w:r w:rsidR="000B47DA">
        <w:t xml:space="preserve">May 1, 2021, </w:t>
      </w:r>
      <w:r>
        <w:t>from</w:t>
      </w:r>
      <w:r w:rsidR="007D0F00">
        <w:t xml:space="preserve"> </w:t>
      </w:r>
      <w:r w:rsidRPr="00EE6330">
        <w:rPr>
          <w:i/>
          <w:iCs/>
        </w:rPr>
        <w:t>https://dspace.mit.edu/handle/1721.1/</w:t>
      </w:r>
      <w:r w:rsidR="007D0F00">
        <w:rPr>
          <w:i/>
          <w:iCs/>
        </w:rPr>
        <w:br/>
      </w:r>
      <w:r w:rsidRPr="00EE6330">
        <w:rPr>
          <w:i/>
          <w:iCs/>
        </w:rPr>
        <w:t>54669</w:t>
      </w:r>
      <w:r>
        <w:t>.</w:t>
      </w:r>
    </w:p>
    <w:p w14:paraId="2A956970" w14:textId="5A8C1487" w:rsidR="0084052F" w:rsidRDefault="0084052F" w:rsidP="000B47DA">
      <w:pPr>
        <w:pStyle w:val="NormalWeb"/>
        <w:keepLines/>
        <w:ind w:left="480" w:hanging="480"/>
      </w:pPr>
      <w:r>
        <w:t>Shoeb, A. H., &amp; Guttag, J. V. (2010). Application of machine learning to epileptic seizure detection.</w:t>
      </w:r>
      <w:r w:rsidR="007D0F00">
        <w:t xml:space="preserve"> In </w:t>
      </w:r>
      <w:r>
        <w:rPr>
          <w:i/>
          <w:iCs/>
        </w:rPr>
        <w:t>Proceedings of the International Conference on Machine Learning (ICML)</w:t>
      </w:r>
      <w:r>
        <w:t xml:space="preserve">, 975–982. </w:t>
      </w:r>
      <w:r>
        <w:br/>
      </w:r>
      <w:r>
        <w:rPr>
          <w:i/>
          <w:iCs/>
        </w:rPr>
        <w:t>https://doi.org/10.1016/j.jneumeth.2010.05.020</w:t>
      </w:r>
      <w:r>
        <w:t>.</w:t>
      </w:r>
    </w:p>
    <w:p w14:paraId="40FAC880" w14:textId="3FC79F05" w:rsidR="0084052F" w:rsidRDefault="0084052F" w:rsidP="000B47DA">
      <w:pPr>
        <w:keepLines/>
        <w:spacing w:before="100" w:beforeAutospacing="1" w:after="100" w:afterAutospacing="1"/>
        <w:ind w:left="480" w:hanging="480"/>
      </w:pPr>
      <w:r>
        <w:t xml:space="preserve">Shoeb, A., Kharbouch, A., Soegaard, J., Schachter, S., &amp; Guttag, J. (2011). An algorithm for detecting seizure termination in scalp EEG. In </w:t>
      </w:r>
      <w:r w:rsidR="008E23B5" w:rsidRPr="008E23B5">
        <w:rPr>
          <w:i/>
          <w:iCs/>
        </w:rPr>
        <w:t xml:space="preserve">Proceedings of the </w:t>
      </w:r>
      <w:r w:rsidRPr="008E23B5">
        <w:rPr>
          <w:i/>
          <w:iCs/>
        </w:rPr>
        <w:t>Annual</w:t>
      </w:r>
      <w:r>
        <w:rPr>
          <w:i/>
          <w:iCs/>
        </w:rPr>
        <w:t xml:space="preserve"> International Conference of the IEEE Engineering in Medicine and Biology Society</w:t>
      </w:r>
      <w:r>
        <w:t xml:space="preserve"> (pp. 1443–1446). </w:t>
      </w:r>
      <w:r w:rsidRPr="00EE6330">
        <w:rPr>
          <w:i/>
          <w:iCs/>
        </w:rPr>
        <w:t>https://doi.org/10.1109/IEMBS.2011.6090357</w:t>
      </w:r>
      <w:r>
        <w:t>.</w:t>
      </w:r>
    </w:p>
    <w:p w14:paraId="6FEAB608" w14:textId="77777777" w:rsidR="0084052F" w:rsidRDefault="0084052F" w:rsidP="000B47DA">
      <w:pPr>
        <w:keepLines/>
        <w:spacing w:before="100" w:beforeAutospacing="1" w:after="100" w:afterAutospacing="1"/>
        <w:ind w:left="480" w:hanging="480"/>
      </w:pPr>
      <w:r>
        <w:t xml:space="preserve">Sivaraju, Adithya, J., &amp; Gilmore, Emily, J. (2016). Understanding and </w:t>
      </w:r>
      <w:proofErr w:type="gramStart"/>
      <w:r>
        <w:t>Managing</w:t>
      </w:r>
      <w:proofErr w:type="gramEnd"/>
      <w:r>
        <w:t xml:space="preserve"> the Ictal-Interictal Continuum in Neurocritical Care. </w:t>
      </w:r>
      <w:r>
        <w:rPr>
          <w:i/>
          <w:iCs/>
        </w:rPr>
        <w:t>Current Treatment Options in Neurology</w:t>
      </w:r>
      <w:r>
        <w:t>, 18(2), 1–13.</w:t>
      </w:r>
      <w:r>
        <w:br/>
      </w:r>
      <w:r>
        <w:rPr>
          <w:i/>
          <w:iCs/>
        </w:rPr>
        <w:t>https://doi.org/10.1007/s11940-015-0391-0</w:t>
      </w:r>
      <w:r>
        <w:t>.</w:t>
      </w:r>
    </w:p>
    <w:p w14:paraId="1A564174" w14:textId="77777777" w:rsidR="0084052F" w:rsidRDefault="0084052F" w:rsidP="000B47DA">
      <w:pPr>
        <w:keepLines/>
        <w:spacing w:before="100" w:beforeAutospacing="1" w:after="100" w:afterAutospacing="1"/>
        <w:ind w:left="480" w:hanging="480"/>
      </w:pPr>
      <w:r>
        <w:t xml:space="preserve">Stafstrom, C. E., &amp; Carmant, L. (2015). Seizures and epilepsy: an overview for neuroscientists. </w:t>
      </w:r>
      <w:r w:rsidRPr="000B47DA">
        <w:rPr>
          <w:i/>
          <w:iCs/>
        </w:rPr>
        <w:t>Cold Spring Harbor Perspectives in Medicine</w:t>
      </w:r>
      <w:r>
        <w:t xml:space="preserve">, 5(6): a022426. </w:t>
      </w:r>
      <w:r>
        <w:rPr>
          <w:i/>
          <w:iCs/>
        </w:rPr>
        <w:t>https://doi.org/10.1101/cshperspect.a022426</w:t>
      </w:r>
      <w:r>
        <w:t>.</w:t>
      </w:r>
    </w:p>
    <w:p w14:paraId="4A56F924" w14:textId="29B0B2F5" w:rsidR="000B47DA" w:rsidRDefault="008A7D05" w:rsidP="008A7D05">
      <w:pPr>
        <w:keepLines/>
        <w:spacing w:before="100" w:beforeAutospacing="1" w:after="100" w:afterAutospacing="1"/>
        <w:ind w:left="480" w:hanging="480"/>
      </w:pPr>
      <w:r>
        <w:t xml:space="preserve">Stefan, H., &amp; William Theodore. (2012). </w:t>
      </w:r>
      <w:r>
        <w:rPr>
          <w:i/>
          <w:iCs/>
        </w:rPr>
        <w:t>Epilepsy, Part II, Treatment, Volume 108</w:t>
      </w:r>
      <w:r>
        <w:t xml:space="preserve"> (H. Stefan &amp; T. William (eds.); 1st ed.). Elsevier.</w:t>
      </w:r>
      <w:r w:rsidR="0084052F">
        <w:br/>
      </w:r>
      <w:r w:rsidR="0084052F">
        <w:rPr>
          <w:i/>
          <w:iCs/>
        </w:rPr>
        <w:t>https://www.elsevier.com/books/epilepsy-part-ii-treatment/stefan/978-0-444-52899-5</w:t>
      </w:r>
      <w:r w:rsidR="0084052F">
        <w:t>.</w:t>
      </w:r>
    </w:p>
    <w:p w14:paraId="45E93473" w14:textId="77777777" w:rsidR="0084052F" w:rsidRDefault="0084052F" w:rsidP="000B47DA">
      <w:pPr>
        <w:keepLines/>
        <w:spacing w:before="100" w:beforeAutospacing="1" w:after="100" w:afterAutospacing="1"/>
        <w:ind w:left="480" w:hanging="480"/>
      </w:pPr>
      <w:r>
        <w:t xml:space="preserve">Sutskever, I., Martens, J., Dahl, G., &amp; Hinton, G. (2013). On the Importance of Initialization and Momentum in Deep Learning. In </w:t>
      </w:r>
      <w:r>
        <w:rPr>
          <w:i/>
          <w:iCs/>
        </w:rPr>
        <w:t>Proceedings of the International Conference on Machine Learning (ICML)</w:t>
      </w:r>
      <w:r>
        <w:t xml:space="preserve"> (pp. 1139–1147). </w:t>
      </w:r>
      <w:r>
        <w:rPr>
          <w:i/>
          <w:iCs/>
        </w:rPr>
        <w:t>http://proceedings.mlr.press/v28/sutskever13.html</w:t>
      </w:r>
      <w:r>
        <w:t>.</w:t>
      </w:r>
    </w:p>
    <w:p w14:paraId="43E2BB80" w14:textId="77777777" w:rsidR="008E23B5" w:rsidRDefault="008E23B5" w:rsidP="008E23B5">
      <w:pPr>
        <w:pStyle w:val="NormalWeb"/>
        <w:ind w:left="480" w:hanging="480"/>
      </w:pPr>
      <w:r>
        <w:t xml:space="preserve">Sutskever, I., Vinyals, O., &amp; Le, Q. V. (2014). Sequence to Sequence Learning with Neural Networks. </w:t>
      </w:r>
      <w:r>
        <w:rPr>
          <w:i/>
          <w:iCs/>
        </w:rPr>
        <w:t>Advances in Neural Information Processing Systems 26 (NIPS)</w:t>
      </w:r>
      <w:r>
        <w:t>, 3104–3112. https://doi.org/10.5555/2969033.2969173</w:t>
      </w:r>
    </w:p>
    <w:p w14:paraId="0A559A69" w14:textId="77777777" w:rsidR="008E23B5" w:rsidRPr="00E91585" w:rsidRDefault="008E23B5" w:rsidP="000B47DA">
      <w:pPr>
        <w:keepLines/>
        <w:spacing w:before="100" w:beforeAutospacing="1" w:after="100" w:afterAutospacing="1"/>
        <w:ind w:left="480" w:hanging="480"/>
      </w:pPr>
    </w:p>
    <w:p w14:paraId="4A3D5695" w14:textId="77777777" w:rsidR="0084052F" w:rsidRDefault="0084052F" w:rsidP="000B47DA">
      <w:pPr>
        <w:keepLines/>
        <w:spacing w:before="100" w:beforeAutospacing="1" w:after="100" w:afterAutospacing="1"/>
        <w:ind w:left="480" w:hanging="480"/>
      </w:pPr>
      <w:r>
        <w:lastRenderedPageBreak/>
        <w:t xml:space="preserve">Swisher, C. B., White, C. R., Mace, B. E., &amp; Dombrowski, K. E. (2015). Diagnostic Accuracy of Electrographic Seizure Detection by Neurophysiologists and Non-Neurophysiologists in the Adult ICU Using a Panel of Quantitative EEG Trends. </w:t>
      </w:r>
      <w:r>
        <w:rPr>
          <w:i/>
          <w:iCs/>
        </w:rPr>
        <w:t>Journal of Clinical Neurophysiology</w:t>
      </w:r>
      <w:r>
        <w:t xml:space="preserve">, </w:t>
      </w:r>
      <w:r w:rsidRPr="008E23B5">
        <w:t>32(4</w:t>
      </w:r>
      <w:r>
        <w:t xml:space="preserve">), 324–330. </w:t>
      </w:r>
      <w:r>
        <w:rPr>
          <w:i/>
          <w:iCs/>
        </w:rPr>
        <w:t>https://doi.org/10.1097/WNP.0000000000000144</w:t>
      </w:r>
      <w:r>
        <w:t>.</w:t>
      </w:r>
    </w:p>
    <w:p w14:paraId="2E2F7F00" w14:textId="77777777" w:rsidR="0084052F" w:rsidRDefault="0084052F" w:rsidP="000B47DA">
      <w:pPr>
        <w:pStyle w:val="NormalWeb"/>
        <w:keepLines/>
        <w:ind w:left="480" w:hanging="480"/>
      </w:pPr>
      <w:r>
        <w:t xml:space="preserve">Szaflarski, J. P., Gloss, D., Binder, J. R., Gaillard, W. D., Golby, A. J., Holland, S. K., … Theodore, W. H. (2017). Practice guideline summary: Use of fMRI in the presurgical evaluation of patients with epilepsy. </w:t>
      </w:r>
      <w:r>
        <w:rPr>
          <w:i/>
          <w:iCs/>
        </w:rPr>
        <w:t>Neurology</w:t>
      </w:r>
      <w:r>
        <w:t xml:space="preserve">, </w:t>
      </w:r>
      <w:r w:rsidRPr="008E23B5">
        <w:t>88(4</w:t>
      </w:r>
      <w:r>
        <w:t xml:space="preserve">), 395–402. </w:t>
      </w:r>
      <w:r>
        <w:rPr>
          <w:i/>
          <w:iCs/>
        </w:rPr>
        <w:t>https://doi.org/10.1212/WNL.0000000000003532</w:t>
      </w:r>
      <w:r>
        <w:t>.</w:t>
      </w:r>
    </w:p>
    <w:p w14:paraId="6F27F9EA" w14:textId="77777777" w:rsidR="0084052F" w:rsidRPr="00E91585" w:rsidRDefault="0084052F" w:rsidP="000B47DA">
      <w:pPr>
        <w:pStyle w:val="NormalWeb"/>
        <w:keepLines/>
        <w:ind w:left="480" w:hanging="480"/>
      </w:pPr>
      <w:r w:rsidRPr="00E91585">
        <w:t xml:space="preserve">Tatum, W. (2014). </w:t>
      </w:r>
      <w:r w:rsidRPr="008A7D05">
        <w:rPr>
          <w:i/>
          <w:iCs/>
        </w:rPr>
        <w:t>Handbook of EEG Interpretation</w:t>
      </w:r>
      <w:r w:rsidRPr="00E91585">
        <w:t>. (W. Tatum, A. M. Husain, S. R. Benbadis, &amp; P. W. Kaplan, Eds.) (2nd ed.). New York City, New York, USA: Demos Medical Publishing.</w:t>
      </w:r>
      <w:r>
        <w:br/>
      </w:r>
      <w:r w:rsidRPr="00E91585">
        <w:rPr>
          <w:i/>
          <w:iCs/>
        </w:rPr>
        <w:t>https://www.springerpub.com/handbook-of-eeg-interpretation-9781620700167.html</w:t>
      </w:r>
      <w:r w:rsidRPr="0084052F">
        <w:t>.</w:t>
      </w:r>
    </w:p>
    <w:p w14:paraId="6BAB7AD2" w14:textId="1C1DD118" w:rsidR="0084052F" w:rsidRPr="00E91585" w:rsidRDefault="0084052F" w:rsidP="000B47DA">
      <w:pPr>
        <w:pStyle w:val="NormalWeb"/>
        <w:keepLines/>
        <w:ind w:left="480" w:hanging="480"/>
      </w:pPr>
      <w:r w:rsidRPr="00E91585">
        <w:t xml:space="preserve">Uhrig, J., Schneider, N., Schneider, L., Franke, U., Brox, T., &amp; Geiger, A. (2017). Sparsity Invariant CNNs. In </w:t>
      </w:r>
      <w:r w:rsidR="008A7D05" w:rsidRPr="008A7D05">
        <w:rPr>
          <w:i/>
          <w:iCs/>
        </w:rPr>
        <w:t xml:space="preserve">Proceedings of the </w:t>
      </w:r>
      <w:r w:rsidRPr="008A7D05">
        <w:rPr>
          <w:i/>
          <w:iCs/>
        </w:rPr>
        <w:t>International Conference on 3D Vision (3DV)</w:t>
      </w:r>
      <w:r w:rsidRPr="00E91585">
        <w:t xml:space="preserve"> (pp. 11–20).</w:t>
      </w:r>
      <w:r>
        <w:br/>
      </w:r>
      <w:r w:rsidRPr="00E91585">
        <w:rPr>
          <w:i/>
          <w:iCs/>
        </w:rPr>
        <w:t>https://doi.org/10.1109/3DV.2017.00012</w:t>
      </w:r>
      <w:r w:rsidRPr="0084052F">
        <w:t>.</w:t>
      </w:r>
    </w:p>
    <w:p w14:paraId="2C93AB06" w14:textId="733EB192" w:rsidR="0084052F" w:rsidRDefault="0084052F" w:rsidP="000B47DA">
      <w:pPr>
        <w:keepLines/>
        <w:spacing w:before="100" w:beforeAutospacing="1" w:after="100" w:afterAutospacing="1"/>
        <w:ind w:left="480" w:hanging="480"/>
      </w:pPr>
      <w:r>
        <w:t>University of Freiburg. (2020). Seizure Prediction Project Freiburg. Retrieved July 1, 2020, from</w:t>
      </w:r>
      <w:r w:rsidR="008E23B5">
        <w:t xml:space="preserve"> </w:t>
      </w:r>
      <w:r>
        <w:rPr>
          <w:i/>
          <w:iCs/>
        </w:rPr>
        <w:t>https://epilepsy.uni-freiburg.de/freiburg-seizure-prediction-project/eeg-database</w:t>
      </w:r>
      <w:r>
        <w:t>.</w:t>
      </w:r>
    </w:p>
    <w:p w14:paraId="3814CBD6" w14:textId="6F62B3BE" w:rsidR="0084052F" w:rsidRPr="00F614E9" w:rsidRDefault="0084052F" w:rsidP="000B47DA">
      <w:pPr>
        <w:pStyle w:val="NormalWeb"/>
        <w:keepLines/>
        <w:ind w:left="480" w:hanging="480"/>
      </w:pPr>
      <w:r w:rsidRPr="00F614E9">
        <w:t>Unterberger, I., Trinka, E., Kaplan, P. W., Walser, G., Luef, G., &amp; Bauer, G. (</w:t>
      </w:r>
      <w:r>
        <w:t>2018</w:t>
      </w:r>
      <w:r w:rsidRPr="00F614E9">
        <w:t>). Generalized nonmotor (absence) seizures</w:t>
      </w:r>
      <w:r w:rsidR="008E23B5">
        <w:t xml:space="preserve"> - </w:t>
      </w:r>
      <w:r w:rsidRPr="00F614E9">
        <w:t xml:space="preserve">What do absence, generalized, and nonmotor mean? </w:t>
      </w:r>
      <w:r w:rsidRPr="008A7D05">
        <w:rPr>
          <w:i/>
          <w:iCs/>
        </w:rPr>
        <w:t>Epilepsia</w:t>
      </w:r>
      <w:r w:rsidRPr="00F614E9">
        <w:t xml:space="preserve">, 59(3), 523–529. </w:t>
      </w:r>
      <w:r w:rsidRPr="00F614E9">
        <w:br/>
      </w:r>
      <w:r w:rsidRPr="00F614E9">
        <w:rPr>
          <w:i/>
          <w:iCs/>
        </w:rPr>
        <w:t>https://doi.org/10.1111/epi.13996</w:t>
      </w:r>
      <w:r w:rsidRPr="0084052F">
        <w:t>.</w:t>
      </w:r>
    </w:p>
    <w:p w14:paraId="1424F1A3" w14:textId="5462949C" w:rsidR="001632F1" w:rsidRDefault="001632F1" w:rsidP="008E4E2B">
      <w:pPr>
        <w:pStyle w:val="NormalWeb"/>
        <w:keepLines/>
        <w:ind w:left="480" w:hanging="480"/>
      </w:pPr>
      <w:r>
        <w:t xml:space="preserve">Variani, E., Bagby, T., McDermott, E., &amp; Bacchiani, M. (2017). End-to-End Training of Acoustic Models for Large Vocabulary Continuous Speech Recognition with TensorFlow. </w:t>
      </w:r>
      <w:r w:rsidRPr="008E23B5">
        <w:rPr>
          <w:i/>
          <w:iCs/>
        </w:rPr>
        <w:t>Proceedings of the Annual Conference of the International Speech Communication Association (INTERSPEECH)</w:t>
      </w:r>
      <w:r>
        <w:t xml:space="preserve">, 1641–1645. </w:t>
      </w:r>
      <w:r w:rsidRPr="008E4E2B">
        <w:rPr>
          <w:i/>
          <w:iCs/>
        </w:rPr>
        <w:t>https://doi.org/10.21437/INTERSPEECH.2017-1284</w:t>
      </w:r>
      <w:r>
        <w:t>.</w:t>
      </w:r>
    </w:p>
    <w:p w14:paraId="77D3627B" w14:textId="05C60AFD" w:rsidR="001632F1" w:rsidRDefault="001632F1" w:rsidP="008E4E2B">
      <w:pPr>
        <w:pStyle w:val="NormalWeb"/>
        <w:keepLines/>
        <w:ind w:left="480" w:hanging="480"/>
      </w:pPr>
      <w:r>
        <w:t xml:space="preserve">Veselý, K., Ghoshal, A., Burget, L., &amp; Povey, D. (2013). Sequence-discriminative training of deep neural networks. </w:t>
      </w:r>
      <w:r w:rsidRPr="008E23B5">
        <w:rPr>
          <w:i/>
          <w:iCs/>
        </w:rPr>
        <w:t>Proceedings of the Annual Conference of the International Speech Communication Association (INTERSPEECH)</w:t>
      </w:r>
      <w:r>
        <w:t xml:space="preserve">, 2345–2349. </w:t>
      </w:r>
      <w:hyperlink r:id="rId127" w:history="1">
        <w:r w:rsidR="008E4E2B" w:rsidRPr="008E4E2B">
          <w:rPr>
            <w:i/>
            <w:iCs/>
          </w:rPr>
          <w:t>https://www.isca-speech.org/archive/interspeech_2013/i13_2345.html</w:t>
        </w:r>
      </w:hyperlink>
      <w:r>
        <w:t>.</w:t>
      </w:r>
    </w:p>
    <w:p w14:paraId="15BD1A48" w14:textId="3B71D676" w:rsidR="008E23B5" w:rsidRPr="008E23B5" w:rsidRDefault="008E23B5" w:rsidP="008E23B5">
      <w:pPr>
        <w:pStyle w:val="NormalWeb"/>
        <w:ind w:left="480" w:hanging="480"/>
      </w:pPr>
      <w:r>
        <w:t xml:space="preserve">Vidyaratne, L., Glandon, A., Alam, M., &amp; Iftekharuddin, K. M. (2016). Deep recurrent neural network for seizure detection. In </w:t>
      </w:r>
      <w:r>
        <w:rPr>
          <w:i/>
          <w:iCs/>
        </w:rPr>
        <w:t>Proceedings of the International Joint Conference on Neural Networks (IJCNN)</w:t>
      </w:r>
      <w:r>
        <w:t xml:space="preserve">, 1202–1207. </w:t>
      </w:r>
      <w:r w:rsidRPr="008E23B5">
        <w:rPr>
          <w:i/>
          <w:iCs/>
        </w:rPr>
        <w:t>https://doi.org/10.1109/IJCNN.2016.7727334</w:t>
      </w:r>
      <w:r>
        <w:t>.</w:t>
      </w:r>
    </w:p>
    <w:p w14:paraId="7DA04AC9" w14:textId="77777777" w:rsidR="0084052F" w:rsidRPr="00E91585" w:rsidRDefault="0084052F" w:rsidP="000B47DA">
      <w:pPr>
        <w:pStyle w:val="NormalWeb"/>
        <w:keepLines/>
        <w:ind w:left="480" w:hanging="480"/>
      </w:pPr>
      <w:r w:rsidRPr="00E91585">
        <w:lastRenderedPageBreak/>
        <w:t xml:space="preserve">Vincent, P., Larochelle, H., Bengio, Y., &amp; Manzagol, P.-A. (2008). Extracting and composing robust features with denoising autoencoders. In </w:t>
      </w:r>
      <w:r w:rsidRPr="001632F1">
        <w:rPr>
          <w:i/>
          <w:iCs/>
        </w:rPr>
        <w:t>Proceedings of the International Conference on Machine Learning (ICMLA)</w:t>
      </w:r>
      <w:r w:rsidRPr="00E91585">
        <w:t xml:space="preserve"> (pp. 1096–1103). New York, New York, USA.</w:t>
      </w:r>
      <w:r>
        <w:br/>
      </w:r>
      <w:r w:rsidRPr="0084052F">
        <w:rPr>
          <w:i/>
          <w:iCs/>
        </w:rPr>
        <w:t>https://doi.org/10.1145/1390156.1390294</w:t>
      </w:r>
      <w:r>
        <w:t>.</w:t>
      </w:r>
    </w:p>
    <w:p w14:paraId="09620652" w14:textId="2E19ED89" w:rsidR="0084052F" w:rsidRDefault="0084052F" w:rsidP="000B47DA">
      <w:pPr>
        <w:pStyle w:val="NormalWeb"/>
        <w:keepLines/>
        <w:ind w:left="480" w:hanging="480"/>
      </w:pPr>
      <w:r>
        <w:t xml:space="preserve">von Goethem, P., &amp; Hambling, B. (2013). </w:t>
      </w:r>
      <w:r>
        <w:rPr>
          <w:i/>
          <w:iCs/>
        </w:rPr>
        <w:t>User Acceptance Testing: A step-by-step guide</w:t>
      </w:r>
      <w:r>
        <w:t xml:space="preserve">. (P. van Goethem, Ed.), </w:t>
      </w:r>
      <w:r>
        <w:rPr>
          <w:i/>
          <w:iCs/>
        </w:rPr>
        <w:t>User Acceptance Testing</w:t>
      </w:r>
      <w:r>
        <w:t xml:space="preserve">. Swindon, United Kingdom: BCS Learning &amp; Development Limited. Retrieved </w:t>
      </w:r>
      <w:r w:rsidR="00F649B2">
        <w:t xml:space="preserve">May 1, 2021, </w:t>
      </w:r>
      <w:r>
        <w:t xml:space="preserve">from </w:t>
      </w:r>
      <w:r>
        <w:rPr>
          <w:i/>
          <w:iCs/>
        </w:rPr>
        <w:t>https://www.</w:t>
      </w:r>
      <w:r w:rsidR="007A2027">
        <w:rPr>
          <w:i/>
          <w:iCs/>
        </w:rPr>
        <w:br/>
      </w:r>
      <w:r>
        <w:rPr>
          <w:i/>
          <w:iCs/>
        </w:rPr>
        <w:t>oreilly.com/library/view/user-acceptance-testing/9781780171678/</w:t>
      </w:r>
      <w:r>
        <w:t>.</w:t>
      </w:r>
    </w:p>
    <w:p w14:paraId="109930AA" w14:textId="3991B2AF" w:rsidR="0084052F" w:rsidRDefault="0084052F" w:rsidP="000B47DA">
      <w:pPr>
        <w:pStyle w:val="NormalWeb"/>
        <w:keepLines/>
        <w:ind w:left="480" w:hanging="480"/>
      </w:pPr>
      <w:r>
        <w:t xml:space="preserve">von Weltin, E., Ahsan, T., Shah, V., Jamshed, D., Golmohammadi, M., Obeid, I., &amp; Picone, J. (2017). Electroencephalographic Slowing: A Primary Source of Error in Automatic Seizure Detection. In I. Obeid &amp; J. Picone (Eds.), </w:t>
      </w:r>
      <w:r>
        <w:rPr>
          <w:i/>
          <w:iCs/>
        </w:rPr>
        <w:t>Proceedings of the IEEE Signal Processing in Medicine and Biology Symposium</w:t>
      </w:r>
      <w:r w:rsidR="00201349">
        <w:rPr>
          <w:i/>
          <w:iCs/>
        </w:rPr>
        <w:t xml:space="preserve"> (SPMB)</w:t>
      </w:r>
      <w:r>
        <w:t xml:space="preserve"> (pp. 1–5). Philadelphia, Pennsylvania, USA: IEEE. </w:t>
      </w:r>
      <w:r>
        <w:rPr>
          <w:i/>
          <w:iCs/>
        </w:rPr>
        <w:t>https://doi.org/10.1109/SPMB.2017.8257018</w:t>
      </w:r>
      <w:r>
        <w:t>.</w:t>
      </w:r>
    </w:p>
    <w:p w14:paraId="5FEC9810" w14:textId="77777777" w:rsidR="0084052F" w:rsidRDefault="0084052F" w:rsidP="000B47DA">
      <w:pPr>
        <w:keepLines/>
        <w:spacing w:before="100" w:beforeAutospacing="1" w:after="100" w:afterAutospacing="1"/>
        <w:ind w:left="480" w:hanging="480"/>
      </w:pPr>
      <w:r>
        <w:t xml:space="preserve">Wegmann, S., Faria, A., Janin, A., Riedhammer, K., &amp; Morgan, N. (2013). The TAO of ATWV: Probing the mysteries of keyword search performance. In </w:t>
      </w:r>
      <w:r>
        <w:rPr>
          <w:i/>
          <w:iCs/>
        </w:rPr>
        <w:t>Proceedings of the IEEE Workshop on Automatic Speech Recognition and Understanding (ASRU)</w:t>
      </w:r>
      <w:r>
        <w:t xml:space="preserve"> (pp. 192–197). Olomouc, Czech Republic: IEEE. </w:t>
      </w:r>
      <w:r>
        <w:rPr>
          <w:i/>
          <w:iCs/>
        </w:rPr>
        <w:t>https://doi.org/10.1109/ASRU.2013.6707728</w:t>
      </w:r>
      <w:r>
        <w:t>.</w:t>
      </w:r>
    </w:p>
    <w:p w14:paraId="12928165" w14:textId="77777777" w:rsidR="0084052F" w:rsidRDefault="0084052F" w:rsidP="000B47DA">
      <w:pPr>
        <w:keepLines/>
        <w:spacing w:before="100" w:beforeAutospacing="1" w:after="100" w:afterAutospacing="1"/>
        <w:ind w:left="480" w:hanging="480"/>
      </w:pPr>
      <w:r>
        <w:t xml:space="preserve">Wilson, S. B., Scheuer, M. L., Plummer, C., Young, B., &amp; Pacia, S. (2003). Seizure detection: Correlation of human experts. </w:t>
      </w:r>
      <w:r>
        <w:rPr>
          <w:i/>
          <w:iCs/>
        </w:rPr>
        <w:t>Clinical Neurophysiology</w:t>
      </w:r>
      <w:r>
        <w:t xml:space="preserve">, </w:t>
      </w:r>
      <w:r>
        <w:rPr>
          <w:i/>
          <w:iCs/>
        </w:rPr>
        <w:t>114(11)</w:t>
      </w:r>
      <w:r>
        <w:t xml:space="preserve">, 2156–2164. </w:t>
      </w:r>
      <w:r>
        <w:br/>
      </w:r>
      <w:r>
        <w:rPr>
          <w:i/>
          <w:iCs/>
        </w:rPr>
        <w:t>https://doi.org/10.1016/S1388-2457(03)00212-8</w:t>
      </w:r>
      <w:r>
        <w:t>.</w:t>
      </w:r>
    </w:p>
    <w:p w14:paraId="197AC288" w14:textId="77777777" w:rsidR="0084052F" w:rsidRPr="00EE6330" w:rsidRDefault="0084052F" w:rsidP="000B47DA">
      <w:pPr>
        <w:pStyle w:val="NormalWeb"/>
        <w:keepLines/>
        <w:ind w:left="480" w:hanging="480"/>
      </w:pPr>
      <w:r>
        <w:t xml:space="preserve">Wyllie, E. (2015). </w:t>
      </w:r>
      <w:r>
        <w:rPr>
          <w:i/>
          <w:iCs/>
        </w:rPr>
        <w:t>Wyllie’s treatment of epilepsy: principles and practice</w:t>
      </w:r>
      <w:r>
        <w:t xml:space="preserve">. (E. Wyllie, B. Gidal, H. Goodkin, T. Loddenkemper, &amp; J. Sirven, Eds.), </w:t>
      </w:r>
      <w:r>
        <w:rPr>
          <w:i/>
          <w:iCs/>
        </w:rPr>
        <w:t>Wolters Kluwer</w:t>
      </w:r>
      <w:r>
        <w:t xml:space="preserve"> (6th ed.). China: Wolters Kluwer. </w:t>
      </w:r>
      <w:r>
        <w:br/>
      </w:r>
      <w:r w:rsidRPr="00EE6330">
        <w:rPr>
          <w:i/>
          <w:iCs/>
        </w:rPr>
        <w:t>https://doi.org/10.1016/j.yebeh.2015.08.030</w:t>
      </w:r>
      <w:r>
        <w:t>.</w:t>
      </w:r>
    </w:p>
    <w:p w14:paraId="19272338" w14:textId="14B3D754" w:rsidR="00F649B2" w:rsidRPr="00F649B2" w:rsidRDefault="00F649B2" w:rsidP="008E4E2B">
      <w:pPr>
        <w:pStyle w:val="NormalWeb"/>
        <w:keepLines/>
        <w:ind w:left="480" w:hanging="480"/>
      </w:pPr>
      <w:r>
        <w:t xml:space="preserve">Xu, M., Duan, L.-Y., Cai, J., Chia, L.-T., Xu, C., &amp; Tian, Q. (2005). HMM-Based Audio Keyword Generation. In K. Aizawa, Y. Nakamura, &amp; S. Satoh (Eds.), </w:t>
      </w:r>
      <w:r w:rsidRPr="007A2027">
        <w:rPr>
          <w:i/>
          <w:iCs/>
        </w:rPr>
        <w:t>Proceedings of Advances in Multimedia Information Processing (PCM 2004)</w:t>
      </w:r>
      <w:r>
        <w:t xml:space="preserve"> (pp. 566–574). Springer Berlin Heidelberg. </w:t>
      </w:r>
      <w:r>
        <w:br/>
      </w:r>
      <w:r w:rsidRPr="008E4E2B">
        <w:rPr>
          <w:i/>
          <w:iCs/>
        </w:rPr>
        <w:t>https://doi.org/10.1007/978-3-540-30543-9_71</w:t>
      </w:r>
      <w:r>
        <w:t>.</w:t>
      </w:r>
    </w:p>
    <w:p w14:paraId="3FE9C439" w14:textId="4DC0E501" w:rsidR="0084052F" w:rsidRDefault="0084052F" w:rsidP="000B47DA">
      <w:pPr>
        <w:keepLines/>
        <w:spacing w:before="100" w:beforeAutospacing="1" w:after="100" w:afterAutospacing="1"/>
        <w:ind w:left="480" w:hanging="480"/>
      </w:pPr>
      <w:r>
        <w:t xml:space="preserve">Young, S., Evermann, G., Gales, M., Hain, T., Kershaw, D., Liu, X., … Woodland, P. (2006). </w:t>
      </w:r>
      <w:r>
        <w:rPr>
          <w:i/>
          <w:iCs/>
        </w:rPr>
        <w:t>The HTK Book</w:t>
      </w:r>
      <w:r>
        <w:t>. Cambridge, UK.</w:t>
      </w:r>
      <w:r>
        <w:br/>
      </w:r>
      <w:r w:rsidRPr="00EE6330">
        <w:rPr>
          <w:i/>
          <w:iCs/>
        </w:rPr>
        <w:t>http://htk.eng.cam.ac.uk</w:t>
      </w:r>
      <w:r>
        <w:t>.</w:t>
      </w:r>
    </w:p>
    <w:p w14:paraId="06198D03" w14:textId="77777777" w:rsidR="0084052F" w:rsidRDefault="0084052F" w:rsidP="000B47DA">
      <w:pPr>
        <w:pStyle w:val="NormalWeb"/>
        <w:keepLines/>
        <w:ind w:left="480" w:hanging="480"/>
      </w:pPr>
      <w:r>
        <w:lastRenderedPageBreak/>
        <w:t xml:space="preserve">Yuan, G.-Q., Gao, D.-D., Jun Lin, S. H., &amp; Lv, B.-C. (2013). Treatment of recurrent epileptic seizures in patients with neurological disorders. </w:t>
      </w:r>
      <w:r>
        <w:rPr>
          <w:i/>
          <w:iCs/>
        </w:rPr>
        <w:t>Experimental and Therapeutic Medicine</w:t>
      </w:r>
      <w:r>
        <w:t xml:space="preserve">, </w:t>
      </w:r>
      <w:r w:rsidRPr="007A2027">
        <w:t>5(1</w:t>
      </w:r>
      <w:r>
        <w:t xml:space="preserve">), 267–270. </w:t>
      </w:r>
      <w:r>
        <w:br/>
      </w:r>
      <w:r>
        <w:rPr>
          <w:i/>
          <w:iCs/>
        </w:rPr>
        <w:t>https://doi.org/10.3892/etm.2012.788</w:t>
      </w:r>
      <w:r>
        <w:t>.</w:t>
      </w:r>
    </w:p>
    <w:p w14:paraId="1D435873" w14:textId="0CD41E46" w:rsidR="0084052F" w:rsidRDefault="0084052F" w:rsidP="000B47DA">
      <w:pPr>
        <w:keepLines/>
        <w:spacing w:before="100" w:beforeAutospacing="1" w:after="100" w:afterAutospacing="1"/>
        <w:ind w:left="480" w:hanging="480"/>
      </w:pPr>
      <w:r>
        <w:t xml:space="preserve">Yuan, Y., Xun, G., Ma, F., Suo, Q., Xue, H., Jia, K., &amp; Zhang, A. (2018). A novel channel-aware attention framework for multi-channel EEG seizure detection via multi-view deep learning. In </w:t>
      </w:r>
      <w:r w:rsidR="00F649B2" w:rsidRPr="00F649B2">
        <w:rPr>
          <w:i/>
          <w:iCs/>
        </w:rPr>
        <w:t xml:space="preserve">Proceedings of the </w:t>
      </w:r>
      <w:r>
        <w:rPr>
          <w:i/>
          <w:iCs/>
        </w:rPr>
        <w:t>IEEE EMBS International Conference on Biomedical &amp; Health Informatics (BHI)</w:t>
      </w:r>
      <w:r>
        <w:t xml:space="preserve"> (pp. 206–209). Las Vegas, Nevada, USA. </w:t>
      </w:r>
      <w:r w:rsidR="008E4E2B">
        <w:br/>
      </w:r>
      <w:r w:rsidRPr="00EE6330">
        <w:rPr>
          <w:i/>
          <w:iCs/>
        </w:rPr>
        <w:t>https://doi.org/10.1109/BHI.2018.8333405</w:t>
      </w:r>
      <w:r>
        <w:t>.</w:t>
      </w:r>
    </w:p>
    <w:p w14:paraId="6059FDFC" w14:textId="33BA688D" w:rsidR="00F649B2" w:rsidRDefault="00F649B2" w:rsidP="008E4E2B">
      <w:pPr>
        <w:pStyle w:val="NormalWeb"/>
        <w:keepLines/>
        <w:ind w:left="480" w:hanging="480"/>
      </w:pPr>
      <w:r>
        <w:t xml:space="preserve">Zhu, K., Zhao, W., Zheng, Z., Guo, T., Zhao, P., Bai, J., Yang, J., Liu, X., Diao, L., &amp; Lin, W. (2021). DISC: A Dynamic Shape Compiler for Machine Learning Workloads. </w:t>
      </w:r>
      <w:r w:rsidRPr="007A2027">
        <w:rPr>
          <w:i/>
          <w:iCs/>
        </w:rPr>
        <w:t>Proceedings of the 1</w:t>
      </w:r>
      <w:r w:rsidRPr="007A2027">
        <w:rPr>
          <w:i/>
          <w:iCs/>
          <w:vertAlign w:val="superscript"/>
        </w:rPr>
        <w:t>st</w:t>
      </w:r>
      <w:r w:rsidRPr="007A2027">
        <w:rPr>
          <w:i/>
          <w:iCs/>
        </w:rPr>
        <w:t xml:space="preserve"> Workshop on Machine Learning and Systems (</w:t>
      </w:r>
      <w:proofErr w:type="spellStart"/>
      <w:r w:rsidRPr="007A2027">
        <w:rPr>
          <w:i/>
          <w:iCs/>
        </w:rPr>
        <w:t>EuroMLsys</w:t>
      </w:r>
      <w:proofErr w:type="spellEnd"/>
      <w:r w:rsidRPr="007A2027">
        <w:rPr>
          <w:i/>
          <w:iCs/>
        </w:rPr>
        <w:t>)</w:t>
      </w:r>
      <w:r>
        <w:t>, 89–95.</w:t>
      </w:r>
      <w:r w:rsidR="00E577A4">
        <w:br/>
      </w:r>
      <w:r w:rsidRPr="008E4E2B">
        <w:rPr>
          <w:i/>
          <w:iCs/>
        </w:rPr>
        <w:t>https://doi.org/10.1145/3437984.3458838</w:t>
      </w:r>
      <w:r w:rsidR="00E577A4">
        <w:t>.</w:t>
      </w:r>
    </w:p>
    <w:p w14:paraId="4356571C" w14:textId="4C57FFC8" w:rsidR="0084052F" w:rsidRDefault="0084052F" w:rsidP="000B47DA">
      <w:pPr>
        <w:keepLines/>
        <w:spacing w:before="100" w:beforeAutospacing="1" w:after="100" w:afterAutospacing="1"/>
        <w:ind w:left="480" w:hanging="480"/>
      </w:pPr>
      <w:r>
        <w:t>Ziyabari, S., Shah, V., Obeid, I., &amp; Picone, J. (2018). Curriculum Learning Based on Sample Selection Using Posterior Probabilities. 26</w:t>
      </w:r>
      <w:r w:rsidRPr="007A2027">
        <w:rPr>
          <w:vertAlign w:val="superscript"/>
        </w:rPr>
        <w:t>th</w:t>
      </w:r>
      <w:r>
        <w:t xml:space="preserve"> Conference on Intelligent Systems for Molecular Biology (p. 1). Chicago, Illinois, USA. </w:t>
      </w:r>
      <w:r>
        <w:rPr>
          <w:i/>
          <w:iCs/>
        </w:rPr>
        <w:t>https://www.isip.piconepress.com/publications/conference_presentations/2018/ismb/cl/</w:t>
      </w:r>
      <w:r>
        <w:t>.</w:t>
      </w:r>
    </w:p>
    <w:p w14:paraId="0A41E14B" w14:textId="6F0E1218" w:rsidR="006D5AD2" w:rsidRDefault="006D5AD2" w:rsidP="000B47DA">
      <w:pPr>
        <w:keepLines/>
        <w:spacing w:before="100" w:beforeAutospacing="1" w:after="100" w:afterAutospacing="1"/>
        <w:ind w:left="480" w:hanging="480"/>
      </w:pPr>
    </w:p>
    <w:bookmarkEnd w:id="497"/>
    <w:p w14:paraId="64230C4D" w14:textId="77777777" w:rsidR="00C94828" w:rsidRDefault="00C94828" w:rsidP="000B47DA">
      <w:pPr>
        <w:pStyle w:val="NormalWeb"/>
        <w:keepLines/>
      </w:pPr>
    </w:p>
    <w:sectPr w:rsidR="00C94828" w:rsidSect="00C922B2">
      <w:pgSz w:w="12240" w:h="15840"/>
      <w:pgMar w:top="144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CDCD113" w14:textId="77777777" w:rsidR="00CA39CD" w:rsidRDefault="00CA39CD" w:rsidP="00F34418">
      <w:r>
        <w:separator/>
      </w:r>
    </w:p>
  </w:endnote>
  <w:endnote w:type="continuationSeparator" w:id="0">
    <w:p w14:paraId="34E197BB" w14:textId="77777777" w:rsidR="00CA39CD" w:rsidRDefault="00CA39CD" w:rsidP="00F344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Headings CS)">
    <w:altName w:val="Times New Roman"/>
    <w:panose1 w:val="020B0604020202020204"/>
    <w:charset w:val="00"/>
    <w:family w:val="roman"/>
    <w:pitch w:val="default"/>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20B0604020202020204"/>
    <w:charset w:val="00"/>
    <w:family w:val="auto"/>
    <w:pitch w:val="variable"/>
    <w:sig w:usb0="E0002AFF" w:usb1="C0007841"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5280346"/>
      <w:docPartObj>
        <w:docPartGallery w:val="Page Numbers (Bottom of Page)"/>
        <w:docPartUnique/>
      </w:docPartObj>
    </w:sdtPr>
    <w:sdtEndPr/>
    <w:sdtContent>
      <w:p w14:paraId="41867FFD" w14:textId="77777777" w:rsidR="00B34E32" w:rsidRDefault="00B34E32">
        <w:pPr>
          <w:pStyle w:val="Footer"/>
          <w:jc w:val="center"/>
        </w:pPr>
        <w:r>
          <w:fldChar w:fldCharType="begin"/>
        </w:r>
        <w:r>
          <w:instrText xml:space="preserve"> PAGE   \* MERGEFORMAT </w:instrText>
        </w:r>
        <w:r>
          <w:fldChar w:fldCharType="separate"/>
        </w:r>
        <w:r>
          <w:rPr>
            <w:noProof/>
          </w:rPr>
          <w:t>vi</w:t>
        </w:r>
        <w:r>
          <w:rPr>
            <w:noProof/>
          </w:rPr>
          <w:fldChar w:fldCharType="end"/>
        </w:r>
      </w:p>
    </w:sdtContent>
  </w:sdt>
  <w:p w14:paraId="5FE8E566" w14:textId="77777777" w:rsidR="00B34E32" w:rsidRDefault="00B34E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135A2D4" w14:textId="77777777" w:rsidR="00CA39CD" w:rsidRDefault="00CA39CD" w:rsidP="00F34418">
      <w:r>
        <w:separator/>
      </w:r>
    </w:p>
  </w:footnote>
  <w:footnote w:type="continuationSeparator" w:id="0">
    <w:p w14:paraId="22BB64AC" w14:textId="77777777" w:rsidR="00CA39CD" w:rsidRDefault="00CA39CD" w:rsidP="00F3441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095EF2"/>
    <w:multiLevelType w:val="hybridMultilevel"/>
    <w:tmpl w:val="6B2ABB00"/>
    <w:lvl w:ilvl="0" w:tplc="9C3639E0">
      <w:start w:val="1"/>
      <w:numFmt w:val="bullet"/>
      <w:lvlText w:val=""/>
      <w:lvlJc w:val="left"/>
      <w:pPr>
        <w:ind w:left="720" w:hanging="360"/>
      </w:pPr>
      <w:rPr>
        <w:rFonts w:ascii="Symbol" w:hAnsi="Symbol"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F7228D"/>
    <w:multiLevelType w:val="hybridMultilevel"/>
    <w:tmpl w:val="41C8FE56"/>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2" w15:restartNumberingAfterBreak="0">
    <w:nsid w:val="0DAF370D"/>
    <w:multiLevelType w:val="multilevel"/>
    <w:tmpl w:val="E7FAFB82"/>
    <w:lvl w:ilvl="0">
      <w:start w:val="1"/>
      <w:numFmt w:val="decimal"/>
      <w:suff w:val="nothing"/>
      <w:lvlText w:val="Chapter %1"/>
      <w:lvlJc w:val="left"/>
      <w:pPr>
        <w:ind w:left="0" w:firstLine="0"/>
      </w:pPr>
      <w:rPr>
        <w:rFonts w:ascii="Times New Roman" w:hAnsi="Times New Roman" w:cs="Times New Roman (Headings CS)" w:hint="default"/>
        <w:b/>
        <w:i w:val="0"/>
        <w:caps/>
        <w:color w:val="000000" w:themeColor="text1"/>
        <w:sz w:val="24"/>
      </w:rPr>
    </w:lvl>
    <w:lvl w:ilvl="1">
      <w:start w:val="1"/>
      <w:numFmt w:val="decimal"/>
      <w:lvlText w:val="%1.%2."/>
      <w:lvlJc w:val="left"/>
      <w:pPr>
        <w:ind w:left="0" w:firstLine="0"/>
      </w:pPr>
      <w:rPr>
        <w:rFonts w:ascii="Times New Roman" w:hAnsi="Times New Roman" w:hint="default"/>
        <w:b/>
        <w:i w:val="0"/>
        <w:color w:val="000000" w:themeColor="text1"/>
        <w:sz w:val="22"/>
      </w:rPr>
    </w:lvl>
    <w:lvl w:ilvl="2">
      <w:start w:val="1"/>
      <w:numFmt w:val="decimal"/>
      <w:lvlText w:val="%1.%2.%3."/>
      <w:lvlJc w:val="left"/>
      <w:pPr>
        <w:ind w:left="0" w:firstLine="0"/>
      </w:pPr>
      <w:rPr>
        <w:rFonts w:ascii="Times New Roman" w:hAnsi="Times New Roman" w:hint="default"/>
        <w:b/>
        <w:i w:val="0"/>
        <w:color w:val="000000" w:themeColor="text1"/>
        <w:sz w:val="22"/>
      </w:rPr>
    </w:lvl>
    <w:lvl w:ilvl="3">
      <w:start w:val="1"/>
      <w:numFmt w:val="decimal"/>
      <w:suff w:val="space"/>
      <w:lvlText w:val="%1.%2.%3.%4."/>
      <w:lvlJc w:val="left"/>
      <w:pPr>
        <w:ind w:left="0" w:firstLine="0"/>
      </w:pPr>
      <w:rPr>
        <w:rFonts w:ascii="Times New Roman" w:hAnsi="Times New Roman" w:hint="default"/>
        <w:b/>
        <w:i w:val="0"/>
        <w:color w:val="000000" w:themeColor="text1"/>
        <w:sz w:val="22"/>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 w15:restartNumberingAfterBreak="0">
    <w:nsid w:val="13403A5E"/>
    <w:multiLevelType w:val="hybridMultilevel"/>
    <w:tmpl w:val="365E45F4"/>
    <w:lvl w:ilvl="0" w:tplc="BBBCC61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694029"/>
    <w:multiLevelType w:val="multilevel"/>
    <w:tmpl w:val="19D460D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1C9235EB"/>
    <w:multiLevelType w:val="multilevel"/>
    <w:tmpl w:val="1566439A"/>
    <w:lvl w:ilvl="0">
      <w:start w:val="1"/>
      <w:numFmt w:val="decimal"/>
      <w:pStyle w:val="ListParagraph"/>
      <w:suff w:val="space"/>
      <w:lvlText w:val="%1."/>
      <w:lvlJc w:val="left"/>
      <w:pPr>
        <w:ind w:left="1080" w:hanging="360"/>
      </w:pPr>
      <w:rPr>
        <w:rFonts w:hint="default"/>
      </w:rPr>
    </w:lvl>
    <w:lvl w:ilvl="1">
      <w:start w:val="1"/>
      <w:numFmt w:val="decimal"/>
      <w:lvlText w:val="%1.%2."/>
      <w:lvlJc w:val="left"/>
      <w:pPr>
        <w:ind w:left="1512" w:hanging="432"/>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6" w15:restartNumberingAfterBreak="0">
    <w:nsid w:val="1F4A1978"/>
    <w:multiLevelType w:val="hybridMultilevel"/>
    <w:tmpl w:val="2EEEC22C"/>
    <w:lvl w:ilvl="0" w:tplc="0409000F">
      <w:start w:val="1"/>
      <w:numFmt w:val="decimal"/>
      <w:lvlText w:val="%1."/>
      <w:lvlJc w:val="left"/>
      <w:pPr>
        <w:ind w:left="720" w:hanging="360"/>
      </w:pPr>
    </w:lvl>
    <w:lvl w:ilvl="1" w:tplc="C85268E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6222580"/>
    <w:multiLevelType w:val="hybridMultilevel"/>
    <w:tmpl w:val="D806E9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AD975C6"/>
    <w:multiLevelType w:val="multilevel"/>
    <w:tmpl w:val="4BDCAE9E"/>
    <w:lvl w:ilvl="0">
      <w:start w:val="1"/>
      <w:numFmt w:val="decimal"/>
      <w:pStyle w:val="Heading1"/>
      <w:suff w:val="nothing"/>
      <w:lvlText w:val="Chapter %1"/>
      <w:lvlJc w:val="left"/>
      <w:pPr>
        <w:ind w:left="0" w:firstLine="0"/>
      </w:pPr>
      <w:rPr>
        <w:rFonts w:ascii="Times New Roman" w:hAnsi="Times New Roman" w:cs="Times New Roman (Headings CS)" w:hint="default"/>
        <w:b/>
        <w:i w:val="0"/>
        <w:caps/>
        <w:color w:val="000000" w:themeColor="text1"/>
        <w:sz w:val="24"/>
      </w:rPr>
    </w:lvl>
    <w:lvl w:ilvl="1">
      <w:start w:val="1"/>
      <w:numFmt w:val="decimal"/>
      <w:pStyle w:val="Heading2"/>
      <w:lvlText w:val="%1.%2."/>
      <w:lvlJc w:val="left"/>
      <w:pPr>
        <w:ind w:left="0" w:firstLine="0"/>
      </w:pPr>
      <w:rPr>
        <w:rFonts w:ascii="Times New Roman" w:hAnsi="Times New Roman" w:hint="default"/>
        <w:b/>
        <w:i w:val="0"/>
        <w:color w:val="000000" w:themeColor="text1"/>
        <w:sz w:val="22"/>
      </w:rPr>
    </w:lvl>
    <w:lvl w:ilvl="2">
      <w:start w:val="1"/>
      <w:numFmt w:val="decimal"/>
      <w:pStyle w:val="Heading3"/>
      <w:lvlText w:val="%1.%2.%3."/>
      <w:lvlJc w:val="left"/>
      <w:pPr>
        <w:ind w:left="0" w:firstLine="0"/>
      </w:pPr>
      <w:rPr>
        <w:rFonts w:ascii="Times New Roman" w:hAnsi="Times New Roman" w:hint="default"/>
        <w:b/>
        <w:i w:val="0"/>
        <w:color w:val="000000" w:themeColor="text1"/>
        <w:sz w:val="22"/>
      </w:rPr>
    </w:lvl>
    <w:lvl w:ilvl="3">
      <w:start w:val="1"/>
      <w:numFmt w:val="decimal"/>
      <w:pStyle w:val="Heading4"/>
      <w:suff w:val="space"/>
      <w:lvlText w:val="%1.%2.%3.%4."/>
      <w:lvlJc w:val="left"/>
      <w:pPr>
        <w:ind w:left="0" w:firstLine="0"/>
      </w:pPr>
      <w:rPr>
        <w:rFonts w:ascii="Times New Roman" w:hAnsi="Times New Roman" w:hint="default"/>
        <w:b/>
        <w:i w:val="0"/>
        <w:color w:val="000000" w:themeColor="text1"/>
        <w:sz w:val="22"/>
      </w:rPr>
    </w:lvl>
    <w:lvl w:ilvl="4">
      <w:start w:val="1"/>
      <w:numFmt w:val="decimal"/>
      <w:pStyle w:val="Heading5"/>
      <w:lvlText w:val="%1.%2.%3.%4.%5"/>
      <w:lvlJc w:val="left"/>
      <w:pPr>
        <w:tabs>
          <w:tab w:val="num" w:pos="360"/>
        </w:tabs>
        <w:ind w:left="0" w:firstLine="0"/>
      </w:pPr>
      <w:rPr>
        <w:rFonts w:hint="default"/>
      </w:rPr>
    </w:lvl>
    <w:lvl w:ilvl="5">
      <w:start w:val="1"/>
      <w:numFmt w:val="decimal"/>
      <w:pStyle w:val="Heading6"/>
      <w:lvlText w:val="%1.%2.%3.%4.%5.%6"/>
      <w:lvlJc w:val="left"/>
      <w:pPr>
        <w:tabs>
          <w:tab w:val="num" w:pos="360"/>
        </w:tabs>
        <w:ind w:left="0" w:firstLine="0"/>
      </w:pPr>
      <w:rPr>
        <w:rFonts w:hint="default"/>
      </w:rPr>
    </w:lvl>
    <w:lvl w:ilvl="6">
      <w:start w:val="1"/>
      <w:numFmt w:val="decimal"/>
      <w:pStyle w:val="Heading7"/>
      <w:lvlText w:val="%1.%2.%3.%4.%5.%6.%7"/>
      <w:lvlJc w:val="left"/>
      <w:pPr>
        <w:tabs>
          <w:tab w:val="num" w:pos="360"/>
        </w:tabs>
        <w:ind w:left="0" w:firstLine="0"/>
      </w:pPr>
      <w:rPr>
        <w:rFonts w:hint="default"/>
      </w:rPr>
    </w:lvl>
    <w:lvl w:ilvl="7">
      <w:start w:val="1"/>
      <w:numFmt w:val="decimal"/>
      <w:pStyle w:val="Heading8"/>
      <w:lvlText w:val="%1.%2.%3.%4.%5.%6.%7.%8"/>
      <w:lvlJc w:val="left"/>
      <w:pPr>
        <w:tabs>
          <w:tab w:val="num" w:pos="360"/>
        </w:tabs>
        <w:ind w:left="0" w:firstLine="0"/>
      </w:pPr>
      <w:rPr>
        <w:rFonts w:hint="default"/>
      </w:rPr>
    </w:lvl>
    <w:lvl w:ilvl="8">
      <w:start w:val="1"/>
      <w:numFmt w:val="decimal"/>
      <w:pStyle w:val="Heading9"/>
      <w:lvlText w:val="%1.%2.%3.%4.%5.%6.%7.%8.%9"/>
      <w:lvlJc w:val="left"/>
      <w:pPr>
        <w:tabs>
          <w:tab w:val="num" w:pos="360"/>
        </w:tabs>
        <w:ind w:left="0" w:firstLine="0"/>
      </w:pPr>
      <w:rPr>
        <w:rFonts w:hint="default"/>
      </w:rPr>
    </w:lvl>
  </w:abstractNum>
  <w:abstractNum w:abstractNumId="9" w15:restartNumberingAfterBreak="0">
    <w:nsid w:val="3A377FA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42D2469C"/>
    <w:multiLevelType w:val="hybridMultilevel"/>
    <w:tmpl w:val="7AA6B2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92245F9"/>
    <w:multiLevelType w:val="hybridMultilevel"/>
    <w:tmpl w:val="60364D10"/>
    <w:lvl w:ilvl="0" w:tplc="9C3639E0">
      <w:start w:val="1"/>
      <w:numFmt w:val="bullet"/>
      <w:lvlText w:val=""/>
      <w:lvlJc w:val="left"/>
      <w:pPr>
        <w:ind w:left="1135" w:hanging="360"/>
      </w:pPr>
      <w:rPr>
        <w:rFonts w:ascii="Symbol" w:hAnsi="Symbol" w:hint="default"/>
        <w:sz w:val="20"/>
      </w:rPr>
    </w:lvl>
    <w:lvl w:ilvl="1" w:tplc="1A9C4CF2">
      <w:start w:val="1"/>
      <w:numFmt w:val="decimal"/>
      <w:lvlText w:val="(%2)"/>
      <w:lvlJc w:val="left"/>
      <w:pPr>
        <w:ind w:left="720" w:hanging="360"/>
      </w:pPr>
      <w:rPr>
        <w:rFonts w:ascii="Times New Roman" w:hAnsi="Times New Roman" w:hint="default"/>
        <w:b w:val="0"/>
        <w:i w:val="0"/>
        <w:sz w:val="24"/>
        <w:szCs w:val="22"/>
      </w:rPr>
    </w:lvl>
    <w:lvl w:ilvl="2" w:tplc="04090005" w:tentative="1">
      <w:start w:val="1"/>
      <w:numFmt w:val="bullet"/>
      <w:lvlText w:val=""/>
      <w:lvlJc w:val="left"/>
      <w:pPr>
        <w:ind w:left="2575" w:hanging="360"/>
      </w:pPr>
      <w:rPr>
        <w:rFonts w:ascii="Wingdings" w:hAnsi="Wingdings" w:hint="default"/>
      </w:rPr>
    </w:lvl>
    <w:lvl w:ilvl="3" w:tplc="04090001" w:tentative="1">
      <w:start w:val="1"/>
      <w:numFmt w:val="bullet"/>
      <w:lvlText w:val=""/>
      <w:lvlJc w:val="left"/>
      <w:pPr>
        <w:ind w:left="3295" w:hanging="360"/>
      </w:pPr>
      <w:rPr>
        <w:rFonts w:ascii="Symbol" w:hAnsi="Symbol" w:hint="default"/>
      </w:rPr>
    </w:lvl>
    <w:lvl w:ilvl="4" w:tplc="04090003" w:tentative="1">
      <w:start w:val="1"/>
      <w:numFmt w:val="bullet"/>
      <w:lvlText w:val="o"/>
      <w:lvlJc w:val="left"/>
      <w:pPr>
        <w:ind w:left="4015" w:hanging="360"/>
      </w:pPr>
      <w:rPr>
        <w:rFonts w:ascii="Courier New" w:hAnsi="Courier New" w:cs="Courier New" w:hint="default"/>
      </w:rPr>
    </w:lvl>
    <w:lvl w:ilvl="5" w:tplc="04090005" w:tentative="1">
      <w:start w:val="1"/>
      <w:numFmt w:val="bullet"/>
      <w:lvlText w:val=""/>
      <w:lvlJc w:val="left"/>
      <w:pPr>
        <w:ind w:left="4735" w:hanging="360"/>
      </w:pPr>
      <w:rPr>
        <w:rFonts w:ascii="Wingdings" w:hAnsi="Wingdings" w:hint="default"/>
      </w:rPr>
    </w:lvl>
    <w:lvl w:ilvl="6" w:tplc="04090001" w:tentative="1">
      <w:start w:val="1"/>
      <w:numFmt w:val="bullet"/>
      <w:lvlText w:val=""/>
      <w:lvlJc w:val="left"/>
      <w:pPr>
        <w:ind w:left="5455" w:hanging="360"/>
      </w:pPr>
      <w:rPr>
        <w:rFonts w:ascii="Symbol" w:hAnsi="Symbol" w:hint="default"/>
      </w:rPr>
    </w:lvl>
    <w:lvl w:ilvl="7" w:tplc="04090003" w:tentative="1">
      <w:start w:val="1"/>
      <w:numFmt w:val="bullet"/>
      <w:lvlText w:val="o"/>
      <w:lvlJc w:val="left"/>
      <w:pPr>
        <w:ind w:left="6175" w:hanging="360"/>
      </w:pPr>
      <w:rPr>
        <w:rFonts w:ascii="Courier New" w:hAnsi="Courier New" w:cs="Courier New" w:hint="default"/>
      </w:rPr>
    </w:lvl>
    <w:lvl w:ilvl="8" w:tplc="04090005" w:tentative="1">
      <w:start w:val="1"/>
      <w:numFmt w:val="bullet"/>
      <w:lvlText w:val=""/>
      <w:lvlJc w:val="left"/>
      <w:pPr>
        <w:ind w:left="6895" w:hanging="360"/>
      </w:pPr>
      <w:rPr>
        <w:rFonts w:ascii="Wingdings" w:hAnsi="Wingdings" w:hint="default"/>
      </w:rPr>
    </w:lvl>
  </w:abstractNum>
  <w:abstractNum w:abstractNumId="12" w15:restartNumberingAfterBreak="0">
    <w:nsid w:val="5C951389"/>
    <w:multiLevelType w:val="hybridMultilevel"/>
    <w:tmpl w:val="C9B8388C"/>
    <w:lvl w:ilvl="0" w:tplc="78085694">
      <w:start w:val="1"/>
      <w:numFmt w:val="none"/>
      <w:lvlText w:val=""/>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CFC778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E75023A"/>
    <w:multiLevelType w:val="hybridMultilevel"/>
    <w:tmpl w:val="7AA6B2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F144939"/>
    <w:multiLevelType w:val="hybridMultilevel"/>
    <w:tmpl w:val="7AA6B2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AA54F89"/>
    <w:multiLevelType w:val="hybridMultilevel"/>
    <w:tmpl w:val="7ECE2520"/>
    <w:lvl w:ilvl="0" w:tplc="F9D86BC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4"/>
  </w:num>
  <w:num w:numId="3">
    <w:abstractNumId w:val="14"/>
  </w:num>
  <w:num w:numId="4">
    <w:abstractNumId w:val="10"/>
  </w:num>
  <w:num w:numId="5">
    <w:abstractNumId w:val="5"/>
  </w:num>
  <w:num w:numId="6">
    <w:abstractNumId w:val="12"/>
  </w:num>
  <w:num w:numId="7">
    <w:abstractNumId w:val="6"/>
  </w:num>
  <w:num w:numId="8">
    <w:abstractNumId w:val="1"/>
  </w:num>
  <w:num w:numId="9">
    <w:abstractNumId w:val="9"/>
  </w:num>
  <w:num w:numId="10">
    <w:abstractNumId w:val="13"/>
  </w:num>
  <w:num w:numId="11">
    <w:abstractNumId w:val="5"/>
  </w:num>
  <w:num w:numId="12">
    <w:abstractNumId w:val="5"/>
  </w:num>
  <w:num w:numId="13">
    <w:abstractNumId w:val="5"/>
  </w:num>
  <w:num w:numId="14">
    <w:abstractNumId w:val="5"/>
  </w:num>
  <w:num w:numId="15">
    <w:abstractNumId w:val="5"/>
  </w:num>
  <w:num w:numId="16">
    <w:abstractNumId w:val="5"/>
  </w:num>
  <w:num w:numId="17">
    <w:abstractNumId w:val="5"/>
  </w:num>
  <w:num w:numId="18">
    <w:abstractNumId w:val="5"/>
  </w:num>
  <w:num w:numId="19">
    <w:abstractNumId w:val="5"/>
  </w:num>
  <w:num w:numId="20">
    <w:abstractNumId w:val="5"/>
  </w:num>
  <w:num w:numId="21">
    <w:abstractNumId w:val="5"/>
  </w:num>
  <w:num w:numId="22">
    <w:abstractNumId w:val="5"/>
  </w:num>
  <w:num w:numId="23">
    <w:abstractNumId w:val="5"/>
  </w:num>
  <w:num w:numId="24">
    <w:abstractNumId w:val="5"/>
  </w:num>
  <w:num w:numId="25">
    <w:abstractNumId w:val="5"/>
  </w:num>
  <w:num w:numId="26">
    <w:abstractNumId w:val="5"/>
  </w:num>
  <w:num w:numId="27">
    <w:abstractNumId w:val="5"/>
  </w:num>
  <w:num w:numId="28">
    <w:abstractNumId w:val="5"/>
  </w:num>
  <w:num w:numId="29">
    <w:abstractNumId w:val="5"/>
  </w:num>
  <w:num w:numId="30">
    <w:abstractNumId w:val="5"/>
  </w:num>
  <w:num w:numId="31">
    <w:abstractNumId w:val="2"/>
  </w:num>
  <w:num w:numId="32">
    <w:abstractNumId w:val="7"/>
  </w:num>
  <w:num w:numId="33">
    <w:abstractNumId w:val="0"/>
  </w:num>
  <w:num w:numId="34">
    <w:abstractNumId w:val="3"/>
  </w:num>
  <w:num w:numId="35">
    <w:abstractNumId w:val="8"/>
  </w:num>
  <w:num w:numId="36">
    <w:abstractNumId w:val="8"/>
  </w:num>
  <w:num w:numId="37">
    <w:abstractNumId w:val="8"/>
  </w:num>
  <w:num w:numId="38">
    <w:abstractNumId w:val="8"/>
  </w:num>
  <w:num w:numId="39">
    <w:abstractNumId w:val="8"/>
  </w:num>
  <w:num w:numId="40">
    <w:abstractNumId w:val="8"/>
  </w:num>
  <w:num w:numId="41">
    <w:abstractNumId w:val="8"/>
  </w:num>
  <w:num w:numId="42">
    <w:abstractNumId w:val="11"/>
  </w:num>
  <w:num w:numId="43">
    <w:abstractNumId w:val="5"/>
  </w:num>
  <w:num w:numId="44">
    <w:abstractNumId w:val="5"/>
  </w:num>
  <w:num w:numId="45">
    <w:abstractNumId w:val="15"/>
  </w:num>
  <w:num w:numId="46">
    <w:abstractNumId w:val="16"/>
  </w:num>
  <w:num w:numId="47">
    <w:abstractNumId w:val="8"/>
  </w:num>
  <w:num w:numId="48">
    <w:abstractNumId w:val="8"/>
  </w:num>
  <w:num w:numId="49">
    <w:abstractNumId w:val="8"/>
  </w:num>
  <w:num w:numId="50">
    <w:abstractNumId w:val="8"/>
  </w:num>
  <w:num w:numId="51">
    <w:abstractNumId w:val="8"/>
  </w:num>
  <w:num w:numId="52">
    <w:abstractNumId w:val="8"/>
  </w:num>
  <w:num w:numId="53">
    <w:abstractNumId w:val="8"/>
  </w:num>
  <w:num w:numId="54">
    <w:abstractNumId w:val="5"/>
  </w:num>
  <w:num w:numId="55">
    <w:abstractNumId w:val="5"/>
  </w:num>
  <w:num w:numId="56">
    <w:abstractNumId w:val="5"/>
  </w:num>
  <w:num w:numId="57">
    <w:abstractNumId w:val="8"/>
  </w:num>
  <w:num w:numId="58">
    <w:abstractNumId w:val="8"/>
  </w:num>
  <w:num w:numId="59">
    <w:abstractNumId w:val="8"/>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proofState w:spelling="clean" w:grammar="clean"/>
  <w:stylePaneFormatFilter w:val="5025" w:allStyles="1"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4418"/>
    <w:rsid w:val="00000D22"/>
    <w:rsid w:val="000029CD"/>
    <w:rsid w:val="00003012"/>
    <w:rsid w:val="000048AF"/>
    <w:rsid w:val="00007331"/>
    <w:rsid w:val="000078D3"/>
    <w:rsid w:val="00007B45"/>
    <w:rsid w:val="00010B76"/>
    <w:rsid w:val="00011486"/>
    <w:rsid w:val="0001310E"/>
    <w:rsid w:val="00013E89"/>
    <w:rsid w:val="000141A3"/>
    <w:rsid w:val="00014576"/>
    <w:rsid w:val="00020F89"/>
    <w:rsid w:val="00024689"/>
    <w:rsid w:val="000251BA"/>
    <w:rsid w:val="00025E50"/>
    <w:rsid w:val="00027014"/>
    <w:rsid w:val="00027045"/>
    <w:rsid w:val="0002748D"/>
    <w:rsid w:val="00030E3E"/>
    <w:rsid w:val="00030EC2"/>
    <w:rsid w:val="00031575"/>
    <w:rsid w:val="00033141"/>
    <w:rsid w:val="00033532"/>
    <w:rsid w:val="000343EF"/>
    <w:rsid w:val="000348BF"/>
    <w:rsid w:val="00034D3B"/>
    <w:rsid w:val="0003506A"/>
    <w:rsid w:val="00036277"/>
    <w:rsid w:val="000405C9"/>
    <w:rsid w:val="00040BB3"/>
    <w:rsid w:val="000412CD"/>
    <w:rsid w:val="0004752F"/>
    <w:rsid w:val="00047720"/>
    <w:rsid w:val="00047999"/>
    <w:rsid w:val="00047F0B"/>
    <w:rsid w:val="00050AA6"/>
    <w:rsid w:val="0005142A"/>
    <w:rsid w:val="0005233B"/>
    <w:rsid w:val="00052420"/>
    <w:rsid w:val="00052B41"/>
    <w:rsid w:val="000532BE"/>
    <w:rsid w:val="000534B3"/>
    <w:rsid w:val="00055F61"/>
    <w:rsid w:val="00056FC7"/>
    <w:rsid w:val="0005775C"/>
    <w:rsid w:val="00062A13"/>
    <w:rsid w:val="00065F9B"/>
    <w:rsid w:val="00066572"/>
    <w:rsid w:val="000671EF"/>
    <w:rsid w:val="00067B3A"/>
    <w:rsid w:val="0007001F"/>
    <w:rsid w:val="00070620"/>
    <w:rsid w:val="0007113C"/>
    <w:rsid w:val="000713AB"/>
    <w:rsid w:val="00071DB2"/>
    <w:rsid w:val="00072C2F"/>
    <w:rsid w:val="00074891"/>
    <w:rsid w:val="00074F2D"/>
    <w:rsid w:val="000758CF"/>
    <w:rsid w:val="0007593E"/>
    <w:rsid w:val="00075B01"/>
    <w:rsid w:val="000779D3"/>
    <w:rsid w:val="00083CF4"/>
    <w:rsid w:val="00083D17"/>
    <w:rsid w:val="00083DA0"/>
    <w:rsid w:val="00083F8A"/>
    <w:rsid w:val="000842FF"/>
    <w:rsid w:val="00085779"/>
    <w:rsid w:val="00085822"/>
    <w:rsid w:val="00090807"/>
    <w:rsid w:val="000918C0"/>
    <w:rsid w:val="00092455"/>
    <w:rsid w:val="00094B0A"/>
    <w:rsid w:val="00096B55"/>
    <w:rsid w:val="000971A7"/>
    <w:rsid w:val="000A0DA3"/>
    <w:rsid w:val="000A187C"/>
    <w:rsid w:val="000A1C6B"/>
    <w:rsid w:val="000A53E4"/>
    <w:rsid w:val="000A577B"/>
    <w:rsid w:val="000A5BF8"/>
    <w:rsid w:val="000A5C47"/>
    <w:rsid w:val="000A5E31"/>
    <w:rsid w:val="000A617B"/>
    <w:rsid w:val="000A76F2"/>
    <w:rsid w:val="000A7EDB"/>
    <w:rsid w:val="000B06B6"/>
    <w:rsid w:val="000B0A94"/>
    <w:rsid w:val="000B0FBA"/>
    <w:rsid w:val="000B1ECC"/>
    <w:rsid w:val="000B33D9"/>
    <w:rsid w:val="000B3500"/>
    <w:rsid w:val="000B378E"/>
    <w:rsid w:val="000B47DA"/>
    <w:rsid w:val="000B524B"/>
    <w:rsid w:val="000B67B0"/>
    <w:rsid w:val="000B6F6F"/>
    <w:rsid w:val="000B7287"/>
    <w:rsid w:val="000B7511"/>
    <w:rsid w:val="000C0068"/>
    <w:rsid w:val="000C03D9"/>
    <w:rsid w:val="000C12D4"/>
    <w:rsid w:val="000C3F86"/>
    <w:rsid w:val="000D10DC"/>
    <w:rsid w:val="000D133B"/>
    <w:rsid w:val="000D2504"/>
    <w:rsid w:val="000D253F"/>
    <w:rsid w:val="000D4291"/>
    <w:rsid w:val="000D4A3C"/>
    <w:rsid w:val="000D53D1"/>
    <w:rsid w:val="000D6372"/>
    <w:rsid w:val="000D67B9"/>
    <w:rsid w:val="000D6BF6"/>
    <w:rsid w:val="000D73C2"/>
    <w:rsid w:val="000D7AAF"/>
    <w:rsid w:val="000D7B4A"/>
    <w:rsid w:val="000E03DF"/>
    <w:rsid w:val="000E082D"/>
    <w:rsid w:val="000E0EA0"/>
    <w:rsid w:val="000E27B0"/>
    <w:rsid w:val="000E30E6"/>
    <w:rsid w:val="000E4F7C"/>
    <w:rsid w:val="000E5344"/>
    <w:rsid w:val="000E5C33"/>
    <w:rsid w:val="000F0594"/>
    <w:rsid w:val="000F12AD"/>
    <w:rsid w:val="000F1461"/>
    <w:rsid w:val="000F1547"/>
    <w:rsid w:val="000F1852"/>
    <w:rsid w:val="000F23E5"/>
    <w:rsid w:val="000F3570"/>
    <w:rsid w:val="000F4E08"/>
    <w:rsid w:val="000F5472"/>
    <w:rsid w:val="000F5817"/>
    <w:rsid w:val="000F7735"/>
    <w:rsid w:val="000F7FAC"/>
    <w:rsid w:val="00100F3E"/>
    <w:rsid w:val="0010134F"/>
    <w:rsid w:val="00102AA0"/>
    <w:rsid w:val="00102CFE"/>
    <w:rsid w:val="00103794"/>
    <w:rsid w:val="00104282"/>
    <w:rsid w:val="00104531"/>
    <w:rsid w:val="00104CB4"/>
    <w:rsid w:val="00105B0C"/>
    <w:rsid w:val="00105E7B"/>
    <w:rsid w:val="001066FB"/>
    <w:rsid w:val="00107322"/>
    <w:rsid w:val="00107391"/>
    <w:rsid w:val="00107C61"/>
    <w:rsid w:val="001115A5"/>
    <w:rsid w:val="00111CEE"/>
    <w:rsid w:val="001128AB"/>
    <w:rsid w:val="00112F7E"/>
    <w:rsid w:val="00113F05"/>
    <w:rsid w:val="00115E89"/>
    <w:rsid w:val="0011612D"/>
    <w:rsid w:val="001205C2"/>
    <w:rsid w:val="00120A72"/>
    <w:rsid w:val="00122E2E"/>
    <w:rsid w:val="00123D62"/>
    <w:rsid w:val="00126CF0"/>
    <w:rsid w:val="00127928"/>
    <w:rsid w:val="00130476"/>
    <w:rsid w:val="00134239"/>
    <w:rsid w:val="001347DD"/>
    <w:rsid w:val="00135091"/>
    <w:rsid w:val="00135AAA"/>
    <w:rsid w:val="001375B4"/>
    <w:rsid w:val="00137CEE"/>
    <w:rsid w:val="001407A1"/>
    <w:rsid w:val="00141318"/>
    <w:rsid w:val="001419F3"/>
    <w:rsid w:val="001430C4"/>
    <w:rsid w:val="0014381B"/>
    <w:rsid w:val="001438A2"/>
    <w:rsid w:val="00144856"/>
    <w:rsid w:val="00144B97"/>
    <w:rsid w:val="00144DC1"/>
    <w:rsid w:val="0014667B"/>
    <w:rsid w:val="00146BB2"/>
    <w:rsid w:val="001471BF"/>
    <w:rsid w:val="001476F2"/>
    <w:rsid w:val="00147C3A"/>
    <w:rsid w:val="0015189A"/>
    <w:rsid w:val="00151D4C"/>
    <w:rsid w:val="00152391"/>
    <w:rsid w:val="00152E37"/>
    <w:rsid w:val="0015321C"/>
    <w:rsid w:val="001532E2"/>
    <w:rsid w:val="00153524"/>
    <w:rsid w:val="001549C5"/>
    <w:rsid w:val="001549E4"/>
    <w:rsid w:val="00155570"/>
    <w:rsid w:val="00157093"/>
    <w:rsid w:val="001571F2"/>
    <w:rsid w:val="00160316"/>
    <w:rsid w:val="00162208"/>
    <w:rsid w:val="00162C9F"/>
    <w:rsid w:val="001632F1"/>
    <w:rsid w:val="00164CF4"/>
    <w:rsid w:val="0016548E"/>
    <w:rsid w:val="00166148"/>
    <w:rsid w:val="00167312"/>
    <w:rsid w:val="0016766C"/>
    <w:rsid w:val="001676E5"/>
    <w:rsid w:val="00167DF5"/>
    <w:rsid w:val="00170115"/>
    <w:rsid w:val="001714F4"/>
    <w:rsid w:val="00171F04"/>
    <w:rsid w:val="0017253B"/>
    <w:rsid w:val="00172606"/>
    <w:rsid w:val="00172BC5"/>
    <w:rsid w:val="00173A70"/>
    <w:rsid w:val="00173AE0"/>
    <w:rsid w:val="001756A0"/>
    <w:rsid w:val="001756CA"/>
    <w:rsid w:val="00175CEB"/>
    <w:rsid w:val="00176040"/>
    <w:rsid w:val="001769E8"/>
    <w:rsid w:val="001852EB"/>
    <w:rsid w:val="00185CC8"/>
    <w:rsid w:val="001867B7"/>
    <w:rsid w:val="001871B7"/>
    <w:rsid w:val="00187A44"/>
    <w:rsid w:val="0019181C"/>
    <w:rsid w:val="00191E08"/>
    <w:rsid w:val="0019210A"/>
    <w:rsid w:val="00192A4F"/>
    <w:rsid w:val="001937FA"/>
    <w:rsid w:val="001941EB"/>
    <w:rsid w:val="00196605"/>
    <w:rsid w:val="00196E95"/>
    <w:rsid w:val="001A171F"/>
    <w:rsid w:val="001A2CCD"/>
    <w:rsid w:val="001A39D9"/>
    <w:rsid w:val="001A3EF5"/>
    <w:rsid w:val="001A3FE2"/>
    <w:rsid w:val="001A450B"/>
    <w:rsid w:val="001A51DC"/>
    <w:rsid w:val="001A5B04"/>
    <w:rsid w:val="001A5B70"/>
    <w:rsid w:val="001A666D"/>
    <w:rsid w:val="001A6767"/>
    <w:rsid w:val="001A6B60"/>
    <w:rsid w:val="001A6EB0"/>
    <w:rsid w:val="001A7485"/>
    <w:rsid w:val="001A7919"/>
    <w:rsid w:val="001B16CB"/>
    <w:rsid w:val="001B2A40"/>
    <w:rsid w:val="001B380C"/>
    <w:rsid w:val="001B481C"/>
    <w:rsid w:val="001B502F"/>
    <w:rsid w:val="001B65DA"/>
    <w:rsid w:val="001B6FA4"/>
    <w:rsid w:val="001B7849"/>
    <w:rsid w:val="001C3480"/>
    <w:rsid w:val="001C3BFD"/>
    <w:rsid w:val="001C48BC"/>
    <w:rsid w:val="001C4CD4"/>
    <w:rsid w:val="001C742F"/>
    <w:rsid w:val="001C7C39"/>
    <w:rsid w:val="001C7F24"/>
    <w:rsid w:val="001D0564"/>
    <w:rsid w:val="001D1344"/>
    <w:rsid w:val="001D1895"/>
    <w:rsid w:val="001D1D77"/>
    <w:rsid w:val="001D2D3A"/>
    <w:rsid w:val="001D35E7"/>
    <w:rsid w:val="001D3CCB"/>
    <w:rsid w:val="001D5123"/>
    <w:rsid w:val="001D5A98"/>
    <w:rsid w:val="001E09DB"/>
    <w:rsid w:val="001E2166"/>
    <w:rsid w:val="001E21ED"/>
    <w:rsid w:val="001E4066"/>
    <w:rsid w:val="001E7273"/>
    <w:rsid w:val="001E7944"/>
    <w:rsid w:val="001E7C3A"/>
    <w:rsid w:val="001F09B3"/>
    <w:rsid w:val="001F212C"/>
    <w:rsid w:val="001F2324"/>
    <w:rsid w:val="001F23E2"/>
    <w:rsid w:val="001F7E56"/>
    <w:rsid w:val="002003C4"/>
    <w:rsid w:val="00200A23"/>
    <w:rsid w:val="00201349"/>
    <w:rsid w:val="0020143E"/>
    <w:rsid w:val="0020269B"/>
    <w:rsid w:val="00203D3A"/>
    <w:rsid w:val="002044B4"/>
    <w:rsid w:val="002050A7"/>
    <w:rsid w:val="002060EC"/>
    <w:rsid w:val="0020617F"/>
    <w:rsid w:val="00206B20"/>
    <w:rsid w:val="002075D8"/>
    <w:rsid w:val="00210057"/>
    <w:rsid w:val="002103C6"/>
    <w:rsid w:val="002104A9"/>
    <w:rsid w:val="00210B84"/>
    <w:rsid w:val="00211EA8"/>
    <w:rsid w:val="002141DA"/>
    <w:rsid w:val="00214583"/>
    <w:rsid w:val="002174B8"/>
    <w:rsid w:val="0022060D"/>
    <w:rsid w:val="00222E88"/>
    <w:rsid w:val="00223B47"/>
    <w:rsid w:val="0022436A"/>
    <w:rsid w:val="00224D50"/>
    <w:rsid w:val="00224D78"/>
    <w:rsid w:val="002261F2"/>
    <w:rsid w:val="00226DF1"/>
    <w:rsid w:val="00227916"/>
    <w:rsid w:val="002301CF"/>
    <w:rsid w:val="00231231"/>
    <w:rsid w:val="002316BA"/>
    <w:rsid w:val="002324C4"/>
    <w:rsid w:val="0023424F"/>
    <w:rsid w:val="002348A0"/>
    <w:rsid w:val="00236D57"/>
    <w:rsid w:val="002374C2"/>
    <w:rsid w:val="0024071A"/>
    <w:rsid w:val="00240C9C"/>
    <w:rsid w:val="0024237F"/>
    <w:rsid w:val="00242B5F"/>
    <w:rsid w:val="00243A3A"/>
    <w:rsid w:val="00243CC8"/>
    <w:rsid w:val="00244ECB"/>
    <w:rsid w:val="002450CA"/>
    <w:rsid w:val="00245799"/>
    <w:rsid w:val="00245FC2"/>
    <w:rsid w:val="00246BB3"/>
    <w:rsid w:val="00246E02"/>
    <w:rsid w:val="0025049C"/>
    <w:rsid w:val="00250955"/>
    <w:rsid w:val="00251D53"/>
    <w:rsid w:val="00252E03"/>
    <w:rsid w:val="002537FA"/>
    <w:rsid w:val="00254B82"/>
    <w:rsid w:val="002556C3"/>
    <w:rsid w:val="002566F7"/>
    <w:rsid w:val="002571CE"/>
    <w:rsid w:val="0026017B"/>
    <w:rsid w:val="00260567"/>
    <w:rsid w:val="00260AA8"/>
    <w:rsid w:val="00261EA7"/>
    <w:rsid w:val="002626D8"/>
    <w:rsid w:val="00262AF6"/>
    <w:rsid w:val="00262C27"/>
    <w:rsid w:val="0026358D"/>
    <w:rsid w:val="0026533A"/>
    <w:rsid w:val="00265A7D"/>
    <w:rsid w:val="002660FA"/>
    <w:rsid w:val="00266167"/>
    <w:rsid w:val="00266DB9"/>
    <w:rsid w:val="00267543"/>
    <w:rsid w:val="00267A3C"/>
    <w:rsid w:val="002701EF"/>
    <w:rsid w:val="00270307"/>
    <w:rsid w:val="00271675"/>
    <w:rsid w:val="00272430"/>
    <w:rsid w:val="00272D42"/>
    <w:rsid w:val="00273864"/>
    <w:rsid w:val="00275554"/>
    <w:rsid w:val="00276462"/>
    <w:rsid w:val="00276DB4"/>
    <w:rsid w:val="002806A0"/>
    <w:rsid w:val="00280C41"/>
    <w:rsid w:val="00280E65"/>
    <w:rsid w:val="0028205B"/>
    <w:rsid w:val="002827A7"/>
    <w:rsid w:val="0028344C"/>
    <w:rsid w:val="00283C6A"/>
    <w:rsid w:val="00283CFF"/>
    <w:rsid w:val="00284C05"/>
    <w:rsid w:val="00285016"/>
    <w:rsid w:val="0028621C"/>
    <w:rsid w:val="0028771B"/>
    <w:rsid w:val="002904A8"/>
    <w:rsid w:val="002909AF"/>
    <w:rsid w:val="00291466"/>
    <w:rsid w:val="00291ADC"/>
    <w:rsid w:val="00291B50"/>
    <w:rsid w:val="00292333"/>
    <w:rsid w:val="00292B5E"/>
    <w:rsid w:val="00292D92"/>
    <w:rsid w:val="00292F49"/>
    <w:rsid w:val="002953CD"/>
    <w:rsid w:val="0029555C"/>
    <w:rsid w:val="0029584F"/>
    <w:rsid w:val="00297242"/>
    <w:rsid w:val="002A0C94"/>
    <w:rsid w:val="002A11C7"/>
    <w:rsid w:val="002A4183"/>
    <w:rsid w:val="002A455F"/>
    <w:rsid w:val="002A4E3F"/>
    <w:rsid w:val="002A61FE"/>
    <w:rsid w:val="002B02F4"/>
    <w:rsid w:val="002B046F"/>
    <w:rsid w:val="002B1AE8"/>
    <w:rsid w:val="002B1C72"/>
    <w:rsid w:val="002B2955"/>
    <w:rsid w:val="002B2BA3"/>
    <w:rsid w:val="002B2BC2"/>
    <w:rsid w:val="002B37A4"/>
    <w:rsid w:val="002B4CC4"/>
    <w:rsid w:val="002B5F2C"/>
    <w:rsid w:val="002B7544"/>
    <w:rsid w:val="002B760F"/>
    <w:rsid w:val="002B7662"/>
    <w:rsid w:val="002C0216"/>
    <w:rsid w:val="002C031B"/>
    <w:rsid w:val="002C2140"/>
    <w:rsid w:val="002C4177"/>
    <w:rsid w:val="002C4F1E"/>
    <w:rsid w:val="002C7E04"/>
    <w:rsid w:val="002C7F80"/>
    <w:rsid w:val="002D033E"/>
    <w:rsid w:val="002D130A"/>
    <w:rsid w:val="002D157D"/>
    <w:rsid w:val="002D1AD2"/>
    <w:rsid w:val="002D1F6A"/>
    <w:rsid w:val="002D26AE"/>
    <w:rsid w:val="002D2D05"/>
    <w:rsid w:val="002D3269"/>
    <w:rsid w:val="002D3620"/>
    <w:rsid w:val="002D6AC7"/>
    <w:rsid w:val="002D70DE"/>
    <w:rsid w:val="002D70EB"/>
    <w:rsid w:val="002D7540"/>
    <w:rsid w:val="002E038C"/>
    <w:rsid w:val="002E30A4"/>
    <w:rsid w:val="002E3FA6"/>
    <w:rsid w:val="002E4981"/>
    <w:rsid w:val="002E4A5E"/>
    <w:rsid w:val="002E5400"/>
    <w:rsid w:val="002E58D2"/>
    <w:rsid w:val="002E640E"/>
    <w:rsid w:val="002E6D3D"/>
    <w:rsid w:val="002F13DF"/>
    <w:rsid w:val="002F1830"/>
    <w:rsid w:val="002F235B"/>
    <w:rsid w:val="002F2595"/>
    <w:rsid w:val="002F2F7B"/>
    <w:rsid w:val="002F5942"/>
    <w:rsid w:val="002F70FC"/>
    <w:rsid w:val="002F7482"/>
    <w:rsid w:val="002F7862"/>
    <w:rsid w:val="003028EE"/>
    <w:rsid w:val="00303386"/>
    <w:rsid w:val="00303F71"/>
    <w:rsid w:val="00305AD7"/>
    <w:rsid w:val="00305EA3"/>
    <w:rsid w:val="00306937"/>
    <w:rsid w:val="0030737D"/>
    <w:rsid w:val="00310509"/>
    <w:rsid w:val="003110A3"/>
    <w:rsid w:val="00314571"/>
    <w:rsid w:val="003159F2"/>
    <w:rsid w:val="00315E7D"/>
    <w:rsid w:val="0032050D"/>
    <w:rsid w:val="00320EC7"/>
    <w:rsid w:val="003211A8"/>
    <w:rsid w:val="00322620"/>
    <w:rsid w:val="003229A5"/>
    <w:rsid w:val="00323C09"/>
    <w:rsid w:val="00323E8F"/>
    <w:rsid w:val="00325E4E"/>
    <w:rsid w:val="003263A5"/>
    <w:rsid w:val="00326B66"/>
    <w:rsid w:val="00330BE7"/>
    <w:rsid w:val="003310F9"/>
    <w:rsid w:val="00331AFF"/>
    <w:rsid w:val="00334FC1"/>
    <w:rsid w:val="00335294"/>
    <w:rsid w:val="0033648B"/>
    <w:rsid w:val="00336EB6"/>
    <w:rsid w:val="00340E05"/>
    <w:rsid w:val="00343B20"/>
    <w:rsid w:val="00344B01"/>
    <w:rsid w:val="00345076"/>
    <w:rsid w:val="0034595B"/>
    <w:rsid w:val="00350DB0"/>
    <w:rsid w:val="00350DB1"/>
    <w:rsid w:val="0035179F"/>
    <w:rsid w:val="003528F9"/>
    <w:rsid w:val="00353939"/>
    <w:rsid w:val="003545FE"/>
    <w:rsid w:val="00354DBA"/>
    <w:rsid w:val="00356B11"/>
    <w:rsid w:val="003600EE"/>
    <w:rsid w:val="00360396"/>
    <w:rsid w:val="00360450"/>
    <w:rsid w:val="00363106"/>
    <w:rsid w:val="003641CE"/>
    <w:rsid w:val="00364E31"/>
    <w:rsid w:val="00366BE6"/>
    <w:rsid w:val="00367C14"/>
    <w:rsid w:val="003705BD"/>
    <w:rsid w:val="003708CC"/>
    <w:rsid w:val="003713A2"/>
    <w:rsid w:val="00371872"/>
    <w:rsid w:val="00372E2E"/>
    <w:rsid w:val="00373AD0"/>
    <w:rsid w:val="00377F39"/>
    <w:rsid w:val="003804EF"/>
    <w:rsid w:val="00380C82"/>
    <w:rsid w:val="00380F8F"/>
    <w:rsid w:val="00382461"/>
    <w:rsid w:val="00382D16"/>
    <w:rsid w:val="00383101"/>
    <w:rsid w:val="003840EE"/>
    <w:rsid w:val="0038422F"/>
    <w:rsid w:val="003846DB"/>
    <w:rsid w:val="003856A0"/>
    <w:rsid w:val="00385CB1"/>
    <w:rsid w:val="00385D1A"/>
    <w:rsid w:val="003861A1"/>
    <w:rsid w:val="00386BA1"/>
    <w:rsid w:val="003871FB"/>
    <w:rsid w:val="00387818"/>
    <w:rsid w:val="003904D4"/>
    <w:rsid w:val="00391173"/>
    <w:rsid w:val="00392C8D"/>
    <w:rsid w:val="00394519"/>
    <w:rsid w:val="00394A5B"/>
    <w:rsid w:val="00396DE1"/>
    <w:rsid w:val="003A09F4"/>
    <w:rsid w:val="003A33B1"/>
    <w:rsid w:val="003A4339"/>
    <w:rsid w:val="003A6469"/>
    <w:rsid w:val="003A7BEE"/>
    <w:rsid w:val="003B05F1"/>
    <w:rsid w:val="003B1F35"/>
    <w:rsid w:val="003B2377"/>
    <w:rsid w:val="003B280D"/>
    <w:rsid w:val="003B306B"/>
    <w:rsid w:val="003B403C"/>
    <w:rsid w:val="003B40A8"/>
    <w:rsid w:val="003B44C7"/>
    <w:rsid w:val="003B51D9"/>
    <w:rsid w:val="003B6AB1"/>
    <w:rsid w:val="003B6D15"/>
    <w:rsid w:val="003B7D0C"/>
    <w:rsid w:val="003C440B"/>
    <w:rsid w:val="003C56F4"/>
    <w:rsid w:val="003C5CEA"/>
    <w:rsid w:val="003C73B3"/>
    <w:rsid w:val="003C7627"/>
    <w:rsid w:val="003D24D1"/>
    <w:rsid w:val="003D297C"/>
    <w:rsid w:val="003D34DE"/>
    <w:rsid w:val="003D47E4"/>
    <w:rsid w:val="003D48A9"/>
    <w:rsid w:val="003D5D66"/>
    <w:rsid w:val="003D60CA"/>
    <w:rsid w:val="003E0454"/>
    <w:rsid w:val="003E0522"/>
    <w:rsid w:val="003E0A68"/>
    <w:rsid w:val="003E0D25"/>
    <w:rsid w:val="003E132B"/>
    <w:rsid w:val="003E1480"/>
    <w:rsid w:val="003E1E7F"/>
    <w:rsid w:val="003E2BD1"/>
    <w:rsid w:val="003E33CA"/>
    <w:rsid w:val="003E3539"/>
    <w:rsid w:val="003E4BC5"/>
    <w:rsid w:val="003E619E"/>
    <w:rsid w:val="003E772D"/>
    <w:rsid w:val="003F0594"/>
    <w:rsid w:val="003F141A"/>
    <w:rsid w:val="003F1BDD"/>
    <w:rsid w:val="003F2038"/>
    <w:rsid w:val="003F20A8"/>
    <w:rsid w:val="003F30A6"/>
    <w:rsid w:val="003F3118"/>
    <w:rsid w:val="003F32AA"/>
    <w:rsid w:val="003F4631"/>
    <w:rsid w:val="003F7904"/>
    <w:rsid w:val="003F7DF8"/>
    <w:rsid w:val="004004DE"/>
    <w:rsid w:val="00400E73"/>
    <w:rsid w:val="004014E4"/>
    <w:rsid w:val="00401F08"/>
    <w:rsid w:val="00402239"/>
    <w:rsid w:val="00404FB7"/>
    <w:rsid w:val="0040512E"/>
    <w:rsid w:val="00405F3E"/>
    <w:rsid w:val="00406591"/>
    <w:rsid w:val="0041128B"/>
    <w:rsid w:val="00411538"/>
    <w:rsid w:val="0041281E"/>
    <w:rsid w:val="00412C16"/>
    <w:rsid w:val="00413404"/>
    <w:rsid w:val="00413936"/>
    <w:rsid w:val="00414CA4"/>
    <w:rsid w:val="00415D63"/>
    <w:rsid w:val="00416885"/>
    <w:rsid w:val="00416B46"/>
    <w:rsid w:val="00416D73"/>
    <w:rsid w:val="0041757D"/>
    <w:rsid w:val="00417CEF"/>
    <w:rsid w:val="004201FA"/>
    <w:rsid w:val="004206F1"/>
    <w:rsid w:val="00420D4E"/>
    <w:rsid w:val="0042334F"/>
    <w:rsid w:val="0042375D"/>
    <w:rsid w:val="004244CC"/>
    <w:rsid w:val="0042539E"/>
    <w:rsid w:val="00425558"/>
    <w:rsid w:val="00426B71"/>
    <w:rsid w:val="00426BB2"/>
    <w:rsid w:val="00426D31"/>
    <w:rsid w:val="004274DB"/>
    <w:rsid w:val="00430799"/>
    <w:rsid w:val="004311F7"/>
    <w:rsid w:val="00431402"/>
    <w:rsid w:val="0043148D"/>
    <w:rsid w:val="004324B3"/>
    <w:rsid w:val="00432D71"/>
    <w:rsid w:val="00432F6A"/>
    <w:rsid w:val="004331BE"/>
    <w:rsid w:val="004333F7"/>
    <w:rsid w:val="00433D39"/>
    <w:rsid w:val="004349BF"/>
    <w:rsid w:val="004366AE"/>
    <w:rsid w:val="00440422"/>
    <w:rsid w:val="004405F1"/>
    <w:rsid w:val="00441C17"/>
    <w:rsid w:val="0044225B"/>
    <w:rsid w:val="004428BE"/>
    <w:rsid w:val="00443248"/>
    <w:rsid w:val="00443421"/>
    <w:rsid w:val="0044416A"/>
    <w:rsid w:val="00445595"/>
    <w:rsid w:val="00445C05"/>
    <w:rsid w:val="00445C1C"/>
    <w:rsid w:val="00445D9B"/>
    <w:rsid w:val="00447741"/>
    <w:rsid w:val="0045078A"/>
    <w:rsid w:val="004517DD"/>
    <w:rsid w:val="0045187E"/>
    <w:rsid w:val="00452787"/>
    <w:rsid w:val="00454747"/>
    <w:rsid w:val="00454FE0"/>
    <w:rsid w:val="00455D31"/>
    <w:rsid w:val="00460DBB"/>
    <w:rsid w:val="0046327F"/>
    <w:rsid w:val="004632D7"/>
    <w:rsid w:val="00463530"/>
    <w:rsid w:val="00463579"/>
    <w:rsid w:val="00463914"/>
    <w:rsid w:val="00466C84"/>
    <w:rsid w:val="00470713"/>
    <w:rsid w:val="00470F23"/>
    <w:rsid w:val="00472C81"/>
    <w:rsid w:val="004731AE"/>
    <w:rsid w:val="004734E9"/>
    <w:rsid w:val="004736D1"/>
    <w:rsid w:val="00474261"/>
    <w:rsid w:val="00474CB0"/>
    <w:rsid w:val="00474CF7"/>
    <w:rsid w:val="004765C7"/>
    <w:rsid w:val="00477170"/>
    <w:rsid w:val="0047781D"/>
    <w:rsid w:val="00477985"/>
    <w:rsid w:val="00483536"/>
    <w:rsid w:val="00484540"/>
    <w:rsid w:val="00484911"/>
    <w:rsid w:val="004854B3"/>
    <w:rsid w:val="00485EF7"/>
    <w:rsid w:val="00486151"/>
    <w:rsid w:val="0048634C"/>
    <w:rsid w:val="00486550"/>
    <w:rsid w:val="004867D1"/>
    <w:rsid w:val="00487787"/>
    <w:rsid w:val="00487FBA"/>
    <w:rsid w:val="004900FD"/>
    <w:rsid w:val="00490895"/>
    <w:rsid w:val="00491775"/>
    <w:rsid w:val="00492B73"/>
    <w:rsid w:val="00492C71"/>
    <w:rsid w:val="00492F64"/>
    <w:rsid w:val="00493298"/>
    <w:rsid w:val="0049333C"/>
    <w:rsid w:val="0049339F"/>
    <w:rsid w:val="00493724"/>
    <w:rsid w:val="004946D6"/>
    <w:rsid w:val="00494F84"/>
    <w:rsid w:val="00495477"/>
    <w:rsid w:val="00495B2C"/>
    <w:rsid w:val="004A0896"/>
    <w:rsid w:val="004A1302"/>
    <w:rsid w:val="004A1599"/>
    <w:rsid w:val="004A16D5"/>
    <w:rsid w:val="004A292B"/>
    <w:rsid w:val="004A3732"/>
    <w:rsid w:val="004A43CB"/>
    <w:rsid w:val="004A4F63"/>
    <w:rsid w:val="004A73A1"/>
    <w:rsid w:val="004B03D3"/>
    <w:rsid w:val="004B0CEA"/>
    <w:rsid w:val="004B2BE1"/>
    <w:rsid w:val="004B362A"/>
    <w:rsid w:val="004B498A"/>
    <w:rsid w:val="004B6858"/>
    <w:rsid w:val="004B76B2"/>
    <w:rsid w:val="004B7747"/>
    <w:rsid w:val="004B7A5F"/>
    <w:rsid w:val="004B7AC5"/>
    <w:rsid w:val="004C137B"/>
    <w:rsid w:val="004C1DF9"/>
    <w:rsid w:val="004C2255"/>
    <w:rsid w:val="004C3659"/>
    <w:rsid w:val="004C3F52"/>
    <w:rsid w:val="004C57A6"/>
    <w:rsid w:val="004C60A0"/>
    <w:rsid w:val="004C699C"/>
    <w:rsid w:val="004C7399"/>
    <w:rsid w:val="004D0049"/>
    <w:rsid w:val="004D12E5"/>
    <w:rsid w:val="004D1873"/>
    <w:rsid w:val="004D25F5"/>
    <w:rsid w:val="004D2C56"/>
    <w:rsid w:val="004D3928"/>
    <w:rsid w:val="004D4564"/>
    <w:rsid w:val="004D528E"/>
    <w:rsid w:val="004D579F"/>
    <w:rsid w:val="004D625F"/>
    <w:rsid w:val="004D62E2"/>
    <w:rsid w:val="004D70A6"/>
    <w:rsid w:val="004E185B"/>
    <w:rsid w:val="004E1B0C"/>
    <w:rsid w:val="004E20D5"/>
    <w:rsid w:val="004E404C"/>
    <w:rsid w:val="004E4089"/>
    <w:rsid w:val="004E4853"/>
    <w:rsid w:val="004E49B0"/>
    <w:rsid w:val="004E50A2"/>
    <w:rsid w:val="004E5FEB"/>
    <w:rsid w:val="004E60B4"/>
    <w:rsid w:val="004F1650"/>
    <w:rsid w:val="004F2609"/>
    <w:rsid w:val="004F28E8"/>
    <w:rsid w:val="004F29BE"/>
    <w:rsid w:val="004F3E78"/>
    <w:rsid w:val="004F47DF"/>
    <w:rsid w:val="004F492B"/>
    <w:rsid w:val="004F66DE"/>
    <w:rsid w:val="005010D2"/>
    <w:rsid w:val="005014BE"/>
    <w:rsid w:val="00501EB7"/>
    <w:rsid w:val="00502793"/>
    <w:rsid w:val="00503978"/>
    <w:rsid w:val="00503FFB"/>
    <w:rsid w:val="00504BD9"/>
    <w:rsid w:val="00505240"/>
    <w:rsid w:val="005061B4"/>
    <w:rsid w:val="0050660B"/>
    <w:rsid w:val="005077D6"/>
    <w:rsid w:val="00515728"/>
    <w:rsid w:val="005164DD"/>
    <w:rsid w:val="00516628"/>
    <w:rsid w:val="005178E2"/>
    <w:rsid w:val="0052075D"/>
    <w:rsid w:val="005221DA"/>
    <w:rsid w:val="00522360"/>
    <w:rsid w:val="00522769"/>
    <w:rsid w:val="00523B68"/>
    <w:rsid w:val="00525E8A"/>
    <w:rsid w:val="00526A99"/>
    <w:rsid w:val="00527DE9"/>
    <w:rsid w:val="00530C83"/>
    <w:rsid w:val="00530D0C"/>
    <w:rsid w:val="00531550"/>
    <w:rsid w:val="00531886"/>
    <w:rsid w:val="005330F2"/>
    <w:rsid w:val="005332C6"/>
    <w:rsid w:val="0053465C"/>
    <w:rsid w:val="005360C0"/>
    <w:rsid w:val="00536FC9"/>
    <w:rsid w:val="00541DB3"/>
    <w:rsid w:val="0054256D"/>
    <w:rsid w:val="00542707"/>
    <w:rsid w:val="005427DE"/>
    <w:rsid w:val="00542E5A"/>
    <w:rsid w:val="00543211"/>
    <w:rsid w:val="00543E95"/>
    <w:rsid w:val="00543F14"/>
    <w:rsid w:val="0054460F"/>
    <w:rsid w:val="005457CC"/>
    <w:rsid w:val="005466E7"/>
    <w:rsid w:val="00546C37"/>
    <w:rsid w:val="005500DD"/>
    <w:rsid w:val="00550B9F"/>
    <w:rsid w:val="005523EF"/>
    <w:rsid w:val="005558FE"/>
    <w:rsid w:val="00556718"/>
    <w:rsid w:val="0055744C"/>
    <w:rsid w:val="005578A9"/>
    <w:rsid w:val="005579D8"/>
    <w:rsid w:val="00557DA3"/>
    <w:rsid w:val="0056002C"/>
    <w:rsid w:val="00560275"/>
    <w:rsid w:val="0056078D"/>
    <w:rsid w:val="00560BE5"/>
    <w:rsid w:val="00560C9F"/>
    <w:rsid w:val="0056115B"/>
    <w:rsid w:val="00561C39"/>
    <w:rsid w:val="005626B6"/>
    <w:rsid w:val="00562BE5"/>
    <w:rsid w:val="00563511"/>
    <w:rsid w:val="00564764"/>
    <w:rsid w:val="00564B4C"/>
    <w:rsid w:val="00564C37"/>
    <w:rsid w:val="005664A6"/>
    <w:rsid w:val="00566DA7"/>
    <w:rsid w:val="00567330"/>
    <w:rsid w:val="00567588"/>
    <w:rsid w:val="00567A35"/>
    <w:rsid w:val="005703AE"/>
    <w:rsid w:val="005708B6"/>
    <w:rsid w:val="00570BC8"/>
    <w:rsid w:val="0057179B"/>
    <w:rsid w:val="00571C43"/>
    <w:rsid w:val="005728CA"/>
    <w:rsid w:val="00572A31"/>
    <w:rsid w:val="00574330"/>
    <w:rsid w:val="0057491B"/>
    <w:rsid w:val="00575373"/>
    <w:rsid w:val="0057617C"/>
    <w:rsid w:val="0058175E"/>
    <w:rsid w:val="005837F3"/>
    <w:rsid w:val="00585575"/>
    <w:rsid w:val="005858FF"/>
    <w:rsid w:val="0058626D"/>
    <w:rsid w:val="0058637E"/>
    <w:rsid w:val="00586B8D"/>
    <w:rsid w:val="00586C34"/>
    <w:rsid w:val="00587606"/>
    <w:rsid w:val="00587756"/>
    <w:rsid w:val="00590FBA"/>
    <w:rsid w:val="00591E6B"/>
    <w:rsid w:val="005920AF"/>
    <w:rsid w:val="005922B0"/>
    <w:rsid w:val="005935D2"/>
    <w:rsid w:val="00593C57"/>
    <w:rsid w:val="00594DA8"/>
    <w:rsid w:val="005959CC"/>
    <w:rsid w:val="00595AC9"/>
    <w:rsid w:val="00595C12"/>
    <w:rsid w:val="005960C8"/>
    <w:rsid w:val="005965EB"/>
    <w:rsid w:val="00596E4E"/>
    <w:rsid w:val="005A050A"/>
    <w:rsid w:val="005A11C9"/>
    <w:rsid w:val="005A1AD7"/>
    <w:rsid w:val="005A2881"/>
    <w:rsid w:val="005A4B96"/>
    <w:rsid w:val="005A53C6"/>
    <w:rsid w:val="005A54D3"/>
    <w:rsid w:val="005A6751"/>
    <w:rsid w:val="005A7FF0"/>
    <w:rsid w:val="005B04EA"/>
    <w:rsid w:val="005B30F8"/>
    <w:rsid w:val="005B32A5"/>
    <w:rsid w:val="005B5BA0"/>
    <w:rsid w:val="005B7077"/>
    <w:rsid w:val="005B71D3"/>
    <w:rsid w:val="005C0F8F"/>
    <w:rsid w:val="005C199A"/>
    <w:rsid w:val="005C2D38"/>
    <w:rsid w:val="005C326E"/>
    <w:rsid w:val="005C438C"/>
    <w:rsid w:val="005C6667"/>
    <w:rsid w:val="005D027B"/>
    <w:rsid w:val="005D1D92"/>
    <w:rsid w:val="005D201A"/>
    <w:rsid w:val="005D2CD3"/>
    <w:rsid w:val="005D4672"/>
    <w:rsid w:val="005D4EC2"/>
    <w:rsid w:val="005D4FA3"/>
    <w:rsid w:val="005D516E"/>
    <w:rsid w:val="005D55EB"/>
    <w:rsid w:val="005D5AC9"/>
    <w:rsid w:val="005D7280"/>
    <w:rsid w:val="005D7843"/>
    <w:rsid w:val="005E0D23"/>
    <w:rsid w:val="005E165A"/>
    <w:rsid w:val="005E3615"/>
    <w:rsid w:val="005E54DD"/>
    <w:rsid w:val="005E5D8D"/>
    <w:rsid w:val="005E67E9"/>
    <w:rsid w:val="005E7043"/>
    <w:rsid w:val="005E74FA"/>
    <w:rsid w:val="005E7518"/>
    <w:rsid w:val="005E7A83"/>
    <w:rsid w:val="005E7D1F"/>
    <w:rsid w:val="005F05D2"/>
    <w:rsid w:val="005F1825"/>
    <w:rsid w:val="005F29B2"/>
    <w:rsid w:val="005F2B28"/>
    <w:rsid w:val="005F455E"/>
    <w:rsid w:val="005F4C16"/>
    <w:rsid w:val="005F4DE4"/>
    <w:rsid w:val="005F56AB"/>
    <w:rsid w:val="005F5770"/>
    <w:rsid w:val="005F7191"/>
    <w:rsid w:val="00601585"/>
    <w:rsid w:val="0060172E"/>
    <w:rsid w:val="00601DA6"/>
    <w:rsid w:val="006021E6"/>
    <w:rsid w:val="00603028"/>
    <w:rsid w:val="00603489"/>
    <w:rsid w:val="0060369E"/>
    <w:rsid w:val="0060554E"/>
    <w:rsid w:val="00605D48"/>
    <w:rsid w:val="006110D1"/>
    <w:rsid w:val="00611BEF"/>
    <w:rsid w:val="006124F3"/>
    <w:rsid w:val="00612D4F"/>
    <w:rsid w:val="00612D6F"/>
    <w:rsid w:val="0061473E"/>
    <w:rsid w:val="006152EA"/>
    <w:rsid w:val="00615A03"/>
    <w:rsid w:val="00615E9E"/>
    <w:rsid w:val="00616404"/>
    <w:rsid w:val="00616D12"/>
    <w:rsid w:val="00617435"/>
    <w:rsid w:val="006176A0"/>
    <w:rsid w:val="00617BFB"/>
    <w:rsid w:val="006232C0"/>
    <w:rsid w:val="006233DF"/>
    <w:rsid w:val="00623572"/>
    <w:rsid w:val="006245E3"/>
    <w:rsid w:val="00626340"/>
    <w:rsid w:val="0062656B"/>
    <w:rsid w:val="00626A60"/>
    <w:rsid w:val="00626AEE"/>
    <w:rsid w:val="00626EF8"/>
    <w:rsid w:val="00627435"/>
    <w:rsid w:val="00630688"/>
    <w:rsid w:val="00630AA0"/>
    <w:rsid w:val="00631D14"/>
    <w:rsid w:val="00633D3E"/>
    <w:rsid w:val="006345C8"/>
    <w:rsid w:val="00634967"/>
    <w:rsid w:val="00634FE7"/>
    <w:rsid w:val="0063582F"/>
    <w:rsid w:val="0063632C"/>
    <w:rsid w:val="00636C32"/>
    <w:rsid w:val="00640630"/>
    <w:rsid w:val="0064071A"/>
    <w:rsid w:val="0064116A"/>
    <w:rsid w:val="006451BB"/>
    <w:rsid w:val="006460E2"/>
    <w:rsid w:val="00646271"/>
    <w:rsid w:val="00646CFC"/>
    <w:rsid w:val="00650F68"/>
    <w:rsid w:val="006539FE"/>
    <w:rsid w:val="00656FF8"/>
    <w:rsid w:val="0066155B"/>
    <w:rsid w:val="00662092"/>
    <w:rsid w:val="00663066"/>
    <w:rsid w:val="00663A84"/>
    <w:rsid w:val="00663EDB"/>
    <w:rsid w:val="0066504D"/>
    <w:rsid w:val="006658BF"/>
    <w:rsid w:val="00665A99"/>
    <w:rsid w:val="00665E45"/>
    <w:rsid w:val="00666E4F"/>
    <w:rsid w:val="0066737A"/>
    <w:rsid w:val="00667C37"/>
    <w:rsid w:val="0067047C"/>
    <w:rsid w:val="00670AC0"/>
    <w:rsid w:val="00671F46"/>
    <w:rsid w:val="00673223"/>
    <w:rsid w:val="006735B9"/>
    <w:rsid w:val="006743B0"/>
    <w:rsid w:val="0067452B"/>
    <w:rsid w:val="006763BC"/>
    <w:rsid w:val="006769EF"/>
    <w:rsid w:val="00676EED"/>
    <w:rsid w:val="00677A71"/>
    <w:rsid w:val="0068104E"/>
    <w:rsid w:val="006813B1"/>
    <w:rsid w:val="0068158E"/>
    <w:rsid w:val="00681637"/>
    <w:rsid w:val="00682986"/>
    <w:rsid w:val="00682D8C"/>
    <w:rsid w:val="00683918"/>
    <w:rsid w:val="006844CC"/>
    <w:rsid w:val="006852D9"/>
    <w:rsid w:val="0068531C"/>
    <w:rsid w:val="006876D2"/>
    <w:rsid w:val="006904BD"/>
    <w:rsid w:val="00690E7B"/>
    <w:rsid w:val="00691713"/>
    <w:rsid w:val="006939C8"/>
    <w:rsid w:val="00694BDB"/>
    <w:rsid w:val="0069702C"/>
    <w:rsid w:val="0069784D"/>
    <w:rsid w:val="00697F48"/>
    <w:rsid w:val="006A0274"/>
    <w:rsid w:val="006A0FF1"/>
    <w:rsid w:val="006A12B4"/>
    <w:rsid w:val="006A1580"/>
    <w:rsid w:val="006A26DF"/>
    <w:rsid w:val="006A289C"/>
    <w:rsid w:val="006A3110"/>
    <w:rsid w:val="006A39C1"/>
    <w:rsid w:val="006A5FD3"/>
    <w:rsid w:val="006A649C"/>
    <w:rsid w:val="006B159A"/>
    <w:rsid w:val="006B199D"/>
    <w:rsid w:val="006B19B7"/>
    <w:rsid w:val="006B1A43"/>
    <w:rsid w:val="006B44AB"/>
    <w:rsid w:val="006B4AC3"/>
    <w:rsid w:val="006B4BAE"/>
    <w:rsid w:val="006B639E"/>
    <w:rsid w:val="006B77E7"/>
    <w:rsid w:val="006C3911"/>
    <w:rsid w:val="006C425A"/>
    <w:rsid w:val="006C5B94"/>
    <w:rsid w:val="006C64D0"/>
    <w:rsid w:val="006C6F4A"/>
    <w:rsid w:val="006C79E5"/>
    <w:rsid w:val="006C79FE"/>
    <w:rsid w:val="006D1577"/>
    <w:rsid w:val="006D2BD0"/>
    <w:rsid w:val="006D2CA9"/>
    <w:rsid w:val="006D2DDF"/>
    <w:rsid w:val="006D5AD2"/>
    <w:rsid w:val="006D5D29"/>
    <w:rsid w:val="006D5F38"/>
    <w:rsid w:val="006D622A"/>
    <w:rsid w:val="006D7B88"/>
    <w:rsid w:val="006E105A"/>
    <w:rsid w:val="006E20C2"/>
    <w:rsid w:val="006E2185"/>
    <w:rsid w:val="006E28E9"/>
    <w:rsid w:val="006E4241"/>
    <w:rsid w:val="006E4313"/>
    <w:rsid w:val="006E50A9"/>
    <w:rsid w:val="006E59CD"/>
    <w:rsid w:val="006E5E30"/>
    <w:rsid w:val="006E7B06"/>
    <w:rsid w:val="006F1969"/>
    <w:rsid w:val="006F232A"/>
    <w:rsid w:val="006F23F8"/>
    <w:rsid w:val="006F4039"/>
    <w:rsid w:val="006F651C"/>
    <w:rsid w:val="006F780D"/>
    <w:rsid w:val="006F7990"/>
    <w:rsid w:val="007000AD"/>
    <w:rsid w:val="00700684"/>
    <w:rsid w:val="00701688"/>
    <w:rsid w:val="00703292"/>
    <w:rsid w:val="00703B2E"/>
    <w:rsid w:val="00703DBB"/>
    <w:rsid w:val="007049DE"/>
    <w:rsid w:val="00704A70"/>
    <w:rsid w:val="0070523A"/>
    <w:rsid w:val="00705F72"/>
    <w:rsid w:val="007070FD"/>
    <w:rsid w:val="00707766"/>
    <w:rsid w:val="00710B59"/>
    <w:rsid w:val="00711BD1"/>
    <w:rsid w:val="00713B1E"/>
    <w:rsid w:val="00713F93"/>
    <w:rsid w:val="0071404A"/>
    <w:rsid w:val="0071411D"/>
    <w:rsid w:val="00714E5B"/>
    <w:rsid w:val="0071507A"/>
    <w:rsid w:val="0071561C"/>
    <w:rsid w:val="00715A71"/>
    <w:rsid w:val="0071696E"/>
    <w:rsid w:val="007177D5"/>
    <w:rsid w:val="0071792D"/>
    <w:rsid w:val="00720A14"/>
    <w:rsid w:val="0072246A"/>
    <w:rsid w:val="0072489F"/>
    <w:rsid w:val="00724F98"/>
    <w:rsid w:val="00725026"/>
    <w:rsid w:val="00726020"/>
    <w:rsid w:val="007268F2"/>
    <w:rsid w:val="00726AE4"/>
    <w:rsid w:val="00727D4D"/>
    <w:rsid w:val="007318FF"/>
    <w:rsid w:val="007322FA"/>
    <w:rsid w:val="00735A56"/>
    <w:rsid w:val="007362F7"/>
    <w:rsid w:val="00736DA0"/>
    <w:rsid w:val="00736FEC"/>
    <w:rsid w:val="00737EBD"/>
    <w:rsid w:val="00740DF2"/>
    <w:rsid w:val="00741767"/>
    <w:rsid w:val="0074194A"/>
    <w:rsid w:val="00742B25"/>
    <w:rsid w:val="007432B4"/>
    <w:rsid w:val="0074349D"/>
    <w:rsid w:val="00743A1B"/>
    <w:rsid w:val="00744B4C"/>
    <w:rsid w:val="00744C2A"/>
    <w:rsid w:val="00745A16"/>
    <w:rsid w:val="00745BBE"/>
    <w:rsid w:val="007461B0"/>
    <w:rsid w:val="00746A7F"/>
    <w:rsid w:val="007502E2"/>
    <w:rsid w:val="007528A2"/>
    <w:rsid w:val="007534B3"/>
    <w:rsid w:val="00753CB0"/>
    <w:rsid w:val="00753CB4"/>
    <w:rsid w:val="00754ACB"/>
    <w:rsid w:val="00755F13"/>
    <w:rsid w:val="007567DD"/>
    <w:rsid w:val="00757770"/>
    <w:rsid w:val="00757B6A"/>
    <w:rsid w:val="00757E98"/>
    <w:rsid w:val="00761505"/>
    <w:rsid w:val="00761E32"/>
    <w:rsid w:val="00763F8E"/>
    <w:rsid w:val="007642CE"/>
    <w:rsid w:val="00764D06"/>
    <w:rsid w:val="00765DEE"/>
    <w:rsid w:val="00767400"/>
    <w:rsid w:val="0076792F"/>
    <w:rsid w:val="00770A63"/>
    <w:rsid w:val="00772DAA"/>
    <w:rsid w:val="007733D1"/>
    <w:rsid w:val="00774566"/>
    <w:rsid w:val="007758A6"/>
    <w:rsid w:val="00775A51"/>
    <w:rsid w:val="00777D34"/>
    <w:rsid w:val="00780505"/>
    <w:rsid w:val="00780851"/>
    <w:rsid w:val="00781E9D"/>
    <w:rsid w:val="0078288E"/>
    <w:rsid w:val="00782E63"/>
    <w:rsid w:val="00783871"/>
    <w:rsid w:val="00783CC6"/>
    <w:rsid w:val="00783CCA"/>
    <w:rsid w:val="00785638"/>
    <w:rsid w:val="0078689E"/>
    <w:rsid w:val="007869BA"/>
    <w:rsid w:val="00787128"/>
    <w:rsid w:val="00787A13"/>
    <w:rsid w:val="00791769"/>
    <w:rsid w:val="0079242F"/>
    <w:rsid w:val="0079355B"/>
    <w:rsid w:val="007936F9"/>
    <w:rsid w:val="007943D2"/>
    <w:rsid w:val="007947B9"/>
    <w:rsid w:val="007969DC"/>
    <w:rsid w:val="007A08E0"/>
    <w:rsid w:val="007A2027"/>
    <w:rsid w:val="007A254B"/>
    <w:rsid w:val="007A2F50"/>
    <w:rsid w:val="007A47A8"/>
    <w:rsid w:val="007A5487"/>
    <w:rsid w:val="007A6D0F"/>
    <w:rsid w:val="007A7DBD"/>
    <w:rsid w:val="007B0629"/>
    <w:rsid w:val="007B1353"/>
    <w:rsid w:val="007B1B60"/>
    <w:rsid w:val="007B1E4F"/>
    <w:rsid w:val="007B24B4"/>
    <w:rsid w:val="007B33A6"/>
    <w:rsid w:val="007B3667"/>
    <w:rsid w:val="007B4338"/>
    <w:rsid w:val="007B6A86"/>
    <w:rsid w:val="007B7681"/>
    <w:rsid w:val="007B7732"/>
    <w:rsid w:val="007C06DB"/>
    <w:rsid w:val="007C1C2E"/>
    <w:rsid w:val="007C1DC5"/>
    <w:rsid w:val="007C31F0"/>
    <w:rsid w:val="007C3640"/>
    <w:rsid w:val="007C3713"/>
    <w:rsid w:val="007C3878"/>
    <w:rsid w:val="007C3EC4"/>
    <w:rsid w:val="007C4EB1"/>
    <w:rsid w:val="007C5046"/>
    <w:rsid w:val="007C5717"/>
    <w:rsid w:val="007C58F9"/>
    <w:rsid w:val="007C5C7B"/>
    <w:rsid w:val="007C5EE1"/>
    <w:rsid w:val="007C6839"/>
    <w:rsid w:val="007C740A"/>
    <w:rsid w:val="007D0F00"/>
    <w:rsid w:val="007D249C"/>
    <w:rsid w:val="007D290E"/>
    <w:rsid w:val="007D2E56"/>
    <w:rsid w:val="007D3518"/>
    <w:rsid w:val="007D57CC"/>
    <w:rsid w:val="007D5DAB"/>
    <w:rsid w:val="007D7D52"/>
    <w:rsid w:val="007D7E89"/>
    <w:rsid w:val="007E06DB"/>
    <w:rsid w:val="007E083D"/>
    <w:rsid w:val="007E1D36"/>
    <w:rsid w:val="007E3889"/>
    <w:rsid w:val="007E46FD"/>
    <w:rsid w:val="007E53A7"/>
    <w:rsid w:val="007E6552"/>
    <w:rsid w:val="007E751F"/>
    <w:rsid w:val="007E7DCA"/>
    <w:rsid w:val="007F026B"/>
    <w:rsid w:val="007F0322"/>
    <w:rsid w:val="007F1277"/>
    <w:rsid w:val="007F1325"/>
    <w:rsid w:val="007F1C6C"/>
    <w:rsid w:val="007F3720"/>
    <w:rsid w:val="007F5919"/>
    <w:rsid w:val="007F6B92"/>
    <w:rsid w:val="007F7184"/>
    <w:rsid w:val="00800C60"/>
    <w:rsid w:val="00801043"/>
    <w:rsid w:val="00801640"/>
    <w:rsid w:val="00802303"/>
    <w:rsid w:val="008024EB"/>
    <w:rsid w:val="00802915"/>
    <w:rsid w:val="00802D1E"/>
    <w:rsid w:val="00803A93"/>
    <w:rsid w:val="00803FEA"/>
    <w:rsid w:val="008043C8"/>
    <w:rsid w:val="008048EC"/>
    <w:rsid w:val="0080524F"/>
    <w:rsid w:val="00805567"/>
    <w:rsid w:val="008102D9"/>
    <w:rsid w:val="00810C21"/>
    <w:rsid w:val="008117FB"/>
    <w:rsid w:val="00811D25"/>
    <w:rsid w:val="0081324E"/>
    <w:rsid w:val="008139D7"/>
    <w:rsid w:val="00813EC2"/>
    <w:rsid w:val="00814F92"/>
    <w:rsid w:val="008165B9"/>
    <w:rsid w:val="00820CF7"/>
    <w:rsid w:val="00820D26"/>
    <w:rsid w:val="00823AE3"/>
    <w:rsid w:val="008242A2"/>
    <w:rsid w:val="008244C8"/>
    <w:rsid w:val="00824FDE"/>
    <w:rsid w:val="00825538"/>
    <w:rsid w:val="008307E3"/>
    <w:rsid w:val="00831976"/>
    <w:rsid w:val="008330D1"/>
    <w:rsid w:val="00833794"/>
    <w:rsid w:val="00833CA7"/>
    <w:rsid w:val="008345C9"/>
    <w:rsid w:val="00834868"/>
    <w:rsid w:val="00837FC7"/>
    <w:rsid w:val="0084052F"/>
    <w:rsid w:val="00842204"/>
    <w:rsid w:val="00842321"/>
    <w:rsid w:val="00842471"/>
    <w:rsid w:val="00842B14"/>
    <w:rsid w:val="008438B8"/>
    <w:rsid w:val="0084469B"/>
    <w:rsid w:val="00845176"/>
    <w:rsid w:val="008460C8"/>
    <w:rsid w:val="00847063"/>
    <w:rsid w:val="00847E34"/>
    <w:rsid w:val="008514CF"/>
    <w:rsid w:val="0085317D"/>
    <w:rsid w:val="00853C9E"/>
    <w:rsid w:val="0085419D"/>
    <w:rsid w:val="00856C8A"/>
    <w:rsid w:val="008611E4"/>
    <w:rsid w:val="00862109"/>
    <w:rsid w:val="008625E7"/>
    <w:rsid w:val="00863B8F"/>
    <w:rsid w:val="0086431C"/>
    <w:rsid w:val="0086487B"/>
    <w:rsid w:val="00865FC6"/>
    <w:rsid w:val="008669ED"/>
    <w:rsid w:val="00871775"/>
    <w:rsid w:val="00872764"/>
    <w:rsid w:val="008727A4"/>
    <w:rsid w:val="00872E4D"/>
    <w:rsid w:val="00874D29"/>
    <w:rsid w:val="008750FC"/>
    <w:rsid w:val="00875B66"/>
    <w:rsid w:val="0087605C"/>
    <w:rsid w:val="008767D5"/>
    <w:rsid w:val="00880A85"/>
    <w:rsid w:val="00882B8B"/>
    <w:rsid w:val="00883801"/>
    <w:rsid w:val="00884221"/>
    <w:rsid w:val="00884A42"/>
    <w:rsid w:val="00885263"/>
    <w:rsid w:val="00885C4C"/>
    <w:rsid w:val="0088711B"/>
    <w:rsid w:val="008874C3"/>
    <w:rsid w:val="00887887"/>
    <w:rsid w:val="00892AB7"/>
    <w:rsid w:val="00892C3E"/>
    <w:rsid w:val="00894ADE"/>
    <w:rsid w:val="00897343"/>
    <w:rsid w:val="00897AC9"/>
    <w:rsid w:val="008A118F"/>
    <w:rsid w:val="008A1B22"/>
    <w:rsid w:val="008A40BA"/>
    <w:rsid w:val="008A4228"/>
    <w:rsid w:val="008A4408"/>
    <w:rsid w:val="008A493C"/>
    <w:rsid w:val="008A651B"/>
    <w:rsid w:val="008A68C6"/>
    <w:rsid w:val="008A7D05"/>
    <w:rsid w:val="008B0615"/>
    <w:rsid w:val="008B0A78"/>
    <w:rsid w:val="008B29FC"/>
    <w:rsid w:val="008B3200"/>
    <w:rsid w:val="008B39E6"/>
    <w:rsid w:val="008B3BA7"/>
    <w:rsid w:val="008B3C51"/>
    <w:rsid w:val="008B42FF"/>
    <w:rsid w:val="008B6394"/>
    <w:rsid w:val="008B774F"/>
    <w:rsid w:val="008B7EBB"/>
    <w:rsid w:val="008C302A"/>
    <w:rsid w:val="008C32D6"/>
    <w:rsid w:val="008C3329"/>
    <w:rsid w:val="008C3A78"/>
    <w:rsid w:val="008C57A7"/>
    <w:rsid w:val="008C6284"/>
    <w:rsid w:val="008C650C"/>
    <w:rsid w:val="008C6A21"/>
    <w:rsid w:val="008C70E1"/>
    <w:rsid w:val="008C7C33"/>
    <w:rsid w:val="008D108E"/>
    <w:rsid w:val="008D133C"/>
    <w:rsid w:val="008D176A"/>
    <w:rsid w:val="008D1BBC"/>
    <w:rsid w:val="008D241C"/>
    <w:rsid w:val="008D3DD8"/>
    <w:rsid w:val="008D4C92"/>
    <w:rsid w:val="008D502C"/>
    <w:rsid w:val="008D5609"/>
    <w:rsid w:val="008D5DAC"/>
    <w:rsid w:val="008D5E2D"/>
    <w:rsid w:val="008D6B4B"/>
    <w:rsid w:val="008E0DA1"/>
    <w:rsid w:val="008E23B5"/>
    <w:rsid w:val="008E2E7B"/>
    <w:rsid w:val="008E37B2"/>
    <w:rsid w:val="008E3A44"/>
    <w:rsid w:val="008E435B"/>
    <w:rsid w:val="008E4E2B"/>
    <w:rsid w:val="008E54CD"/>
    <w:rsid w:val="008E673B"/>
    <w:rsid w:val="008E6887"/>
    <w:rsid w:val="008E7084"/>
    <w:rsid w:val="008E7BBF"/>
    <w:rsid w:val="008F0ED8"/>
    <w:rsid w:val="008F3132"/>
    <w:rsid w:val="008F3561"/>
    <w:rsid w:val="008F37A7"/>
    <w:rsid w:val="008F5004"/>
    <w:rsid w:val="008F5AC5"/>
    <w:rsid w:val="008F5B08"/>
    <w:rsid w:val="008F76CF"/>
    <w:rsid w:val="0090073B"/>
    <w:rsid w:val="00900C84"/>
    <w:rsid w:val="009017E6"/>
    <w:rsid w:val="00901B21"/>
    <w:rsid w:val="00903069"/>
    <w:rsid w:val="0090412B"/>
    <w:rsid w:val="00904779"/>
    <w:rsid w:val="00910300"/>
    <w:rsid w:val="009122A4"/>
    <w:rsid w:val="009149C9"/>
    <w:rsid w:val="0091662D"/>
    <w:rsid w:val="00916821"/>
    <w:rsid w:val="00917F62"/>
    <w:rsid w:val="0092090B"/>
    <w:rsid w:val="0092238B"/>
    <w:rsid w:val="009224C5"/>
    <w:rsid w:val="00923FCC"/>
    <w:rsid w:val="00925844"/>
    <w:rsid w:val="00927C58"/>
    <w:rsid w:val="009303BB"/>
    <w:rsid w:val="00931A66"/>
    <w:rsid w:val="00931BCF"/>
    <w:rsid w:val="00932313"/>
    <w:rsid w:val="00932AA1"/>
    <w:rsid w:val="009330CB"/>
    <w:rsid w:val="009333CE"/>
    <w:rsid w:val="009336D5"/>
    <w:rsid w:val="0093779E"/>
    <w:rsid w:val="0094079E"/>
    <w:rsid w:val="00942FA0"/>
    <w:rsid w:val="009430FB"/>
    <w:rsid w:val="009451D4"/>
    <w:rsid w:val="00950C19"/>
    <w:rsid w:val="009513D2"/>
    <w:rsid w:val="00953637"/>
    <w:rsid w:val="009541E9"/>
    <w:rsid w:val="00954F1A"/>
    <w:rsid w:val="0095518A"/>
    <w:rsid w:val="009553E7"/>
    <w:rsid w:val="00955732"/>
    <w:rsid w:val="0095639C"/>
    <w:rsid w:val="009568D0"/>
    <w:rsid w:val="00956B81"/>
    <w:rsid w:val="00956BA5"/>
    <w:rsid w:val="00960560"/>
    <w:rsid w:val="00960667"/>
    <w:rsid w:val="00960C26"/>
    <w:rsid w:val="00960D3B"/>
    <w:rsid w:val="00961CFD"/>
    <w:rsid w:val="00962054"/>
    <w:rsid w:val="00962BE5"/>
    <w:rsid w:val="009634C5"/>
    <w:rsid w:val="009639D3"/>
    <w:rsid w:val="00964374"/>
    <w:rsid w:val="0096485E"/>
    <w:rsid w:val="00964CAC"/>
    <w:rsid w:val="0096531E"/>
    <w:rsid w:val="00966386"/>
    <w:rsid w:val="0096732A"/>
    <w:rsid w:val="009677A0"/>
    <w:rsid w:val="00967A2B"/>
    <w:rsid w:val="00971644"/>
    <w:rsid w:val="00973978"/>
    <w:rsid w:val="009739B3"/>
    <w:rsid w:val="0097452B"/>
    <w:rsid w:val="00974D5E"/>
    <w:rsid w:val="00974F71"/>
    <w:rsid w:val="009757F3"/>
    <w:rsid w:val="00976ADC"/>
    <w:rsid w:val="009774DB"/>
    <w:rsid w:val="009777C0"/>
    <w:rsid w:val="009809EE"/>
    <w:rsid w:val="009810E5"/>
    <w:rsid w:val="00982E4C"/>
    <w:rsid w:val="00984042"/>
    <w:rsid w:val="0098526E"/>
    <w:rsid w:val="00986082"/>
    <w:rsid w:val="00990BFE"/>
    <w:rsid w:val="009913BA"/>
    <w:rsid w:val="00991915"/>
    <w:rsid w:val="00992280"/>
    <w:rsid w:val="009944E9"/>
    <w:rsid w:val="009956FE"/>
    <w:rsid w:val="00995728"/>
    <w:rsid w:val="00995FDF"/>
    <w:rsid w:val="00996B47"/>
    <w:rsid w:val="00996CD3"/>
    <w:rsid w:val="009A06F5"/>
    <w:rsid w:val="009A115B"/>
    <w:rsid w:val="009A26B3"/>
    <w:rsid w:val="009A273D"/>
    <w:rsid w:val="009A2D3A"/>
    <w:rsid w:val="009A39AC"/>
    <w:rsid w:val="009A3E1F"/>
    <w:rsid w:val="009A416F"/>
    <w:rsid w:val="009A5840"/>
    <w:rsid w:val="009A6031"/>
    <w:rsid w:val="009A6236"/>
    <w:rsid w:val="009A7565"/>
    <w:rsid w:val="009A76D2"/>
    <w:rsid w:val="009B0072"/>
    <w:rsid w:val="009B238F"/>
    <w:rsid w:val="009B38C7"/>
    <w:rsid w:val="009B3971"/>
    <w:rsid w:val="009B4E42"/>
    <w:rsid w:val="009B534A"/>
    <w:rsid w:val="009B7AE7"/>
    <w:rsid w:val="009C0CEA"/>
    <w:rsid w:val="009C19AA"/>
    <w:rsid w:val="009C276D"/>
    <w:rsid w:val="009C30C9"/>
    <w:rsid w:val="009C35CD"/>
    <w:rsid w:val="009C3AA0"/>
    <w:rsid w:val="009C4E66"/>
    <w:rsid w:val="009C59D1"/>
    <w:rsid w:val="009C5D7C"/>
    <w:rsid w:val="009C612C"/>
    <w:rsid w:val="009C64F9"/>
    <w:rsid w:val="009C75BC"/>
    <w:rsid w:val="009D15C8"/>
    <w:rsid w:val="009D16C3"/>
    <w:rsid w:val="009D2EB1"/>
    <w:rsid w:val="009D3872"/>
    <w:rsid w:val="009D4052"/>
    <w:rsid w:val="009D6C6E"/>
    <w:rsid w:val="009D6E9E"/>
    <w:rsid w:val="009D6FAE"/>
    <w:rsid w:val="009D7128"/>
    <w:rsid w:val="009D71D0"/>
    <w:rsid w:val="009D76F2"/>
    <w:rsid w:val="009E0BD9"/>
    <w:rsid w:val="009E17C0"/>
    <w:rsid w:val="009E1AF6"/>
    <w:rsid w:val="009E2F94"/>
    <w:rsid w:val="009E4275"/>
    <w:rsid w:val="009E4850"/>
    <w:rsid w:val="009E4E77"/>
    <w:rsid w:val="009E6032"/>
    <w:rsid w:val="009E6785"/>
    <w:rsid w:val="009E732D"/>
    <w:rsid w:val="009E78FD"/>
    <w:rsid w:val="009E7DEB"/>
    <w:rsid w:val="009F0167"/>
    <w:rsid w:val="009F0B5B"/>
    <w:rsid w:val="009F301C"/>
    <w:rsid w:val="009F4261"/>
    <w:rsid w:val="009F5AA3"/>
    <w:rsid w:val="009F6994"/>
    <w:rsid w:val="009F7F34"/>
    <w:rsid w:val="00A00398"/>
    <w:rsid w:val="00A017FF"/>
    <w:rsid w:val="00A03437"/>
    <w:rsid w:val="00A03E3C"/>
    <w:rsid w:val="00A04461"/>
    <w:rsid w:val="00A05ECA"/>
    <w:rsid w:val="00A0644B"/>
    <w:rsid w:val="00A0647E"/>
    <w:rsid w:val="00A0653A"/>
    <w:rsid w:val="00A06A8D"/>
    <w:rsid w:val="00A1148C"/>
    <w:rsid w:val="00A11CBB"/>
    <w:rsid w:val="00A12F3D"/>
    <w:rsid w:val="00A133B6"/>
    <w:rsid w:val="00A149CD"/>
    <w:rsid w:val="00A15469"/>
    <w:rsid w:val="00A15959"/>
    <w:rsid w:val="00A15FD0"/>
    <w:rsid w:val="00A15FF8"/>
    <w:rsid w:val="00A16F84"/>
    <w:rsid w:val="00A22B86"/>
    <w:rsid w:val="00A23EDA"/>
    <w:rsid w:val="00A243BC"/>
    <w:rsid w:val="00A2648C"/>
    <w:rsid w:val="00A269C1"/>
    <w:rsid w:val="00A27810"/>
    <w:rsid w:val="00A321E4"/>
    <w:rsid w:val="00A3282B"/>
    <w:rsid w:val="00A353AF"/>
    <w:rsid w:val="00A3550F"/>
    <w:rsid w:val="00A3576F"/>
    <w:rsid w:val="00A36043"/>
    <w:rsid w:val="00A3681B"/>
    <w:rsid w:val="00A36BFF"/>
    <w:rsid w:val="00A37511"/>
    <w:rsid w:val="00A4059E"/>
    <w:rsid w:val="00A40BA4"/>
    <w:rsid w:val="00A42EEE"/>
    <w:rsid w:val="00A44176"/>
    <w:rsid w:val="00A453F3"/>
    <w:rsid w:val="00A45580"/>
    <w:rsid w:val="00A45870"/>
    <w:rsid w:val="00A45D57"/>
    <w:rsid w:val="00A45EB9"/>
    <w:rsid w:val="00A46407"/>
    <w:rsid w:val="00A46EEB"/>
    <w:rsid w:val="00A47CFB"/>
    <w:rsid w:val="00A47EA4"/>
    <w:rsid w:val="00A503C0"/>
    <w:rsid w:val="00A51C18"/>
    <w:rsid w:val="00A523A3"/>
    <w:rsid w:val="00A53D53"/>
    <w:rsid w:val="00A549F6"/>
    <w:rsid w:val="00A54A88"/>
    <w:rsid w:val="00A562A6"/>
    <w:rsid w:val="00A57068"/>
    <w:rsid w:val="00A57D38"/>
    <w:rsid w:val="00A57FCB"/>
    <w:rsid w:val="00A625B4"/>
    <w:rsid w:val="00A62B34"/>
    <w:rsid w:val="00A633E0"/>
    <w:rsid w:val="00A636ED"/>
    <w:rsid w:val="00A63CFB"/>
    <w:rsid w:val="00A64970"/>
    <w:rsid w:val="00A65C7D"/>
    <w:rsid w:val="00A6713E"/>
    <w:rsid w:val="00A67C92"/>
    <w:rsid w:val="00A70522"/>
    <w:rsid w:val="00A70F49"/>
    <w:rsid w:val="00A72A41"/>
    <w:rsid w:val="00A73320"/>
    <w:rsid w:val="00A7519A"/>
    <w:rsid w:val="00A753C9"/>
    <w:rsid w:val="00A75418"/>
    <w:rsid w:val="00A75F6C"/>
    <w:rsid w:val="00A77A85"/>
    <w:rsid w:val="00A81DF0"/>
    <w:rsid w:val="00A8223C"/>
    <w:rsid w:val="00A834C6"/>
    <w:rsid w:val="00A84210"/>
    <w:rsid w:val="00A8428C"/>
    <w:rsid w:val="00A85033"/>
    <w:rsid w:val="00A856CF"/>
    <w:rsid w:val="00A86984"/>
    <w:rsid w:val="00A87543"/>
    <w:rsid w:val="00A9020C"/>
    <w:rsid w:val="00A9285E"/>
    <w:rsid w:val="00A93389"/>
    <w:rsid w:val="00A934B4"/>
    <w:rsid w:val="00A9394A"/>
    <w:rsid w:val="00A94C8C"/>
    <w:rsid w:val="00A9502F"/>
    <w:rsid w:val="00A954DC"/>
    <w:rsid w:val="00A95AFC"/>
    <w:rsid w:val="00A970B7"/>
    <w:rsid w:val="00A971B9"/>
    <w:rsid w:val="00AA16C9"/>
    <w:rsid w:val="00AA3186"/>
    <w:rsid w:val="00AA39D4"/>
    <w:rsid w:val="00AA5EF4"/>
    <w:rsid w:val="00AA62B0"/>
    <w:rsid w:val="00AA6B6D"/>
    <w:rsid w:val="00AA7F97"/>
    <w:rsid w:val="00AB0C5A"/>
    <w:rsid w:val="00AB0E55"/>
    <w:rsid w:val="00AB13AF"/>
    <w:rsid w:val="00AB3472"/>
    <w:rsid w:val="00AB5181"/>
    <w:rsid w:val="00AB56B4"/>
    <w:rsid w:val="00AC0E29"/>
    <w:rsid w:val="00AC0FFB"/>
    <w:rsid w:val="00AC2473"/>
    <w:rsid w:val="00AC2653"/>
    <w:rsid w:val="00AC2DE4"/>
    <w:rsid w:val="00AC477F"/>
    <w:rsid w:val="00AC5611"/>
    <w:rsid w:val="00AC6A52"/>
    <w:rsid w:val="00AC6E88"/>
    <w:rsid w:val="00AC7FF3"/>
    <w:rsid w:val="00AD1E03"/>
    <w:rsid w:val="00AD5234"/>
    <w:rsid w:val="00AD6D37"/>
    <w:rsid w:val="00AD7A26"/>
    <w:rsid w:val="00AE1F27"/>
    <w:rsid w:val="00AE46C0"/>
    <w:rsid w:val="00AE4EE3"/>
    <w:rsid w:val="00AE50DF"/>
    <w:rsid w:val="00AE545F"/>
    <w:rsid w:val="00AE5F15"/>
    <w:rsid w:val="00AE6196"/>
    <w:rsid w:val="00AE660A"/>
    <w:rsid w:val="00AE6DA5"/>
    <w:rsid w:val="00AE74E9"/>
    <w:rsid w:val="00AF0CF9"/>
    <w:rsid w:val="00AF2D7B"/>
    <w:rsid w:val="00AF3E2A"/>
    <w:rsid w:val="00AF5B6B"/>
    <w:rsid w:val="00AF60D4"/>
    <w:rsid w:val="00AF6EF3"/>
    <w:rsid w:val="00AF7421"/>
    <w:rsid w:val="00AF7E74"/>
    <w:rsid w:val="00B0090F"/>
    <w:rsid w:val="00B00E51"/>
    <w:rsid w:val="00B00F34"/>
    <w:rsid w:val="00B018EC"/>
    <w:rsid w:val="00B03687"/>
    <w:rsid w:val="00B03E51"/>
    <w:rsid w:val="00B0451C"/>
    <w:rsid w:val="00B07CB5"/>
    <w:rsid w:val="00B10662"/>
    <w:rsid w:val="00B10D5D"/>
    <w:rsid w:val="00B10D7A"/>
    <w:rsid w:val="00B10ECC"/>
    <w:rsid w:val="00B1102C"/>
    <w:rsid w:val="00B112DD"/>
    <w:rsid w:val="00B113BA"/>
    <w:rsid w:val="00B11929"/>
    <w:rsid w:val="00B129C2"/>
    <w:rsid w:val="00B12FCA"/>
    <w:rsid w:val="00B1334A"/>
    <w:rsid w:val="00B14265"/>
    <w:rsid w:val="00B15DB5"/>
    <w:rsid w:val="00B16535"/>
    <w:rsid w:val="00B16F2E"/>
    <w:rsid w:val="00B20817"/>
    <w:rsid w:val="00B20FC7"/>
    <w:rsid w:val="00B2146F"/>
    <w:rsid w:val="00B21B15"/>
    <w:rsid w:val="00B226DD"/>
    <w:rsid w:val="00B23B75"/>
    <w:rsid w:val="00B245B1"/>
    <w:rsid w:val="00B245C5"/>
    <w:rsid w:val="00B25189"/>
    <w:rsid w:val="00B258F8"/>
    <w:rsid w:val="00B26B1A"/>
    <w:rsid w:val="00B306F7"/>
    <w:rsid w:val="00B341CA"/>
    <w:rsid w:val="00B34B62"/>
    <w:rsid w:val="00B34BA3"/>
    <w:rsid w:val="00B34E32"/>
    <w:rsid w:val="00B3502E"/>
    <w:rsid w:val="00B35C8B"/>
    <w:rsid w:val="00B360E5"/>
    <w:rsid w:val="00B36960"/>
    <w:rsid w:val="00B42628"/>
    <w:rsid w:val="00B43281"/>
    <w:rsid w:val="00B43AFD"/>
    <w:rsid w:val="00B44489"/>
    <w:rsid w:val="00B44C9D"/>
    <w:rsid w:val="00B455DA"/>
    <w:rsid w:val="00B45B79"/>
    <w:rsid w:val="00B462E4"/>
    <w:rsid w:val="00B46B28"/>
    <w:rsid w:val="00B478E2"/>
    <w:rsid w:val="00B47FCF"/>
    <w:rsid w:val="00B51366"/>
    <w:rsid w:val="00B52A68"/>
    <w:rsid w:val="00B5474C"/>
    <w:rsid w:val="00B55439"/>
    <w:rsid w:val="00B55578"/>
    <w:rsid w:val="00B567A8"/>
    <w:rsid w:val="00B57EFA"/>
    <w:rsid w:val="00B60523"/>
    <w:rsid w:val="00B625D0"/>
    <w:rsid w:val="00B626BC"/>
    <w:rsid w:val="00B6300D"/>
    <w:rsid w:val="00B630BB"/>
    <w:rsid w:val="00B6373F"/>
    <w:rsid w:val="00B6404C"/>
    <w:rsid w:val="00B66D1A"/>
    <w:rsid w:val="00B67347"/>
    <w:rsid w:val="00B676FC"/>
    <w:rsid w:val="00B723F1"/>
    <w:rsid w:val="00B72C62"/>
    <w:rsid w:val="00B73729"/>
    <w:rsid w:val="00B750F0"/>
    <w:rsid w:val="00B75889"/>
    <w:rsid w:val="00B76DE6"/>
    <w:rsid w:val="00B80D67"/>
    <w:rsid w:val="00B80D6F"/>
    <w:rsid w:val="00B817C7"/>
    <w:rsid w:val="00B817D4"/>
    <w:rsid w:val="00B81959"/>
    <w:rsid w:val="00B82321"/>
    <w:rsid w:val="00B8364A"/>
    <w:rsid w:val="00B8463A"/>
    <w:rsid w:val="00B85F7C"/>
    <w:rsid w:val="00B86143"/>
    <w:rsid w:val="00B86ECD"/>
    <w:rsid w:val="00B87ED3"/>
    <w:rsid w:val="00B922FC"/>
    <w:rsid w:val="00B92A88"/>
    <w:rsid w:val="00B94250"/>
    <w:rsid w:val="00B94B70"/>
    <w:rsid w:val="00B95269"/>
    <w:rsid w:val="00B95ABC"/>
    <w:rsid w:val="00B96381"/>
    <w:rsid w:val="00B97775"/>
    <w:rsid w:val="00B97E11"/>
    <w:rsid w:val="00BA1D43"/>
    <w:rsid w:val="00BA1F23"/>
    <w:rsid w:val="00BA5C37"/>
    <w:rsid w:val="00BA6412"/>
    <w:rsid w:val="00BA64AD"/>
    <w:rsid w:val="00BA798F"/>
    <w:rsid w:val="00BB0695"/>
    <w:rsid w:val="00BB0F45"/>
    <w:rsid w:val="00BB1293"/>
    <w:rsid w:val="00BB1DDB"/>
    <w:rsid w:val="00BB2B9C"/>
    <w:rsid w:val="00BB321E"/>
    <w:rsid w:val="00BB566D"/>
    <w:rsid w:val="00BB5C28"/>
    <w:rsid w:val="00BB610E"/>
    <w:rsid w:val="00BB7B7E"/>
    <w:rsid w:val="00BC0462"/>
    <w:rsid w:val="00BC1053"/>
    <w:rsid w:val="00BC29D9"/>
    <w:rsid w:val="00BC2AFC"/>
    <w:rsid w:val="00BC61FF"/>
    <w:rsid w:val="00BC6D95"/>
    <w:rsid w:val="00BC77D6"/>
    <w:rsid w:val="00BC7C0C"/>
    <w:rsid w:val="00BD29BB"/>
    <w:rsid w:val="00BD329B"/>
    <w:rsid w:val="00BD607C"/>
    <w:rsid w:val="00BD608F"/>
    <w:rsid w:val="00BD71AD"/>
    <w:rsid w:val="00BE0E0B"/>
    <w:rsid w:val="00BE373F"/>
    <w:rsid w:val="00BE487A"/>
    <w:rsid w:val="00BE49EF"/>
    <w:rsid w:val="00BE4E12"/>
    <w:rsid w:val="00BE594F"/>
    <w:rsid w:val="00BE7ECE"/>
    <w:rsid w:val="00BE7EF1"/>
    <w:rsid w:val="00BF20A4"/>
    <w:rsid w:val="00BF24E0"/>
    <w:rsid w:val="00BF2DDC"/>
    <w:rsid w:val="00BF3012"/>
    <w:rsid w:val="00BF32DF"/>
    <w:rsid w:val="00BF33BA"/>
    <w:rsid w:val="00BF3579"/>
    <w:rsid w:val="00BF5036"/>
    <w:rsid w:val="00BF5E2D"/>
    <w:rsid w:val="00BF60D4"/>
    <w:rsid w:val="00BF6391"/>
    <w:rsid w:val="00BF6792"/>
    <w:rsid w:val="00BF6C4F"/>
    <w:rsid w:val="00BF7BE5"/>
    <w:rsid w:val="00C003BB"/>
    <w:rsid w:val="00C01041"/>
    <w:rsid w:val="00C025C9"/>
    <w:rsid w:val="00C03285"/>
    <w:rsid w:val="00C035A6"/>
    <w:rsid w:val="00C0443E"/>
    <w:rsid w:val="00C044F3"/>
    <w:rsid w:val="00C05DB1"/>
    <w:rsid w:val="00C07471"/>
    <w:rsid w:val="00C0748E"/>
    <w:rsid w:val="00C10CF2"/>
    <w:rsid w:val="00C13EB7"/>
    <w:rsid w:val="00C14965"/>
    <w:rsid w:val="00C149BF"/>
    <w:rsid w:val="00C15879"/>
    <w:rsid w:val="00C174CF"/>
    <w:rsid w:val="00C1775B"/>
    <w:rsid w:val="00C20D01"/>
    <w:rsid w:val="00C21511"/>
    <w:rsid w:val="00C234F8"/>
    <w:rsid w:val="00C235BF"/>
    <w:rsid w:val="00C23816"/>
    <w:rsid w:val="00C239C9"/>
    <w:rsid w:val="00C24180"/>
    <w:rsid w:val="00C244ED"/>
    <w:rsid w:val="00C24C04"/>
    <w:rsid w:val="00C25595"/>
    <w:rsid w:val="00C26430"/>
    <w:rsid w:val="00C27E3F"/>
    <w:rsid w:val="00C31299"/>
    <w:rsid w:val="00C31D75"/>
    <w:rsid w:val="00C3263D"/>
    <w:rsid w:val="00C32847"/>
    <w:rsid w:val="00C3308F"/>
    <w:rsid w:val="00C331CF"/>
    <w:rsid w:val="00C33929"/>
    <w:rsid w:val="00C343A5"/>
    <w:rsid w:val="00C34CB1"/>
    <w:rsid w:val="00C34E2A"/>
    <w:rsid w:val="00C356E2"/>
    <w:rsid w:val="00C36989"/>
    <w:rsid w:val="00C36A7B"/>
    <w:rsid w:val="00C36A93"/>
    <w:rsid w:val="00C41B02"/>
    <w:rsid w:val="00C43A35"/>
    <w:rsid w:val="00C45F49"/>
    <w:rsid w:val="00C468D4"/>
    <w:rsid w:val="00C47C5F"/>
    <w:rsid w:val="00C5026C"/>
    <w:rsid w:val="00C510CF"/>
    <w:rsid w:val="00C51826"/>
    <w:rsid w:val="00C53A4E"/>
    <w:rsid w:val="00C54ACF"/>
    <w:rsid w:val="00C557F5"/>
    <w:rsid w:val="00C566CB"/>
    <w:rsid w:val="00C5689C"/>
    <w:rsid w:val="00C57443"/>
    <w:rsid w:val="00C603CB"/>
    <w:rsid w:val="00C61E53"/>
    <w:rsid w:val="00C63F64"/>
    <w:rsid w:val="00C64202"/>
    <w:rsid w:val="00C64683"/>
    <w:rsid w:val="00C67FF9"/>
    <w:rsid w:val="00C71152"/>
    <w:rsid w:val="00C71291"/>
    <w:rsid w:val="00C713DB"/>
    <w:rsid w:val="00C71FB5"/>
    <w:rsid w:val="00C7212C"/>
    <w:rsid w:val="00C73F68"/>
    <w:rsid w:val="00C746EA"/>
    <w:rsid w:val="00C74A77"/>
    <w:rsid w:val="00C7504D"/>
    <w:rsid w:val="00C7660A"/>
    <w:rsid w:val="00C767AA"/>
    <w:rsid w:val="00C76B64"/>
    <w:rsid w:val="00C77546"/>
    <w:rsid w:val="00C806C9"/>
    <w:rsid w:val="00C80F74"/>
    <w:rsid w:val="00C82FEC"/>
    <w:rsid w:val="00C844A4"/>
    <w:rsid w:val="00C84977"/>
    <w:rsid w:val="00C85D3E"/>
    <w:rsid w:val="00C86846"/>
    <w:rsid w:val="00C86944"/>
    <w:rsid w:val="00C86D11"/>
    <w:rsid w:val="00C91D55"/>
    <w:rsid w:val="00C922B2"/>
    <w:rsid w:val="00C94828"/>
    <w:rsid w:val="00C97E65"/>
    <w:rsid w:val="00CA070B"/>
    <w:rsid w:val="00CA09BB"/>
    <w:rsid w:val="00CA3106"/>
    <w:rsid w:val="00CA39CD"/>
    <w:rsid w:val="00CA3F98"/>
    <w:rsid w:val="00CA5398"/>
    <w:rsid w:val="00CA65D3"/>
    <w:rsid w:val="00CA724E"/>
    <w:rsid w:val="00CA730C"/>
    <w:rsid w:val="00CB0B3F"/>
    <w:rsid w:val="00CB492A"/>
    <w:rsid w:val="00CB49B2"/>
    <w:rsid w:val="00CB5395"/>
    <w:rsid w:val="00CB5767"/>
    <w:rsid w:val="00CB584F"/>
    <w:rsid w:val="00CB6196"/>
    <w:rsid w:val="00CB78E7"/>
    <w:rsid w:val="00CB79E1"/>
    <w:rsid w:val="00CB7A2F"/>
    <w:rsid w:val="00CB7AC5"/>
    <w:rsid w:val="00CC01E8"/>
    <w:rsid w:val="00CC0651"/>
    <w:rsid w:val="00CC1DB5"/>
    <w:rsid w:val="00CC3D73"/>
    <w:rsid w:val="00CC5F10"/>
    <w:rsid w:val="00CC6611"/>
    <w:rsid w:val="00CC661D"/>
    <w:rsid w:val="00CC7A63"/>
    <w:rsid w:val="00CD016F"/>
    <w:rsid w:val="00CD3D70"/>
    <w:rsid w:val="00CD4DA7"/>
    <w:rsid w:val="00CD62E2"/>
    <w:rsid w:val="00CD64D6"/>
    <w:rsid w:val="00CD6A68"/>
    <w:rsid w:val="00CD7EB1"/>
    <w:rsid w:val="00CE05A3"/>
    <w:rsid w:val="00CE0931"/>
    <w:rsid w:val="00CE0E4D"/>
    <w:rsid w:val="00CE11E3"/>
    <w:rsid w:val="00CE321B"/>
    <w:rsid w:val="00CE356A"/>
    <w:rsid w:val="00CE4341"/>
    <w:rsid w:val="00CE48B2"/>
    <w:rsid w:val="00CE5AC9"/>
    <w:rsid w:val="00CE5F51"/>
    <w:rsid w:val="00CE60C1"/>
    <w:rsid w:val="00CE6581"/>
    <w:rsid w:val="00CE6867"/>
    <w:rsid w:val="00CE79BB"/>
    <w:rsid w:val="00CF1497"/>
    <w:rsid w:val="00CF19EA"/>
    <w:rsid w:val="00CF24A2"/>
    <w:rsid w:val="00CF43CB"/>
    <w:rsid w:val="00CF524C"/>
    <w:rsid w:val="00CF54B7"/>
    <w:rsid w:val="00CF7C4A"/>
    <w:rsid w:val="00D00DDF"/>
    <w:rsid w:val="00D0155D"/>
    <w:rsid w:val="00D01C71"/>
    <w:rsid w:val="00D038A7"/>
    <w:rsid w:val="00D04BB6"/>
    <w:rsid w:val="00D05A41"/>
    <w:rsid w:val="00D067F5"/>
    <w:rsid w:val="00D0794C"/>
    <w:rsid w:val="00D07D8C"/>
    <w:rsid w:val="00D12E45"/>
    <w:rsid w:val="00D13356"/>
    <w:rsid w:val="00D13B58"/>
    <w:rsid w:val="00D140D6"/>
    <w:rsid w:val="00D14D50"/>
    <w:rsid w:val="00D14E76"/>
    <w:rsid w:val="00D14F89"/>
    <w:rsid w:val="00D15CE8"/>
    <w:rsid w:val="00D16CD0"/>
    <w:rsid w:val="00D16E12"/>
    <w:rsid w:val="00D17302"/>
    <w:rsid w:val="00D174BC"/>
    <w:rsid w:val="00D178B2"/>
    <w:rsid w:val="00D20F54"/>
    <w:rsid w:val="00D21703"/>
    <w:rsid w:val="00D21F29"/>
    <w:rsid w:val="00D2262F"/>
    <w:rsid w:val="00D241F0"/>
    <w:rsid w:val="00D24538"/>
    <w:rsid w:val="00D251DD"/>
    <w:rsid w:val="00D2589F"/>
    <w:rsid w:val="00D25C76"/>
    <w:rsid w:val="00D2676B"/>
    <w:rsid w:val="00D26E3E"/>
    <w:rsid w:val="00D27601"/>
    <w:rsid w:val="00D27C3E"/>
    <w:rsid w:val="00D27F35"/>
    <w:rsid w:val="00D303CF"/>
    <w:rsid w:val="00D319B9"/>
    <w:rsid w:val="00D3205F"/>
    <w:rsid w:val="00D32868"/>
    <w:rsid w:val="00D32D0C"/>
    <w:rsid w:val="00D330C8"/>
    <w:rsid w:val="00D33585"/>
    <w:rsid w:val="00D335B3"/>
    <w:rsid w:val="00D336B9"/>
    <w:rsid w:val="00D341EF"/>
    <w:rsid w:val="00D34597"/>
    <w:rsid w:val="00D35B72"/>
    <w:rsid w:val="00D4089F"/>
    <w:rsid w:val="00D41B64"/>
    <w:rsid w:val="00D42EDF"/>
    <w:rsid w:val="00D43046"/>
    <w:rsid w:val="00D43E5E"/>
    <w:rsid w:val="00D4417B"/>
    <w:rsid w:val="00D44E3A"/>
    <w:rsid w:val="00D46C63"/>
    <w:rsid w:val="00D46D3A"/>
    <w:rsid w:val="00D47548"/>
    <w:rsid w:val="00D52ED4"/>
    <w:rsid w:val="00D5528C"/>
    <w:rsid w:val="00D558BE"/>
    <w:rsid w:val="00D56EFF"/>
    <w:rsid w:val="00D571A9"/>
    <w:rsid w:val="00D57CE2"/>
    <w:rsid w:val="00D57D24"/>
    <w:rsid w:val="00D607CC"/>
    <w:rsid w:val="00D650C4"/>
    <w:rsid w:val="00D6647A"/>
    <w:rsid w:val="00D66F42"/>
    <w:rsid w:val="00D7258F"/>
    <w:rsid w:val="00D7331A"/>
    <w:rsid w:val="00D73937"/>
    <w:rsid w:val="00D746C0"/>
    <w:rsid w:val="00D751C2"/>
    <w:rsid w:val="00D75982"/>
    <w:rsid w:val="00D76722"/>
    <w:rsid w:val="00D7743D"/>
    <w:rsid w:val="00D80112"/>
    <w:rsid w:val="00D803E8"/>
    <w:rsid w:val="00D812AC"/>
    <w:rsid w:val="00D81CD9"/>
    <w:rsid w:val="00D84170"/>
    <w:rsid w:val="00D84FF2"/>
    <w:rsid w:val="00D86B38"/>
    <w:rsid w:val="00D87261"/>
    <w:rsid w:val="00D87432"/>
    <w:rsid w:val="00D90280"/>
    <w:rsid w:val="00D90F7B"/>
    <w:rsid w:val="00D91A81"/>
    <w:rsid w:val="00D91DAC"/>
    <w:rsid w:val="00D93492"/>
    <w:rsid w:val="00D93C38"/>
    <w:rsid w:val="00D94EA4"/>
    <w:rsid w:val="00D967ED"/>
    <w:rsid w:val="00D9721D"/>
    <w:rsid w:val="00D97E23"/>
    <w:rsid w:val="00DA0E04"/>
    <w:rsid w:val="00DA1E5B"/>
    <w:rsid w:val="00DA1FBB"/>
    <w:rsid w:val="00DA39EF"/>
    <w:rsid w:val="00DA3F76"/>
    <w:rsid w:val="00DA4A9B"/>
    <w:rsid w:val="00DA4F2F"/>
    <w:rsid w:val="00DA53EF"/>
    <w:rsid w:val="00DA5492"/>
    <w:rsid w:val="00DA549D"/>
    <w:rsid w:val="00DA6916"/>
    <w:rsid w:val="00DA6EA9"/>
    <w:rsid w:val="00DA7473"/>
    <w:rsid w:val="00DB0D6B"/>
    <w:rsid w:val="00DB29BB"/>
    <w:rsid w:val="00DB2D03"/>
    <w:rsid w:val="00DB4F96"/>
    <w:rsid w:val="00DB5DEE"/>
    <w:rsid w:val="00DB67C1"/>
    <w:rsid w:val="00DB722A"/>
    <w:rsid w:val="00DB7DB8"/>
    <w:rsid w:val="00DC007B"/>
    <w:rsid w:val="00DC02D9"/>
    <w:rsid w:val="00DC0817"/>
    <w:rsid w:val="00DC3A1C"/>
    <w:rsid w:val="00DC3B4D"/>
    <w:rsid w:val="00DC46F2"/>
    <w:rsid w:val="00DC4BE5"/>
    <w:rsid w:val="00DC59DA"/>
    <w:rsid w:val="00DC7C4C"/>
    <w:rsid w:val="00DC7FF5"/>
    <w:rsid w:val="00DD0FD9"/>
    <w:rsid w:val="00DD187D"/>
    <w:rsid w:val="00DD268A"/>
    <w:rsid w:val="00DD26A8"/>
    <w:rsid w:val="00DD60E0"/>
    <w:rsid w:val="00DD6255"/>
    <w:rsid w:val="00DD69CB"/>
    <w:rsid w:val="00DD6B19"/>
    <w:rsid w:val="00DD6EBA"/>
    <w:rsid w:val="00DD775F"/>
    <w:rsid w:val="00DE0EE2"/>
    <w:rsid w:val="00DE1AB1"/>
    <w:rsid w:val="00DE25A8"/>
    <w:rsid w:val="00DE4DA2"/>
    <w:rsid w:val="00DE52E1"/>
    <w:rsid w:val="00DE6037"/>
    <w:rsid w:val="00DE693B"/>
    <w:rsid w:val="00DE6969"/>
    <w:rsid w:val="00DF0477"/>
    <w:rsid w:val="00DF0B5F"/>
    <w:rsid w:val="00DF1C51"/>
    <w:rsid w:val="00DF2006"/>
    <w:rsid w:val="00DF29FD"/>
    <w:rsid w:val="00DF379D"/>
    <w:rsid w:val="00DF4110"/>
    <w:rsid w:val="00DF483F"/>
    <w:rsid w:val="00DF4B1A"/>
    <w:rsid w:val="00DF4E5A"/>
    <w:rsid w:val="00DF4E81"/>
    <w:rsid w:val="00DF5470"/>
    <w:rsid w:val="00DF5D0F"/>
    <w:rsid w:val="00DF5DA2"/>
    <w:rsid w:val="00DF61B4"/>
    <w:rsid w:val="00DF6512"/>
    <w:rsid w:val="00DF7718"/>
    <w:rsid w:val="00DF7804"/>
    <w:rsid w:val="00E003BE"/>
    <w:rsid w:val="00E00740"/>
    <w:rsid w:val="00E00B5A"/>
    <w:rsid w:val="00E023DD"/>
    <w:rsid w:val="00E02C43"/>
    <w:rsid w:val="00E038DB"/>
    <w:rsid w:val="00E055C3"/>
    <w:rsid w:val="00E058E8"/>
    <w:rsid w:val="00E05A14"/>
    <w:rsid w:val="00E05B58"/>
    <w:rsid w:val="00E05E2C"/>
    <w:rsid w:val="00E0601D"/>
    <w:rsid w:val="00E064CC"/>
    <w:rsid w:val="00E069B3"/>
    <w:rsid w:val="00E10CE2"/>
    <w:rsid w:val="00E11269"/>
    <w:rsid w:val="00E11D8F"/>
    <w:rsid w:val="00E12F43"/>
    <w:rsid w:val="00E131F0"/>
    <w:rsid w:val="00E13776"/>
    <w:rsid w:val="00E15AEA"/>
    <w:rsid w:val="00E167C9"/>
    <w:rsid w:val="00E208A6"/>
    <w:rsid w:val="00E2112D"/>
    <w:rsid w:val="00E21E9F"/>
    <w:rsid w:val="00E22F5D"/>
    <w:rsid w:val="00E23152"/>
    <w:rsid w:val="00E24CD2"/>
    <w:rsid w:val="00E24DC8"/>
    <w:rsid w:val="00E26532"/>
    <w:rsid w:val="00E2753E"/>
    <w:rsid w:val="00E31422"/>
    <w:rsid w:val="00E315E8"/>
    <w:rsid w:val="00E3216E"/>
    <w:rsid w:val="00E32CD7"/>
    <w:rsid w:val="00E3326C"/>
    <w:rsid w:val="00E33C5D"/>
    <w:rsid w:val="00E35F15"/>
    <w:rsid w:val="00E36730"/>
    <w:rsid w:val="00E36B46"/>
    <w:rsid w:val="00E36CB6"/>
    <w:rsid w:val="00E3729B"/>
    <w:rsid w:val="00E40023"/>
    <w:rsid w:val="00E40E30"/>
    <w:rsid w:val="00E41559"/>
    <w:rsid w:val="00E42121"/>
    <w:rsid w:val="00E42BF7"/>
    <w:rsid w:val="00E434C3"/>
    <w:rsid w:val="00E43BAE"/>
    <w:rsid w:val="00E44FCD"/>
    <w:rsid w:val="00E45911"/>
    <w:rsid w:val="00E470A8"/>
    <w:rsid w:val="00E478F4"/>
    <w:rsid w:val="00E52287"/>
    <w:rsid w:val="00E526D7"/>
    <w:rsid w:val="00E5398F"/>
    <w:rsid w:val="00E546B9"/>
    <w:rsid w:val="00E54B5E"/>
    <w:rsid w:val="00E54C73"/>
    <w:rsid w:val="00E5501C"/>
    <w:rsid w:val="00E55475"/>
    <w:rsid w:val="00E554CB"/>
    <w:rsid w:val="00E55804"/>
    <w:rsid w:val="00E55F8D"/>
    <w:rsid w:val="00E57116"/>
    <w:rsid w:val="00E577A4"/>
    <w:rsid w:val="00E57B1A"/>
    <w:rsid w:val="00E60F98"/>
    <w:rsid w:val="00E62E47"/>
    <w:rsid w:val="00E63E3E"/>
    <w:rsid w:val="00E66941"/>
    <w:rsid w:val="00E6733D"/>
    <w:rsid w:val="00E70C77"/>
    <w:rsid w:val="00E70DDB"/>
    <w:rsid w:val="00E7143A"/>
    <w:rsid w:val="00E72452"/>
    <w:rsid w:val="00E7445A"/>
    <w:rsid w:val="00E74E18"/>
    <w:rsid w:val="00E77754"/>
    <w:rsid w:val="00E77A10"/>
    <w:rsid w:val="00E802EB"/>
    <w:rsid w:val="00E8271F"/>
    <w:rsid w:val="00E82733"/>
    <w:rsid w:val="00E845A3"/>
    <w:rsid w:val="00E84CCB"/>
    <w:rsid w:val="00E86CB2"/>
    <w:rsid w:val="00E904D5"/>
    <w:rsid w:val="00E91579"/>
    <w:rsid w:val="00E91585"/>
    <w:rsid w:val="00E92579"/>
    <w:rsid w:val="00E93ED4"/>
    <w:rsid w:val="00E94FED"/>
    <w:rsid w:val="00E96EC2"/>
    <w:rsid w:val="00E973CD"/>
    <w:rsid w:val="00E97723"/>
    <w:rsid w:val="00EA1027"/>
    <w:rsid w:val="00EA1215"/>
    <w:rsid w:val="00EA305B"/>
    <w:rsid w:val="00EA34EF"/>
    <w:rsid w:val="00EA3A15"/>
    <w:rsid w:val="00EA474D"/>
    <w:rsid w:val="00EA4E43"/>
    <w:rsid w:val="00EA4EAE"/>
    <w:rsid w:val="00EA7971"/>
    <w:rsid w:val="00EB154B"/>
    <w:rsid w:val="00EB2923"/>
    <w:rsid w:val="00EB608A"/>
    <w:rsid w:val="00EB61F5"/>
    <w:rsid w:val="00EB6E88"/>
    <w:rsid w:val="00EB729F"/>
    <w:rsid w:val="00EB73D2"/>
    <w:rsid w:val="00EB7A54"/>
    <w:rsid w:val="00EB7EBE"/>
    <w:rsid w:val="00EC040D"/>
    <w:rsid w:val="00EC0696"/>
    <w:rsid w:val="00EC2431"/>
    <w:rsid w:val="00EC3279"/>
    <w:rsid w:val="00EC4EDD"/>
    <w:rsid w:val="00EC5498"/>
    <w:rsid w:val="00EC5B45"/>
    <w:rsid w:val="00EC6207"/>
    <w:rsid w:val="00EC7689"/>
    <w:rsid w:val="00EC7817"/>
    <w:rsid w:val="00ED0877"/>
    <w:rsid w:val="00ED1A0A"/>
    <w:rsid w:val="00ED1CAB"/>
    <w:rsid w:val="00ED2512"/>
    <w:rsid w:val="00ED25ED"/>
    <w:rsid w:val="00ED29BB"/>
    <w:rsid w:val="00ED4657"/>
    <w:rsid w:val="00ED476B"/>
    <w:rsid w:val="00ED5329"/>
    <w:rsid w:val="00ED54DF"/>
    <w:rsid w:val="00ED5A28"/>
    <w:rsid w:val="00ED5FED"/>
    <w:rsid w:val="00ED716A"/>
    <w:rsid w:val="00EE0FD2"/>
    <w:rsid w:val="00EE100F"/>
    <w:rsid w:val="00EE17BD"/>
    <w:rsid w:val="00EE186A"/>
    <w:rsid w:val="00EE25E5"/>
    <w:rsid w:val="00EE5289"/>
    <w:rsid w:val="00EE6330"/>
    <w:rsid w:val="00EF0BED"/>
    <w:rsid w:val="00EF3A35"/>
    <w:rsid w:val="00EF4070"/>
    <w:rsid w:val="00EF6BFE"/>
    <w:rsid w:val="00EF75F9"/>
    <w:rsid w:val="00F009FA"/>
    <w:rsid w:val="00F02B7A"/>
    <w:rsid w:val="00F03855"/>
    <w:rsid w:val="00F04A90"/>
    <w:rsid w:val="00F05CF2"/>
    <w:rsid w:val="00F0613D"/>
    <w:rsid w:val="00F062F6"/>
    <w:rsid w:val="00F06965"/>
    <w:rsid w:val="00F06B88"/>
    <w:rsid w:val="00F07FFA"/>
    <w:rsid w:val="00F1054A"/>
    <w:rsid w:val="00F11C1F"/>
    <w:rsid w:val="00F122EE"/>
    <w:rsid w:val="00F1291D"/>
    <w:rsid w:val="00F129C4"/>
    <w:rsid w:val="00F1307F"/>
    <w:rsid w:val="00F133EC"/>
    <w:rsid w:val="00F13D31"/>
    <w:rsid w:val="00F159B7"/>
    <w:rsid w:val="00F17E77"/>
    <w:rsid w:val="00F201E1"/>
    <w:rsid w:val="00F20DBB"/>
    <w:rsid w:val="00F215D7"/>
    <w:rsid w:val="00F231C2"/>
    <w:rsid w:val="00F23C6C"/>
    <w:rsid w:val="00F23CFA"/>
    <w:rsid w:val="00F241E0"/>
    <w:rsid w:val="00F24A75"/>
    <w:rsid w:val="00F24C7D"/>
    <w:rsid w:val="00F27020"/>
    <w:rsid w:val="00F309E5"/>
    <w:rsid w:val="00F3341E"/>
    <w:rsid w:val="00F34418"/>
    <w:rsid w:val="00F3534E"/>
    <w:rsid w:val="00F36669"/>
    <w:rsid w:val="00F3673B"/>
    <w:rsid w:val="00F379BA"/>
    <w:rsid w:val="00F400D5"/>
    <w:rsid w:val="00F41B02"/>
    <w:rsid w:val="00F41D24"/>
    <w:rsid w:val="00F42F79"/>
    <w:rsid w:val="00F4406A"/>
    <w:rsid w:val="00F50B16"/>
    <w:rsid w:val="00F51470"/>
    <w:rsid w:val="00F51B9F"/>
    <w:rsid w:val="00F526A1"/>
    <w:rsid w:val="00F56CF4"/>
    <w:rsid w:val="00F600FE"/>
    <w:rsid w:val="00F60210"/>
    <w:rsid w:val="00F604E5"/>
    <w:rsid w:val="00F614E9"/>
    <w:rsid w:val="00F6150E"/>
    <w:rsid w:val="00F649B2"/>
    <w:rsid w:val="00F64ADC"/>
    <w:rsid w:val="00F651B4"/>
    <w:rsid w:val="00F66C08"/>
    <w:rsid w:val="00F671C2"/>
    <w:rsid w:val="00F67859"/>
    <w:rsid w:val="00F70DEB"/>
    <w:rsid w:val="00F71334"/>
    <w:rsid w:val="00F71B76"/>
    <w:rsid w:val="00F76809"/>
    <w:rsid w:val="00F77260"/>
    <w:rsid w:val="00F77F7C"/>
    <w:rsid w:val="00F8114C"/>
    <w:rsid w:val="00F812B7"/>
    <w:rsid w:val="00F816FE"/>
    <w:rsid w:val="00F83105"/>
    <w:rsid w:val="00F8588E"/>
    <w:rsid w:val="00F85B50"/>
    <w:rsid w:val="00F8622D"/>
    <w:rsid w:val="00F8626A"/>
    <w:rsid w:val="00F86AD4"/>
    <w:rsid w:val="00F8727C"/>
    <w:rsid w:val="00F90AD8"/>
    <w:rsid w:val="00F90C78"/>
    <w:rsid w:val="00F9176A"/>
    <w:rsid w:val="00F92E72"/>
    <w:rsid w:val="00F92FAB"/>
    <w:rsid w:val="00F93053"/>
    <w:rsid w:val="00F937C6"/>
    <w:rsid w:val="00F93E67"/>
    <w:rsid w:val="00F948A5"/>
    <w:rsid w:val="00F95216"/>
    <w:rsid w:val="00F96278"/>
    <w:rsid w:val="00F96E4E"/>
    <w:rsid w:val="00FA29D1"/>
    <w:rsid w:val="00FA3DEC"/>
    <w:rsid w:val="00FA3E27"/>
    <w:rsid w:val="00FA5543"/>
    <w:rsid w:val="00FA5CC6"/>
    <w:rsid w:val="00FA5CEE"/>
    <w:rsid w:val="00FA6498"/>
    <w:rsid w:val="00FA7320"/>
    <w:rsid w:val="00FA766F"/>
    <w:rsid w:val="00FA7CB3"/>
    <w:rsid w:val="00FA7F5B"/>
    <w:rsid w:val="00FB1F81"/>
    <w:rsid w:val="00FB44E5"/>
    <w:rsid w:val="00FC2C06"/>
    <w:rsid w:val="00FC3553"/>
    <w:rsid w:val="00FC3703"/>
    <w:rsid w:val="00FC3DB1"/>
    <w:rsid w:val="00FC3E2B"/>
    <w:rsid w:val="00FC6000"/>
    <w:rsid w:val="00FC682E"/>
    <w:rsid w:val="00FC6BF4"/>
    <w:rsid w:val="00FD1C68"/>
    <w:rsid w:val="00FD1F81"/>
    <w:rsid w:val="00FD3D8F"/>
    <w:rsid w:val="00FD4271"/>
    <w:rsid w:val="00FD4596"/>
    <w:rsid w:val="00FD49A7"/>
    <w:rsid w:val="00FD64EF"/>
    <w:rsid w:val="00FD66A3"/>
    <w:rsid w:val="00FD7434"/>
    <w:rsid w:val="00FE0CEF"/>
    <w:rsid w:val="00FE15B3"/>
    <w:rsid w:val="00FE1EEC"/>
    <w:rsid w:val="00FE2092"/>
    <w:rsid w:val="00FE3A58"/>
    <w:rsid w:val="00FE4794"/>
    <w:rsid w:val="00FE4F75"/>
    <w:rsid w:val="00FE683C"/>
    <w:rsid w:val="00FE6CE6"/>
    <w:rsid w:val="00FE768C"/>
    <w:rsid w:val="00FF26BC"/>
    <w:rsid w:val="00FF4126"/>
    <w:rsid w:val="00FF45FD"/>
    <w:rsid w:val="00FF5342"/>
    <w:rsid w:val="00FF653F"/>
    <w:rsid w:val="00FF6796"/>
    <w:rsid w:val="00FF767A"/>
    <w:rsid w:val="00FF792E"/>
    <w:rsid w:val="00FF7A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9E4E1A"/>
  <w15:chartTrackingRefBased/>
  <w15:docId w15:val="{CCE3BDC8-8EE8-4CDA-846D-A24BF9A028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60B4"/>
    <w:rPr>
      <w:rFonts w:eastAsia="Times New Roman"/>
    </w:rPr>
  </w:style>
  <w:style w:type="paragraph" w:styleId="Heading1">
    <w:name w:val="heading 1"/>
    <w:aliases w:val="Section"/>
    <w:basedOn w:val="Normal"/>
    <w:next w:val="Normal"/>
    <w:link w:val="Heading1Char"/>
    <w:uiPriority w:val="9"/>
    <w:qFormat/>
    <w:rsid w:val="009956FE"/>
    <w:pPr>
      <w:keepNext/>
      <w:keepLines/>
      <w:numPr>
        <w:numId w:val="1"/>
      </w:numPr>
      <w:spacing w:line="480" w:lineRule="auto"/>
      <w:jc w:val="center"/>
      <w:outlineLvl w:val="0"/>
    </w:pPr>
    <w:rPr>
      <w:rFonts w:ascii="Times New Roman Bold" w:eastAsiaTheme="majorEastAsia" w:hAnsi="Times New Roman Bold" w:cs="Times New Roman (Headings CS)"/>
      <w:b/>
      <w:bCs/>
      <w:color w:val="000000" w:themeColor="text1"/>
      <w:szCs w:val="28"/>
      <w:lang w:bidi="en-US"/>
    </w:rPr>
  </w:style>
  <w:style w:type="paragraph" w:styleId="Heading2">
    <w:name w:val="heading 2"/>
    <w:basedOn w:val="Normal"/>
    <w:next w:val="Normal"/>
    <w:link w:val="Heading2Char"/>
    <w:uiPriority w:val="9"/>
    <w:qFormat/>
    <w:rsid w:val="009956FE"/>
    <w:pPr>
      <w:keepNext/>
      <w:keepLines/>
      <w:numPr>
        <w:ilvl w:val="1"/>
        <w:numId w:val="1"/>
      </w:numPr>
      <w:spacing w:line="480" w:lineRule="auto"/>
      <w:outlineLvl w:val="1"/>
    </w:pPr>
    <w:rPr>
      <w:rFonts w:eastAsiaTheme="majorEastAsia" w:cstheme="majorBidi"/>
      <w:b/>
      <w:bCs/>
      <w:color w:val="000000" w:themeColor="text1"/>
    </w:rPr>
  </w:style>
  <w:style w:type="paragraph" w:styleId="Heading3">
    <w:name w:val="heading 3"/>
    <w:basedOn w:val="Normal"/>
    <w:next w:val="Normal"/>
    <w:link w:val="Heading3Char"/>
    <w:uiPriority w:val="9"/>
    <w:qFormat/>
    <w:rsid w:val="009956FE"/>
    <w:pPr>
      <w:keepNext/>
      <w:keepLines/>
      <w:numPr>
        <w:ilvl w:val="2"/>
        <w:numId w:val="1"/>
      </w:numPr>
      <w:spacing w:line="480" w:lineRule="auto"/>
      <w:outlineLvl w:val="2"/>
    </w:pPr>
    <w:rPr>
      <w:rFonts w:eastAsiaTheme="majorEastAsia" w:cstheme="majorBidi"/>
      <w:b/>
      <w:bCs/>
      <w:color w:val="000000" w:themeColor="text1"/>
    </w:rPr>
  </w:style>
  <w:style w:type="paragraph" w:styleId="Heading4">
    <w:name w:val="heading 4"/>
    <w:basedOn w:val="Normal"/>
    <w:next w:val="Normal"/>
    <w:link w:val="Heading4Char"/>
    <w:uiPriority w:val="9"/>
    <w:qFormat/>
    <w:rsid w:val="009956FE"/>
    <w:pPr>
      <w:keepNext/>
      <w:keepLines/>
      <w:numPr>
        <w:ilvl w:val="3"/>
        <w:numId w:val="1"/>
      </w:numPr>
      <w:spacing w:before="200" w:line="276" w:lineRule="auto"/>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link w:val="Heading5Char"/>
    <w:uiPriority w:val="9"/>
    <w:qFormat/>
    <w:rsid w:val="009956FE"/>
    <w:pPr>
      <w:keepNext/>
      <w:keepLines/>
      <w:numPr>
        <w:ilvl w:val="4"/>
        <w:numId w:val="1"/>
      </w:numPr>
      <w:spacing w:before="200" w:line="276" w:lineRule="auto"/>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
    <w:semiHidden/>
    <w:unhideWhenUsed/>
    <w:qFormat/>
    <w:rsid w:val="009956FE"/>
    <w:pPr>
      <w:keepNext/>
      <w:keepLines/>
      <w:numPr>
        <w:ilvl w:val="5"/>
        <w:numId w:val="1"/>
      </w:numPr>
      <w:spacing w:before="200" w:line="276" w:lineRule="auto"/>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semiHidden/>
    <w:unhideWhenUsed/>
    <w:qFormat/>
    <w:rsid w:val="009956FE"/>
    <w:pPr>
      <w:keepNext/>
      <w:keepLines/>
      <w:numPr>
        <w:ilvl w:val="6"/>
        <w:numId w:val="1"/>
      </w:numPr>
      <w:spacing w:before="200" w:line="276" w:lineRule="auto"/>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9956FE"/>
    <w:pPr>
      <w:keepNext/>
      <w:keepLines/>
      <w:numPr>
        <w:ilvl w:val="7"/>
        <w:numId w:val="1"/>
      </w:numPr>
      <w:spacing w:before="20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9956FE"/>
    <w:pPr>
      <w:keepNext/>
      <w:keepLines/>
      <w:numPr>
        <w:ilvl w:val="8"/>
        <w:numId w:val="1"/>
      </w:numPr>
      <w:spacing w:before="20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34418"/>
    <w:pPr>
      <w:spacing w:after="200" w:line="276" w:lineRule="auto"/>
    </w:pPr>
    <w:rPr>
      <w:rFonts w:eastAsiaTheme="minorHAnsi"/>
      <w:sz w:val="18"/>
      <w:szCs w:val="18"/>
    </w:rPr>
  </w:style>
  <w:style w:type="character" w:customStyle="1" w:styleId="BalloonTextChar">
    <w:name w:val="Balloon Text Char"/>
    <w:basedOn w:val="DefaultParagraphFont"/>
    <w:link w:val="BalloonText"/>
    <w:uiPriority w:val="99"/>
    <w:semiHidden/>
    <w:rsid w:val="00F34418"/>
    <w:rPr>
      <w:rFonts w:ascii="Times New Roman" w:hAnsi="Times New Roman" w:cs="Times New Roman"/>
      <w:sz w:val="18"/>
      <w:szCs w:val="18"/>
    </w:rPr>
  </w:style>
  <w:style w:type="character" w:customStyle="1" w:styleId="Heading1Char">
    <w:name w:val="Heading 1 Char"/>
    <w:aliases w:val="Section Char"/>
    <w:basedOn w:val="DefaultParagraphFont"/>
    <w:link w:val="Heading1"/>
    <w:uiPriority w:val="9"/>
    <w:rsid w:val="003028EE"/>
    <w:rPr>
      <w:rFonts w:ascii="Times New Roman Bold" w:eastAsiaTheme="majorEastAsia" w:hAnsi="Times New Roman Bold" w:cs="Times New Roman (Headings CS)"/>
      <w:b/>
      <w:bCs/>
      <w:color w:val="000000" w:themeColor="text1"/>
      <w:szCs w:val="28"/>
      <w:lang w:bidi="en-US"/>
    </w:rPr>
  </w:style>
  <w:style w:type="character" w:customStyle="1" w:styleId="Heading2Char">
    <w:name w:val="Heading 2 Char"/>
    <w:basedOn w:val="DefaultParagraphFont"/>
    <w:link w:val="Heading2"/>
    <w:uiPriority w:val="9"/>
    <w:rsid w:val="00F34418"/>
    <w:rPr>
      <w:rFonts w:eastAsiaTheme="majorEastAsia" w:cstheme="majorBidi"/>
      <w:b/>
      <w:bCs/>
      <w:color w:val="000000" w:themeColor="text1"/>
    </w:rPr>
  </w:style>
  <w:style w:type="character" w:customStyle="1" w:styleId="Heading3Char">
    <w:name w:val="Heading 3 Char"/>
    <w:basedOn w:val="DefaultParagraphFont"/>
    <w:link w:val="Heading3"/>
    <w:uiPriority w:val="9"/>
    <w:rsid w:val="00F34418"/>
    <w:rPr>
      <w:rFonts w:eastAsiaTheme="majorEastAsia" w:cstheme="majorBidi"/>
      <w:b/>
      <w:bCs/>
      <w:color w:val="000000" w:themeColor="text1"/>
    </w:rPr>
  </w:style>
  <w:style w:type="character" w:customStyle="1" w:styleId="Heading4Char">
    <w:name w:val="Heading 4 Char"/>
    <w:basedOn w:val="DefaultParagraphFont"/>
    <w:link w:val="Heading4"/>
    <w:uiPriority w:val="9"/>
    <w:rsid w:val="00F34418"/>
    <w:rPr>
      <w:rFonts w:asciiTheme="majorHAnsi" w:eastAsiaTheme="majorEastAsia" w:hAnsiTheme="majorHAnsi" w:cstheme="majorBidi"/>
      <w:b/>
      <w:bCs/>
      <w:i/>
      <w:iCs/>
      <w:color w:val="4472C4" w:themeColor="accent1"/>
    </w:rPr>
  </w:style>
  <w:style w:type="character" w:customStyle="1" w:styleId="Heading5Char">
    <w:name w:val="Heading 5 Char"/>
    <w:basedOn w:val="DefaultParagraphFont"/>
    <w:link w:val="Heading5"/>
    <w:uiPriority w:val="9"/>
    <w:rsid w:val="00F34418"/>
    <w:rPr>
      <w:rFonts w:asciiTheme="majorHAnsi" w:eastAsiaTheme="majorEastAsia" w:hAnsiTheme="majorHAnsi" w:cstheme="majorBidi"/>
      <w:color w:val="1F3763" w:themeColor="accent1" w:themeShade="7F"/>
    </w:rPr>
  </w:style>
  <w:style w:type="character" w:customStyle="1" w:styleId="Heading6Char">
    <w:name w:val="Heading 6 Char"/>
    <w:basedOn w:val="DefaultParagraphFont"/>
    <w:link w:val="Heading6"/>
    <w:uiPriority w:val="9"/>
    <w:semiHidden/>
    <w:rsid w:val="00F34418"/>
    <w:rPr>
      <w:rFonts w:asciiTheme="majorHAnsi" w:eastAsiaTheme="majorEastAsia" w:hAnsiTheme="majorHAnsi" w:cstheme="majorBidi"/>
      <w:i/>
      <w:iCs/>
      <w:color w:val="1F3763" w:themeColor="accent1" w:themeShade="7F"/>
    </w:rPr>
  </w:style>
  <w:style w:type="character" w:customStyle="1" w:styleId="Heading7Char">
    <w:name w:val="Heading 7 Char"/>
    <w:basedOn w:val="DefaultParagraphFont"/>
    <w:link w:val="Heading7"/>
    <w:uiPriority w:val="9"/>
    <w:semiHidden/>
    <w:rsid w:val="00F3441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3441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F34418"/>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link w:val="ListParagraphChar"/>
    <w:uiPriority w:val="34"/>
    <w:qFormat/>
    <w:rsid w:val="00284C05"/>
    <w:pPr>
      <w:numPr>
        <w:numId w:val="5"/>
      </w:numPr>
      <w:spacing w:after="200" w:line="276" w:lineRule="auto"/>
      <w:contextualSpacing/>
    </w:pPr>
    <w:rPr>
      <w:rFonts w:eastAsiaTheme="minorHAnsi"/>
    </w:rPr>
  </w:style>
  <w:style w:type="character" w:customStyle="1" w:styleId="ListParagraphChar">
    <w:name w:val="List Paragraph Char"/>
    <w:link w:val="ListParagraph"/>
    <w:uiPriority w:val="34"/>
    <w:locked/>
    <w:rsid w:val="00F34418"/>
  </w:style>
  <w:style w:type="paragraph" w:customStyle="1" w:styleId="Dissertationbody">
    <w:name w:val="Dissertation body"/>
    <w:basedOn w:val="BodyTextFirstIndent"/>
    <w:uiPriority w:val="99"/>
    <w:qFormat/>
    <w:rsid w:val="00F34418"/>
    <w:pPr>
      <w:spacing w:after="0" w:line="480" w:lineRule="auto"/>
      <w:jc w:val="both"/>
    </w:pPr>
    <w:rPr>
      <w:rFonts w:eastAsia="MS Mincho"/>
      <w:sz w:val="22"/>
    </w:rPr>
  </w:style>
  <w:style w:type="paragraph" w:styleId="BodyText">
    <w:name w:val="Body Text"/>
    <w:basedOn w:val="Normal"/>
    <w:link w:val="BodyTextChar"/>
    <w:uiPriority w:val="99"/>
    <w:semiHidden/>
    <w:unhideWhenUsed/>
    <w:rsid w:val="00F34418"/>
    <w:pPr>
      <w:spacing w:after="120" w:line="276" w:lineRule="auto"/>
    </w:pPr>
    <w:rPr>
      <w:rFonts w:eastAsiaTheme="minorHAnsi"/>
    </w:rPr>
  </w:style>
  <w:style w:type="character" w:customStyle="1" w:styleId="BodyTextChar">
    <w:name w:val="Body Text Char"/>
    <w:basedOn w:val="DefaultParagraphFont"/>
    <w:link w:val="BodyText"/>
    <w:uiPriority w:val="99"/>
    <w:semiHidden/>
    <w:rsid w:val="00F34418"/>
    <w:rPr>
      <w:rFonts w:ascii="Times New Roman" w:hAnsi="Times New Roman"/>
      <w:szCs w:val="22"/>
    </w:rPr>
  </w:style>
  <w:style w:type="paragraph" w:styleId="BodyTextFirstIndent">
    <w:name w:val="Body Text First Indent"/>
    <w:basedOn w:val="BodyText"/>
    <w:link w:val="BodyTextFirstIndentChar"/>
    <w:uiPriority w:val="99"/>
    <w:semiHidden/>
    <w:unhideWhenUsed/>
    <w:rsid w:val="00F34418"/>
    <w:pPr>
      <w:spacing w:after="200"/>
      <w:ind w:firstLine="360"/>
    </w:pPr>
  </w:style>
  <w:style w:type="character" w:customStyle="1" w:styleId="BodyTextFirstIndentChar">
    <w:name w:val="Body Text First Indent Char"/>
    <w:basedOn w:val="BodyTextChar"/>
    <w:link w:val="BodyTextFirstIndent"/>
    <w:uiPriority w:val="99"/>
    <w:semiHidden/>
    <w:rsid w:val="00F34418"/>
    <w:rPr>
      <w:rFonts w:ascii="Times New Roman" w:hAnsi="Times New Roman"/>
      <w:szCs w:val="22"/>
    </w:rPr>
  </w:style>
  <w:style w:type="paragraph" w:styleId="Footer">
    <w:name w:val="footer"/>
    <w:basedOn w:val="Normal"/>
    <w:link w:val="FooterChar"/>
    <w:uiPriority w:val="99"/>
    <w:unhideWhenUsed/>
    <w:rsid w:val="00F34418"/>
    <w:pPr>
      <w:tabs>
        <w:tab w:val="center" w:pos="4680"/>
        <w:tab w:val="right" w:pos="9360"/>
      </w:tabs>
    </w:pPr>
    <w:rPr>
      <w:rFonts w:eastAsiaTheme="minorHAnsi"/>
    </w:rPr>
  </w:style>
  <w:style w:type="character" w:customStyle="1" w:styleId="FooterChar">
    <w:name w:val="Footer Char"/>
    <w:basedOn w:val="DefaultParagraphFont"/>
    <w:link w:val="Footer"/>
    <w:uiPriority w:val="99"/>
    <w:rsid w:val="00F34418"/>
    <w:rPr>
      <w:rFonts w:ascii="Times New Roman" w:hAnsi="Times New Roman"/>
      <w:szCs w:val="22"/>
    </w:rPr>
  </w:style>
  <w:style w:type="paragraph" w:styleId="Header">
    <w:name w:val="header"/>
    <w:basedOn w:val="Normal"/>
    <w:link w:val="HeaderChar"/>
    <w:uiPriority w:val="99"/>
    <w:unhideWhenUsed/>
    <w:rsid w:val="00F34418"/>
    <w:pPr>
      <w:tabs>
        <w:tab w:val="center" w:pos="4680"/>
        <w:tab w:val="right" w:pos="9360"/>
      </w:tabs>
    </w:pPr>
    <w:rPr>
      <w:rFonts w:eastAsiaTheme="minorHAnsi"/>
    </w:rPr>
  </w:style>
  <w:style w:type="character" w:customStyle="1" w:styleId="HeaderChar">
    <w:name w:val="Header Char"/>
    <w:basedOn w:val="DefaultParagraphFont"/>
    <w:link w:val="Header"/>
    <w:uiPriority w:val="99"/>
    <w:rsid w:val="00F34418"/>
    <w:rPr>
      <w:rFonts w:ascii="Times New Roman" w:hAnsi="Times New Roman"/>
      <w:szCs w:val="22"/>
    </w:rPr>
  </w:style>
  <w:style w:type="character" w:styleId="PageNumber">
    <w:name w:val="page number"/>
    <w:basedOn w:val="DefaultParagraphFont"/>
    <w:uiPriority w:val="99"/>
    <w:semiHidden/>
    <w:unhideWhenUsed/>
    <w:rsid w:val="00262AF6"/>
  </w:style>
  <w:style w:type="character" w:styleId="Hyperlink">
    <w:name w:val="Hyperlink"/>
    <w:basedOn w:val="DefaultParagraphFont"/>
    <w:uiPriority w:val="99"/>
    <w:unhideWhenUsed/>
    <w:rsid w:val="006A0274"/>
    <w:rPr>
      <w:color w:val="0563C1" w:themeColor="hyperlink"/>
      <w:u w:val="single"/>
    </w:rPr>
  </w:style>
  <w:style w:type="paragraph" w:styleId="NormalWeb">
    <w:name w:val="Normal (Web)"/>
    <w:basedOn w:val="Normal"/>
    <w:uiPriority w:val="99"/>
    <w:unhideWhenUsed/>
    <w:rsid w:val="00C922B2"/>
    <w:pPr>
      <w:spacing w:before="100" w:beforeAutospacing="1" w:after="100" w:afterAutospacing="1"/>
    </w:pPr>
  </w:style>
  <w:style w:type="character" w:styleId="UnresolvedMention">
    <w:name w:val="Unresolved Mention"/>
    <w:basedOn w:val="DefaultParagraphFont"/>
    <w:uiPriority w:val="99"/>
    <w:semiHidden/>
    <w:unhideWhenUsed/>
    <w:rsid w:val="00CB492A"/>
    <w:rPr>
      <w:color w:val="605E5C"/>
      <w:shd w:val="clear" w:color="auto" w:fill="E1DFDD"/>
    </w:rPr>
  </w:style>
  <w:style w:type="paragraph" w:styleId="Caption">
    <w:name w:val="caption"/>
    <w:aliases w:val="IES Caption"/>
    <w:basedOn w:val="Normal"/>
    <w:next w:val="Normal"/>
    <w:link w:val="CaptionChar"/>
    <w:uiPriority w:val="35"/>
    <w:unhideWhenUsed/>
    <w:qFormat/>
    <w:rsid w:val="00260567"/>
    <w:pPr>
      <w:spacing w:after="200"/>
    </w:pPr>
    <w:rPr>
      <w:rFonts w:eastAsiaTheme="minorHAnsi"/>
      <w:iCs/>
      <w:color w:val="44546A" w:themeColor="text2"/>
      <w:sz w:val="22"/>
      <w:szCs w:val="18"/>
    </w:rPr>
  </w:style>
  <w:style w:type="character" w:customStyle="1" w:styleId="CaptionChar">
    <w:name w:val="Caption Char"/>
    <w:aliases w:val="IES Caption Char"/>
    <w:basedOn w:val="DefaultParagraphFont"/>
    <w:link w:val="Caption"/>
    <w:uiPriority w:val="35"/>
    <w:locked/>
    <w:rsid w:val="00260567"/>
    <w:rPr>
      <w:iCs/>
      <w:color w:val="44546A" w:themeColor="text2"/>
      <w:sz w:val="22"/>
      <w:szCs w:val="18"/>
    </w:rPr>
  </w:style>
  <w:style w:type="character" w:styleId="CommentReference">
    <w:name w:val="annotation reference"/>
    <w:basedOn w:val="DefaultParagraphFont"/>
    <w:uiPriority w:val="99"/>
    <w:semiHidden/>
    <w:unhideWhenUsed/>
    <w:rsid w:val="001A3FE2"/>
    <w:rPr>
      <w:sz w:val="16"/>
      <w:szCs w:val="16"/>
    </w:rPr>
  </w:style>
  <w:style w:type="paragraph" w:styleId="CommentText">
    <w:name w:val="annotation text"/>
    <w:basedOn w:val="Normal"/>
    <w:link w:val="CommentTextChar"/>
    <w:uiPriority w:val="99"/>
    <w:semiHidden/>
    <w:unhideWhenUsed/>
    <w:rsid w:val="001A3FE2"/>
    <w:pPr>
      <w:spacing w:after="200"/>
    </w:pPr>
    <w:rPr>
      <w:rFonts w:eastAsiaTheme="minorHAnsi"/>
      <w:sz w:val="20"/>
      <w:szCs w:val="20"/>
    </w:rPr>
  </w:style>
  <w:style w:type="character" w:customStyle="1" w:styleId="CommentTextChar">
    <w:name w:val="Comment Text Char"/>
    <w:basedOn w:val="DefaultParagraphFont"/>
    <w:link w:val="CommentText"/>
    <w:uiPriority w:val="99"/>
    <w:semiHidden/>
    <w:rsid w:val="001A3FE2"/>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1A3FE2"/>
    <w:rPr>
      <w:b/>
      <w:bCs/>
    </w:rPr>
  </w:style>
  <w:style w:type="character" w:customStyle="1" w:styleId="CommentSubjectChar">
    <w:name w:val="Comment Subject Char"/>
    <w:basedOn w:val="CommentTextChar"/>
    <w:link w:val="CommentSubject"/>
    <w:uiPriority w:val="99"/>
    <w:semiHidden/>
    <w:rsid w:val="001A3FE2"/>
    <w:rPr>
      <w:rFonts w:ascii="Times New Roman" w:hAnsi="Times New Roman"/>
      <w:b/>
      <w:bCs/>
      <w:sz w:val="20"/>
      <w:szCs w:val="20"/>
    </w:rPr>
  </w:style>
  <w:style w:type="paragraph" w:customStyle="1" w:styleId="Equation">
    <w:name w:val="Equation"/>
    <w:aliases w:val="ISIP"/>
    <w:basedOn w:val="Normal"/>
    <w:next w:val="Normal"/>
    <w:qFormat/>
    <w:rsid w:val="00523B68"/>
    <w:pPr>
      <w:spacing w:before="120" w:after="120" w:line="360" w:lineRule="auto"/>
      <w:ind w:left="2160" w:firstLine="576"/>
      <w:jc w:val="right"/>
    </w:pPr>
    <w:rPr>
      <w:rFonts w:eastAsiaTheme="minorHAnsi"/>
    </w:rPr>
  </w:style>
  <w:style w:type="paragraph" w:styleId="Revision">
    <w:name w:val="Revision"/>
    <w:hidden/>
    <w:uiPriority w:val="99"/>
    <w:semiHidden/>
    <w:rsid w:val="006F232A"/>
    <w:rPr>
      <w:szCs w:val="22"/>
    </w:rPr>
  </w:style>
  <w:style w:type="character" w:styleId="FollowedHyperlink">
    <w:name w:val="FollowedHyperlink"/>
    <w:basedOn w:val="DefaultParagraphFont"/>
    <w:uiPriority w:val="99"/>
    <w:semiHidden/>
    <w:unhideWhenUsed/>
    <w:rsid w:val="00CF19EA"/>
    <w:rPr>
      <w:color w:val="954F72" w:themeColor="followedHyperlink"/>
      <w:u w:val="single"/>
    </w:rPr>
  </w:style>
  <w:style w:type="character" w:styleId="PlaceholderText">
    <w:name w:val="Placeholder Text"/>
    <w:basedOn w:val="DefaultParagraphFont"/>
    <w:uiPriority w:val="99"/>
    <w:semiHidden/>
    <w:rsid w:val="00E02C43"/>
    <w:rPr>
      <w:color w:val="808080"/>
    </w:rPr>
  </w:style>
  <w:style w:type="table" w:styleId="TableGrid">
    <w:name w:val="Table Grid"/>
    <w:basedOn w:val="TableNormal"/>
    <w:uiPriority w:val="39"/>
    <w:rsid w:val="00501EB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361196">
      <w:bodyDiv w:val="1"/>
      <w:marLeft w:val="0"/>
      <w:marRight w:val="0"/>
      <w:marTop w:val="0"/>
      <w:marBottom w:val="0"/>
      <w:divBdr>
        <w:top w:val="none" w:sz="0" w:space="0" w:color="auto"/>
        <w:left w:val="none" w:sz="0" w:space="0" w:color="auto"/>
        <w:bottom w:val="none" w:sz="0" w:space="0" w:color="auto"/>
        <w:right w:val="none" w:sz="0" w:space="0" w:color="auto"/>
      </w:divBdr>
    </w:div>
    <w:div w:id="21711716">
      <w:bodyDiv w:val="1"/>
      <w:marLeft w:val="0"/>
      <w:marRight w:val="0"/>
      <w:marTop w:val="0"/>
      <w:marBottom w:val="0"/>
      <w:divBdr>
        <w:top w:val="none" w:sz="0" w:space="0" w:color="auto"/>
        <w:left w:val="none" w:sz="0" w:space="0" w:color="auto"/>
        <w:bottom w:val="none" w:sz="0" w:space="0" w:color="auto"/>
        <w:right w:val="none" w:sz="0" w:space="0" w:color="auto"/>
      </w:divBdr>
    </w:div>
    <w:div w:id="37320108">
      <w:bodyDiv w:val="1"/>
      <w:marLeft w:val="0"/>
      <w:marRight w:val="0"/>
      <w:marTop w:val="0"/>
      <w:marBottom w:val="0"/>
      <w:divBdr>
        <w:top w:val="none" w:sz="0" w:space="0" w:color="auto"/>
        <w:left w:val="none" w:sz="0" w:space="0" w:color="auto"/>
        <w:bottom w:val="none" w:sz="0" w:space="0" w:color="auto"/>
        <w:right w:val="none" w:sz="0" w:space="0" w:color="auto"/>
      </w:divBdr>
    </w:div>
    <w:div w:id="40861369">
      <w:bodyDiv w:val="1"/>
      <w:marLeft w:val="0"/>
      <w:marRight w:val="0"/>
      <w:marTop w:val="0"/>
      <w:marBottom w:val="0"/>
      <w:divBdr>
        <w:top w:val="none" w:sz="0" w:space="0" w:color="auto"/>
        <w:left w:val="none" w:sz="0" w:space="0" w:color="auto"/>
        <w:bottom w:val="none" w:sz="0" w:space="0" w:color="auto"/>
        <w:right w:val="none" w:sz="0" w:space="0" w:color="auto"/>
      </w:divBdr>
    </w:div>
    <w:div w:id="44569873">
      <w:bodyDiv w:val="1"/>
      <w:marLeft w:val="0"/>
      <w:marRight w:val="0"/>
      <w:marTop w:val="0"/>
      <w:marBottom w:val="0"/>
      <w:divBdr>
        <w:top w:val="none" w:sz="0" w:space="0" w:color="auto"/>
        <w:left w:val="none" w:sz="0" w:space="0" w:color="auto"/>
        <w:bottom w:val="none" w:sz="0" w:space="0" w:color="auto"/>
        <w:right w:val="none" w:sz="0" w:space="0" w:color="auto"/>
      </w:divBdr>
    </w:div>
    <w:div w:id="57173028">
      <w:bodyDiv w:val="1"/>
      <w:marLeft w:val="0"/>
      <w:marRight w:val="0"/>
      <w:marTop w:val="0"/>
      <w:marBottom w:val="0"/>
      <w:divBdr>
        <w:top w:val="none" w:sz="0" w:space="0" w:color="auto"/>
        <w:left w:val="none" w:sz="0" w:space="0" w:color="auto"/>
        <w:bottom w:val="none" w:sz="0" w:space="0" w:color="auto"/>
        <w:right w:val="none" w:sz="0" w:space="0" w:color="auto"/>
      </w:divBdr>
    </w:div>
    <w:div w:id="72317431">
      <w:bodyDiv w:val="1"/>
      <w:marLeft w:val="0"/>
      <w:marRight w:val="0"/>
      <w:marTop w:val="0"/>
      <w:marBottom w:val="0"/>
      <w:divBdr>
        <w:top w:val="none" w:sz="0" w:space="0" w:color="auto"/>
        <w:left w:val="none" w:sz="0" w:space="0" w:color="auto"/>
        <w:bottom w:val="none" w:sz="0" w:space="0" w:color="auto"/>
        <w:right w:val="none" w:sz="0" w:space="0" w:color="auto"/>
      </w:divBdr>
    </w:div>
    <w:div w:id="72511917">
      <w:bodyDiv w:val="1"/>
      <w:marLeft w:val="0"/>
      <w:marRight w:val="0"/>
      <w:marTop w:val="0"/>
      <w:marBottom w:val="0"/>
      <w:divBdr>
        <w:top w:val="none" w:sz="0" w:space="0" w:color="auto"/>
        <w:left w:val="none" w:sz="0" w:space="0" w:color="auto"/>
        <w:bottom w:val="none" w:sz="0" w:space="0" w:color="auto"/>
        <w:right w:val="none" w:sz="0" w:space="0" w:color="auto"/>
      </w:divBdr>
    </w:div>
    <w:div w:id="72896186">
      <w:bodyDiv w:val="1"/>
      <w:marLeft w:val="0"/>
      <w:marRight w:val="0"/>
      <w:marTop w:val="0"/>
      <w:marBottom w:val="0"/>
      <w:divBdr>
        <w:top w:val="none" w:sz="0" w:space="0" w:color="auto"/>
        <w:left w:val="none" w:sz="0" w:space="0" w:color="auto"/>
        <w:bottom w:val="none" w:sz="0" w:space="0" w:color="auto"/>
        <w:right w:val="none" w:sz="0" w:space="0" w:color="auto"/>
      </w:divBdr>
    </w:div>
    <w:div w:id="94635218">
      <w:bodyDiv w:val="1"/>
      <w:marLeft w:val="0"/>
      <w:marRight w:val="0"/>
      <w:marTop w:val="0"/>
      <w:marBottom w:val="0"/>
      <w:divBdr>
        <w:top w:val="none" w:sz="0" w:space="0" w:color="auto"/>
        <w:left w:val="none" w:sz="0" w:space="0" w:color="auto"/>
        <w:bottom w:val="none" w:sz="0" w:space="0" w:color="auto"/>
        <w:right w:val="none" w:sz="0" w:space="0" w:color="auto"/>
      </w:divBdr>
    </w:div>
    <w:div w:id="97260613">
      <w:bodyDiv w:val="1"/>
      <w:marLeft w:val="0"/>
      <w:marRight w:val="0"/>
      <w:marTop w:val="0"/>
      <w:marBottom w:val="0"/>
      <w:divBdr>
        <w:top w:val="none" w:sz="0" w:space="0" w:color="auto"/>
        <w:left w:val="none" w:sz="0" w:space="0" w:color="auto"/>
        <w:bottom w:val="none" w:sz="0" w:space="0" w:color="auto"/>
        <w:right w:val="none" w:sz="0" w:space="0" w:color="auto"/>
      </w:divBdr>
    </w:div>
    <w:div w:id="103619227">
      <w:bodyDiv w:val="1"/>
      <w:marLeft w:val="0"/>
      <w:marRight w:val="0"/>
      <w:marTop w:val="0"/>
      <w:marBottom w:val="0"/>
      <w:divBdr>
        <w:top w:val="none" w:sz="0" w:space="0" w:color="auto"/>
        <w:left w:val="none" w:sz="0" w:space="0" w:color="auto"/>
        <w:bottom w:val="none" w:sz="0" w:space="0" w:color="auto"/>
        <w:right w:val="none" w:sz="0" w:space="0" w:color="auto"/>
      </w:divBdr>
    </w:div>
    <w:div w:id="107816228">
      <w:bodyDiv w:val="1"/>
      <w:marLeft w:val="0"/>
      <w:marRight w:val="0"/>
      <w:marTop w:val="0"/>
      <w:marBottom w:val="0"/>
      <w:divBdr>
        <w:top w:val="none" w:sz="0" w:space="0" w:color="auto"/>
        <w:left w:val="none" w:sz="0" w:space="0" w:color="auto"/>
        <w:bottom w:val="none" w:sz="0" w:space="0" w:color="auto"/>
        <w:right w:val="none" w:sz="0" w:space="0" w:color="auto"/>
      </w:divBdr>
    </w:div>
    <w:div w:id="111287706">
      <w:bodyDiv w:val="1"/>
      <w:marLeft w:val="0"/>
      <w:marRight w:val="0"/>
      <w:marTop w:val="0"/>
      <w:marBottom w:val="0"/>
      <w:divBdr>
        <w:top w:val="none" w:sz="0" w:space="0" w:color="auto"/>
        <w:left w:val="none" w:sz="0" w:space="0" w:color="auto"/>
        <w:bottom w:val="none" w:sz="0" w:space="0" w:color="auto"/>
        <w:right w:val="none" w:sz="0" w:space="0" w:color="auto"/>
      </w:divBdr>
    </w:div>
    <w:div w:id="118181504">
      <w:bodyDiv w:val="1"/>
      <w:marLeft w:val="0"/>
      <w:marRight w:val="0"/>
      <w:marTop w:val="0"/>
      <w:marBottom w:val="0"/>
      <w:divBdr>
        <w:top w:val="none" w:sz="0" w:space="0" w:color="auto"/>
        <w:left w:val="none" w:sz="0" w:space="0" w:color="auto"/>
        <w:bottom w:val="none" w:sz="0" w:space="0" w:color="auto"/>
        <w:right w:val="none" w:sz="0" w:space="0" w:color="auto"/>
      </w:divBdr>
    </w:div>
    <w:div w:id="121927463">
      <w:bodyDiv w:val="1"/>
      <w:marLeft w:val="0"/>
      <w:marRight w:val="0"/>
      <w:marTop w:val="0"/>
      <w:marBottom w:val="0"/>
      <w:divBdr>
        <w:top w:val="none" w:sz="0" w:space="0" w:color="auto"/>
        <w:left w:val="none" w:sz="0" w:space="0" w:color="auto"/>
        <w:bottom w:val="none" w:sz="0" w:space="0" w:color="auto"/>
        <w:right w:val="none" w:sz="0" w:space="0" w:color="auto"/>
      </w:divBdr>
    </w:div>
    <w:div w:id="127089810">
      <w:bodyDiv w:val="1"/>
      <w:marLeft w:val="0"/>
      <w:marRight w:val="0"/>
      <w:marTop w:val="0"/>
      <w:marBottom w:val="0"/>
      <w:divBdr>
        <w:top w:val="none" w:sz="0" w:space="0" w:color="auto"/>
        <w:left w:val="none" w:sz="0" w:space="0" w:color="auto"/>
        <w:bottom w:val="none" w:sz="0" w:space="0" w:color="auto"/>
        <w:right w:val="none" w:sz="0" w:space="0" w:color="auto"/>
      </w:divBdr>
    </w:div>
    <w:div w:id="135337597">
      <w:bodyDiv w:val="1"/>
      <w:marLeft w:val="0"/>
      <w:marRight w:val="0"/>
      <w:marTop w:val="0"/>
      <w:marBottom w:val="0"/>
      <w:divBdr>
        <w:top w:val="none" w:sz="0" w:space="0" w:color="auto"/>
        <w:left w:val="none" w:sz="0" w:space="0" w:color="auto"/>
        <w:bottom w:val="none" w:sz="0" w:space="0" w:color="auto"/>
        <w:right w:val="none" w:sz="0" w:space="0" w:color="auto"/>
      </w:divBdr>
    </w:div>
    <w:div w:id="147869011">
      <w:bodyDiv w:val="1"/>
      <w:marLeft w:val="0"/>
      <w:marRight w:val="0"/>
      <w:marTop w:val="0"/>
      <w:marBottom w:val="0"/>
      <w:divBdr>
        <w:top w:val="none" w:sz="0" w:space="0" w:color="auto"/>
        <w:left w:val="none" w:sz="0" w:space="0" w:color="auto"/>
        <w:bottom w:val="none" w:sz="0" w:space="0" w:color="auto"/>
        <w:right w:val="none" w:sz="0" w:space="0" w:color="auto"/>
      </w:divBdr>
    </w:div>
    <w:div w:id="148837749">
      <w:bodyDiv w:val="1"/>
      <w:marLeft w:val="0"/>
      <w:marRight w:val="0"/>
      <w:marTop w:val="0"/>
      <w:marBottom w:val="0"/>
      <w:divBdr>
        <w:top w:val="none" w:sz="0" w:space="0" w:color="auto"/>
        <w:left w:val="none" w:sz="0" w:space="0" w:color="auto"/>
        <w:bottom w:val="none" w:sz="0" w:space="0" w:color="auto"/>
        <w:right w:val="none" w:sz="0" w:space="0" w:color="auto"/>
      </w:divBdr>
    </w:div>
    <w:div w:id="159082604">
      <w:bodyDiv w:val="1"/>
      <w:marLeft w:val="0"/>
      <w:marRight w:val="0"/>
      <w:marTop w:val="0"/>
      <w:marBottom w:val="0"/>
      <w:divBdr>
        <w:top w:val="none" w:sz="0" w:space="0" w:color="auto"/>
        <w:left w:val="none" w:sz="0" w:space="0" w:color="auto"/>
        <w:bottom w:val="none" w:sz="0" w:space="0" w:color="auto"/>
        <w:right w:val="none" w:sz="0" w:space="0" w:color="auto"/>
      </w:divBdr>
    </w:div>
    <w:div w:id="165636222">
      <w:bodyDiv w:val="1"/>
      <w:marLeft w:val="0"/>
      <w:marRight w:val="0"/>
      <w:marTop w:val="0"/>
      <w:marBottom w:val="0"/>
      <w:divBdr>
        <w:top w:val="none" w:sz="0" w:space="0" w:color="auto"/>
        <w:left w:val="none" w:sz="0" w:space="0" w:color="auto"/>
        <w:bottom w:val="none" w:sz="0" w:space="0" w:color="auto"/>
        <w:right w:val="none" w:sz="0" w:space="0" w:color="auto"/>
      </w:divBdr>
    </w:div>
    <w:div w:id="169032202">
      <w:bodyDiv w:val="1"/>
      <w:marLeft w:val="0"/>
      <w:marRight w:val="0"/>
      <w:marTop w:val="0"/>
      <w:marBottom w:val="0"/>
      <w:divBdr>
        <w:top w:val="none" w:sz="0" w:space="0" w:color="auto"/>
        <w:left w:val="none" w:sz="0" w:space="0" w:color="auto"/>
        <w:bottom w:val="none" w:sz="0" w:space="0" w:color="auto"/>
        <w:right w:val="none" w:sz="0" w:space="0" w:color="auto"/>
      </w:divBdr>
    </w:div>
    <w:div w:id="175195364">
      <w:bodyDiv w:val="1"/>
      <w:marLeft w:val="0"/>
      <w:marRight w:val="0"/>
      <w:marTop w:val="0"/>
      <w:marBottom w:val="0"/>
      <w:divBdr>
        <w:top w:val="none" w:sz="0" w:space="0" w:color="auto"/>
        <w:left w:val="none" w:sz="0" w:space="0" w:color="auto"/>
        <w:bottom w:val="none" w:sz="0" w:space="0" w:color="auto"/>
        <w:right w:val="none" w:sz="0" w:space="0" w:color="auto"/>
      </w:divBdr>
    </w:div>
    <w:div w:id="195197302">
      <w:bodyDiv w:val="1"/>
      <w:marLeft w:val="0"/>
      <w:marRight w:val="0"/>
      <w:marTop w:val="0"/>
      <w:marBottom w:val="0"/>
      <w:divBdr>
        <w:top w:val="none" w:sz="0" w:space="0" w:color="auto"/>
        <w:left w:val="none" w:sz="0" w:space="0" w:color="auto"/>
        <w:bottom w:val="none" w:sz="0" w:space="0" w:color="auto"/>
        <w:right w:val="none" w:sz="0" w:space="0" w:color="auto"/>
      </w:divBdr>
    </w:div>
    <w:div w:id="201284914">
      <w:bodyDiv w:val="1"/>
      <w:marLeft w:val="0"/>
      <w:marRight w:val="0"/>
      <w:marTop w:val="0"/>
      <w:marBottom w:val="0"/>
      <w:divBdr>
        <w:top w:val="none" w:sz="0" w:space="0" w:color="auto"/>
        <w:left w:val="none" w:sz="0" w:space="0" w:color="auto"/>
        <w:bottom w:val="none" w:sz="0" w:space="0" w:color="auto"/>
        <w:right w:val="none" w:sz="0" w:space="0" w:color="auto"/>
      </w:divBdr>
    </w:div>
    <w:div w:id="207494932">
      <w:bodyDiv w:val="1"/>
      <w:marLeft w:val="0"/>
      <w:marRight w:val="0"/>
      <w:marTop w:val="0"/>
      <w:marBottom w:val="0"/>
      <w:divBdr>
        <w:top w:val="none" w:sz="0" w:space="0" w:color="auto"/>
        <w:left w:val="none" w:sz="0" w:space="0" w:color="auto"/>
        <w:bottom w:val="none" w:sz="0" w:space="0" w:color="auto"/>
        <w:right w:val="none" w:sz="0" w:space="0" w:color="auto"/>
      </w:divBdr>
    </w:div>
    <w:div w:id="207689477">
      <w:bodyDiv w:val="1"/>
      <w:marLeft w:val="0"/>
      <w:marRight w:val="0"/>
      <w:marTop w:val="0"/>
      <w:marBottom w:val="0"/>
      <w:divBdr>
        <w:top w:val="none" w:sz="0" w:space="0" w:color="auto"/>
        <w:left w:val="none" w:sz="0" w:space="0" w:color="auto"/>
        <w:bottom w:val="none" w:sz="0" w:space="0" w:color="auto"/>
        <w:right w:val="none" w:sz="0" w:space="0" w:color="auto"/>
      </w:divBdr>
    </w:div>
    <w:div w:id="233011466">
      <w:bodyDiv w:val="1"/>
      <w:marLeft w:val="0"/>
      <w:marRight w:val="0"/>
      <w:marTop w:val="0"/>
      <w:marBottom w:val="0"/>
      <w:divBdr>
        <w:top w:val="none" w:sz="0" w:space="0" w:color="auto"/>
        <w:left w:val="none" w:sz="0" w:space="0" w:color="auto"/>
        <w:bottom w:val="none" w:sz="0" w:space="0" w:color="auto"/>
        <w:right w:val="none" w:sz="0" w:space="0" w:color="auto"/>
      </w:divBdr>
    </w:div>
    <w:div w:id="265574798">
      <w:bodyDiv w:val="1"/>
      <w:marLeft w:val="0"/>
      <w:marRight w:val="0"/>
      <w:marTop w:val="0"/>
      <w:marBottom w:val="0"/>
      <w:divBdr>
        <w:top w:val="none" w:sz="0" w:space="0" w:color="auto"/>
        <w:left w:val="none" w:sz="0" w:space="0" w:color="auto"/>
        <w:bottom w:val="none" w:sz="0" w:space="0" w:color="auto"/>
        <w:right w:val="none" w:sz="0" w:space="0" w:color="auto"/>
      </w:divBdr>
    </w:div>
    <w:div w:id="293601780">
      <w:bodyDiv w:val="1"/>
      <w:marLeft w:val="0"/>
      <w:marRight w:val="0"/>
      <w:marTop w:val="0"/>
      <w:marBottom w:val="0"/>
      <w:divBdr>
        <w:top w:val="none" w:sz="0" w:space="0" w:color="auto"/>
        <w:left w:val="none" w:sz="0" w:space="0" w:color="auto"/>
        <w:bottom w:val="none" w:sz="0" w:space="0" w:color="auto"/>
        <w:right w:val="none" w:sz="0" w:space="0" w:color="auto"/>
      </w:divBdr>
    </w:div>
    <w:div w:id="299658136">
      <w:bodyDiv w:val="1"/>
      <w:marLeft w:val="0"/>
      <w:marRight w:val="0"/>
      <w:marTop w:val="0"/>
      <w:marBottom w:val="0"/>
      <w:divBdr>
        <w:top w:val="none" w:sz="0" w:space="0" w:color="auto"/>
        <w:left w:val="none" w:sz="0" w:space="0" w:color="auto"/>
        <w:bottom w:val="none" w:sz="0" w:space="0" w:color="auto"/>
        <w:right w:val="none" w:sz="0" w:space="0" w:color="auto"/>
      </w:divBdr>
    </w:div>
    <w:div w:id="306665207">
      <w:bodyDiv w:val="1"/>
      <w:marLeft w:val="0"/>
      <w:marRight w:val="0"/>
      <w:marTop w:val="0"/>
      <w:marBottom w:val="0"/>
      <w:divBdr>
        <w:top w:val="none" w:sz="0" w:space="0" w:color="auto"/>
        <w:left w:val="none" w:sz="0" w:space="0" w:color="auto"/>
        <w:bottom w:val="none" w:sz="0" w:space="0" w:color="auto"/>
        <w:right w:val="none" w:sz="0" w:space="0" w:color="auto"/>
      </w:divBdr>
    </w:div>
    <w:div w:id="312491410">
      <w:bodyDiv w:val="1"/>
      <w:marLeft w:val="0"/>
      <w:marRight w:val="0"/>
      <w:marTop w:val="0"/>
      <w:marBottom w:val="0"/>
      <w:divBdr>
        <w:top w:val="none" w:sz="0" w:space="0" w:color="auto"/>
        <w:left w:val="none" w:sz="0" w:space="0" w:color="auto"/>
        <w:bottom w:val="none" w:sz="0" w:space="0" w:color="auto"/>
        <w:right w:val="none" w:sz="0" w:space="0" w:color="auto"/>
      </w:divBdr>
    </w:div>
    <w:div w:id="312761333">
      <w:bodyDiv w:val="1"/>
      <w:marLeft w:val="0"/>
      <w:marRight w:val="0"/>
      <w:marTop w:val="0"/>
      <w:marBottom w:val="0"/>
      <w:divBdr>
        <w:top w:val="none" w:sz="0" w:space="0" w:color="auto"/>
        <w:left w:val="none" w:sz="0" w:space="0" w:color="auto"/>
        <w:bottom w:val="none" w:sz="0" w:space="0" w:color="auto"/>
        <w:right w:val="none" w:sz="0" w:space="0" w:color="auto"/>
      </w:divBdr>
    </w:div>
    <w:div w:id="313028283">
      <w:bodyDiv w:val="1"/>
      <w:marLeft w:val="0"/>
      <w:marRight w:val="0"/>
      <w:marTop w:val="0"/>
      <w:marBottom w:val="0"/>
      <w:divBdr>
        <w:top w:val="none" w:sz="0" w:space="0" w:color="auto"/>
        <w:left w:val="none" w:sz="0" w:space="0" w:color="auto"/>
        <w:bottom w:val="none" w:sz="0" w:space="0" w:color="auto"/>
        <w:right w:val="none" w:sz="0" w:space="0" w:color="auto"/>
      </w:divBdr>
    </w:div>
    <w:div w:id="330256908">
      <w:bodyDiv w:val="1"/>
      <w:marLeft w:val="0"/>
      <w:marRight w:val="0"/>
      <w:marTop w:val="0"/>
      <w:marBottom w:val="0"/>
      <w:divBdr>
        <w:top w:val="none" w:sz="0" w:space="0" w:color="auto"/>
        <w:left w:val="none" w:sz="0" w:space="0" w:color="auto"/>
        <w:bottom w:val="none" w:sz="0" w:space="0" w:color="auto"/>
        <w:right w:val="none" w:sz="0" w:space="0" w:color="auto"/>
      </w:divBdr>
    </w:div>
    <w:div w:id="331876429">
      <w:bodyDiv w:val="1"/>
      <w:marLeft w:val="0"/>
      <w:marRight w:val="0"/>
      <w:marTop w:val="0"/>
      <w:marBottom w:val="0"/>
      <w:divBdr>
        <w:top w:val="none" w:sz="0" w:space="0" w:color="auto"/>
        <w:left w:val="none" w:sz="0" w:space="0" w:color="auto"/>
        <w:bottom w:val="none" w:sz="0" w:space="0" w:color="auto"/>
        <w:right w:val="none" w:sz="0" w:space="0" w:color="auto"/>
      </w:divBdr>
    </w:div>
    <w:div w:id="340161578">
      <w:bodyDiv w:val="1"/>
      <w:marLeft w:val="0"/>
      <w:marRight w:val="0"/>
      <w:marTop w:val="0"/>
      <w:marBottom w:val="0"/>
      <w:divBdr>
        <w:top w:val="none" w:sz="0" w:space="0" w:color="auto"/>
        <w:left w:val="none" w:sz="0" w:space="0" w:color="auto"/>
        <w:bottom w:val="none" w:sz="0" w:space="0" w:color="auto"/>
        <w:right w:val="none" w:sz="0" w:space="0" w:color="auto"/>
      </w:divBdr>
    </w:div>
    <w:div w:id="341470829">
      <w:bodyDiv w:val="1"/>
      <w:marLeft w:val="0"/>
      <w:marRight w:val="0"/>
      <w:marTop w:val="0"/>
      <w:marBottom w:val="0"/>
      <w:divBdr>
        <w:top w:val="none" w:sz="0" w:space="0" w:color="auto"/>
        <w:left w:val="none" w:sz="0" w:space="0" w:color="auto"/>
        <w:bottom w:val="none" w:sz="0" w:space="0" w:color="auto"/>
        <w:right w:val="none" w:sz="0" w:space="0" w:color="auto"/>
      </w:divBdr>
    </w:div>
    <w:div w:id="342971733">
      <w:bodyDiv w:val="1"/>
      <w:marLeft w:val="0"/>
      <w:marRight w:val="0"/>
      <w:marTop w:val="0"/>
      <w:marBottom w:val="0"/>
      <w:divBdr>
        <w:top w:val="none" w:sz="0" w:space="0" w:color="auto"/>
        <w:left w:val="none" w:sz="0" w:space="0" w:color="auto"/>
        <w:bottom w:val="none" w:sz="0" w:space="0" w:color="auto"/>
        <w:right w:val="none" w:sz="0" w:space="0" w:color="auto"/>
      </w:divBdr>
    </w:div>
    <w:div w:id="344593802">
      <w:bodyDiv w:val="1"/>
      <w:marLeft w:val="0"/>
      <w:marRight w:val="0"/>
      <w:marTop w:val="0"/>
      <w:marBottom w:val="0"/>
      <w:divBdr>
        <w:top w:val="none" w:sz="0" w:space="0" w:color="auto"/>
        <w:left w:val="none" w:sz="0" w:space="0" w:color="auto"/>
        <w:bottom w:val="none" w:sz="0" w:space="0" w:color="auto"/>
        <w:right w:val="none" w:sz="0" w:space="0" w:color="auto"/>
      </w:divBdr>
    </w:div>
    <w:div w:id="352147991">
      <w:bodyDiv w:val="1"/>
      <w:marLeft w:val="0"/>
      <w:marRight w:val="0"/>
      <w:marTop w:val="0"/>
      <w:marBottom w:val="0"/>
      <w:divBdr>
        <w:top w:val="none" w:sz="0" w:space="0" w:color="auto"/>
        <w:left w:val="none" w:sz="0" w:space="0" w:color="auto"/>
        <w:bottom w:val="none" w:sz="0" w:space="0" w:color="auto"/>
        <w:right w:val="none" w:sz="0" w:space="0" w:color="auto"/>
      </w:divBdr>
    </w:div>
    <w:div w:id="363676273">
      <w:bodyDiv w:val="1"/>
      <w:marLeft w:val="0"/>
      <w:marRight w:val="0"/>
      <w:marTop w:val="0"/>
      <w:marBottom w:val="0"/>
      <w:divBdr>
        <w:top w:val="none" w:sz="0" w:space="0" w:color="auto"/>
        <w:left w:val="none" w:sz="0" w:space="0" w:color="auto"/>
        <w:bottom w:val="none" w:sz="0" w:space="0" w:color="auto"/>
        <w:right w:val="none" w:sz="0" w:space="0" w:color="auto"/>
      </w:divBdr>
    </w:div>
    <w:div w:id="402684095">
      <w:bodyDiv w:val="1"/>
      <w:marLeft w:val="0"/>
      <w:marRight w:val="0"/>
      <w:marTop w:val="0"/>
      <w:marBottom w:val="0"/>
      <w:divBdr>
        <w:top w:val="none" w:sz="0" w:space="0" w:color="auto"/>
        <w:left w:val="none" w:sz="0" w:space="0" w:color="auto"/>
        <w:bottom w:val="none" w:sz="0" w:space="0" w:color="auto"/>
        <w:right w:val="none" w:sz="0" w:space="0" w:color="auto"/>
      </w:divBdr>
    </w:div>
    <w:div w:id="440106331">
      <w:bodyDiv w:val="1"/>
      <w:marLeft w:val="0"/>
      <w:marRight w:val="0"/>
      <w:marTop w:val="0"/>
      <w:marBottom w:val="0"/>
      <w:divBdr>
        <w:top w:val="none" w:sz="0" w:space="0" w:color="auto"/>
        <w:left w:val="none" w:sz="0" w:space="0" w:color="auto"/>
        <w:bottom w:val="none" w:sz="0" w:space="0" w:color="auto"/>
        <w:right w:val="none" w:sz="0" w:space="0" w:color="auto"/>
      </w:divBdr>
    </w:div>
    <w:div w:id="444231046">
      <w:bodyDiv w:val="1"/>
      <w:marLeft w:val="0"/>
      <w:marRight w:val="0"/>
      <w:marTop w:val="0"/>
      <w:marBottom w:val="0"/>
      <w:divBdr>
        <w:top w:val="none" w:sz="0" w:space="0" w:color="auto"/>
        <w:left w:val="none" w:sz="0" w:space="0" w:color="auto"/>
        <w:bottom w:val="none" w:sz="0" w:space="0" w:color="auto"/>
        <w:right w:val="none" w:sz="0" w:space="0" w:color="auto"/>
      </w:divBdr>
    </w:div>
    <w:div w:id="468210794">
      <w:bodyDiv w:val="1"/>
      <w:marLeft w:val="0"/>
      <w:marRight w:val="0"/>
      <w:marTop w:val="0"/>
      <w:marBottom w:val="0"/>
      <w:divBdr>
        <w:top w:val="none" w:sz="0" w:space="0" w:color="auto"/>
        <w:left w:val="none" w:sz="0" w:space="0" w:color="auto"/>
        <w:bottom w:val="none" w:sz="0" w:space="0" w:color="auto"/>
        <w:right w:val="none" w:sz="0" w:space="0" w:color="auto"/>
      </w:divBdr>
    </w:div>
    <w:div w:id="477767694">
      <w:bodyDiv w:val="1"/>
      <w:marLeft w:val="0"/>
      <w:marRight w:val="0"/>
      <w:marTop w:val="0"/>
      <w:marBottom w:val="0"/>
      <w:divBdr>
        <w:top w:val="none" w:sz="0" w:space="0" w:color="auto"/>
        <w:left w:val="none" w:sz="0" w:space="0" w:color="auto"/>
        <w:bottom w:val="none" w:sz="0" w:space="0" w:color="auto"/>
        <w:right w:val="none" w:sz="0" w:space="0" w:color="auto"/>
      </w:divBdr>
    </w:div>
    <w:div w:id="494033079">
      <w:bodyDiv w:val="1"/>
      <w:marLeft w:val="0"/>
      <w:marRight w:val="0"/>
      <w:marTop w:val="0"/>
      <w:marBottom w:val="0"/>
      <w:divBdr>
        <w:top w:val="none" w:sz="0" w:space="0" w:color="auto"/>
        <w:left w:val="none" w:sz="0" w:space="0" w:color="auto"/>
        <w:bottom w:val="none" w:sz="0" w:space="0" w:color="auto"/>
        <w:right w:val="none" w:sz="0" w:space="0" w:color="auto"/>
      </w:divBdr>
    </w:div>
    <w:div w:id="496000915">
      <w:bodyDiv w:val="1"/>
      <w:marLeft w:val="0"/>
      <w:marRight w:val="0"/>
      <w:marTop w:val="0"/>
      <w:marBottom w:val="0"/>
      <w:divBdr>
        <w:top w:val="none" w:sz="0" w:space="0" w:color="auto"/>
        <w:left w:val="none" w:sz="0" w:space="0" w:color="auto"/>
        <w:bottom w:val="none" w:sz="0" w:space="0" w:color="auto"/>
        <w:right w:val="none" w:sz="0" w:space="0" w:color="auto"/>
      </w:divBdr>
    </w:div>
    <w:div w:id="530999527">
      <w:bodyDiv w:val="1"/>
      <w:marLeft w:val="0"/>
      <w:marRight w:val="0"/>
      <w:marTop w:val="0"/>
      <w:marBottom w:val="0"/>
      <w:divBdr>
        <w:top w:val="none" w:sz="0" w:space="0" w:color="auto"/>
        <w:left w:val="none" w:sz="0" w:space="0" w:color="auto"/>
        <w:bottom w:val="none" w:sz="0" w:space="0" w:color="auto"/>
        <w:right w:val="none" w:sz="0" w:space="0" w:color="auto"/>
      </w:divBdr>
    </w:div>
    <w:div w:id="556089492">
      <w:bodyDiv w:val="1"/>
      <w:marLeft w:val="0"/>
      <w:marRight w:val="0"/>
      <w:marTop w:val="0"/>
      <w:marBottom w:val="0"/>
      <w:divBdr>
        <w:top w:val="none" w:sz="0" w:space="0" w:color="auto"/>
        <w:left w:val="none" w:sz="0" w:space="0" w:color="auto"/>
        <w:bottom w:val="none" w:sz="0" w:space="0" w:color="auto"/>
        <w:right w:val="none" w:sz="0" w:space="0" w:color="auto"/>
      </w:divBdr>
    </w:div>
    <w:div w:id="564070697">
      <w:bodyDiv w:val="1"/>
      <w:marLeft w:val="0"/>
      <w:marRight w:val="0"/>
      <w:marTop w:val="0"/>
      <w:marBottom w:val="0"/>
      <w:divBdr>
        <w:top w:val="none" w:sz="0" w:space="0" w:color="auto"/>
        <w:left w:val="none" w:sz="0" w:space="0" w:color="auto"/>
        <w:bottom w:val="none" w:sz="0" w:space="0" w:color="auto"/>
        <w:right w:val="none" w:sz="0" w:space="0" w:color="auto"/>
      </w:divBdr>
    </w:div>
    <w:div w:id="564099143">
      <w:bodyDiv w:val="1"/>
      <w:marLeft w:val="0"/>
      <w:marRight w:val="0"/>
      <w:marTop w:val="0"/>
      <w:marBottom w:val="0"/>
      <w:divBdr>
        <w:top w:val="none" w:sz="0" w:space="0" w:color="auto"/>
        <w:left w:val="none" w:sz="0" w:space="0" w:color="auto"/>
        <w:bottom w:val="none" w:sz="0" w:space="0" w:color="auto"/>
        <w:right w:val="none" w:sz="0" w:space="0" w:color="auto"/>
      </w:divBdr>
    </w:div>
    <w:div w:id="574901321">
      <w:bodyDiv w:val="1"/>
      <w:marLeft w:val="0"/>
      <w:marRight w:val="0"/>
      <w:marTop w:val="0"/>
      <w:marBottom w:val="0"/>
      <w:divBdr>
        <w:top w:val="none" w:sz="0" w:space="0" w:color="auto"/>
        <w:left w:val="none" w:sz="0" w:space="0" w:color="auto"/>
        <w:bottom w:val="none" w:sz="0" w:space="0" w:color="auto"/>
        <w:right w:val="none" w:sz="0" w:space="0" w:color="auto"/>
      </w:divBdr>
    </w:div>
    <w:div w:id="577129586">
      <w:bodyDiv w:val="1"/>
      <w:marLeft w:val="0"/>
      <w:marRight w:val="0"/>
      <w:marTop w:val="0"/>
      <w:marBottom w:val="0"/>
      <w:divBdr>
        <w:top w:val="none" w:sz="0" w:space="0" w:color="auto"/>
        <w:left w:val="none" w:sz="0" w:space="0" w:color="auto"/>
        <w:bottom w:val="none" w:sz="0" w:space="0" w:color="auto"/>
        <w:right w:val="none" w:sz="0" w:space="0" w:color="auto"/>
      </w:divBdr>
    </w:div>
    <w:div w:id="582186308">
      <w:bodyDiv w:val="1"/>
      <w:marLeft w:val="0"/>
      <w:marRight w:val="0"/>
      <w:marTop w:val="0"/>
      <w:marBottom w:val="0"/>
      <w:divBdr>
        <w:top w:val="none" w:sz="0" w:space="0" w:color="auto"/>
        <w:left w:val="none" w:sz="0" w:space="0" w:color="auto"/>
        <w:bottom w:val="none" w:sz="0" w:space="0" w:color="auto"/>
        <w:right w:val="none" w:sz="0" w:space="0" w:color="auto"/>
      </w:divBdr>
    </w:div>
    <w:div w:id="585579169">
      <w:bodyDiv w:val="1"/>
      <w:marLeft w:val="0"/>
      <w:marRight w:val="0"/>
      <w:marTop w:val="0"/>
      <w:marBottom w:val="0"/>
      <w:divBdr>
        <w:top w:val="none" w:sz="0" w:space="0" w:color="auto"/>
        <w:left w:val="none" w:sz="0" w:space="0" w:color="auto"/>
        <w:bottom w:val="none" w:sz="0" w:space="0" w:color="auto"/>
        <w:right w:val="none" w:sz="0" w:space="0" w:color="auto"/>
      </w:divBdr>
    </w:div>
    <w:div w:id="588005901">
      <w:bodyDiv w:val="1"/>
      <w:marLeft w:val="0"/>
      <w:marRight w:val="0"/>
      <w:marTop w:val="0"/>
      <w:marBottom w:val="0"/>
      <w:divBdr>
        <w:top w:val="none" w:sz="0" w:space="0" w:color="auto"/>
        <w:left w:val="none" w:sz="0" w:space="0" w:color="auto"/>
        <w:bottom w:val="none" w:sz="0" w:space="0" w:color="auto"/>
        <w:right w:val="none" w:sz="0" w:space="0" w:color="auto"/>
      </w:divBdr>
    </w:div>
    <w:div w:id="588998777">
      <w:bodyDiv w:val="1"/>
      <w:marLeft w:val="0"/>
      <w:marRight w:val="0"/>
      <w:marTop w:val="0"/>
      <w:marBottom w:val="0"/>
      <w:divBdr>
        <w:top w:val="none" w:sz="0" w:space="0" w:color="auto"/>
        <w:left w:val="none" w:sz="0" w:space="0" w:color="auto"/>
        <w:bottom w:val="none" w:sz="0" w:space="0" w:color="auto"/>
        <w:right w:val="none" w:sz="0" w:space="0" w:color="auto"/>
      </w:divBdr>
    </w:div>
    <w:div w:id="592277443">
      <w:bodyDiv w:val="1"/>
      <w:marLeft w:val="0"/>
      <w:marRight w:val="0"/>
      <w:marTop w:val="0"/>
      <w:marBottom w:val="0"/>
      <w:divBdr>
        <w:top w:val="none" w:sz="0" w:space="0" w:color="auto"/>
        <w:left w:val="none" w:sz="0" w:space="0" w:color="auto"/>
        <w:bottom w:val="none" w:sz="0" w:space="0" w:color="auto"/>
        <w:right w:val="none" w:sz="0" w:space="0" w:color="auto"/>
      </w:divBdr>
    </w:div>
    <w:div w:id="597300289">
      <w:bodyDiv w:val="1"/>
      <w:marLeft w:val="0"/>
      <w:marRight w:val="0"/>
      <w:marTop w:val="0"/>
      <w:marBottom w:val="0"/>
      <w:divBdr>
        <w:top w:val="none" w:sz="0" w:space="0" w:color="auto"/>
        <w:left w:val="none" w:sz="0" w:space="0" w:color="auto"/>
        <w:bottom w:val="none" w:sz="0" w:space="0" w:color="auto"/>
        <w:right w:val="none" w:sz="0" w:space="0" w:color="auto"/>
      </w:divBdr>
    </w:div>
    <w:div w:id="607662519">
      <w:bodyDiv w:val="1"/>
      <w:marLeft w:val="0"/>
      <w:marRight w:val="0"/>
      <w:marTop w:val="0"/>
      <w:marBottom w:val="0"/>
      <w:divBdr>
        <w:top w:val="none" w:sz="0" w:space="0" w:color="auto"/>
        <w:left w:val="none" w:sz="0" w:space="0" w:color="auto"/>
        <w:bottom w:val="none" w:sz="0" w:space="0" w:color="auto"/>
        <w:right w:val="none" w:sz="0" w:space="0" w:color="auto"/>
      </w:divBdr>
    </w:div>
    <w:div w:id="610163116">
      <w:bodyDiv w:val="1"/>
      <w:marLeft w:val="0"/>
      <w:marRight w:val="0"/>
      <w:marTop w:val="0"/>
      <w:marBottom w:val="0"/>
      <w:divBdr>
        <w:top w:val="none" w:sz="0" w:space="0" w:color="auto"/>
        <w:left w:val="none" w:sz="0" w:space="0" w:color="auto"/>
        <w:bottom w:val="none" w:sz="0" w:space="0" w:color="auto"/>
        <w:right w:val="none" w:sz="0" w:space="0" w:color="auto"/>
      </w:divBdr>
    </w:div>
    <w:div w:id="630521896">
      <w:bodyDiv w:val="1"/>
      <w:marLeft w:val="0"/>
      <w:marRight w:val="0"/>
      <w:marTop w:val="0"/>
      <w:marBottom w:val="0"/>
      <w:divBdr>
        <w:top w:val="none" w:sz="0" w:space="0" w:color="auto"/>
        <w:left w:val="none" w:sz="0" w:space="0" w:color="auto"/>
        <w:bottom w:val="none" w:sz="0" w:space="0" w:color="auto"/>
        <w:right w:val="none" w:sz="0" w:space="0" w:color="auto"/>
      </w:divBdr>
    </w:div>
    <w:div w:id="652221420">
      <w:bodyDiv w:val="1"/>
      <w:marLeft w:val="0"/>
      <w:marRight w:val="0"/>
      <w:marTop w:val="0"/>
      <w:marBottom w:val="0"/>
      <w:divBdr>
        <w:top w:val="none" w:sz="0" w:space="0" w:color="auto"/>
        <w:left w:val="none" w:sz="0" w:space="0" w:color="auto"/>
        <w:bottom w:val="none" w:sz="0" w:space="0" w:color="auto"/>
        <w:right w:val="none" w:sz="0" w:space="0" w:color="auto"/>
      </w:divBdr>
    </w:div>
    <w:div w:id="657460937">
      <w:bodyDiv w:val="1"/>
      <w:marLeft w:val="0"/>
      <w:marRight w:val="0"/>
      <w:marTop w:val="0"/>
      <w:marBottom w:val="0"/>
      <w:divBdr>
        <w:top w:val="none" w:sz="0" w:space="0" w:color="auto"/>
        <w:left w:val="none" w:sz="0" w:space="0" w:color="auto"/>
        <w:bottom w:val="none" w:sz="0" w:space="0" w:color="auto"/>
        <w:right w:val="none" w:sz="0" w:space="0" w:color="auto"/>
      </w:divBdr>
    </w:div>
    <w:div w:id="663316888">
      <w:bodyDiv w:val="1"/>
      <w:marLeft w:val="0"/>
      <w:marRight w:val="0"/>
      <w:marTop w:val="0"/>
      <w:marBottom w:val="0"/>
      <w:divBdr>
        <w:top w:val="none" w:sz="0" w:space="0" w:color="auto"/>
        <w:left w:val="none" w:sz="0" w:space="0" w:color="auto"/>
        <w:bottom w:val="none" w:sz="0" w:space="0" w:color="auto"/>
        <w:right w:val="none" w:sz="0" w:space="0" w:color="auto"/>
      </w:divBdr>
    </w:div>
    <w:div w:id="683478735">
      <w:bodyDiv w:val="1"/>
      <w:marLeft w:val="0"/>
      <w:marRight w:val="0"/>
      <w:marTop w:val="0"/>
      <w:marBottom w:val="0"/>
      <w:divBdr>
        <w:top w:val="none" w:sz="0" w:space="0" w:color="auto"/>
        <w:left w:val="none" w:sz="0" w:space="0" w:color="auto"/>
        <w:bottom w:val="none" w:sz="0" w:space="0" w:color="auto"/>
        <w:right w:val="none" w:sz="0" w:space="0" w:color="auto"/>
      </w:divBdr>
    </w:div>
    <w:div w:id="698429711">
      <w:bodyDiv w:val="1"/>
      <w:marLeft w:val="0"/>
      <w:marRight w:val="0"/>
      <w:marTop w:val="0"/>
      <w:marBottom w:val="0"/>
      <w:divBdr>
        <w:top w:val="none" w:sz="0" w:space="0" w:color="auto"/>
        <w:left w:val="none" w:sz="0" w:space="0" w:color="auto"/>
        <w:bottom w:val="none" w:sz="0" w:space="0" w:color="auto"/>
        <w:right w:val="none" w:sz="0" w:space="0" w:color="auto"/>
      </w:divBdr>
    </w:div>
    <w:div w:id="704986338">
      <w:bodyDiv w:val="1"/>
      <w:marLeft w:val="0"/>
      <w:marRight w:val="0"/>
      <w:marTop w:val="0"/>
      <w:marBottom w:val="0"/>
      <w:divBdr>
        <w:top w:val="none" w:sz="0" w:space="0" w:color="auto"/>
        <w:left w:val="none" w:sz="0" w:space="0" w:color="auto"/>
        <w:bottom w:val="none" w:sz="0" w:space="0" w:color="auto"/>
        <w:right w:val="none" w:sz="0" w:space="0" w:color="auto"/>
      </w:divBdr>
    </w:div>
    <w:div w:id="715813096">
      <w:bodyDiv w:val="1"/>
      <w:marLeft w:val="0"/>
      <w:marRight w:val="0"/>
      <w:marTop w:val="0"/>
      <w:marBottom w:val="0"/>
      <w:divBdr>
        <w:top w:val="none" w:sz="0" w:space="0" w:color="auto"/>
        <w:left w:val="none" w:sz="0" w:space="0" w:color="auto"/>
        <w:bottom w:val="none" w:sz="0" w:space="0" w:color="auto"/>
        <w:right w:val="none" w:sz="0" w:space="0" w:color="auto"/>
      </w:divBdr>
    </w:div>
    <w:div w:id="727994860">
      <w:bodyDiv w:val="1"/>
      <w:marLeft w:val="0"/>
      <w:marRight w:val="0"/>
      <w:marTop w:val="0"/>
      <w:marBottom w:val="0"/>
      <w:divBdr>
        <w:top w:val="none" w:sz="0" w:space="0" w:color="auto"/>
        <w:left w:val="none" w:sz="0" w:space="0" w:color="auto"/>
        <w:bottom w:val="none" w:sz="0" w:space="0" w:color="auto"/>
        <w:right w:val="none" w:sz="0" w:space="0" w:color="auto"/>
      </w:divBdr>
    </w:div>
    <w:div w:id="733117358">
      <w:bodyDiv w:val="1"/>
      <w:marLeft w:val="0"/>
      <w:marRight w:val="0"/>
      <w:marTop w:val="0"/>
      <w:marBottom w:val="0"/>
      <w:divBdr>
        <w:top w:val="none" w:sz="0" w:space="0" w:color="auto"/>
        <w:left w:val="none" w:sz="0" w:space="0" w:color="auto"/>
        <w:bottom w:val="none" w:sz="0" w:space="0" w:color="auto"/>
        <w:right w:val="none" w:sz="0" w:space="0" w:color="auto"/>
      </w:divBdr>
    </w:div>
    <w:div w:id="734426064">
      <w:bodyDiv w:val="1"/>
      <w:marLeft w:val="0"/>
      <w:marRight w:val="0"/>
      <w:marTop w:val="0"/>
      <w:marBottom w:val="0"/>
      <w:divBdr>
        <w:top w:val="none" w:sz="0" w:space="0" w:color="auto"/>
        <w:left w:val="none" w:sz="0" w:space="0" w:color="auto"/>
        <w:bottom w:val="none" w:sz="0" w:space="0" w:color="auto"/>
        <w:right w:val="none" w:sz="0" w:space="0" w:color="auto"/>
      </w:divBdr>
    </w:div>
    <w:div w:id="738136795">
      <w:bodyDiv w:val="1"/>
      <w:marLeft w:val="0"/>
      <w:marRight w:val="0"/>
      <w:marTop w:val="0"/>
      <w:marBottom w:val="0"/>
      <w:divBdr>
        <w:top w:val="none" w:sz="0" w:space="0" w:color="auto"/>
        <w:left w:val="none" w:sz="0" w:space="0" w:color="auto"/>
        <w:bottom w:val="none" w:sz="0" w:space="0" w:color="auto"/>
        <w:right w:val="none" w:sz="0" w:space="0" w:color="auto"/>
      </w:divBdr>
    </w:div>
    <w:div w:id="763842581">
      <w:bodyDiv w:val="1"/>
      <w:marLeft w:val="0"/>
      <w:marRight w:val="0"/>
      <w:marTop w:val="0"/>
      <w:marBottom w:val="0"/>
      <w:divBdr>
        <w:top w:val="none" w:sz="0" w:space="0" w:color="auto"/>
        <w:left w:val="none" w:sz="0" w:space="0" w:color="auto"/>
        <w:bottom w:val="none" w:sz="0" w:space="0" w:color="auto"/>
        <w:right w:val="none" w:sz="0" w:space="0" w:color="auto"/>
      </w:divBdr>
    </w:div>
    <w:div w:id="765343112">
      <w:bodyDiv w:val="1"/>
      <w:marLeft w:val="0"/>
      <w:marRight w:val="0"/>
      <w:marTop w:val="0"/>
      <w:marBottom w:val="0"/>
      <w:divBdr>
        <w:top w:val="none" w:sz="0" w:space="0" w:color="auto"/>
        <w:left w:val="none" w:sz="0" w:space="0" w:color="auto"/>
        <w:bottom w:val="none" w:sz="0" w:space="0" w:color="auto"/>
        <w:right w:val="none" w:sz="0" w:space="0" w:color="auto"/>
      </w:divBdr>
    </w:div>
    <w:div w:id="768355540">
      <w:bodyDiv w:val="1"/>
      <w:marLeft w:val="0"/>
      <w:marRight w:val="0"/>
      <w:marTop w:val="0"/>
      <w:marBottom w:val="0"/>
      <w:divBdr>
        <w:top w:val="none" w:sz="0" w:space="0" w:color="auto"/>
        <w:left w:val="none" w:sz="0" w:space="0" w:color="auto"/>
        <w:bottom w:val="none" w:sz="0" w:space="0" w:color="auto"/>
        <w:right w:val="none" w:sz="0" w:space="0" w:color="auto"/>
      </w:divBdr>
    </w:div>
    <w:div w:id="768428733">
      <w:bodyDiv w:val="1"/>
      <w:marLeft w:val="0"/>
      <w:marRight w:val="0"/>
      <w:marTop w:val="0"/>
      <w:marBottom w:val="0"/>
      <w:divBdr>
        <w:top w:val="none" w:sz="0" w:space="0" w:color="auto"/>
        <w:left w:val="none" w:sz="0" w:space="0" w:color="auto"/>
        <w:bottom w:val="none" w:sz="0" w:space="0" w:color="auto"/>
        <w:right w:val="none" w:sz="0" w:space="0" w:color="auto"/>
      </w:divBdr>
    </w:div>
    <w:div w:id="795946217">
      <w:bodyDiv w:val="1"/>
      <w:marLeft w:val="0"/>
      <w:marRight w:val="0"/>
      <w:marTop w:val="0"/>
      <w:marBottom w:val="0"/>
      <w:divBdr>
        <w:top w:val="none" w:sz="0" w:space="0" w:color="auto"/>
        <w:left w:val="none" w:sz="0" w:space="0" w:color="auto"/>
        <w:bottom w:val="none" w:sz="0" w:space="0" w:color="auto"/>
        <w:right w:val="none" w:sz="0" w:space="0" w:color="auto"/>
      </w:divBdr>
    </w:div>
    <w:div w:id="798036638">
      <w:bodyDiv w:val="1"/>
      <w:marLeft w:val="0"/>
      <w:marRight w:val="0"/>
      <w:marTop w:val="0"/>
      <w:marBottom w:val="0"/>
      <w:divBdr>
        <w:top w:val="none" w:sz="0" w:space="0" w:color="auto"/>
        <w:left w:val="none" w:sz="0" w:space="0" w:color="auto"/>
        <w:bottom w:val="none" w:sz="0" w:space="0" w:color="auto"/>
        <w:right w:val="none" w:sz="0" w:space="0" w:color="auto"/>
      </w:divBdr>
    </w:div>
    <w:div w:id="799613827">
      <w:bodyDiv w:val="1"/>
      <w:marLeft w:val="0"/>
      <w:marRight w:val="0"/>
      <w:marTop w:val="0"/>
      <w:marBottom w:val="0"/>
      <w:divBdr>
        <w:top w:val="none" w:sz="0" w:space="0" w:color="auto"/>
        <w:left w:val="none" w:sz="0" w:space="0" w:color="auto"/>
        <w:bottom w:val="none" w:sz="0" w:space="0" w:color="auto"/>
        <w:right w:val="none" w:sz="0" w:space="0" w:color="auto"/>
      </w:divBdr>
    </w:div>
    <w:div w:id="806701428">
      <w:bodyDiv w:val="1"/>
      <w:marLeft w:val="0"/>
      <w:marRight w:val="0"/>
      <w:marTop w:val="0"/>
      <w:marBottom w:val="0"/>
      <w:divBdr>
        <w:top w:val="none" w:sz="0" w:space="0" w:color="auto"/>
        <w:left w:val="none" w:sz="0" w:space="0" w:color="auto"/>
        <w:bottom w:val="none" w:sz="0" w:space="0" w:color="auto"/>
        <w:right w:val="none" w:sz="0" w:space="0" w:color="auto"/>
      </w:divBdr>
    </w:div>
    <w:div w:id="827134764">
      <w:bodyDiv w:val="1"/>
      <w:marLeft w:val="0"/>
      <w:marRight w:val="0"/>
      <w:marTop w:val="0"/>
      <w:marBottom w:val="0"/>
      <w:divBdr>
        <w:top w:val="none" w:sz="0" w:space="0" w:color="auto"/>
        <w:left w:val="none" w:sz="0" w:space="0" w:color="auto"/>
        <w:bottom w:val="none" w:sz="0" w:space="0" w:color="auto"/>
        <w:right w:val="none" w:sz="0" w:space="0" w:color="auto"/>
      </w:divBdr>
    </w:div>
    <w:div w:id="843007765">
      <w:bodyDiv w:val="1"/>
      <w:marLeft w:val="0"/>
      <w:marRight w:val="0"/>
      <w:marTop w:val="0"/>
      <w:marBottom w:val="0"/>
      <w:divBdr>
        <w:top w:val="none" w:sz="0" w:space="0" w:color="auto"/>
        <w:left w:val="none" w:sz="0" w:space="0" w:color="auto"/>
        <w:bottom w:val="none" w:sz="0" w:space="0" w:color="auto"/>
        <w:right w:val="none" w:sz="0" w:space="0" w:color="auto"/>
      </w:divBdr>
    </w:div>
    <w:div w:id="855341601">
      <w:bodyDiv w:val="1"/>
      <w:marLeft w:val="0"/>
      <w:marRight w:val="0"/>
      <w:marTop w:val="0"/>
      <w:marBottom w:val="0"/>
      <w:divBdr>
        <w:top w:val="none" w:sz="0" w:space="0" w:color="auto"/>
        <w:left w:val="none" w:sz="0" w:space="0" w:color="auto"/>
        <w:bottom w:val="none" w:sz="0" w:space="0" w:color="auto"/>
        <w:right w:val="none" w:sz="0" w:space="0" w:color="auto"/>
      </w:divBdr>
    </w:div>
    <w:div w:id="879631449">
      <w:bodyDiv w:val="1"/>
      <w:marLeft w:val="0"/>
      <w:marRight w:val="0"/>
      <w:marTop w:val="0"/>
      <w:marBottom w:val="0"/>
      <w:divBdr>
        <w:top w:val="none" w:sz="0" w:space="0" w:color="auto"/>
        <w:left w:val="none" w:sz="0" w:space="0" w:color="auto"/>
        <w:bottom w:val="none" w:sz="0" w:space="0" w:color="auto"/>
        <w:right w:val="none" w:sz="0" w:space="0" w:color="auto"/>
      </w:divBdr>
    </w:div>
    <w:div w:id="891768894">
      <w:bodyDiv w:val="1"/>
      <w:marLeft w:val="0"/>
      <w:marRight w:val="0"/>
      <w:marTop w:val="0"/>
      <w:marBottom w:val="0"/>
      <w:divBdr>
        <w:top w:val="none" w:sz="0" w:space="0" w:color="auto"/>
        <w:left w:val="none" w:sz="0" w:space="0" w:color="auto"/>
        <w:bottom w:val="none" w:sz="0" w:space="0" w:color="auto"/>
        <w:right w:val="none" w:sz="0" w:space="0" w:color="auto"/>
      </w:divBdr>
    </w:div>
    <w:div w:id="913513722">
      <w:bodyDiv w:val="1"/>
      <w:marLeft w:val="0"/>
      <w:marRight w:val="0"/>
      <w:marTop w:val="0"/>
      <w:marBottom w:val="0"/>
      <w:divBdr>
        <w:top w:val="none" w:sz="0" w:space="0" w:color="auto"/>
        <w:left w:val="none" w:sz="0" w:space="0" w:color="auto"/>
        <w:bottom w:val="none" w:sz="0" w:space="0" w:color="auto"/>
        <w:right w:val="none" w:sz="0" w:space="0" w:color="auto"/>
      </w:divBdr>
    </w:div>
    <w:div w:id="924152437">
      <w:bodyDiv w:val="1"/>
      <w:marLeft w:val="0"/>
      <w:marRight w:val="0"/>
      <w:marTop w:val="0"/>
      <w:marBottom w:val="0"/>
      <w:divBdr>
        <w:top w:val="none" w:sz="0" w:space="0" w:color="auto"/>
        <w:left w:val="none" w:sz="0" w:space="0" w:color="auto"/>
        <w:bottom w:val="none" w:sz="0" w:space="0" w:color="auto"/>
        <w:right w:val="none" w:sz="0" w:space="0" w:color="auto"/>
      </w:divBdr>
    </w:div>
    <w:div w:id="932513081">
      <w:bodyDiv w:val="1"/>
      <w:marLeft w:val="0"/>
      <w:marRight w:val="0"/>
      <w:marTop w:val="0"/>
      <w:marBottom w:val="0"/>
      <w:divBdr>
        <w:top w:val="none" w:sz="0" w:space="0" w:color="auto"/>
        <w:left w:val="none" w:sz="0" w:space="0" w:color="auto"/>
        <w:bottom w:val="none" w:sz="0" w:space="0" w:color="auto"/>
        <w:right w:val="none" w:sz="0" w:space="0" w:color="auto"/>
      </w:divBdr>
    </w:div>
    <w:div w:id="936671174">
      <w:bodyDiv w:val="1"/>
      <w:marLeft w:val="0"/>
      <w:marRight w:val="0"/>
      <w:marTop w:val="0"/>
      <w:marBottom w:val="0"/>
      <w:divBdr>
        <w:top w:val="none" w:sz="0" w:space="0" w:color="auto"/>
        <w:left w:val="none" w:sz="0" w:space="0" w:color="auto"/>
        <w:bottom w:val="none" w:sz="0" w:space="0" w:color="auto"/>
        <w:right w:val="none" w:sz="0" w:space="0" w:color="auto"/>
      </w:divBdr>
    </w:div>
    <w:div w:id="939216014">
      <w:bodyDiv w:val="1"/>
      <w:marLeft w:val="0"/>
      <w:marRight w:val="0"/>
      <w:marTop w:val="0"/>
      <w:marBottom w:val="0"/>
      <w:divBdr>
        <w:top w:val="none" w:sz="0" w:space="0" w:color="auto"/>
        <w:left w:val="none" w:sz="0" w:space="0" w:color="auto"/>
        <w:bottom w:val="none" w:sz="0" w:space="0" w:color="auto"/>
        <w:right w:val="none" w:sz="0" w:space="0" w:color="auto"/>
      </w:divBdr>
    </w:div>
    <w:div w:id="941228301">
      <w:bodyDiv w:val="1"/>
      <w:marLeft w:val="0"/>
      <w:marRight w:val="0"/>
      <w:marTop w:val="0"/>
      <w:marBottom w:val="0"/>
      <w:divBdr>
        <w:top w:val="none" w:sz="0" w:space="0" w:color="auto"/>
        <w:left w:val="none" w:sz="0" w:space="0" w:color="auto"/>
        <w:bottom w:val="none" w:sz="0" w:space="0" w:color="auto"/>
        <w:right w:val="none" w:sz="0" w:space="0" w:color="auto"/>
      </w:divBdr>
    </w:div>
    <w:div w:id="1009213443">
      <w:bodyDiv w:val="1"/>
      <w:marLeft w:val="0"/>
      <w:marRight w:val="0"/>
      <w:marTop w:val="0"/>
      <w:marBottom w:val="0"/>
      <w:divBdr>
        <w:top w:val="none" w:sz="0" w:space="0" w:color="auto"/>
        <w:left w:val="none" w:sz="0" w:space="0" w:color="auto"/>
        <w:bottom w:val="none" w:sz="0" w:space="0" w:color="auto"/>
        <w:right w:val="none" w:sz="0" w:space="0" w:color="auto"/>
      </w:divBdr>
    </w:div>
    <w:div w:id="1057512918">
      <w:bodyDiv w:val="1"/>
      <w:marLeft w:val="0"/>
      <w:marRight w:val="0"/>
      <w:marTop w:val="0"/>
      <w:marBottom w:val="0"/>
      <w:divBdr>
        <w:top w:val="none" w:sz="0" w:space="0" w:color="auto"/>
        <w:left w:val="none" w:sz="0" w:space="0" w:color="auto"/>
        <w:bottom w:val="none" w:sz="0" w:space="0" w:color="auto"/>
        <w:right w:val="none" w:sz="0" w:space="0" w:color="auto"/>
      </w:divBdr>
    </w:div>
    <w:div w:id="1057824322">
      <w:bodyDiv w:val="1"/>
      <w:marLeft w:val="0"/>
      <w:marRight w:val="0"/>
      <w:marTop w:val="0"/>
      <w:marBottom w:val="0"/>
      <w:divBdr>
        <w:top w:val="none" w:sz="0" w:space="0" w:color="auto"/>
        <w:left w:val="none" w:sz="0" w:space="0" w:color="auto"/>
        <w:bottom w:val="none" w:sz="0" w:space="0" w:color="auto"/>
        <w:right w:val="none" w:sz="0" w:space="0" w:color="auto"/>
      </w:divBdr>
    </w:div>
    <w:div w:id="1075513810">
      <w:bodyDiv w:val="1"/>
      <w:marLeft w:val="0"/>
      <w:marRight w:val="0"/>
      <w:marTop w:val="0"/>
      <w:marBottom w:val="0"/>
      <w:divBdr>
        <w:top w:val="none" w:sz="0" w:space="0" w:color="auto"/>
        <w:left w:val="none" w:sz="0" w:space="0" w:color="auto"/>
        <w:bottom w:val="none" w:sz="0" w:space="0" w:color="auto"/>
        <w:right w:val="none" w:sz="0" w:space="0" w:color="auto"/>
      </w:divBdr>
    </w:div>
    <w:div w:id="1112675292">
      <w:bodyDiv w:val="1"/>
      <w:marLeft w:val="0"/>
      <w:marRight w:val="0"/>
      <w:marTop w:val="0"/>
      <w:marBottom w:val="0"/>
      <w:divBdr>
        <w:top w:val="none" w:sz="0" w:space="0" w:color="auto"/>
        <w:left w:val="none" w:sz="0" w:space="0" w:color="auto"/>
        <w:bottom w:val="none" w:sz="0" w:space="0" w:color="auto"/>
        <w:right w:val="none" w:sz="0" w:space="0" w:color="auto"/>
      </w:divBdr>
    </w:div>
    <w:div w:id="1141921025">
      <w:bodyDiv w:val="1"/>
      <w:marLeft w:val="0"/>
      <w:marRight w:val="0"/>
      <w:marTop w:val="0"/>
      <w:marBottom w:val="0"/>
      <w:divBdr>
        <w:top w:val="none" w:sz="0" w:space="0" w:color="auto"/>
        <w:left w:val="none" w:sz="0" w:space="0" w:color="auto"/>
        <w:bottom w:val="none" w:sz="0" w:space="0" w:color="auto"/>
        <w:right w:val="none" w:sz="0" w:space="0" w:color="auto"/>
      </w:divBdr>
    </w:div>
    <w:div w:id="1144392066">
      <w:bodyDiv w:val="1"/>
      <w:marLeft w:val="0"/>
      <w:marRight w:val="0"/>
      <w:marTop w:val="0"/>
      <w:marBottom w:val="0"/>
      <w:divBdr>
        <w:top w:val="none" w:sz="0" w:space="0" w:color="auto"/>
        <w:left w:val="none" w:sz="0" w:space="0" w:color="auto"/>
        <w:bottom w:val="none" w:sz="0" w:space="0" w:color="auto"/>
        <w:right w:val="none" w:sz="0" w:space="0" w:color="auto"/>
      </w:divBdr>
    </w:div>
    <w:div w:id="1160341810">
      <w:bodyDiv w:val="1"/>
      <w:marLeft w:val="0"/>
      <w:marRight w:val="0"/>
      <w:marTop w:val="0"/>
      <w:marBottom w:val="0"/>
      <w:divBdr>
        <w:top w:val="none" w:sz="0" w:space="0" w:color="auto"/>
        <w:left w:val="none" w:sz="0" w:space="0" w:color="auto"/>
        <w:bottom w:val="none" w:sz="0" w:space="0" w:color="auto"/>
        <w:right w:val="none" w:sz="0" w:space="0" w:color="auto"/>
      </w:divBdr>
    </w:div>
    <w:div w:id="1176310923">
      <w:bodyDiv w:val="1"/>
      <w:marLeft w:val="0"/>
      <w:marRight w:val="0"/>
      <w:marTop w:val="0"/>
      <w:marBottom w:val="0"/>
      <w:divBdr>
        <w:top w:val="none" w:sz="0" w:space="0" w:color="auto"/>
        <w:left w:val="none" w:sz="0" w:space="0" w:color="auto"/>
        <w:bottom w:val="none" w:sz="0" w:space="0" w:color="auto"/>
        <w:right w:val="none" w:sz="0" w:space="0" w:color="auto"/>
      </w:divBdr>
    </w:div>
    <w:div w:id="1179851205">
      <w:bodyDiv w:val="1"/>
      <w:marLeft w:val="0"/>
      <w:marRight w:val="0"/>
      <w:marTop w:val="0"/>
      <w:marBottom w:val="0"/>
      <w:divBdr>
        <w:top w:val="none" w:sz="0" w:space="0" w:color="auto"/>
        <w:left w:val="none" w:sz="0" w:space="0" w:color="auto"/>
        <w:bottom w:val="none" w:sz="0" w:space="0" w:color="auto"/>
        <w:right w:val="none" w:sz="0" w:space="0" w:color="auto"/>
      </w:divBdr>
    </w:div>
    <w:div w:id="1184510885">
      <w:bodyDiv w:val="1"/>
      <w:marLeft w:val="0"/>
      <w:marRight w:val="0"/>
      <w:marTop w:val="0"/>
      <w:marBottom w:val="0"/>
      <w:divBdr>
        <w:top w:val="none" w:sz="0" w:space="0" w:color="auto"/>
        <w:left w:val="none" w:sz="0" w:space="0" w:color="auto"/>
        <w:bottom w:val="none" w:sz="0" w:space="0" w:color="auto"/>
        <w:right w:val="none" w:sz="0" w:space="0" w:color="auto"/>
      </w:divBdr>
    </w:div>
    <w:div w:id="1206215707">
      <w:bodyDiv w:val="1"/>
      <w:marLeft w:val="0"/>
      <w:marRight w:val="0"/>
      <w:marTop w:val="0"/>
      <w:marBottom w:val="0"/>
      <w:divBdr>
        <w:top w:val="none" w:sz="0" w:space="0" w:color="auto"/>
        <w:left w:val="none" w:sz="0" w:space="0" w:color="auto"/>
        <w:bottom w:val="none" w:sz="0" w:space="0" w:color="auto"/>
        <w:right w:val="none" w:sz="0" w:space="0" w:color="auto"/>
      </w:divBdr>
    </w:div>
    <w:div w:id="1210651082">
      <w:bodyDiv w:val="1"/>
      <w:marLeft w:val="0"/>
      <w:marRight w:val="0"/>
      <w:marTop w:val="0"/>
      <w:marBottom w:val="0"/>
      <w:divBdr>
        <w:top w:val="none" w:sz="0" w:space="0" w:color="auto"/>
        <w:left w:val="none" w:sz="0" w:space="0" w:color="auto"/>
        <w:bottom w:val="none" w:sz="0" w:space="0" w:color="auto"/>
        <w:right w:val="none" w:sz="0" w:space="0" w:color="auto"/>
      </w:divBdr>
    </w:div>
    <w:div w:id="1218975422">
      <w:bodyDiv w:val="1"/>
      <w:marLeft w:val="0"/>
      <w:marRight w:val="0"/>
      <w:marTop w:val="0"/>
      <w:marBottom w:val="0"/>
      <w:divBdr>
        <w:top w:val="none" w:sz="0" w:space="0" w:color="auto"/>
        <w:left w:val="none" w:sz="0" w:space="0" w:color="auto"/>
        <w:bottom w:val="none" w:sz="0" w:space="0" w:color="auto"/>
        <w:right w:val="none" w:sz="0" w:space="0" w:color="auto"/>
      </w:divBdr>
    </w:div>
    <w:div w:id="1222016248">
      <w:bodyDiv w:val="1"/>
      <w:marLeft w:val="0"/>
      <w:marRight w:val="0"/>
      <w:marTop w:val="0"/>
      <w:marBottom w:val="0"/>
      <w:divBdr>
        <w:top w:val="none" w:sz="0" w:space="0" w:color="auto"/>
        <w:left w:val="none" w:sz="0" w:space="0" w:color="auto"/>
        <w:bottom w:val="none" w:sz="0" w:space="0" w:color="auto"/>
        <w:right w:val="none" w:sz="0" w:space="0" w:color="auto"/>
      </w:divBdr>
    </w:div>
    <w:div w:id="1224024762">
      <w:bodyDiv w:val="1"/>
      <w:marLeft w:val="0"/>
      <w:marRight w:val="0"/>
      <w:marTop w:val="0"/>
      <w:marBottom w:val="0"/>
      <w:divBdr>
        <w:top w:val="none" w:sz="0" w:space="0" w:color="auto"/>
        <w:left w:val="none" w:sz="0" w:space="0" w:color="auto"/>
        <w:bottom w:val="none" w:sz="0" w:space="0" w:color="auto"/>
        <w:right w:val="none" w:sz="0" w:space="0" w:color="auto"/>
      </w:divBdr>
    </w:div>
    <w:div w:id="1226914300">
      <w:bodyDiv w:val="1"/>
      <w:marLeft w:val="0"/>
      <w:marRight w:val="0"/>
      <w:marTop w:val="0"/>
      <w:marBottom w:val="0"/>
      <w:divBdr>
        <w:top w:val="none" w:sz="0" w:space="0" w:color="auto"/>
        <w:left w:val="none" w:sz="0" w:space="0" w:color="auto"/>
        <w:bottom w:val="none" w:sz="0" w:space="0" w:color="auto"/>
        <w:right w:val="none" w:sz="0" w:space="0" w:color="auto"/>
      </w:divBdr>
    </w:div>
    <w:div w:id="1230770586">
      <w:bodyDiv w:val="1"/>
      <w:marLeft w:val="0"/>
      <w:marRight w:val="0"/>
      <w:marTop w:val="0"/>
      <w:marBottom w:val="0"/>
      <w:divBdr>
        <w:top w:val="none" w:sz="0" w:space="0" w:color="auto"/>
        <w:left w:val="none" w:sz="0" w:space="0" w:color="auto"/>
        <w:bottom w:val="none" w:sz="0" w:space="0" w:color="auto"/>
        <w:right w:val="none" w:sz="0" w:space="0" w:color="auto"/>
      </w:divBdr>
    </w:div>
    <w:div w:id="1232696534">
      <w:bodyDiv w:val="1"/>
      <w:marLeft w:val="0"/>
      <w:marRight w:val="0"/>
      <w:marTop w:val="0"/>
      <w:marBottom w:val="0"/>
      <w:divBdr>
        <w:top w:val="none" w:sz="0" w:space="0" w:color="auto"/>
        <w:left w:val="none" w:sz="0" w:space="0" w:color="auto"/>
        <w:bottom w:val="none" w:sz="0" w:space="0" w:color="auto"/>
        <w:right w:val="none" w:sz="0" w:space="0" w:color="auto"/>
      </w:divBdr>
    </w:div>
    <w:div w:id="1236552301">
      <w:bodyDiv w:val="1"/>
      <w:marLeft w:val="0"/>
      <w:marRight w:val="0"/>
      <w:marTop w:val="0"/>
      <w:marBottom w:val="0"/>
      <w:divBdr>
        <w:top w:val="none" w:sz="0" w:space="0" w:color="auto"/>
        <w:left w:val="none" w:sz="0" w:space="0" w:color="auto"/>
        <w:bottom w:val="none" w:sz="0" w:space="0" w:color="auto"/>
        <w:right w:val="none" w:sz="0" w:space="0" w:color="auto"/>
      </w:divBdr>
    </w:div>
    <w:div w:id="1253012003">
      <w:bodyDiv w:val="1"/>
      <w:marLeft w:val="0"/>
      <w:marRight w:val="0"/>
      <w:marTop w:val="0"/>
      <w:marBottom w:val="0"/>
      <w:divBdr>
        <w:top w:val="none" w:sz="0" w:space="0" w:color="auto"/>
        <w:left w:val="none" w:sz="0" w:space="0" w:color="auto"/>
        <w:bottom w:val="none" w:sz="0" w:space="0" w:color="auto"/>
        <w:right w:val="none" w:sz="0" w:space="0" w:color="auto"/>
      </w:divBdr>
    </w:div>
    <w:div w:id="1254170873">
      <w:bodyDiv w:val="1"/>
      <w:marLeft w:val="0"/>
      <w:marRight w:val="0"/>
      <w:marTop w:val="0"/>
      <w:marBottom w:val="0"/>
      <w:divBdr>
        <w:top w:val="none" w:sz="0" w:space="0" w:color="auto"/>
        <w:left w:val="none" w:sz="0" w:space="0" w:color="auto"/>
        <w:bottom w:val="none" w:sz="0" w:space="0" w:color="auto"/>
        <w:right w:val="none" w:sz="0" w:space="0" w:color="auto"/>
      </w:divBdr>
    </w:div>
    <w:div w:id="1259362748">
      <w:bodyDiv w:val="1"/>
      <w:marLeft w:val="0"/>
      <w:marRight w:val="0"/>
      <w:marTop w:val="0"/>
      <w:marBottom w:val="0"/>
      <w:divBdr>
        <w:top w:val="none" w:sz="0" w:space="0" w:color="auto"/>
        <w:left w:val="none" w:sz="0" w:space="0" w:color="auto"/>
        <w:bottom w:val="none" w:sz="0" w:space="0" w:color="auto"/>
        <w:right w:val="none" w:sz="0" w:space="0" w:color="auto"/>
      </w:divBdr>
    </w:div>
    <w:div w:id="1262028099">
      <w:bodyDiv w:val="1"/>
      <w:marLeft w:val="0"/>
      <w:marRight w:val="0"/>
      <w:marTop w:val="0"/>
      <w:marBottom w:val="0"/>
      <w:divBdr>
        <w:top w:val="none" w:sz="0" w:space="0" w:color="auto"/>
        <w:left w:val="none" w:sz="0" w:space="0" w:color="auto"/>
        <w:bottom w:val="none" w:sz="0" w:space="0" w:color="auto"/>
        <w:right w:val="none" w:sz="0" w:space="0" w:color="auto"/>
      </w:divBdr>
    </w:div>
    <w:div w:id="1270234298">
      <w:bodyDiv w:val="1"/>
      <w:marLeft w:val="0"/>
      <w:marRight w:val="0"/>
      <w:marTop w:val="0"/>
      <w:marBottom w:val="0"/>
      <w:divBdr>
        <w:top w:val="none" w:sz="0" w:space="0" w:color="auto"/>
        <w:left w:val="none" w:sz="0" w:space="0" w:color="auto"/>
        <w:bottom w:val="none" w:sz="0" w:space="0" w:color="auto"/>
        <w:right w:val="none" w:sz="0" w:space="0" w:color="auto"/>
      </w:divBdr>
    </w:div>
    <w:div w:id="1279991157">
      <w:bodyDiv w:val="1"/>
      <w:marLeft w:val="0"/>
      <w:marRight w:val="0"/>
      <w:marTop w:val="0"/>
      <w:marBottom w:val="0"/>
      <w:divBdr>
        <w:top w:val="none" w:sz="0" w:space="0" w:color="auto"/>
        <w:left w:val="none" w:sz="0" w:space="0" w:color="auto"/>
        <w:bottom w:val="none" w:sz="0" w:space="0" w:color="auto"/>
        <w:right w:val="none" w:sz="0" w:space="0" w:color="auto"/>
      </w:divBdr>
    </w:div>
    <w:div w:id="1285622170">
      <w:bodyDiv w:val="1"/>
      <w:marLeft w:val="0"/>
      <w:marRight w:val="0"/>
      <w:marTop w:val="0"/>
      <w:marBottom w:val="0"/>
      <w:divBdr>
        <w:top w:val="none" w:sz="0" w:space="0" w:color="auto"/>
        <w:left w:val="none" w:sz="0" w:space="0" w:color="auto"/>
        <w:bottom w:val="none" w:sz="0" w:space="0" w:color="auto"/>
        <w:right w:val="none" w:sz="0" w:space="0" w:color="auto"/>
      </w:divBdr>
    </w:div>
    <w:div w:id="1288924722">
      <w:bodyDiv w:val="1"/>
      <w:marLeft w:val="0"/>
      <w:marRight w:val="0"/>
      <w:marTop w:val="0"/>
      <w:marBottom w:val="0"/>
      <w:divBdr>
        <w:top w:val="none" w:sz="0" w:space="0" w:color="auto"/>
        <w:left w:val="none" w:sz="0" w:space="0" w:color="auto"/>
        <w:bottom w:val="none" w:sz="0" w:space="0" w:color="auto"/>
        <w:right w:val="none" w:sz="0" w:space="0" w:color="auto"/>
      </w:divBdr>
    </w:div>
    <w:div w:id="1307590881">
      <w:bodyDiv w:val="1"/>
      <w:marLeft w:val="0"/>
      <w:marRight w:val="0"/>
      <w:marTop w:val="0"/>
      <w:marBottom w:val="0"/>
      <w:divBdr>
        <w:top w:val="none" w:sz="0" w:space="0" w:color="auto"/>
        <w:left w:val="none" w:sz="0" w:space="0" w:color="auto"/>
        <w:bottom w:val="none" w:sz="0" w:space="0" w:color="auto"/>
        <w:right w:val="none" w:sz="0" w:space="0" w:color="auto"/>
      </w:divBdr>
    </w:div>
    <w:div w:id="1316495713">
      <w:bodyDiv w:val="1"/>
      <w:marLeft w:val="0"/>
      <w:marRight w:val="0"/>
      <w:marTop w:val="0"/>
      <w:marBottom w:val="0"/>
      <w:divBdr>
        <w:top w:val="none" w:sz="0" w:space="0" w:color="auto"/>
        <w:left w:val="none" w:sz="0" w:space="0" w:color="auto"/>
        <w:bottom w:val="none" w:sz="0" w:space="0" w:color="auto"/>
        <w:right w:val="none" w:sz="0" w:space="0" w:color="auto"/>
      </w:divBdr>
    </w:div>
    <w:div w:id="1323584006">
      <w:bodyDiv w:val="1"/>
      <w:marLeft w:val="0"/>
      <w:marRight w:val="0"/>
      <w:marTop w:val="0"/>
      <w:marBottom w:val="0"/>
      <w:divBdr>
        <w:top w:val="none" w:sz="0" w:space="0" w:color="auto"/>
        <w:left w:val="none" w:sz="0" w:space="0" w:color="auto"/>
        <w:bottom w:val="none" w:sz="0" w:space="0" w:color="auto"/>
        <w:right w:val="none" w:sz="0" w:space="0" w:color="auto"/>
      </w:divBdr>
    </w:div>
    <w:div w:id="1325159488">
      <w:bodyDiv w:val="1"/>
      <w:marLeft w:val="0"/>
      <w:marRight w:val="0"/>
      <w:marTop w:val="0"/>
      <w:marBottom w:val="0"/>
      <w:divBdr>
        <w:top w:val="none" w:sz="0" w:space="0" w:color="auto"/>
        <w:left w:val="none" w:sz="0" w:space="0" w:color="auto"/>
        <w:bottom w:val="none" w:sz="0" w:space="0" w:color="auto"/>
        <w:right w:val="none" w:sz="0" w:space="0" w:color="auto"/>
      </w:divBdr>
    </w:div>
    <w:div w:id="1331757224">
      <w:bodyDiv w:val="1"/>
      <w:marLeft w:val="0"/>
      <w:marRight w:val="0"/>
      <w:marTop w:val="0"/>
      <w:marBottom w:val="0"/>
      <w:divBdr>
        <w:top w:val="none" w:sz="0" w:space="0" w:color="auto"/>
        <w:left w:val="none" w:sz="0" w:space="0" w:color="auto"/>
        <w:bottom w:val="none" w:sz="0" w:space="0" w:color="auto"/>
        <w:right w:val="none" w:sz="0" w:space="0" w:color="auto"/>
      </w:divBdr>
    </w:div>
    <w:div w:id="1332026832">
      <w:bodyDiv w:val="1"/>
      <w:marLeft w:val="0"/>
      <w:marRight w:val="0"/>
      <w:marTop w:val="0"/>
      <w:marBottom w:val="0"/>
      <w:divBdr>
        <w:top w:val="none" w:sz="0" w:space="0" w:color="auto"/>
        <w:left w:val="none" w:sz="0" w:space="0" w:color="auto"/>
        <w:bottom w:val="none" w:sz="0" w:space="0" w:color="auto"/>
        <w:right w:val="none" w:sz="0" w:space="0" w:color="auto"/>
      </w:divBdr>
    </w:div>
    <w:div w:id="1344815992">
      <w:bodyDiv w:val="1"/>
      <w:marLeft w:val="0"/>
      <w:marRight w:val="0"/>
      <w:marTop w:val="0"/>
      <w:marBottom w:val="0"/>
      <w:divBdr>
        <w:top w:val="none" w:sz="0" w:space="0" w:color="auto"/>
        <w:left w:val="none" w:sz="0" w:space="0" w:color="auto"/>
        <w:bottom w:val="none" w:sz="0" w:space="0" w:color="auto"/>
        <w:right w:val="none" w:sz="0" w:space="0" w:color="auto"/>
      </w:divBdr>
    </w:div>
    <w:div w:id="1362784996">
      <w:bodyDiv w:val="1"/>
      <w:marLeft w:val="0"/>
      <w:marRight w:val="0"/>
      <w:marTop w:val="0"/>
      <w:marBottom w:val="0"/>
      <w:divBdr>
        <w:top w:val="none" w:sz="0" w:space="0" w:color="auto"/>
        <w:left w:val="none" w:sz="0" w:space="0" w:color="auto"/>
        <w:bottom w:val="none" w:sz="0" w:space="0" w:color="auto"/>
        <w:right w:val="none" w:sz="0" w:space="0" w:color="auto"/>
      </w:divBdr>
    </w:div>
    <w:div w:id="1364287761">
      <w:bodyDiv w:val="1"/>
      <w:marLeft w:val="0"/>
      <w:marRight w:val="0"/>
      <w:marTop w:val="0"/>
      <w:marBottom w:val="0"/>
      <w:divBdr>
        <w:top w:val="none" w:sz="0" w:space="0" w:color="auto"/>
        <w:left w:val="none" w:sz="0" w:space="0" w:color="auto"/>
        <w:bottom w:val="none" w:sz="0" w:space="0" w:color="auto"/>
        <w:right w:val="none" w:sz="0" w:space="0" w:color="auto"/>
      </w:divBdr>
    </w:div>
    <w:div w:id="1384256038">
      <w:bodyDiv w:val="1"/>
      <w:marLeft w:val="0"/>
      <w:marRight w:val="0"/>
      <w:marTop w:val="0"/>
      <w:marBottom w:val="0"/>
      <w:divBdr>
        <w:top w:val="none" w:sz="0" w:space="0" w:color="auto"/>
        <w:left w:val="none" w:sz="0" w:space="0" w:color="auto"/>
        <w:bottom w:val="none" w:sz="0" w:space="0" w:color="auto"/>
        <w:right w:val="none" w:sz="0" w:space="0" w:color="auto"/>
      </w:divBdr>
    </w:div>
    <w:div w:id="1392313298">
      <w:bodyDiv w:val="1"/>
      <w:marLeft w:val="0"/>
      <w:marRight w:val="0"/>
      <w:marTop w:val="0"/>
      <w:marBottom w:val="0"/>
      <w:divBdr>
        <w:top w:val="none" w:sz="0" w:space="0" w:color="auto"/>
        <w:left w:val="none" w:sz="0" w:space="0" w:color="auto"/>
        <w:bottom w:val="none" w:sz="0" w:space="0" w:color="auto"/>
        <w:right w:val="none" w:sz="0" w:space="0" w:color="auto"/>
      </w:divBdr>
    </w:div>
    <w:div w:id="1397128898">
      <w:bodyDiv w:val="1"/>
      <w:marLeft w:val="0"/>
      <w:marRight w:val="0"/>
      <w:marTop w:val="0"/>
      <w:marBottom w:val="0"/>
      <w:divBdr>
        <w:top w:val="none" w:sz="0" w:space="0" w:color="auto"/>
        <w:left w:val="none" w:sz="0" w:space="0" w:color="auto"/>
        <w:bottom w:val="none" w:sz="0" w:space="0" w:color="auto"/>
        <w:right w:val="none" w:sz="0" w:space="0" w:color="auto"/>
      </w:divBdr>
    </w:div>
    <w:div w:id="1397818917">
      <w:bodyDiv w:val="1"/>
      <w:marLeft w:val="0"/>
      <w:marRight w:val="0"/>
      <w:marTop w:val="0"/>
      <w:marBottom w:val="0"/>
      <w:divBdr>
        <w:top w:val="none" w:sz="0" w:space="0" w:color="auto"/>
        <w:left w:val="none" w:sz="0" w:space="0" w:color="auto"/>
        <w:bottom w:val="none" w:sz="0" w:space="0" w:color="auto"/>
        <w:right w:val="none" w:sz="0" w:space="0" w:color="auto"/>
      </w:divBdr>
    </w:div>
    <w:div w:id="1419062435">
      <w:bodyDiv w:val="1"/>
      <w:marLeft w:val="0"/>
      <w:marRight w:val="0"/>
      <w:marTop w:val="0"/>
      <w:marBottom w:val="0"/>
      <w:divBdr>
        <w:top w:val="none" w:sz="0" w:space="0" w:color="auto"/>
        <w:left w:val="none" w:sz="0" w:space="0" w:color="auto"/>
        <w:bottom w:val="none" w:sz="0" w:space="0" w:color="auto"/>
        <w:right w:val="none" w:sz="0" w:space="0" w:color="auto"/>
      </w:divBdr>
    </w:div>
    <w:div w:id="1448431037">
      <w:bodyDiv w:val="1"/>
      <w:marLeft w:val="0"/>
      <w:marRight w:val="0"/>
      <w:marTop w:val="0"/>
      <w:marBottom w:val="0"/>
      <w:divBdr>
        <w:top w:val="none" w:sz="0" w:space="0" w:color="auto"/>
        <w:left w:val="none" w:sz="0" w:space="0" w:color="auto"/>
        <w:bottom w:val="none" w:sz="0" w:space="0" w:color="auto"/>
        <w:right w:val="none" w:sz="0" w:space="0" w:color="auto"/>
      </w:divBdr>
    </w:div>
    <w:div w:id="1449619632">
      <w:bodyDiv w:val="1"/>
      <w:marLeft w:val="0"/>
      <w:marRight w:val="0"/>
      <w:marTop w:val="0"/>
      <w:marBottom w:val="0"/>
      <w:divBdr>
        <w:top w:val="none" w:sz="0" w:space="0" w:color="auto"/>
        <w:left w:val="none" w:sz="0" w:space="0" w:color="auto"/>
        <w:bottom w:val="none" w:sz="0" w:space="0" w:color="auto"/>
        <w:right w:val="none" w:sz="0" w:space="0" w:color="auto"/>
      </w:divBdr>
    </w:div>
    <w:div w:id="1481727180">
      <w:bodyDiv w:val="1"/>
      <w:marLeft w:val="0"/>
      <w:marRight w:val="0"/>
      <w:marTop w:val="0"/>
      <w:marBottom w:val="0"/>
      <w:divBdr>
        <w:top w:val="none" w:sz="0" w:space="0" w:color="auto"/>
        <w:left w:val="none" w:sz="0" w:space="0" w:color="auto"/>
        <w:bottom w:val="none" w:sz="0" w:space="0" w:color="auto"/>
        <w:right w:val="none" w:sz="0" w:space="0" w:color="auto"/>
      </w:divBdr>
    </w:div>
    <w:div w:id="1484616622">
      <w:bodyDiv w:val="1"/>
      <w:marLeft w:val="0"/>
      <w:marRight w:val="0"/>
      <w:marTop w:val="0"/>
      <w:marBottom w:val="0"/>
      <w:divBdr>
        <w:top w:val="none" w:sz="0" w:space="0" w:color="auto"/>
        <w:left w:val="none" w:sz="0" w:space="0" w:color="auto"/>
        <w:bottom w:val="none" w:sz="0" w:space="0" w:color="auto"/>
        <w:right w:val="none" w:sz="0" w:space="0" w:color="auto"/>
      </w:divBdr>
    </w:div>
    <w:div w:id="1489054408">
      <w:bodyDiv w:val="1"/>
      <w:marLeft w:val="0"/>
      <w:marRight w:val="0"/>
      <w:marTop w:val="0"/>
      <w:marBottom w:val="0"/>
      <w:divBdr>
        <w:top w:val="none" w:sz="0" w:space="0" w:color="auto"/>
        <w:left w:val="none" w:sz="0" w:space="0" w:color="auto"/>
        <w:bottom w:val="none" w:sz="0" w:space="0" w:color="auto"/>
        <w:right w:val="none" w:sz="0" w:space="0" w:color="auto"/>
      </w:divBdr>
    </w:div>
    <w:div w:id="1519124770">
      <w:bodyDiv w:val="1"/>
      <w:marLeft w:val="0"/>
      <w:marRight w:val="0"/>
      <w:marTop w:val="0"/>
      <w:marBottom w:val="0"/>
      <w:divBdr>
        <w:top w:val="none" w:sz="0" w:space="0" w:color="auto"/>
        <w:left w:val="none" w:sz="0" w:space="0" w:color="auto"/>
        <w:bottom w:val="none" w:sz="0" w:space="0" w:color="auto"/>
        <w:right w:val="none" w:sz="0" w:space="0" w:color="auto"/>
      </w:divBdr>
    </w:div>
    <w:div w:id="1522359714">
      <w:bodyDiv w:val="1"/>
      <w:marLeft w:val="0"/>
      <w:marRight w:val="0"/>
      <w:marTop w:val="0"/>
      <w:marBottom w:val="0"/>
      <w:divBdr>
        <w:top w:val="none" w:sz="0" w:space="0" w:color="auto"/>
        <w:left w:val="none" w:sz="0" w:space="0" w:color="auto"/>
        <w:bottom w:val="none" w:sz="0" w:space="0" w:color="auto"/>
        <w:right w:val="none" w:sz="0" w:space="0" w:color="auto"/>
      </w:divBdr>
    </w:div>
    <w:div w:id="1556813102">
      <w:bodyDiv w:val="1"/>
      <w:marLeft w:val="0"/>
      <w:marRight w:val="0"/>
      <w:marTop w:val="0"/>
      <w:marBottom w:val="0"/>
      <w:divBdr>
        <w:top w:val="none" w:sz="0" w:space="0" w:color="auto"/>
        <w:left w:val="none" w:sz="0" w:space="0" w:color="auto"/>
        <w:bottom w:val="none" w:sz="0" w:space="0" w:color="auto"/>
        <w:right w:val="none" w:sz="0" w:space="0" w:color="auto"/>
      </w:divBdr>
    </w:div>
    <w:div w:id="1568103890">
      <w:bodyDiv w:val="1"/>
      <w:marLeft w:val="0"/>
      <w:marRight w:val="0"/>
      <w:marTop w:val="0"/>
      <w:marBottom w:val="0"/>
      <w:divBdr>
        <w:top w:val="none" w:sz="0" w:space="0" w:color="auto"/>
        <w:left w:val="none" w:sz="0" w:space="0" w:color="auto"/>
        <w:bottom w:val="none" w:sz="0" w:space="0" w:color="auto"/>
        <w:right w:val="none" w:sz="0" w:space="0" w:color="auto"/>
      </w:divBdr>
    </w:div>
    <w:div w:id="1572277474">
      <w:bodyDiv w:val="1"/>
      <w:marLeft w:val="0"/>
      <w:marRight w:val="0"/>
      <w:marTop w:val="0"/>
      <w:marBottom w:val="0"/>
      <w:divBdr>
        <w:top w:val="none" w:sz="0" w:space="0" w:color="auto"/>
        <w:left w:val="none" w:sz="0" w:space="0" w:color="auto"/>
        <w:bottom w:val="none" w:sz="0" w:space="0" w:color="auto"/>
        <w:right w:val="none" w:sz="0" w:space="0" w:color="auto"/>
      </w:divBdr>
    </w:div>
    <w:div w:id="1573126437">
      <w:bodyDiv w:val="1"/>
      <w:marLeft w:val="0"/>
      <w:marRight w:val="0"/>
      <w:marTop w:val="0"/>
      <w:marBottom w:val="0"/>
      <w:divBdr>
        <w:top w:val="none" w:sz="0" w:space="0" w:color="auto"/>
        <w:left w:val="none" w:sz="0" w:space="0" w:color="auto"/>
        <w:bottom w:val="none" w:sz="0" w:space="0" w:color="auto"/>
        <w:right w:val="none" w:sz="0" w:space="0" w:color="auto"/>
      </w:divBdr>
    </w:div>
    <w:div w:id="1578710405">
      <w:bodyDiv w:val="1"/>
      <w:marLeft w:val="0"/>
      <w:marRight w:val="0"/>
      <w:marTop w:val="0"/>
      <w:marBottom w:val="0"/>
      <w:divBdr>
        <w:top w:val="none" w:sz="0" w:space="0" w:color="auto"/>
        <w:left w:val="none" w:sz="0" w:space="0" w:color="auto"/>
        <w:bottom w:val="none" w:sz="0" w:space="0" w:color="auto"/>
        <w:right w:val="none" w:sz="0" w:space="0" w:color="auto"/>
      </w:divBdr>
    </w:div>
    <w:div w:id="1582520182">
      <w:bodyDiv w:val="1"/>
      <w:marLeft w:val="0"/>
      <w:marRight w:val="0"/>
      <w:marTop w:val="0"/>
      <w:marBottom w:val="0"/>
      <w:divBdr>
        <w:top w:val="none" w:sz="0" w:space="0" w:color="auto"/>
        <w:left w:val="none" w:sz="0" w:space="0" w:color="auto"/>
        <w:bottom w:val="none" w:sz="0" w:space="0" w:color="auto"/>
        <w:right w:val="none" w:sz="0" w:space="0" w:color="auto"/>
      </w:divBdr>
    </w:div>
    <w:div w:id="1589850717">
      <w:bodyDiv w:val="1"/>
      <w:marLeft w:val="0"/>
      <w:marRight w:val="0"/>
      <w:marTop w:val="0"/>
      <w:marBottom w:val="0"/>
      <w:divBdr>
        <w:top w:val="none" w:sz="0" w:space="0" w:color="auto"/>
        <w:left w:val="none" w:sz="0" w:space="0" w:color="auto"/>
        <w:bottom w:val="none" w:sz="0" w:space="0" w:color="auto"/>
        <w:right w:val="none" w:sz="0" w:space="0" w:color="auto"/>
      </w:divBdr>
    </w:div>
    <w:div w:id="1611813165">
      <w:bodyDiv w:val="1"/>
      <w:marLeft w:val="0"/>
      <w:marRight w:val="0"/>
      <w:marTop w:val="0"/>
      <w:marBottom w:val="0"/>
      <w:divBdr>
        <w:top w:val="none" w:sz="0" w:space="0" w:color="auto"/>
        <w:left w:val="none" w:sz="0" w:space="0" w:color="auto"/>
        <w:bottom w:val="none" w:sz="0" w:space="0" w:color="auto"/>
        <w:right w:val="none" w:sz="0" w:space="0" w:color="auto"/>
      </w:divBdr>
    </w:div>
    <w:div w:id="1617835532">
      <w:bodyDiv w:val="1"/>
      <w:marLeft w:val="0"/>
      <w:marRight w:val="0"/>
      <w:marTop w:val="0"/>
      <w:marBottom w:val="0"/>
      <w:divBdr>
        <w:top w:val="none" w:sz="0" w:space="0" w:color="auto"/>
        <w:left w:val="none" w:sz="0" w:space="0" w:color="auto"/>
        <w:bottom w:val="none" w:sz="0" w:space="0" w:color="auto"/>
        <w:right w:val="none" w:sz="0" w:space="0" w:color="auto"/>
      </w:divBdr>
    </w:div>
    <w:div w:id="1626544986">
      <w:bodyDiv w:val="1"/>
      <w:marLeft w:val="0"/>
      <w:marRight w:val="0"/>
      <w:marTop w:val="0"/>
      <w:marBottom w:val="0"/>
      <w:divBdr>
        <w:top w:val="none" w:sz="0" w:space="0" w:color="auto"/>
        <w:left w:val="none" w:sz="0" w:space="0" w:color="auto"/>
        <w:bottom w:val="none" w:sz="0" w:space="0" w:color="auto"/>
        <w:right w:val="none" w:sz="0" w:space="0" w:color="auto"/>
      </w:divBdr>
    </w:div>
    <w:div w:id="1629386992">
      <w:bodyDiv w:val="1"/>
      <w:marLeft w:val="0"/>
      <w:marRight w:val="0"/>
      <w:marTop w:val="0"/>
      <w:marBottom w:val="0"/>
      <w:divBdr>
        <w:top w:val="none" w:sz="0" w:space="0" w:color="auto"/>
        <w:left w:val="none" w:sz="0" w:space="0" w:color="auto"/>
        <w:bottom w:val="none" w:sz="0" w:space="0" w:color="auto"/>
        <w:right w:val="none" w:sz="0" w:space="0" w:color="auto"/>
      </w:divBdr>
    </w:div>
    <w:div w:id="1634167066">
      <w:bodyDiv w:val="1"/>
      <w:marLeft w:val="0"/>
      <w:marRight w:val="0"/>
      <w:marTop w:val="0"/>
      <w:marBottom w:val="0"/>
      <w:divBdr>
        <w:top w:val="none" w:sz="0" w:space="0" w:color="auto"/>
        <w:left w:val="none" w:sz="0" w:space="0" w:color="auto"/>
        <w:bottom w:val="none" w:sz="0" w:space="0" w:color="auto"/>
        <w:right w:val="none" w:sz="0" w:space="0" w:color="auto"/>
      </w:divBdr>
    </w:div>
    <w:div w:id="1636910404">
      <w:bodyDiv w:val="1"/>
      <w:marLeft w:val="0"/>
      <w:marRight w:val="0"/>
      <w:marTop w:val="0"/>
      <w:marBottom w:val="0"/>
      <w:divBdr>
        <w:top w:val="none" w:sz="0" w:space="0" w:color="auto"/>
        <w:left w:val="none" w:sz="0" w:space="0" w:color="auto"/>
        <w:bottom w:val="none" w:sz="0" w:space="0" w:color="auto"/>
        <w:right w:val="none" w:sz="0" w:space="0" w:color="auto"/>
      </w:divBdr>
    </w:div>
    <w:div w:id="1668627485">
      <w:bodyDiv w:val="1"/>
      <w:marLeft w:val="0"/>
      <w:marRight w:val="0"/>
      <w:marTop w:val="0"/>
      <w:marBottom w:val="0"/>
      <w:divBdr>
        <w:top w:val="none" w:sz="0" w:space="0" w:color="auto"/>
        <w:left w:val="none" w:sz="0" w:space="0" w:color="auto"/>
        <w:bottom w:val="none" w:sz="0" w:space="0" w:color="auto"/>
        <w:right w:val="none" w:sz="0" w:space="0" w:color="auto"/>
      </w:divBdr>
    </w:div>
    <w:div w:id="1691447757">
      <w:bodyDiv w:val="1"/>
      <w:marLeft w:val="0"/>
      <w:marRight w:val="0"/>
      <w:marTop w:val="0"/>
      <w:marBottom w:val="0"/>
      <w:divBdr>
        <w:top w:val="none" w:sz="0" w:space="0" w:color="auto"/>
        <w:left w:val="none" w:sz="0" w:space="0" w:color="auto"/>
        <w:bottom w:val="none" w:sz="0" w:space="0" w:color="auto"/>
        <w:right w:val="none" w:sz="0" w:space="0" w:color="auto"/>
      </w:divBdr>
    </w:div>
    <w:div w:id="1692293998">
      <w:bodyDiv w:val="1"/>
      <w:marLeft w:val="0"/>
      <w:marRight w:val="0"/>
      <w:marTop w:val="0"/>
      <w:marBottom w:val="0"/>
      <w:divBdr>
        <w:top w:val="none" w:sz="0" w:space="0" w:color="auto"/>
        <w:left w:val="none" w:sz="0" w:space="0" w:color="auto"/>
        <w:bottom w:val="none" w:sz="0" w:space="0" w:color="auto"/>
        <w:right w:val="none" w:sz="0" w:space="0" w:color="auto"/>
      </w:divBdr>
    </w:div>
    <w:div w:id="1694065678">
      <w:bodyDiv w:val="1"/>
      <w:marLeft w:val="0"/>
      <w:marRight w:val="0"/>
      <w:marTop w:val="0"/>
      <w:marBottom w:val="0"/>
      <w:divBdr>
        <w:top w:val="none" w:sz="0" w:space="0" w:color="auto"/>
        <w:left w:val="none" w:sz="0" w:space="0" w:color="auto"/>
        <w:bottom w:val="none" w:sz="0" w:space="0" w:color="auto"/>
        <w:right w:val="none" w:sz="0" w:space="0" w:color="auto"/>
      </w:divBdr>
    </w:div>
    <w:div w:id="1694913077">
      <w:bodyDiv w:val="1"/>
      <w:marLeft w:val="0"/>
      <w:marRight w:val="0"/>
      <w:marTop w:val="0"/>
      <w:marBottom w:val="0"/>
      <w:divBdr>
        <w:top w:val="none" w:sz="0" w:space="0" w:color="auto"/>
        <w:left w:val="none" w:sz="0" w:space="0" w:color="auto"/>
        <w:bottom w:val="none" w:sz="0" w:space="0" w:color="auto"/>
        <w:right w:val="none" w:sz="0" w:space="0" w:color="auto"/>
      </w:divBdr>
    </w:div>
    <w:div w:id="1702978753">
      <w:bodyDiv w:val="1"/>
      <w:marLeft w:val="0"/>
      <w:marRight w:val="0"/>
      <w:marTop w:val="0"/>
      <w:marBottom w:val="0"/>
      <w:divBdr>
        <w:top w:val="none" w:sz="0" w:space="0" w:color="auto"/>
        <w:left w:val="none" w:sz="0" w:space="0" w:color="auto"/>
        <w:bottom w:val="none" w:sz="0" w:space="0" w:color="auto"/>
        <w:right w:val="none" w:sz="0" w:space="0" w:color="auto"/>
      </w:divBdr>
    </w:div>
    <w:div w:id="1711419151">
      <w:bodyDiv w:val="1"/>
      <w:marLeft w:val="0"/>
      <w:marRight w:val="0"/>
      <w:marTop w:val="0"/>
      <w:marBottom w:val="0"/>
      <w:divBdr>
        <w:top w:val="none" w:sz="0" w:space="0" w:color="auto"/>
        <w:left w:val="none" w:sz="0" w:space="0" w:color="auto"/>
        <w:bottom w:val="none" w:sz="0" w:space="0" w:color="auto"/>
        <w:right w:val="none" w:sz="0" w:space="0" w:color="auto"/>
      </w:divBdr>
    </w:div>
    <w:div w:id="1722367226">
      <w:bodyDiv w:val="1"/>
      <w:marLeft w:val="0"/>
      <w:marRight w:val="0"/>
      <w:marTop w:val="0"/>
      <w:marBottom w:val="0"/>
      <w:divBdr>
        <w:top w:val="none" w:sz="0" w:space="0" w:color="auto"/>
        <w:left w:val="none" w:sz="0" w:space="0" w:color="auto"/>
        <w:bottom w:val="none" w:sz="0" w:space="0" w:color="auto"/>
        <w:right w:val="none" w:sz="0" w:space="0" w:color="auto"/>
      </w:divBdr>
    </w:div>
    <w:div w:id="1743679502">
      <w:bodyDiv w:val="1"/>
      <w:marLeft w:val="0"/>
      <w:marRight w:val="0"/>
      <w:marTop w:val="0"/>
      <w:marBottom w:val="0"/>
      <w:divBdr>
        <w:top w:val="none" w:sz="0" w:space="0" w:color="auto"/>
        <w:left w:val="none" w:sz="0" w:space="0" w:color="auto"/>
        <w:bottom w:val="none" w:sz="0" w:space="0" w:color="auto"/>
        <w:right w:val="none" w:sz="0" w:space="0" w:color="auto"/>
      </w:divBdr>
    </w:div>
    <w:div w:id="1744837151">
      <w:bodyDiv w:val="1"/>
      <w:marLeft w:val="0"/>
      <w:marRight w:val="0"/>
      <w:marTop w:val="0"/>
      <w:marBottom w:val="0"/>
      <w:divBdr>
        <w:top w:val="none" w:sz="0" w:space="0" w:color="auto"/>
        <w:left w:val="none" w:sz="0" w:space="0" w:color="auto"/>
        <w:bottom w:val="none" w:sz="0" w:space="0" w:color="auto"/>
        <w:right w:val="none" w:sz="0" w:space="0" w:color="auto"/>
      </w:divBdr>
    </w:div>
    <w:div w:id="1749499472">
      <w:bodyDiv w:val="1"/>
      <w:marLeft w:val="0"/>
      <w:marRight w:val="0"/>
      <w:marTop w:val="0"/>
      <w:marBottom w:val="0"/>
      <w:divBdr>
        <w:top w:val="none" w:sz="0" w:space="0" w:color="auto"/>
        <w:left w:val="none" w:sz="0" w:space="0" w:color="auto"/>
        <w:bottom w:val="none" w:sz="0" w:space="0" w:color="auto"/>
        <w:right w:val="none" w:sz="0" w:space="0" w:color="auto"/>
      </w:divBdr>
    </w:div>
    <w:div w:id="1750035544">
      <w:bodyDiv w:val="1"/>
      <w:marLeft w:val="0"/>
      <w:marRight w:val="0"/>
      <w:marTop w:val="0"/>
      <w:marBottom w:val="0"/>
      <w:divBdr>
        <w:top w:val="none" w:sz="0" w:space="0" w:color="auto"/>
        <w:left w:val="none" w:sz="0" w:space="0" w:color="auto"/>
        <w:bottom w:val="none" w:sz="0" w:space="0" w:color="auto"/>
        <w:right w:val="none" w:sz="0" w:space="0" w:color="auto"/>
      </w:divBdr>
    </w:div>
    <w:div w:id="1757286685">
      <w:bodyDiv w:val="1"/>
      <w:marLeft w:val="0"/>
      <w:marRight w:val="0"/>
      <w:marTop w:val="0"/>
      <w:marBottom w:val="0"/>
      <w:divBdr>
        <w:top w:val="none" w:sz="0" w:space="0" w:color="auto"/>
        <w:left w:val="none" w:sz="0" w:space="0" w:color="auto"/>
        <w:bottom w:val="none" w:sz="0" w:space="0" w:color="auto"/>
        <w:right w:val="none" w:sz="0" w:space="0" w:color="auto"/>
      </w:divBdr>
    </w:div>
    <w:div w:id="1758744681">
      <w:bodyDiv w:val="1"/>
      <w:marLeft w:val="0"/>
      <w:marRight w:val="0"/>
      <w:marTop w:val="0"/>
      <w:marBottom w:val="0"/>
      <w:divBdr>
        <w:top w:val="none" w:sz="0" w:space="0" w:color="auto"/>
        <w:left w:val="none" w:sz="0" w:space="0" w:color="auto"/>
        <w:bottom w:val="none" w:sz="0" w:space="0" w:color="auto"/>
        <w:right w:val="none" w:sz="0" w:space="0" w:color="auto"/>
      </w:divBdr>
    </w:div>
    <w:div w:id="1766462535">
      <w:bodyDiv w:val="1"/>
      <w:marLeft w:val="0"/>
      <w:marRight w:val="0"/>
      <w:marTop w:val="0"/>
      <w:marBottom w:val="0"/>
      <w:divBdr>
        <w:top w:val="none" w:sz="0" w:space="0" w:color="auto"/>
        <w:left w:val="none" w:sz="0" w:space="0" w:color="auto"/>
        <w:bottom w:val="none" w:sz="0" w:space="0" w:color="auto"/>
        <w:right w:val="none" w:sz="0" w:space="0" w:color="auto"/>
      </w:divBdr>
    </w:div>
    <w:div w:id="1775053407">
      <w:bodyDiv w:val="1"/>
      <w:marLeft w:val="0"/>
      <w:marRight w:val="0"/>
      <w:marTop w:val="0"/>
      <w:marBottom w:val="0"/>
      <w:divBdr>
        <w:top w:val="none" w:sz="0" w:space="0" w:color="auto"/>
        <w:left w:val="none" w:sz="0" w:space="0" w:color="auto"/>
        <w:bottom w:val="none" w:sz="0" w:space="0" w:color="auto"/>
        <w:right w:val="none" w:sz="0" w:space="0" w:color="auto"/>
      </w:divBdr>
    </w:div>
    <w:div w:id="1778869784">
      <w:bodyDiv w:val="1"/>
      <w:marLeft w:val="0"/>
      <w:marRight w:val="0"/>
      <w:marTop w:val="0"/>
      <w:marBottom w:val="0"/>
      <w:divBdr>
        <w:top w:val="none" w:sz="0" w:space="0" w:color="auto"/>
        <w:left w:val="none" w:sz="0" w:space="0" w:color="auto"/>
        <w:bottom w:val="none" w:sz="0" w:space="0" w:color="auto"/>
        <w:right w:val="none" w:sz="0" w:space="0" w:color="auto"/>
      </w:divBdr>
    </w:div>
    <w:div w:id="1784613507">
      <w:bodyDiv w:val="1"/>
      <w:marLeft w:val="0"/>
      <w:marRight w:val="0"/>
      <w:marTop w:val="0"/>
      <w:marBottom w:val="0"/>
      <w:divBdr>
        <w:top w:val="none" w:sz="0" w:space="0" w:color="auto"/>
        <w:left w:val="none" w:sz="0" w:space="0" w:color="auto"/>
        <w:bottom w:val="none" w:sz="0" w:space="0" w:color="auto"/>
        <w:right w:val="none" w:sz="0" w:space="0" w:color="auto"/>
      </w:divBdr>
    </w:div>
    <w:div w:id="1785881632">
      <w:bodyDiv w:val="1"/>
      <w:marLeft w:val="0"/>
      <w:marRight w:val="0"/>
      <w:marTop w:val="0"/>
      <w:marBottom w:val="0"/>
      <w:divBdr>
        <w:top w:val="none" w:sz="0" w:space="0" w:color="auto"/>
        <w:left w:val="none" w:sz="0" w:space="0" w:color="auto"/>
        <w:bottom w:val="none" w:sz="0" w:space="0" w:color="auto"/>
        <w:right w:val="none" w:sz="0" w:space="0" w:color="auto"/>
      </w:divBdr>
    </w:div>
    <w:div w:id="1792480337">
      <w:bodyDiv w:val="1"/>
      <w:marLeft w:val="0"/>
      <w:marRight w:val="0"/>
      <w:marTop w:val="0"/>
      <w:marBottom w:val="0"/>
      <w:divBdr>
        <w:top w:val="none" w:sz="0" w:space="0" w:color="auto"/>
        <w:left w:val="none" w:sz="0" w:space="0" w:color="auto"/>
        <w:bottom w:val="none" w:sz="0" w:space="0" w:color="auto"/>
        <w:right w:val="none" w:sz="0" w:space="0" w:color="auto"/>
      </w:divBdr>
    </w:div>
    <w:div w:id="1794908041">
      <w:bodyDiv w:val="1"/>
      <w:marLeft w:val="0"/>
      <w:marRight w:val="0"/>
      <w:marTop w:val="0"/>
      <w:marBottom w:val="0"/>
      <w:divBdr>
        <w:top w:val="none" w:sz="0" w:space="0" w:color="auto"/>
        <w:left w:val="none" w:sz="0" w:space="0" w:color="auto"/>
        <w:bottom w:val="none" w:sz="0" w:space="0" w:color="auto"/>
        <w:right w:val="none" w:sz="0" w:space="0" w:color="auto"/>
      </w:divBdr>
    </w:div>
    <w:div w:id="1797093401">
      <w:bodyDiv w:val="1"/>
      <w:marLeft w:val="0"/>
      <w:marRight w:val="0"/>
      <w:marTop w:val="0"/>
      <w:marBottom w:val="0"/>
      <w:divBdr>
        <w:top w:val="none" w:sz="0" w:space="0" w:color="auto"/>
        <w:left w:val="none" w:sz="0" w:space="0" w:color="auto"/>
        <w:bottom w:val="none" w:sz="0" w:space="0" w:color="auto"/>
        <w:right w:val="none" w:sz="0" w:space="0" w:color="auto"/>
      </w:divBdr>
    </w:div>
    <w:div w:id="1798570916">
      <w:bodyDiv w:val="1"/>
      <w:marLeft w:val="0"/>
      <w:marRight w:val="0"/>
      <w:marTop w:val="0"/>
      <w:marBottom w:val="0"/>
      <w:divBdr>
        <w:top w:val="none" w:sz="0" w:space="0" w:color="auto"/>
        <w:left w:val="none" w:sz="0" w:space="0" w:color="auto"/>
        <w:bottom w:val="none" w:sz="0" w:space="0" w:color="auto"/>
        <w:right w:val="none" w:sz="0" w:space="0" w:color="auto"/>
      </w:divBdr>
    </w:div>
    <w:div w:id="1843006158">
      <w:bodyDiv w:val="1"/>
      <w:marLeft w:val="0"/>
      <w:marRight w:val="0"/>
      <w:marTop w:val="0"/>
      <w:marBottom w:val="0"/>
      <w:divBdr>
        <w:top w:val="none" w:sz="0" w:space="0" w:color="auto"/>
        <w:left w:val="none" w:sz="0" w:space="0" w:color="auto"/>
        <w:bottom w:val="none" w:sz="0" w:space="0" w:color="auto"/>
        <w:right w:val="none" w:sz="0" w:space="0" w:color="auto"/>
      </w:divBdr>
    </w:div>
    <w:div w:id="1851142492">
      <w:bodyDiv w:val="1"/>
      <w:marLeft w:val="0"/>
      <w:marRight w:val="0"/>
      <w:marTop w:val="0"/>
      <w:marBottom w:val="0"/>
      <w:divBdr>
        <w:top w:val="none" w:sz="0" w:space="0" w:color="auto"/>
        <w:left w:val="none" w:sz="0" w:space="0" w:color="auto"/>
        <w:bottom w:val="none" w:sz="0" w:space="0" w:color="auto"/>
        <w:right w:val="none" w:sz="0" w:space="0" w:color="auto"/>
      </w:divBdr>
    </w:div>
    <w:div w:id="1874997833">
      <w:bodyDiv w:val="1"/>
      <w:marLeft w:val="0"/>
      <w:marRight w:val="0"/>
      <w:marTop w:val="0"/>
      <w:marBottom w:val="0"/>
      <w:divBdr>
        <w:top w:val="none" w:sz="0" w:space="0" w:color="auto"/>
        <w:left w:val="none" w:sz="0" w:space="0" w:color="auto"/>
        <w:bottom w:val="none" w:sz="0" w:space="0" w:color="auto"/>
        <w:right w:val="none" w:sz="0" w:space="0" w:color="auto"/>
      </w:divBdr>
    </w:div>
    <w:div w:id="1875002058">
      <w:bodyDiv w:val="1"/>
      <w:marLeft w:val="0"/>
      <w:marRight w:val="0"/>
      <w:marTop w:val="0"/>
      <w:marBottom w:val="0"/>
      <w:divBdr>
        <w:top w:val="none" w:sz="0" w:space="0" w:color="auto"/>
        <w:left w:val="none" w:sz="0" w:space="0" w:color="auto"/>
        <w:bottom w:val="none" w:sz="0" w:space="0" w:color="auto"/>
        <w:right w:val="none" w:sz="0" w:space="0" w:color="auto"/>
      </w:divBdr>
    </w:div>
    <w:div w:id="1875340318">
      <w:bodyDiv w:val="1"/>
      <w:marLeft w:val="0"/>
      <w:marRight w:val="0"/>
      <w:marTop w:val="0"/>
      <w:marBottom w:val="0"/>
      <w:divBdr>
        <w:top w:val="none" w:sz="0" w:space="0" w:color="auto"/>
        <w:left w:val="none" w:sz="0" w:space="0" w:color="auto"/>
        <w:bottom w:val="none" w:sz="0" w:space="0" w:color="auto"/>
        <w:right w:val="none" w:sz="0" w:space="0" w:color="auto"/>
      </w:divBdr>
    </w:div>
    <w:div w:id="1889294040">
      <w:bodyDiv w:val="1"/>
      <w:marLeft w:val="0"/>
      <w:marRight w:val="0"/>
      <w:marTop w:val="0"/>
      <w:marBottom w:val="0"/>
      <w:divBdr>
        <w:top w:val="none" w:sz="0" w:space="0" w:color="auto"/>
        <w:left w:val="none" w:sz="0" w:space="0" w:color="auto"/>
        <w:bottom w:val="none" w:sz="0" w:space="0" w:color="auto"/>
        <w:right w:val="none" w:sz="0" w:space="0" w:color="auto"/>
      </w:divBdr>
    </w:div>
    <w:div w:id="1890801476">
      <w:bodyDiv w:val="1"/>
      <w:marLeft w:val="0"/>
      <w:marRight w:val="0"/>
      <w:marTop w:val="0"/>
      <w:marBottom w:val="0"/>
      <w:divBdr>
        <w:top w:val="none" w:sz="0" w:space="0" w:color="auto"/>
        <w:left w:val="none" w:sz="0" w:space="0" w:color="auto"/>
        <w:bottom w:val="none" w:sz="0" w:space="0" w:color="auto"/>
        <w:right w:val="none" w:sz="0" w:space="0" w:color="auto"/>
      </w:divBdr>
    </w:div>
    <w:div w:id="1894388577">
      <w:bodyDiv w:val="1"/>
      <w:marLeft w:val="0"/>
      <w:marRight w:val="0"/>
      <w:marTop w:val="0"/>
      <w:marBottom w:val="0"/>
      <w:divBdr>
        <w:top w:val="none" w:sz="0" w:space="0" w:color="auto"/>
        <w:left w:val="none" w:sz="0" w:space="0" w:color="auto"/>
        <w:bottom w:val="none" w:sz="0" w:space="0" w:color="auto"/>
        <w:right w:val="none" w:sz="0" w:space="0" w:color="auto"/>
      </w:divBdr>
    </w:div>
    <w:div w:id="1912350462">
      <w:bodyDiv w:val="1"/>
      <w:marLeft w:val="0"/>
      <w:marRight w:val="0"/>
      <w:marTop w:val="0"/>
      <w:marBottom w:val="0"/>
      <w:divBdr>
        <w:top w:val="none" w:sz="0" w:space="0" w:color="auto"/>
        <w:left w:val="none" w:sz="0" w:space="0" w:color="auto"/>
        <w:bottom w:val="none" w:sz="0" w:space="0" w:color="auto"/>
        <w:right w:val="none" w:sz="0" w:space="0" w:color="auto"/>
      </w:divBdr>
    </w:div>
    <w:div w:id="1914925844">
      <w:bodyDiv w:val="1"/>
      <w:marLeft w:val="0"/>
      <w:marRight w:val="0"/>
      <w:marTop w:val="0"/>
      <w:marBottom w:val="0"/>
      <w:divBdr>
        <w:top w:val="none" w:sz="0" w:space="0" w:color="auto"/>
        <w:left w:val="none" w:sz="0" w:space="0" w:color="auto"/>
        <w:bottom w:val="none" w:sz="0" w:space="0" w:color="auto"/>
        <w:right w:val="none" w:sz="0" w:space="0" w:color="auto"/>
      </w:divBdr>
    </w:div>
    <w:div w:id="1916088241">
      <w:bodyDiv w:val="1"/>
      <w:marLeft w:val="0"/>
      <w:marRight w:val="0"/>
      <w:marTop w:val="0"/>
      <w:marBottom w:val="0"/>
      <w:divBdr>
        <w:top w:val="none" w:sz="0" w:space="0" w:color="auto"/>
        <w:left w:val="none" w:sz="0" w:space="0" w:color="auto"/>
        <w:bottom w:val="none" w:sz="0" w:space="0" w:color="auto"/>
        <w:right w:val="none" w:sz="0" w:space="0" w:color="auto"/>
      </w:divBdr>
    </w:div>
    <w:div w:id="1918319890">
      <w:bodyDiv w:val="1"/>
      <w:marLeft w:val="0"/>
      <w:marRight w:val="0"/>
      <w:marTop w:val="0"/>
      <w:marBottom w:val="0"/>
      <w:divBdr>
        <w:top w:val="none" w:sz="0" w:space="0" w:color="auto"/>
        <w:left w:val="none" w:sz="0" w:space="0" w:color="auto"/>
        <w:bottom w:val="none" w:sz="0" w:space="0" w:color="auto"/>
        <w:right w:val="none" w:sz="0" w:space="0" w:color="auto"/>
      </w:divBdr>
    </w:div>
    <w:div w:id="1949312264">
      <w:bodyDiv w:val="1"/>
      <w:marLeft w:val="0"/>
      <w:marRight w:val="0"/>
      <w:marTop w:val="0"/>
      <w:marBottom w:val="0"/>
      <w:divBdr>
        <w:top w:val="none" w:sz="0" w:space="0" w:color="auto"/>
        <w:left w:val="none" w:sz="0" w:space="0" w:color="auto"/>
        <w:bottom w:val="none" w:sz="0" w:space="0" w:color="auto"/>
        <w:right w:val="none" w:sz="0" w:space="0" w:color="auto"/>
      </w:divBdr>
    </w:div>
    <w:div w:id="1951471491">
      <w:bodyDiv w:val="1"/>
      <w:marLeft w:val="0"/>
      <w:marRight w:val="0"/>
      <w:marTop w:val="0"/>
      <w:marBottom w:val="0"/>
      <w:divBdr>
        <w:top w:val="none" w:sz="0" w:space="0" w:color="auto"/>
        <w:left w:val="none" w:sz="0" w:space="0" w:color="auto"/>
        <w:bottom w:val="none" w:sz="0" w:space="0" w:color="auto"/>
        <w:right w:val="none" w:sz="0" w:space="0" w:color="auto"/>
      </w:divBdr>
    </w:div>
    <w:div w:id="1969627285">
      <w:bodyDiv w:val="1"/>
      <w:marLeft w:val="0"/>
      <w:marRight w:val="0"/>
      <w:marTop w:val="0"/>
      <w:marBottom w:val="0"/>
      <w:divBdr>
        <w:top w:val="none" w:sz="0" w:space="0" w:color="auto"/>
        <w:left w:val="none" w:sz="0" w:space="0" w:color="auto"/>
        <w:bottom w:val="none" w:sz="0" w:space="0" w:color="auto"/>
        <w:right w:val="none" w:sz="0" w:space="0" w:color="auto"/>
      </w:divBdr>
    </w:div>
    <w:div w:id="1969817260">
      <w:bodyDiv w:val="1"/>
      <w:marLeft w:val="0"/>
      <w:marRight w:val="0"/>
      <w:marTop w:val="0"/>
      <w:marBottom w:val="0"/>
      <w:divBdr>
        <w:top w:val="none" w:sz="0" w:space="0" w:color="auto"/>
        <w:left w:val="none" w:sz="0" w:space="0" w:color="auto"/>
        <w:bottom w:val="none" w:sz="0" w:space="0" w:color="auto"/>
        <w:right w:val="none" w:sz="0" w:space="0" w:color="auto"/>
      </w:divBdr>
    </w:div>
    <w:div w:id="1990674317">
      <w:bodyDiv w:val="1"/>
      <w:marLeft w:val="0"/>
      <w:marRight w:val="0"/>
      <w:marTop w:val="0"/>
      <w:marBottom w:val="0"/>
      <w:divBdr>
        <w:top w:val="none" w:sz="0" w:space="0" w:color="auto"/>
        <w:left w:val="none" w:sz="0" w:space="0" w:color="auto"/>
        <w:bottom w:val="none" w:sz="0" w:space="0" w:color="auto"/>
        <w:right w:val="none" w:sz="0" w:space="0" w:color="auto"/>
      </w:divBdr>
    </w:div>
    <w:div w:id="1994403495">
      <w:bodyDiv w:val="1"/>
      <w:marLeft w:val="0"/>
      <w:marRight w:val="0"/>
      <w:marTop w:val="0"/>
      <w:marBottom w:val="0"/>
      <w:divBdr>
        <w:top w:val="none" w:sz="0" w:space="0" w:color="auto"/>
        <w:left w:val="none" w:sz="0" w:space="0" w:color="auto"/>
        <w:bottom w:val="none" w:sz="0" w:space="0" w:color="auto"/>
        <w:right w:val="none" w:sz="0" w:space="0" w:color="auto"/>
      </w:divBdr>
    </w:div>
    <w:div w:id="2001083044">
      <w:bodyDiv w:val="1"/>
      <w:marLeft w:val="0"/>
      <w:marRight w:val="0"/>
      <w:marTop w:val="0"/>
      <w:marBottom w:val="0"/>
      <w:divBdr>
        <w:top w:val="none" w:sz="0" w:space="0" w:color="auto"/>
        <w:left w:val="none" w:sz="0" w:space="0" w:color="auto"/>
        <w:bottom w:val="none" w:sz="0" w:space="0" w:color="auto"/>
        <w:right w:val="none" w:sz="0" w:space="0" w:color="auto"/>
      </w:divBdr>
    </w:div>
    <w:div w:id="2018926476">
      <w:bodyDiv w:val="1"/>
      <w:marLeft w:val="0"/>
      <w:marRight w:val="0"/>
      <w:marTop w:val="0"/>
      <w:marBottom w:val="0"/>
      <w:divBdr>
        <w:top w:val="none" w:sz="0" w:space="0" w:color="auto"/>
        <w:left w:val="none" w:sz="0" w:space="0" w:color="auto"/>
        <w:bottom w:val="none" w:sz="0" w:space="0" w:color="auto"/>
        <w:right w:val="none" w:sz="0" w:space="0" w:color="auto"/>
      </w:divBdr>
    </w:div>
    <w:div w:id="2020428812">
      <w:bodyDiv w:val="1"/>
      <w:marLeft w:val="0"/>
      <w:marRight w:val="0"/>
      <w:marTop w:val="0"/>
      <w:marBottom w:val="0"/>
      <w:divBdr>
        <w:top w:val="none" w:sz="0" w:space="0" w:color="auto"/>
        <w:left w:val="none" w:sz="0" w:space="0" w:color="auto"/>
        <w:bottom w:val="none" w:sz="0" w:space="0" w:color="auto"/>
        <w:right w:val="none" w:sz="0" w:space="0" w:color="auto"/>
      </w:divBdr>
    </w:div>
    <w:div w:id="2022244421">
      <w:bodyDiv w:val="1"/>
      <w:marLeft w:val="0"/>
      <w:marRight w:val="0"/>
      <w:marTop w:val="0"/>
      <w:marBottom w:val="0"/>
      <w:divBdr>
        <w:top w:val="none" w:sz="0" w:space="0" w:color="auto"/>
        <w:left w:val="none" w:sz="0" w:space="0" w:color="auto"/>
        <w:bottom w:val="none" w:sz="0" w:space="0" w:color="auto"/>
        <w:right w:val="none" w:sz="0" w:space="0" w:color="auto"/>
      </w:divBdr>
    </w:div>
    <w:div w:id="2038002523">
      <w:bodyDiv w:val="1"/>
      <w:marLeft w:val="0"/>
      <w:marRight w:val="0"/>
      <w:marTop w:val="0"/>
      <w:marBottom w:val="0"/>
      <w:divBdr>
        <w:top w:val="none" w:sz="0" w:space="0" w:color="auto"/>
        <w:left w:val="none" w:sz="0" w:space="0" w:color="auto"/>
        <w:bottom w:val="none" w:sz="0" w:space="0" w:color="auto"/>
        <w:right w:val="none" w:sz="0" w:space="0" w:color="auto"/>
      </w:divBdr>
    </w:div>
    <w:div w:id="2038194868">
      <w:bodyDiv w:val="1"/>
      <w:marLeft w:val="0"/>
      <w:marRight w:val="0"/>
      <w:marTop w:val="0"/>
      <w:marBottom w:val="0"/>
      <w:divBdr>
        <w:top w:val="none" w:sz="0" w:space="0" w:color="auto"/>
        <w:left w:val="none" w:sz="0" w:space="0" w:color="auto"/>
        <w:bottom w:val="none" w:sz="0" w:space="0" w:color="auto"/>
        <w:right w:val="none" w:sz="0" w:space="0" w:color="auto"/>
      </w:divBdr>
    </w:div>
    <w:div w:id="2040542743">
      <w:bodyDiv w:val="1"/>
      <w:marLeft w:val="0"/>
      <w:marRight w:val="0"/>
      <w:marTop w:val="0"/>
      <w:marBottom w:val="0"/>
      <w:divBdr>
        <w:top w:val="none" w:sz="0" w:space="0" w:color="auto"/>
        <w:left w:val="none" w:sz="0" w:space="0" w:color="auto"/>
        <w:bottom w:val="none" w:sz="0" w:space="0" w:color="auto"/>
        <w:right w:val="none" w:sz="0" w:space="0" w:color="auto"/>
      </w:divBdr>
    </w:div>
    <w:div w:id="2040691644">
      <w:bodyDiv w:val="1"/>
      <w:marLeft w:val="0"/>
      <w:marRight w:val="0"/>
      <w:marTop w:val="0"/>
      <w:marBottom w:val="0"/>
      <w:divBdr>
        <w:top w:val="none" w:sz="0" w:space="0" w:color="auto"/>
        <w:left w:val="none" w:sz="0" w:space="0" w:color="auto"/>
        <w:bottom w:val="none" w:sz="0" w:space="0" w:color="auto"/>
        <w:right w:val="none" w:sz="0" w:space="0" w:color="auto"/>
      </w:divBdr>
    </w:div>
    <w:div w:id="2089617083">
      <w:bodyDiv w:val="1"/>
      <w:marLeft w:val="0"/>
      <w:marRight w:val="0"/>
      <w:marTop w:val="0"/>
      <w:marBottom w:val="0"/>
      <w:divBdr>
        <w:top w:val="none" w:sz="0" w:space="0" w:color="auto"/>
        <w:left w:val="none" w:sz="0" w:space="0" w:color="auto"/>
        <w:bottom w:val="none" w:sz="0" w:space="0" w:color="auto"/>
        <w:right w:val="none" w:sz="0" w:space="0" w:color="auto"/>
      </w:divBdr>
    </w:div>
    <w:div w:id="2089687600">
      <w:bodyDiv w:val="1"/>
      <w:marLeft w:val="0"/>
      <w:marRight w:val="0"/>
      <w:marTop w:val="0"/>
      <w:marBottom w:val="0"/>
      <w:divBdr>
        <w:top w:val="none" w:sz="0" w:space="0" w:color="auto"/>
        <w:left w:val="none" w:sz="0" w:space="0" w:color="auto"/>
        <w:bottom w:val="none" w:sz="0" w:space="0" w:color="auto"/>
        <w:right w:val="none" w:sz="0" w:space="0" w:color="auto"/>
      </w:divBdr>
    </w:div>
    <w:div w:id="2094814395">
      <w:bodyDiv w:val="1"/>
      <w:marLeft w:val="0"/>
      <w:marRight w:val="0"/>
      <w:marTop w:val="0"/>
      <w:marBottom w:val="0"/>
      <w:divBdr>
        <w:top w:val="none" w:sz="0" w:space="0" w:color="auto"/>
        <w:left w:val="none" w:sz="0" w:space="0" w:color="auto"/>
        <w:bottom w:val="none" w:sz="0" w:space="0" w:color="auto"/>
        <w:right w:val="none" w:sz="0" w:space="0" w:color="auto"/>
      </w:divBdr>
    </w:div>
    <w:div w:id="2105614172">
      <w:bodyDiv w:val="1"/>
      <w:marLeft w:val="0"/>
      <w:marRight w:val="0"/>
      <w:marTop w:val="0"/>
      <w:marBottom w:val="0"/>
      <w:divBdr>
        <w:top w:val="none" w:sz="0" w:space="0" w:color="auto"/>
        <w:left w:val="none" w:sz="0" w:space="0" w:color="auto"/>
        <w:bottom w:val="none" w:sz="0" w:space="0" w:color="auto"/>
        <w:right w:val="none" w:sz="0" w:space="0" w:color="auto"/>
      </w:divBdr>
    </w:div>
    <w:div w:id="2114744680">
      <w:bodyDiv w:val="1"/>
      <w:marLeft w:val="0"/>
      <w:marRight w:val="0"/>
      <w:marTop w:val="0"/>
      <w:marBottom w:val="0"/>
      <w:divBdr>
        <w:top w:val="none" w:sz="0" w:space="0" w:color="auto"/>
        <w:left w:val="none" w:sz="0" w:space="0" w:color="auto"/>
        <w:bottom w:val="none" w:sz="0" w:space="0" w:color="auto"/>
        <w:right w:val="none" w:sz="0" w:space="0" w:color="auto"/>
      </w:divBdr>
    </w:div>
    <w:div w:id="2125034021">
      <w:bodyDiv w:val="1"/>
      <w:marLeft w:val="0"/>
      <w:marRight w:val="0"/>
      <w:marTop w:val="0"/>
      <w:marBottom w:val="0"/>
      <w:divBdr>
        <w:top w:val="none" w:sz="0" w:space="0" w:color="auto"/>
        <w:left w:val="none" w:sz="0" w:space="0" w:color="auto"/>
        <w:bottom w:val="none" w:sz="0" w:space="0" w:color="auto"/>
        <w:right w:val="none" w:sz="0" w:space="0" w:color="auto"/>
      </w:divBdr>
    </w:div>
    <w:div w:id="2126462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PNG"/><Relationship Id="rId21" Type="http://schemas.openxmlformats.org/officeDocument/2006/relationships/image" Target="media/image60.png"/><Relationship Id="rId42" Type="http://schemas.openxmlformats.org/officeDocument/2006/relationships/image" Target="media/image170.png"/><Relationship Id="rId47" Type="http://schemas.openxmlformats.org/officeDocument/2006/relationships/image" Target="media/image20.PNG"/><Relationship Id="rId63" Type="http://schemas.openxmlformats.org/officeDocument/2006/relationships/image" Target="media/image28.png"/><Relationship Id="rId68" Type="http://schemas.openxmlformats.org/officeDocument/2006/relationships/image" Target="media/image300.png"/><Relationship Id="rId84" Type="http://schemas.openxmlformats.org/officeDocument/2006/relationships/image" Target="media/image39.PNG"/><Relationship Id="rId89" Type="http://schemas.openxmlformats.org/officeDocument/2006/relationships/image" Target="media/image41.png"/><Relationship Id="rId112" Type="http://schemas.openxmlformats.org/officeDocument/2006/relationships/image" Target="media/image511.PNG"/><Relationship Id="rId16" Type="http://schemas.openxmlformats.org/officeDocument/2006/relationships/image" Target="media/image410.PNG"/><Relationship Id="rId107" Type="http://schemas.openxmlformats.org/officeDocument/2006/relationships/image" Target="media/image50.PNG"/><Relationship Id="rId11" Type="http://schemas.openxmlformats.org/officeDocument/2006/relationships/image" Target="media/image2.png"/><Relationship Id="rId32" Type="http://schemas.openxmlformats.org/officeDocument/2006/relationships/image" Target="media/image120.PNG"/><Relationship Id="rId37"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image" Target="media/image250.PNG"/><Relationship Id="rId74" Type="http://schemas.openxmlformats.org/officeDocument/2006/relationships/image" Target="media/image320.PNG"/><Relationship Id="rId79" Type="http://schemas.openxmlformats.org/officeDocument/2006/relationships/image" Target="media/image37.PNG"/><Relationship Id="rId102" Type="http://schemas.openxmlformats.org/officeDocument/2006/relationships/image" Target="media/image48.PNG"/><Relationship Id="rId123" Type="http://schemas.openxmlformats.org/officeDocument/2006/relationships/image" Target="media/image58.PN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411.png"/><Relationship Id="rId95" Type="http://schemas.openxmlformats.org/officeDocument/2006/relationships/image" Target="media/image44.png"/><Relationship Id="rId22" Type="http://schemas.openxmlformats.org/officeDocument/2006/relationships/image" Target="media/image70.PNG"/><Relationship Id="rId27" Type="http://schemas.openxmlformats.org/officeDocument/2006/relationships/image" Target="media/image90.png"/><Relationship Id="rId43" Type="http://schemas.openxmlformats.org/officeDocument/2006/relationships/image" Target="media/image18.PNG"/><Relationship Id="rId48" Type="http://schemas.openxmlformats.org/officeDocument/2006/relationships/image" Target="media/image200.PNG"/><Relationship Id="rId64" Type="http://schemas.openxmlformats.org/officeDocument/2006/relationships/image" Target="media/image280.png"/><Relationship Id="rId69" Type="http://schemas.openxmlformats.org/officeDocument/2006/relationships/image" Target="media/image31.png"/><Relationship Id="rId113" Type="http://schemas.openxmlformats.org/officeDocument/2006/relationships/image" Target="media/image520.PNG"/><Relationship Id="rId118" Type="http://schemas.openxmlformats.org/officeDocument/2006/relationships/image" Target="media/image550.PNG"/><Relationship Id="rId80" Type="http://schemas.openxmlformats.org/officeDocument/2006/relationships/image" Target="media/image350.PNG"/><Relationship Id="rId85" Type="http://schemas.openxmlformats.org/officeDocument/2006/relationships/image" Target="media/image40.PNG"/><Relationship Id="rId12" Type="http://schemas.openxmlformats.org/officeDocument/2006/relationships/image" Target="media/image210.png"/><Relationship Id="rId17"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50.PNG"/><Relationship Id="rId59" Type="http://schemas.openxmlformats.org/officeDocument/2006/relationships/image" Target="media/image26.png"/><Relationship Id="rId103" Type="http://schemas.openxmlformats.org/officeDocument/2006/relationships/image" Target="media/image49.PNG"/><Relationship Id="rId108" Type="http://schemas.openxmlformats.org/officeDocument/2006/relationships/image" Target="media/image500.PNG"/><Relationship Id="rId124" Type="http://schemas.openxmlformats.org/officeDocument/2006/relationships/image" Target="media/image580.PNG"/><Relationship Id="rId129" Type="http://schemas.openxmlformats.org/officeDocument/2006/relationships/theme" Target="theme/theme1.xml"/><Relationship Id="rId54" Type="http://schemas.openxmlformats.org/officeDocument/2006/relationships/image" Target="media/image230.PNG"/><Relationship Id="rId70" Type="http://schemas.openxmlformats.org/officeDocument/2006/relationships/image" Target="media/image310.png"/><Relationship Id="rId75" Type="http://schemas.openxmlformats.org/officeDocument/2006/relationships/image" Target="media/image330.PNG"/><Relationship Id="rId91" Type="http://schemas.openxmlformats.org/officeDocument/2006/relationships/image" Target="media/image42.png"/><Relationship Id="rId96" Type="http://schemas.openxmlformats.org/officeDocument/2006/relationships/image" Target="media/image44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image" Target="media/image100.tiff"/><Relationship Id="rId49" Type="http://schemas.openxmlformats.org/officeDocument/2006/relationships/image" Target="media/image21.png"/><Relationship Id="rId114" Type="http://schemas.openxmlformats.org/officeDocument/2006/relationships/image" Target="media/image530.PNG"/><Relationship Id="rId119" Type="http://schemas.openxmlformats.org/officeDocument/2006/relationships/image" Target="media/image56.PNG"/><Relationship Id="rId44" Type="http://schemas.openxmlformats.org/officeDocument/2006/relationships/image" Target="media/image180.PNG"/><Relationship Id="rId60" Type="http://schemas.openxmlformats.org/officeDocument/2006/relationships/image" Target="media/image27.png"/><Relationship Id="rId65" Type="http://schemas.openxmlformats.org/officeDocument/2006/relationships/image" Target="media/image29.png"/><Relationship Id="rId81" Type="http://schemas.openxmlformats.org/officeDocument/2006/relationships/image" Target="media/image360.PNG"/><Relationship Id="rId86" Type="http://schemas.openxmlformats.org/officeDocument/2006/relationships/image" Target="media/image380.PNG"/><Relationship Id="rId13" Type="http://schemas.openxmlformats.org/officeDocument/2006/relationships/image" Target="media/image3.jpg"/><Relationship Id="rId18" Type="http://schemas.openxmlformats.org/officeDocument/2006/relationships/image" Target="media/image6.png"/><Relationship Id="rId39" Type="http://schemas.openxmlformats.org/officeDocument/2006/relationships/image" Target="media/image16.PNG"/><Relationship Id="rId109" Type="http://schemas.openxmlformats.org/officeDocument/2006/relationships/image" Target="media/image51.PNG"/><Relationship Id="rId34" Type="http://schemas.openxmlformats.org/officeDocument/2006/relationships/image" Target="media/image130.PNG"/><Relationship Id="rId50" Type="http://schemas.openxmlformats.org/officeDocument/2006/relationships/image" Target="media/image211.png"/><Relationship Id="rId55" Type="http://schemas.openxmlformats.org/officeDocument/2006/relationships/image" Target="media/image24.PNG"/><Relationship Id="rId76" Type="http://schemas.openxmlformats.org/officeDocument/2006/relationships/image" Target="media/image340.PNG"/><Relationship Id="rId97" Type="http://schemas.openxmlformats.org/officeDocument/2006/relationships/image" Target="media/image45.png"/><Relationship Id="rId104" Type="http://schemas.openxmlformats.org/officeDocument/2006/relationships/image" Target="media/image470.PNG"/><Relationship Id="rId120" Type="http://schemas.openxmlformats.org/officeDocument/2006/relationships/image" Target="media/image560.PNG"/><Relationship Id="rId125"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image" Target="media/image420.pn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80.png"/><Relationship Id="rId40" Type="http://schemas.openxmlformats.org/officeDocument/2006/relationships/image" Target="media/image160.PNG"/><Relationship Id="rId45" Type="http://schemas.openxmlformats.org/officeDocument/2006/relationships/image" Target="media/image19.png"/><Relationship Id="rId66" Type="http://schemas.openxmlformats.org/officeDocument/2006/relationships/image" Target="media/image290.png"/><Relationship Id="rId87" Type="http://schemas.openxmlformats.org/officeDocument/2006/relationships/image" Target="media/image390.PNG"/><Relationship Id="rId110" Type="http://schemas.openxmlformats.org/officeDocument/2006/relationships/image" Target="media/image52.PNG"/><Relationship Id="rId115" Type="http://schemas.openxmlformats.org/officeDocument/2006/relationships/image" Target="media/image54.PNG"/><Relationship Id="rId61" Type="http://schemas.openxmlformats.org/officeDocument/2006/relationships/image" Target="media/image260.png"/><Relationship Id="rId82" Type="http://schemas.openxmlformats.org/officeDocument/2006/relationships/image" Target="media/image370.PNG"/><Relationship Id="rId19" Type="http://schemas.openxmlformats.org/officeDocument/2006/relationships/image" Target="media/image7.PNG"/><Relationship Id="rId14" Type="http://schemas.openxmlformats.org/officeDocument/2006/relationships/image" Target="media/image30.jpg"/><Relationship Id="rId30" Type="http://schemas.openxmlformats.org/officeDocument/2006/relationships/image" Target="media/image110.jpeg"/><Relationship Id="rId35" Type="http://schemas.openxmlformats.org/officeDocument/2006/relationships/image" Target="media/image14.png"/><Relationship Id="rId56" Type="http://schemas.openxmlformats.org/officeDocument/2006/relationships/image" Target="media/image240.PNG"/><Relationship Id="rId77" Type="http://schemas.openxmlformats.org/officeDocument/2006/relationships/image" Target="media/image35.PNG"/><Relationship Id="rId100" Type="http://schemas.openxmlformats.org/officeDocument/2006/relationships/image" Target="media/image460.png"/><Relationship Id="rId105" Type="http://schemas.openxmlformats.org/officeDocument/2006/relationships/image" Target="media/image480.PNG"/><Relationship Id="rId126" Type="http://schemas.openxmlformats.org/officeDocument/2006/relationships/image" Target="media/image590.PNG"/><Relationship Id="rId8" Type="http://schemas.openxmlformats.org/officeDocument/2006/relationships/footer" Target="footer1.xml"/><Relationship Id="rId51" Type="http://schemas.openxmlformats.org/officeDocument/2006/relationships/image" Target="media/image22.PNG"/><Relationship Id="rId72" Type="http://schemas.openxmlformats.org/officeDocument/2006/relationships/image" Target="media/image33.PNG"/><Relationship Id="rId93" Type="http://schemas.openxmlformats.org/officeDocument/2006/relationships/image" Target="media/image43.png"/><Relationship Id="rId98" Type="http://schemas.openxmlformats.org/officeDocument/2006/relationships/image" Target="media/image450.png"/><Relationship Id="rId121" Type="http://schemas.openxmlformats.org/officeDocument/2006/relationships/image" Target="media/image57.PN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190.png"/><Relationship Id="rId67" Type="http://schemas.openxmlformats.org/officeDocument/2006/relationships/image" Target="media/image30.png"/><Relationship Id="rId116" Type="http://schemas.openxmlformats.org/officeDocument/2006/relationships/image" Target="media/image540.PNG"/><Relationship Id="rId20" Type="http://schemas.openxmlformats.org/officeDocument/2006/relationships/image" Target="media/image510.png"/><Relationship Id="rId41" Type="http://schemas.openxmlformats.org/officeDocument/2006/relationships/image" Target="media/image17.png"/><Relationship Id="rId62" Type="http://schemas.openxmlformats.org/officeDocument/2006/relationships/image" Target="media/image270.png"/><Relationship Id="rId83" Type="http://schemas.openxmlformats.org/officeDocument/2006/relationships/image" Target="media/image38.PNG"/><Relationship Id="rId88" Type="http://schemas.openxmlformats.org/officeDocument/2006/relationships/image" Target="media/image400.PNG"/><Relationship Id="rId111" Type="http://schemas.openxmlformats.org/officeDocument/2006/relationships/image" Target="media/image53.PNG"/><Relationship Id="rId15" Type="http://schemas.openxmlformats.org/officeDocument/2006/relationships/image" Target="media/image4.PNG"/><Relationship Id="rId36" Type="http://schemas.openxmlformats.org/officeDocument/2006/relationships/image" Target="media/image140.png"/><Relationship Id="rId57" Type="http://schemas.openxmlformats.org/officeDocument/2006/relationships/image" Target="media/image25.PNG"/><Relationship Id="rId106" Type="http://schemas.openxmlformats.org/officeDocument/2006/relationships/image" Target="media/image490.PNG"/><Relationship Id="rId127" Type="http://schemas.openxmlformats.org/officeDocument/2006/relationships/hyperlink" Target="https://www.isca-speech.org/archive/interspeech_2013/i13_2345.html" TargetMode="External"/><Relationship Id="rId10" Type="http://schemas.openxmlformats.org/officeDocument/2006/relationships/image" Target="media/image10.PNG"/><Relationship Id="rId31" Type="http://schemas.openxmlformats.org/officeDocument/2006/relationships/image" Target="media/image12.PNG"/><Relationship Id="rId52" Type="http://schemas.openxmlformats.org/officeDocument/2006/relationships/image" Target="media/image220.PNG"/><Relationship Id="rId73" Type="http://schemas.openxmlformats.org/officeDocument/2006/relationships/image" Target="media/image34.PNG"/><Relationship Id="rId78" Type="http://schemas.openxmlformats.org/officeDocument/2006/relationships/image" Target="media/image36.PNG"/><Relationship Id="rId94" Type="http://schemas.openxmlformats.org/officeDocument/2006/relationships/image" Target="media/image430.png"/><Relationship Id="rId99" Type="http://schemas.openxmlformats.org/officeDocument/2006/relationships/image" Target="media/image46.png"/><Relationship Id="rId101" Type="http://schemas.openxmlformats.org/officeDocument/2006/relationships/image" Target="media/image47.PNG"/><Relationship Id="rId122" Type="http://schemas.openxmlformats.org/officeDocument/2006/relationships/image" Target="media/image570.PNG"/><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0.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CC1B1B-1A7A-2B43-8A7F-C85439604C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164</Pages>
  <Words>37368</Words>
  <Characters>213003</Characters>
  <Application>Microsoft Office Word</Application>
  <DocSecurity>0</DocSecurity>
  <Lines>1775</Lines>
  <Paragraphs>499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Vinit Shah</dc:creator>
  <cp:keywords/>
  <dc:description/>
  <cp:lastModifiedBy>Joseph Picone</cp:lastModifiedBy>
  <cp:revision>2</cp:revision>
  <cp:lastPrinted>2021-06-13T18:08:00Z</cp:lastPrinted>
  <dcterms:created xsi:type="dcterms:W3CDTF">2021-06-22T03:11:00Z</dcterms:created>
  <dcterms:modified xsi:type="dcterms:W3CDTF">2021-06-22T03:11:00Z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6th edition</vt:lpwstr>
  </property>
  <property fmtid="{D5CDD505-2E9C-101B-9397-08002B2CF9AE}" pid="4" name="Mendeley Recent Style Id 1_1">
    <vt:lpwstr>http://csl.mendeley.com/styles/476946981/apa</vt:lpwstr>
  </property>
  <property fmtid="{D5CDD505-2E9C-101B-9397-08002B2CF9AE}" pid="5" name="Mendeley Recent Style Name 1_1">
    <vt:lpwstr>American Psychological Association 6th edition - vinit shah</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http://www.zotero.org/styles/springer-mathphys-brackets</vt:lpwstr>
  </property>
  <property fmtid="{D5CDD505-2E9C-101B-9397-08002B2CF9AE}" pid="21" name="Mendeley Recent Style Name 9_1">
    <vt:lpwstr>Springer - MathPhys (numeric, brackets)</vt:lpwstr>
  </property>
</Properties>
</file>