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FB0" w:rsidRPr="00A078C5" w:rsidRDefault="006D5FB0" w:rsidP="00B22F0A">
      <w:pPr>
        <w:shd w:val="clear" w:color="auto" w:fill="FFFFFF" w:themeFill="background1"/>
        <w:jc w:val="center"/>
        <w:rPr>
          <w:rFonts w:asciiTheme="minorHAnsi" w:eastAsia="Arial" w:hAnsiTheme="minorHAnsi" w:cs="Arial"/>
          <w:b/>
        </w:rPr>
      </w:pPr>
      <w:r w:rsidRPr="00A078C5">
        <w:rPr>
          <w:rFonts w:asciiTheme="minorHAnsi" w:eastAsia="Arial" w:hAnsiTheme="minorHAnsi" w:cs="Arial"/>
          <w:b/>
        </w:rPr>
        <w:t>Summary of Recent Progress</w:t>
      </w:r>
      <w:r w:rsidR="00A078C5" w:rsidRPr="00A078C5">
        <w:rPr>
          <w:rFonts w:asciiTheme="minorHAnsi" w:eastAsia="Arial" w:hAnsiTheme="minorHAnsi" w:cs="Arial"/>
          <w:b/>
        </w:rPr>
        <w:t xml:space="preserve"> Grant Number: </w:t>
      </w:r>
      <w:r w:rsidR="00B22F0A" w:rsidRPr="00B22F0A">
        <w:rPr>
          <w:rFonts w:asciiTheme="minorHAnsi" w:hAnsiTheme="minorHAnsi"/>
        </w:rPr>
        <w:t>1622765</w:t>
      </w:r>
    </w:p>
    <w:p w:rsidR="00B22F0A" w:rsidRDefault="00B22F0A" w:rsidP="00B22F0A">
      <w:pPr>
        <w:pStyle w:val="NoSpacing"/>
        <w:jc w:val="center"/>
        <w:rPr>
          <w:rFonts w:asciiTheme="minorHAnsi" w:hAnsiTheme="minorHAnsi"/>
          <w:i/>
        </w:rPr>
      </w:pPr>
      <w:r w:rsidRPr="00B22F0A">
        <w:rPr>
          <w:rFonts w:asciiTheme="minorHAnsi" w:hAnsiTheme="minorHAnsi"/>
          <w:i/>
        </w:rPr>
        <w:t>"STTR Phase I:  Real-time Automatic Analysis of</w:t>
      </w:r>
      <w:r>
        <w:rPr>
          <w:rFonts w:asciiTheme="minorHAnsi" w:hAnsiTheme="minorHAnsi"/>
          <w:i/>
        </w:rPr>
        <w:t xml:space="preserve"> </w:t>
      </w:r>
      <w:r w:rsidRPr="00B22F0A">
        <w:rPr>
          <w:rFonts w:asciiTheme="minorHAnsi" w:hAnsiTheme="minorHAnsi"/>
          <w:i/>
        </w:rPr>
        <w:t xml:space="preserve"> </w:t>
      </w:r>
    </w:p>
    <w:p w:rsidR="00B22F0A" w:rsidRDefault="00B22F0A" w:rsidP="00B22F0A">
      <w:pPr>
        <w:pStyle w:val="NoSpacing"/>
        <w:jc w:val="center"/>
        <w:rPr>
          <w:rFonts w:asciiTheme="minorHAnsi" w:hAnsiTheme="minorHAnsi"/>
          <w:i/>
        </w:rPr>
      </w:pPr>
      <w:r w:rsidRPr="00B22F0A">
        <w:rPr>
          <w:rFonts w:asciiTheme="minorHAnsi" w:hAnsiTheme="minorHAnsi"/>
          <w:i/>
        </w:rPr>
        <w:t xml:space="preserve">Electroencephalograms in an Intensive Care </w:t>
      </w:r>
      <w:r>
        <w:rPr>
          <w:rFonts w:asciiTheme="minorHAnsi" w:hAnsiTheme="minorHAnsi"/>
          <w:i/>
        </w:rPr>
        <w:t>E</w:t>
      </w:r>
      <w:r w:rsidRPr="00B22F0A">
        <w:rPr>
          <w:rFonts w:asciiTheme="minorHAnsi" w:hAnsiTheme="minorHAnsi"/>
          <w:i/>
        </w:rPr>
        <w:t xml:space="preserve">nvironment </w:t>
      </w:r>
    </w:p>
    <w:p w:rsidR="00A078C5" w:rsidRPr="00A078C5" w:rsidRDefault="00B22F0A" w:rsidP="00B22F0A">
      <w:pPr>
        <w:pStyle w:val="NoSpacing"/>
        <w:jc w:val="center"/>
        <w:rPr>
          <w:rFonts w:asciiTheme="minorHAnsi" w:hAnsiTheme="minorHAnsi"/>
          <w:i/>
        </w:rPr>
      </w:pPr>
      <w:r w:rsidRPr="00B22F0A">
        <w:rPr>
          <w:rFonts w:asciiTheme="minorHAnsi" w:hAnsiTheme="minorHAnsi"/>
          <w:i/>
        </w:rPr>
        <w:t>Using Deep</w:t>
      </w:r>
      <w:r>
        <w:rPr>
          <w:rFonts w:asciiTheme="minorHAnsi" w:hAnsiTheme="minorHAnsi"/>
          <w:i/>
        </w:rPr>
        <w:t xml:space="preserve"> </w:t>
      </w:r>
      <w:r w:rsidRPr="00B22F0A">
        <w:rPr>
          <w:rFonts w:asciiTheme="minorHAnsi" w:hAnsiTheme="minorHAnsi"/>
          <w:i/>
        </w:rPr>
        <w:t>Learning."</w:t>
      </w:r>
    </w:p>
    <w:p w:rsidR="00A078C5" w:rsidRDefault="00B22F0A" w:rsidP="00B22F0A">
      <w:pPr>
        <w:pStyle w:val="NoSpacing"/>
        <w:jc w:val="center"/>
        <w:rPr>
          <w:rStyle w:val="Strong"/>
          <w:rFonts w:asciiTheme="minorHAnsi" w:hAnsiTheme="minorHAnsi"/>
          <w:b w:val="0"/>
          <w:i/>
        </w:rPr>
      </w:pPr>
      <w:proofErr w:type="spellStart"/>
      <w:r w:rsidRPr="00B22F0A">
        <w:rPr>
          <w:rStyle w:val="Strong"/>
          <w:rFonts w:asciiTheme="minorHAnsi" w:hAnsiTheme="minorHAnsi"/>
          <w:b w:val="0"/>
          <w:i/>
        </w:rPr>
        <w:t>BioSignal</w:t>
      </w:r>
      <w:proofErr w:type="spellEnd"/>
      <w:r w:rsidRPr="00B22F0A">
        <w:rPr>
          <w:rStyle w:val="Strong"/>
          <w:rFonts w:asciiTheme="minorHAnsi" w:hAnsiTheme="minorHAnsi"/>
          <w:b w:val="0"/>
          <w:i/>
        </w:rPr>
        <w:t xml:space="preserve"> Analytics, </w:t>
      </w:r>
      <w:proofErr w:type="spellStart"/>
      <w:r w:rsidRPr="00B22F0A">
        <w:rPr>
          <w:rStyle w:val="Strong"/>
          <w:rFonts w:asciiTheme="minorHAnsi" w:hAnsiTheme="minorHAnsi"/>
          <w:b w:val="0"/>
          <w:i/>
        </w:rPr>
        <w:t>Inc</w:t>
      </w:r>
      <w:proofErr w:type="spellEnd"/>
    </w:p>
    <w:p w:rsidR="00A078C5" w:rsidRDefault="00A078C5" w:rsidP="00B22F0A">
      <w:pPr>
        <w:pStyle w:val="NoSpacing"/>
        <w:jc w:val="center"/>
      </w:pPr>
      <w:r>
        <w:rPr>
          <w:rStyle w:val="Strong"/>
        </w:rPr>
        <w:t xml:space="preserve">PIs: </w:t>
      </w:r>
      <w:r w:rsidR="00B22F0A" w:rsidRPr="00B22F0A">
        <w:t> Meysam Golmohammadi, Joseph</w:t>
      </w:r>
      <w:r w:rsidR="00B22F0A">
        <w:t xml:space="preserve"> </w:t>
      </w:r>
      <w:r w:rsidR="00B22F0A" w:rsidRPr="00B22F0A">
        <w:t>Picone</w:t>
      </w:r>
    </w:p>
    <w:p w:rsidR="0030390D" w:rsidRPr="00A078C5" w:rsidRDefault="0030390D" w:rsidP="00B22F0A">
      <w:pPr>
        <w:pStyle w:val="NoSpacing"/>
        <w:jc w:val="center"/>
        <w:rPr>
          <w:rFonts w:asciiTheme="minorHAnsi" w:hAnsiTheme="minorHAnsi"/>
        </w:rPr>
      </w:pPr>
      <w:r w:rsidRPr="0030390D">
        <w:rPr>
          <w:rStyle w:val="Strong"/>
        </w:rPr>
        <w:t>Date:</w:t>
      </w:r>
      <w:r>
        <w:t xml:space="preserve"> 12/01/2016</w:t>
      </w:r>
    </w:p>
    <w:p w:rsidR="00A078C5" w:rsidRPr="00A078C5" w:rsidRDefault="00A078C5" w:rsidP="006D5FB0">
      <w:pPr>
        <w:shd w:val="clear" w:color="auto" w:fill="FFFFFF" w:themeFill="background1"/>
        <w:jc w:val="center"/>
        <w:rPr>
          <w:rFonts w:asciiTheme="minorHAnsi" w:eastAsia="Arial" w:hAnsiTheme="minorHAnsi" w:cs="Arial"/>
        </w:rPr>
      </w:pPr>
    </w:p>
    <w:p w:rsidR="007E5D2D" w:rsidRDefault="007E5D2D" w:rsidP="00B22F0A">
      <w:pPr>
        <w:shd w:val="clear" w:color="auto" w:fill="FFFFFF" w:themeFill="background1"/>
        <w:jc w:val="both"/>
        <w:rPr>
          <w:b/>
        </w:rPr>
      </w:pPr>
      <w:r>
        <w:rPr>
          <w:b/>
        </w:rPr>
        <w:t xml:space="preserve">Progress Specific to </w:t>
      </w:r>
      <w:r w:rsidR="00B22F0A">
        <w:rPr>
          <w:b/>
        </w:rPr>
        <w:t>Step</w:t>
      </w:r>
      <w:r>
        <w:rPr>
          <w:b/>
        </w:rPr>
        <w:t xml:space="preserve"> 1</w:t>
      </w:r>
      <w:r w:rsidR="00B22F0A">
        <w:rPr>
          <w:b/>
        </w:rPr>
        <w:t xml:space="preserve"> – Data Preparation:</w:t>
      </w:r>
    </w:p>
    <w:p w:rsidR="00850978" w:rsidRDefault="00850978" w:rsidP="0030390D">
      <w:pPr>
        <w:shd w:val="clear" w:color="auto" w:fill="FFFFFF" w:themeFill="background1"/>
        <w:jc w:val="both"/>
      </w:pPr>
      <w:r w:rsidRPr="00850978">
        <w:t>Using the TUH EEG Corpus, the world’s largest open-source clinical EEG corpus, we implemented a semi-automated strategy to label seizures by: (1) EEG reports were parsed using natural language processing techniques to locate sessions most likely to contain seizures. (2) Two seizure detection tools (</w:t>
      </w:r>
      <w:proofErr w:type="spellStart"/>
      <w:r w:rsidRPr="00850978">
        <w:t>Persyst</w:t>
      </w:r>
      <w:proofErr w:type="spellEnd"/>
      <w:r w:rsidRPr="00850978">
        <w:t xml:space="preserve"> and AutoEEG) were used to identify sessions with seizures. (3) Sessions, where both tools agreed with high confidence, were studied and divided into comprehensive training and evaluation subsets. (4) These subsets were manually annotated by a group of experts based on ACNS guideline.</w:t>
      </w:r>
    </w:p>
    <w:p w:rsidR="00850978" w:rsidRDefault="00E8766F" w:rsidP="00826D2E">
      <w:pPr>
        <w:shd w:val="clear" w:color="auto" w:fill="FFFFFF" w:themeFill="background1"/>
        <w:jc w:val="both"/>
      </w:pPr>
      <w:r>
        <w:t>In this process</w:t>
      </w:r>
      <w:r w:rsidR="007E63D9">
        <w:t>, in the first step</w:t>
      </w:r>
      <w:r w:rsidR="00EE5E71">
        <w:t>,</w:t>
      </w:r>
      <w:r w:rsidR="007E63D9">
        <w:t xml:space="preserve"> we provided a training and evaluation dataset that are partially annotated by </w:t>
      </w:r>
      <w:r w:rsidR="00826D2E">
        <w:t>our</w:t>
      </w:r>
      <w:r w:rsidR="007E63D9">
        <w:t xml:space="preserve"> experts at Temple </w:t>
      </w:r>
      <w:r w:rsidR="00EE5E71">
        <w:t>University</w:t>
      </w:r>
      <w:r w:rsidR="007E63D9">
        <w:t xml:space="preserve">. This gave </w:t>
      </w:r>
      <w:r w:rsidR="00EE5E71">
        <w:t>us</w:t>
      </w:r>
      <w:r w:rsidR="007E63D9">
        <w:t xml:space="preserve"> an opportunity to develop experiments for seizure detection task. Then in the second step,</w:t>
      </w:r>
      <w:r>
        <w:t xml:space="preserve"> a golden evaluation dataset, related to 50 patients with seizures, is collected and </w:t>
      </w:r>
      <w:r w:rsidR="001F38A1">
        <w:t xml:space="preserve">then </w:t>
      </w:r>
      <w:r>
        <w:t>annotated by a group of experts at Temple University. The statistics of the evaluation datas</w:t>
      </w:r>
      <w:r w:rsidR="005A7D6D">
        <w:t xml:space="preserve">et is presented in </w:t>
      </w:r>
      <w:r w:rsidR="001F38A1">
        <w:fldChar w:fldCharType="begin"/>
      </w:r>
      <w:r w:rsidR="001F38A1">
        <w:instrText xml:space="preserve"> REF _Ref422334353 </w:instrText>
      </w:r>
      <w:r w:rsidR="001F38A1">
        <w:fldChar w:fldCharType="separate"/>
      </w:r>
      <w:r w:rsidR="005A7D6D" w:rsidRPr="00BF648C">
        <w:rPr>
          <w:color w:val="auto"/>
        </w:rPr>
        <w:t>Table </w:t>
      </w:r>
      <w:r w:rsidR="005A7D6D">
        <w:rPr>
          <w:noProof/>
          <w:color w:val="auto"/>
        </w:rPr>
        <w:t>1</w:t>
      </w:r>
      <w:r w:rsidR="001F38A1">
        <w:rPr>
          <w:noProof/>
          <w:color w:val="auto"/>
        </w:rPr>
        <w:fldChar w:fldCharType="end"/>
      </w:r>
      <w:r>
        <w:t>.</w:t>
      </w:r>
      <w:r w:rsidR="007E63D9">
        <w:t xml:space="preserve"> Currently we are in the process of collecting and annotating </w:t>
      </w:r>
      <w:r w:rsidR="00EE5E71">
        <w:t xml:space="preserve">more </w:t>
      </w:r>
      <w:r w:rsidR="00826D2E">
        <w:t xml:space="preserve">data for </w:t>
      </w:r>
      <w:r w:rsidR="007E63D9">
        <w:t>training dataset.</w:t>
      </w:r>
    </w:p>
    <w:p w:rsidR="00E8766F" w:rsidRDefault="00333282" w:rsidP="00EE5E71">
      <w:pPr>
        <w:shd w:val="clear" w:color="auto" w:fill="FFFFFF" w:themeFill="background1"/>
        <w:jc w:val="both"/>
      </w:pPr>
      <w:r w:rsidRPr="002C39B9">
        <w:rPr>
          <w:noProof/>
        </w:rPr>
        <mc:AlternateContent>
          <mc:Choice Requires="wps">
            <w:drawing>
              <wp:anchor distT="91440" distB="0" distL="0" distR="0" simplePos="0" relativeHeight="251632128" behindDoc="0" locked="0" layoutInCell="1" allowOverlap="1" wp14:anchorId="31C79427" wp14:editId="508B7688">
                <wp:simplePos x="0" y="0"/>
                <wp:positionH relativeFrom="margin">
                  <wp:posOffset>836295</wp:posOffset>
                </wp:positionH>
                <wp:positionV relativeFrom="page">
                  <wp:posOffset>7573394</wp:posOffset>
                </wp:positionV>
                <wp:extent cx="4362450" cy="1560830"/>
                <wp:effectExtent l="0" t="0" r="0" b="127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560830"/>
                        </a:xfrm>
                        <a:prstGeom prst="rect">
                          <a:avLst/>
                        </a:prstGeom>
                        <a:solidFill>
                          <a:srgbClr val="FFFFFF"/>
                        </a:solidFill>
                        <a:ln w="9525">
                          <a:noFill/>
                          <a:miter lim="800000"/>
                          <a:headEnd/>
                          <a:tailEnd/>
                        </a:ln>
                      </wps:spPr>
                      <wps:txbx>
                        <w:txbxContent>
                          <w:p w:rsidR="002E7E8B" w:rsidRPr="00BF648C" w:rsidRDefault="002E7E8B" w:rsidP="00E8766F">
                            <w:pPr>
                              <w:pStyle w:val="Caption"/>
                              <w:keepNext/>
                              <w:spacing w:after="120"/>
                              <w:jc w:val="center"/>
                              <w:rPr>
                                <w:color w:val="auto"/>
                              </w:rPr>
                            </w:pPr>
                            <w:bookmarkStart w:id="0" w:name="_Ref422334353"/>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1</w:t>
                            </w:r>
                            <w:r w:rsidRPr="00BF648C">
                              <w:rPr>
                                <w:color w:val="auto"/>
                              </w:rPr>
                              <w:fldChar w:fldCharType="end"/>
                            </w:r>
                            <w:bookmarkEnd w:id="0"/>
                            <w:r w:rsidRPr="00BF648C">
                              <w:rPr>
                                <w:color w:val="auto"/>
                              </w:rPr>
                              <w:t xml:space="preserve">. </w:t>
                            </w:r>
                            <w:r w:rsidRPr="00762C04">
                              <w:rPr>
                                <w:b w:val="0"/>
                                <w:color w:val="auto"/>
                              </w:rPr>
                              <w:t xml:space="preserve">An overview of the seizure detection </w:t>
                            </w:r>
                            <w:r>
                              <w:rPr>
                                <w:b w:val="0"/>
                                <w:color w:val="auto"/>
                              </w:rPr>
                              <w:t>dataset</w:t>
                            </w:r>
                          </w:p>
                          <w:tbl>
                            <w:tblPr>
                              <w:tblW w:w="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778"/>
                              <w:gridCol w:w="990"/>
                              <w:gridCol w:w="990"/>
                            </w:tblGrid>
                            <w:tr w:rsidR="002E7E8B" w:rsidRPr="009F6684" w:rsidTr="002E7E8B">
                              <w:trPr>
                                <w:trHeight w:val="135"/>
                                <w:jc w:val="center"/>
                              </w:trPr>
                              <w:tc>
                                <w:tcPr>
                                  <w:tcW w:w="2249"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Description</w:t>
                                  </w:r>
                                </w:p>
                              </w:tc>
                              <w:tc>
                                <w:tcPr>
                                  <w:tcW w:w="778"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Files</w:t>
                                  </w:r>
                                </w:p>
                              </w:tc>
                              <w:tc>
                                <w:tcPr>
                                  <w:tcW w:w="990"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sidRPr="009F6684">
                                    <w:rPr>
                                      <w:b/>
                                      <w:sz w:val="20"/>
                                      <w:szCs w:val="20"/>
                                    </w:rPr>
                                    <w:t>Sessions</w:t>
                                  </w:r>
                                </w:p>
                              </w:tc>
                              <w:tc>
                                <w:tcPr>
                                  <w:tcW w:w="990"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sidRPr="009F6684">
                                    <w:rPr>
                                      <w:b/>
                                      <w:sz w:val="20"/>
                                      <w:szCs w:val="20"/>
                                    </w:rPr>
                                    <w:t>Patients</w:t>
                                  </w:r>
                                </w:p>
                              </w:tc>
                            </w:tr>
                            <w:tr w:rsidR="002E7E8B" w:rsidRPr="009F6684" w:rsidTr="002E7E8B">
                              <w:trPr>
                                <w:trHeight w:val="236"/>
                                <w:jc w:val="center"/>
                              </w:trPr>
                              <w:tc>
                                <w:tcPr>
                                  <w:tcW w:w="2249" w:type="dxa"/>
                                  <w:tcMar>
                                    <w:top w:w="0" w:type="dxa"/>
                                    <w:left w:w="58" w:type="dxa"/>
                                    <w:bottom w:w="0" w:type="dxa"/>
                                    <w:right w:w="58" w:type="dxa"/>
                                  </w:tcMar>
                                  <w:vAlign w:val="center"/>
                                </w:tcPr>
                                <w:p w:rsidR="002E7E8B" w:rsidRPr="009F6684" w:rsidRDefault="002E7E8B" w:rsidP="002E7E8B">
                                  <w:pPr>
                                    <w:rPr>
                                      <w:iCs/>
                                      <w:sz w:val="20"/>
                                      <w:szCs w:val="20"/>
                                    </w:rPr>
                                  </w:pPr>
                                  <w:r w:rsidRPr="009F6684">
                                    <w:rPr>
                                      <w:iCs/>
                                      <w:sz w:val="20"/>
                                      <w:szCs w:val="20"/>
                                    </w:rPr>
                                    <w:t>TUH_EEG</w:t>
                                  </w:r>
                                </w:p>
                              </w:tc>
                              <w:tc>
                                <w:tcPr>
                                  <w:tcW w:w="778"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38,408</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16,982</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10,868</w:t>
                                  </w:r>
                                </w:p>
                              </w:tc>
                            </w:tr>
                            <w:tr w:rsidR="002E7E8B" w:rsidRPr="009F6684" w:rsidTr="002E7E8B">
                              <w:trPr>
                                <w:trHeight w:val="63"/>
                                <w:jc w:val="center"/>
                              </w:trPr>
                              <w:tc>
                                <w:tcPr>
                                  <w:tcW w:w="2249" w:type="dxa"/>
                                  <w:tcMar>
                                    <w:top w:w="0" w:type="dxa"/>
                                    <w:left w:w="58" w:type="dxa"/>
                                    <w:bottom w:w="0" w:type="dxa"/>
                                    <w:right w:w="58" w:type="dxa"/>
                                  </w:tcMar>
                                  <w:vAlign w:val="center"/>
                                </w:tcPr>
                                <w:p w:rsidR="002E7E8B" w:rsidRPr="009F6684" w:rsidRDefault="002E7E8B" w:rsidP="002E7E8B">
                                  <w:pPr>
                                    <w:rPr>
                                      <w:iCs/>
                                      <w:sz w:val="20"/>
                                      <w:szCs w:val="20"/>
                                    </w:rPr>
                                  </w:pPr>
                                  <w:r>
                                    <w:rPr>
                                      <w:iCs/>
                                      <w:sz w:val="20"/>
                                      <w:szCs w:val="20"/>
                                    </w:rPr>
                                    <w:t>Evaluation Dataset</w:t>
                                  </w:r>
                                </w:p>
                              </w:tc>
                              <w:tc>
                                <w:tcPr>
                                  <w:tcW w:w="778"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sz w:val="20"/>
                                      <w:szCs w:val="20"/>
                                    </w:rPr>
                                    <w:t>1052</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404040" w:themeColor="text1" w:themeTint="BF"/>
                                      <w:sz w:val="20"/>
                                      <w:szCs w:val="20"/>
                                    </w:rPr>
                                  </w:pPr>
                                  <w:r>
                                    <w:rPr>
                                      <w:sz w:val="20"/>
                                      <w:szCs w:val="20"/>
                                    </w:rPr>
                                    <w:t>233</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sz w:val="20"/>
                                      <w:szCs w:val="20"/>
                                    </w:rPr>
                                    <w:t>50</w:t>
                                  </w:r>
                                </w:p>
                              </w:tc>
                            </w:tr>
                          </w:tbl>
                          <w:p w:rsidR="002E7E8B" w:rsidRPr="009F6684" w:rsidRDefault="002E7E8B" w:rsidP="00E8766F">
                            <w:pPr>
                              <w:pStyle w:val="Caption"/>
                              <w:keepNext/>
                              <w:spacing w:before="120" w:after="12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79427" id="_x0000_t202" coordsize="21600,21600" o:spt="202" path="m,l,21600r21600,l21600,xe">
                <v:stroke joinstyle="miter"/>
                <v:path gradientshapeok="t" o:connecttype="rect"/>
              </v:shapetype>
              <v:shape id="Text Box 2" o:spid="_x0000_s1026" type="#_x0000_t202" style="position:absolute;left:0;text-align:left;margin-left:65.85pt;margin-top:596.35pt;width:343.5pt;height:122.9pt;z-index:251632128;visibility:visible;mso-wrap-style:square;mso-width-percent:0;mso-height-percent:0;mso-wrap-distance-left:0;mso-wrap-distance-top:7.2pt;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KIQIAAB0EAAAOAAAAZHJzL2Uyb0RvYy54bWysU21v2yAQ/j5p/wHxfbHjxl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" stroked="f">
                <v:textbox>
                  <w:txbxContent>
                    <w:p w:rsidR="002E7E8B" w:rsidRPr="00BF648C" w:rsidRDefault="002E7E8B" w:rsidP="00E8766F">
                      <w:pPr>
                        <w:pStyle w:val="Caption"/>
                        <w:keepNext/>
                        <w:spacing w:after="120"/>
                        <w:jc w:val="center"/>
                        <w:rPr>
                          <w:color w:val="auto"/>
                        </w:rPr>
                      </w:pPr>
                      <w:bookmarkStart w:id="1" w:name="_Ref422334353"/>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1</w:t>
                      </w:r>
                      <w:r w:rsidRPr="00BF648C">
                        <w:rPr>
                          <w:color w:val="auto"/>
                        </w:rPr>
                        <w:fldChar w:fldCharType="end"/>
                      </w:r>
                      <w:bookmarkEnd w:id="1"/>
                      <w:r w:rsidRPr="00BF648C">
                        <w:rPr>
                          <w:color w:val="auto"/>
                        </w:rPr>
                        <w:t xml:space="preserve">. </w:t>
                      </w:r>
                      <w:r w:rsidRPr="00762C04">
                        <w:rPr>
                          <w:b w:val="0"/>
                          <w:color w:val="auto"/>
                        </w:rPr>
                        <w:t xml:space="preserve">An overview of the seizure detection </w:t>
                      </w:r>
                      <w:r>
                        <w:rPr>
                          <w:b w:val="0"/>
                          <w:color w:val="auto"/>
                        </w:rPr>
                        <w:t>dataset</w:t>
                      </w:r>
                    </w:p>
                    <w:tbl>
                      <w:tblPr>
                        <w:tblW w:w="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778"/>
                        <w:gridCol w:w="990"/>
                        <w:gridCol w:w="990"/>
                      </w:tblGrid>
                      <w:tr w:rsidR="002E7E8B" w:rsidRPr="009F6684" w:rsidTr="002E7E8B">
                        <w:trPr>
                          <w:trHeight w:val="135"/>
                          <w:jc w:val="center"/>
                        </w:trPr>
                        <w:tc>
                          <w:tcPr>
                            <w:tcW w:w="2249"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Description</w:t>
                            </w:r>
                          </w:p>
                        </w:tc>
                        <w:tc>
                          <w:tcPr>
                            <w:tcW w:w="778"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Files</w:t>
                            </w:r>
                          </w:p>
                        </w:tc>
                        <w:tc>
                          <w:tcPr>
                            <w:tcW w:w="990"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sidRPr="009F6684">
                              <w:rPr>
                                <w:b/>
                                <w:sz w:val="20"/>
                                <w:szCs w:val="20"/>
                              </w:rPr>
                              <w:t>Sessions</w:t>
                            </w:r>
                          </w:p>
                        </w:tc>
                        <w:tc>
                          <w:tcPr>
                            <w:tcW w:w="990"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sidRPr="009F6684">
                              <w:rPr>
                                <w:b/>
                                <w:sz w:val="20"/>
                                <w:szCs w:val="20"/>
                              </w:rPr>
                              <w:t>Patients</w:t>
                            </w:r>
                          </w:p>
                        </w:tc>
                      </w:tr>
                      <w:tr w:rsidR="002E7E8B" w:rsidRPr="009F6684" w:rsidTr="002E7E8B">
                        <w:trPr>
                          <w:trHeight w:val="236"/>
                          <w:jc w:val="center"/>
                        </w:trPr>
                        <w:tc>
                          <w:tcPr>
                            <w:tcW w:w="2249" w:type="dxa"/>
                            <w:tcMar>
                              <w:top w:w="0" w:type="dxa"/>
                              <w:left w:w="58" w:type="dxa"/>
                              <w:bottom w:w="0" w:type="dxa"/>
                              <w:right w:w="58" w:type="dxa"/>
                            </w:tcMar>
                            <w:vAlign w:val="center"/>
                          </w:tcPr>
                          <w:p w:rsidR="002E7E8B" w:rsidRPr="009F6684" w:rsidRDefault="002E7E8B" w:rsidP="002E7E8B">
                            <w:pPr>
                              <w:rPr>
                                <w:iCs/>
                                <w:sz w:val="20"/>
                                <w:szCs w:val="20"/>
                              </w:rPr>
                            </w:pPr>
                            <w:r w:rsidRPr="009F6684">
                              <w:rPr>
                                <w:iCs/>
                                <w:sz w:val="20"/>
                                <w:szCs w:val="20"/>
                              </w:rPr>
                              <w:t>TUH_EEG</w:t>
                            </w:r>
                          </w:p>
                        </w:tc>
                        <w:tc>
                          <w:tcPr>
                            <w:tcW w:w="778"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38,408</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16,982</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sidRPr="009F6684">
                              <w:rPr>
                                <w:sz w:val="20"/>
                                <w:szCs w:val="20"/>
                              </w:rPr>
                              <w:t>10,868</w:t>
                            </w:r>
                          </w:p>
                        </w:tc>
                      </w:tr>
                      <w:tr w:rsidR="002E7E8B" w:rsidRPr="009F6684" w:rsidTr="002E7E8B">
                        <w:trPr>
                          <w:trHeight w:val="63"/>
                          <w:jc w:val="center"/>
                        </w:trPr>
                        <w:tc>
                          <w:tcPr>
                            <w:tcW w:w="2249" w:type="dxa"/>
                            <w:tcMar>
                              <w:top w:w="0" w:type="dxa"/>
                              <w:left w:w="58" w:type="dxa"/>
                              <w:bottom w:w="0" w:type="dxa"/>
                              <w:right w:w="58" w:type="dxa"/>
                            </w:tcMar>
                            <w:vAlign w:val="center"/>
                          </w:tcPr>
                          <w:p w:rsidR="002E7E8B" w:rsidRPr="009F6684" w:rsidRDefault="002E7E8B" w:rsidP="002E7E8B">
                            <w:pPr>
                              <w:rPr>
                                <w:iCs/>
                                <w:sz w:val="20"/>
                                <w:szCs w:val="20"/>
                              </w:rPr>
                            </w:pPr>
                            <w:r>
                              <w:rPr>
                                <w:iCs/>
                                <w:sz w:val="20"/>
                                <w:szCs w:val="20"/>
                              </w:rPr>
                              <w:t>Evaluation Dataset</w:t>
                            </w:r>
                          </w:p>
                        </w:tc>
                        <w:tc>
                          <w:tcPr>
                            <w:tcW w:w="778"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sz w:val="20"/>
                                <w:szCs w:val="20"/>
                              </w:rPr>
                              <w:t>1052</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404040" w:themeColor="text1" w:themeTint="BF"/>
                                <w:sz w:val="20"/>
                                <w:szCs w:val="20"/>
                              </w:rPr>
                            </w:pPr>
                            <w:r>
                              <w:rPr>
                                <w:sz w:val="20"/>
                                <w:szCs w:val="20"/>
                              </w:rPr>
                              <w:t>233</w:t>
                            </w:r>
                          </w:p>
                        </w:tc>
                        <w:tc>
                          <w:tcPr>
                            <w:tcW w:w="990"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sz w:val="20"/>
                                <w:szCs w:val="20"/>
                              </w:rPr>
                              <w:t>50</w:t>
                            </w:r>
                          </w:p>
                        </w:tc>
                      </w:tr>
                    </w:tbl>
                    <w:p w:rsidR="002E7E8B" w:rsidRPr="009F6684" w:rsidRDefault="002E7E8B" w:rsidP="00E8766F">
                      <w:pPr>
                        <w:pStyle w:val="Caption"/>
                        <w:keepNext/>
                        <w:spacing w:before="120" w:after="120"/>
                        <w:jc w:val="center"/>
                        <w:rPr>
                          <w:sz w:val="20"/>
                          <w:szCs w:val="20"/>
                        </w:rPr>
                      </w:pPr>
                    </w:p>
                  </w:txbxContent>
                </v:textbox>
                <w10:wrap type="topAndBottom" anchorx="margin" anchory="page"/>
              </v:shape>
            </w:pict>
          </mc:Fallback>
        </mc:AlternateContent>
      </w:r>
      <w:r w:rsidR="007E63D9">
        <w:t>Additionally, t</w:t>
      </w:r>
      <w:r w:rsidR="00526B6F">
        <w:t xml:space="preserve">o deal with the problem of </w:t>
      </w:r>
      <w:r w:rsidR="00526B6F" w:rsidRPr="00526B6F">
        <w:t>inter</w:t>
      </w:r>
      <w:r w:rsidR="007E63D9">
        <w:t>-</w:t>
      </w:r>
      <w:r w:rsidR="00526B6F" w:rsidRPr="00526B6F">
        <w:t>rater agreement</w:t>
      </w:r>
      <w:r w:rsidR="00526B6F">
        <w:t xml:space="preserve">, it is necessary </w:t>
      </w:r>
      <w:r w:rsidR="007E63D9">
        <w:t>that the evaluation dataset get annotated by neurologists out of Temple University. We have now identified about 20 neurologists who could potentially can annotate for us; some of them are still in negotiation for further details before the final agreement. The plan is to make sure for each and every file, we allocate three neurologists for marking</w:t>
      </w:r>
      <w:r w:rsidR="00826D2E">
        <w:t xml:space="preserve"> EEG files</w:t>
      </w:r>
      <w:r w:rsidR="007E63D9">
        <w:t xml:space="preserve"> to deal with inter-rater reliability analysis. Therefore in the first stage, the </w:t>
      </w:r>
      <w:r w:rsidR="00EE5E71">
        <w:t xml:space="preserve">golden </w:t>
      </w:r>
      <w:r w:rsidR="007E63D9">
        <w:t xml:space="preserve">evaluation </w:t>
      </w:r>
      <w:r w:rsidR="00EE5E71">
        <w:t>data</w:t>
      </w:r>
      <w:r w:rsidR="007E63D9">
        <w:t>set will be divided into roughly 7 portions, of each portion comprises 7 to 8 patients. Each portion's data is given to 3 different neurologists for annotation. If more neurologists can be identified later on, the splitting ways can be further increased to reduce the burden per person.</w:t>
      </w:r>
    </w:p>
    <w:p w:rsidR="007E63D9" w:rsidRPr="007E63D9" w:rsidRDefault="007E63D9" w:rsidP="00726F5B">
      <w:pPr>
        <w:shd w:val="clear" w:color="auto" w:fill="FFFFFF" w:themeFill="background1"/>
        <w:jc w:val="both"/>
        <w:rPr>
          <w:b/>
        </w:rPr>
      </w:pPr>
      <w:r w:rsidRPr="007E63D9">
        <w:rPr>
          <w:b/>
        </w:rPr>
        <w:lastRenderedPageBreak/>
        <w:t xml:space="preserve">Progress Specific to Step </w:t>
      </w:r>
      <w:r w:rsidR="00726F5B">
        <w:rPr>
          <w:b/>
        </w:rPr>
        <w:t>2</w:t>
      </w:r>
      <w:r w:rsidRPr="007E63D9">
        <w:rPr>
          <w:b/>
        </w:rPr>
        <w:t xml:space="preserve"> – </w:t>
      </w:r>
      <w:r w:rsidR="00726F5B">
        <w:rPr>
          <w:b/>
        </w:rPr>
        <w:t>Baseline Technology Evaluation</w:t>
      </w:r>
      <w:r w:rsidRPr="007E63D9">
        <w:rPr>
          <w:b/>
        </w:rPr>
        <w:t>:</w:t>
      </w:r>
    </w:p>
    <w:p w:rsidR="00046D5A" w:rsidRDefault="00726F5B" w:rsidP="00826D2E">
      <w:pPr>
        <w:shd w:val="clear" w:color="auto" w:fill="FFFFFF" w:themeFill="background1"/>
        <w:jc w:val="both"/>
      </w:pPr>
      <w:r>
        <w:t xml:space="preserve">Using partially annotated dataset from TUH-EEG, we adjusted and transformed our event detection system into a seizure detection system. The current system is a hybrid HMM/deep learning system in which </w:t>
      </w:r>
      <w:r w:rsidR="00046D5A">
        <w:t>the channel independent model is impl</w:t>
      </w:r>
      <w:r w:rsidR="00826D2E">
        <w:t>ement</w:t>
      </w:r>
      <w:r w:rsidR="00046D5A">
        <w:t xml:space="preserve">ed using HMM technology and </w:t>
      </w:r>
      <w:r>
        <w:t xml:space="preserve">a stacked </w:t>
      </w:r>
      <w:proofErr w:type="spellStart"/>
      <w:r>
        <w:t>denoising</w:t>
      </w:r>
      <w:proofErr w:type="spellEnd"/>
      <w:r>
        <w:t xml:space="preserve"> </w:t>
      </w:r>
      <w:proofErr w:type="spellStart"/>
      <w:r>
        <w:t>autoencoder</w:t>
      </w:r>
      <w:proofErr w:type="spellEnd"/>
      <w:r>
        <w:t xml:space="preserve"> </w:t>
      </w:r>
      <w:r w:rsidR="008D50E0">
        <w:t>(</w:t>
      </w:r>
      <w:proofErr w:type="spellStart"/>
      <w:r w:rsidR="008D50E0">
        <w:t>SdA</w:t>
      </w:r>
      <w:proofErr w:type="spellEnd"/>
      <w:r w:rsidR="008D50E0">
        <w:t xml:space="preserve">) </w:t>
      </w:r>
      <w:r>
        <w:t xml:space="preserve">deep learning is used to </w:t>
      </w:r>
      <w:proofErr w:type="spellStart"/>
      <w:r>
        <w:t>postprocess</w:t>
      </w:r>
      <w:proofErr w:type="spellEnd"/>
      <w:r>
        <w:t xml:space="preserve"> the output of cha</w:t>
      </w:r>
      <w:r w:rsidR="001F38A1">
        <w:t>nnel-independent event detector</w:t>
      </w:r>
      <w:r>
        <w:t>.</w:t>
      </w:r>
      <w:r w:rsidR="000631CB">
        <w:t xml:space="preserve"> The res</w:t>
      </w:r>
      <w:r w:rsidR="00600C2F">
        <w:t xml:space="preserve">ults of a </w:t>
      </w:r>
      <w:r w:rsidR="00600C2F" w:rsidRPr="00600C2F">
        <w:t>real-time seizure detection system based on th</w:t>
      </w:r>
      <w:r w:rsidR="00600C2F">
        <w:t>is</w:t>
      </w:r>
      <w:r w:rsidR="00600C2F" w:rsidRPr="00600C2F">
        <w:t xml:space="preserve"> technology </w:t>
      </w:r>
      <w:r w:rsidR="00600C2F">
        <w:t xml:space="preserve">was amazing which </w:t>
      </w:r>
      <w:r w:rsidR="00600C2F" w:rsidRPr="00600C2F">
        <w:t>deliver</w:t>
      </w:r>
      <w:r w:rsidR="00600C2F">
        <w:t>ed</w:t>
      </w:r>
      <w:r w:rsidR="00600C2F" w:rsidRPr="00600C2F">
        <w:t xml:space="preserve"> 9</w:t>
      </w:r>
      <w:r w:rsidR="00046D5A">
        <w:t>2</w:t>
      </w:r>
      <w:r w:rsidR="00600C2F" w:rsidRPr="00600C2F">
        <w:t xml:space="preserve">% detection accuracy with </w:t>
      </w:r>
      <w:r w:rsidR="00046D5A">
        <w:t>9</w:t>
      </w:r>
      <w:r w:rsidR="00600C2F" w:rsidRPr="00600C2F">
        <w:t>% false alarms</w:t>
      </w:r>
      <w:r w:rsidR="00F24791">
        <w:t xml:space="preserve"> using NEDC </w:t>
      </w:r>
      <w:r w:rsidR="00826D2E">
        <w:t>evaluation</w:t>
      </w:r>
      <w:r w:rsidR="00F24791">
        <w:t xml:space="preserve"> methodology</w:t>
      </w:r>
      <w:r w:rsidR="00600C2F" w:rsidRPr="00600C2F">
        <w:t>.</w:t>
      </w:r>
    </w:p>
    <w:p w:rsidR="00F24791" w:rsidRDefault="00046D5A" w:rsidP="001F38A1">
      <w:pPr>
        <w:shd w:val="clear" w:color="auto" w:fill="FFFFFF" w:themeFill="background1"/>
        <w:jc w:val="both"/>
      </w:pPr>
      <w:r>
        <w:t>During our r</w:t>
      </w:r>
      <w:r w:rsidR="00F24791">
        <w:t>esearch, we found that u</w:t>
      </w:r>
      <w:r w:rsidRPr="00046D5A">
        <w:t xml:space="preserve">nfortunately neurology community is suffering from the lack of a standard and comprehensive evaluation methodology for seizure detection task. For example, in MIT, the classification was evaluated based on seizure and non-seizure </w:t>
      </w:r>
      <w:r w:rsidR="00826D2E">
        <w:t>records and files</w:t>
      </w:r>
      <w:r w:rsidRPr="00046D5A">
        <w:t xml:space="preserve">. In </w:t>
      </w:r>
      <w:proofErr w:type="spellStart"/>
      <w:r w:rsidRPr="00046D5A">
        <w:t>UPenn</w:t>
      </w:r>
      <w:proofErr w:type="spellEnd"/>
      <w:r w:rsidRPr="00046D5A">
        <w:t xml:space="preserve">, the evaluation was done by the false negative and false positive rates, as well as the latency of each seizure. However, in speech recognition community, National Institute of Standards and Technology (NIST), created an evaluation infrastructure called </w:t>
      </w:r>
      <w:r w:rsidR="00826D2E">
        <w:t>as Spoken Term Detection (STD)</w:t>
      </w:r>
      <w:r w:rsidR="00F24791">
        <w:t>. Based on NIST STD tools</w:t>
      </w:r>
      <w:r w:rsidRPr="00046D5A">
        <w:t xml:space="preserve">, we </w:t>
      </w:r>
      <w:r w:rsidR="00F24791">
        <w:t xml:space="preserve">are </w:t>
      </w:r>
      <w:r w:rsidRPr="00046D5A">
        <w:t>develop</w:t>
      </w:r>
      <w:r w:rsidR="00F24791">
        <w:t>ing</w:t>
      </w:r>
      <w:r w:rsidRPr="00046D5A">
        <w:t xml:space="preserve"> a standard evaluation methodology for EEG classification tasks including seizure detection. </w:t>
      </w:r>
    </w:p>
    <w:p w:rsidR="00F24791" w:rsidRDefault="00F24791" w:rsidP="001F38A1">
      <w:pPr>
        <w:shd w:val="clear" w:color="auto" w:fill="FFFFFF" w:themeFill="background1"/>
        <w:jc w:val="both"/>
      </w:pPr>
      <w:r>
        <w:t xml:space="preserve">In another effort, </w:t>
      </w:r>
      <w:r w:rsidR="001F38A1">
        <w:t>using both of commercial seizure detection tool (</w:t>
      </w:r>
      <w:proofErr w:type="spellStart"/>
      <w:r w:rsidR="001F38A1">
        <w:t>Persyst</w:t>
      </w:r>
      <w:proofErr w:type="spellEnd"/>
      <w:r w:rsidR="001F38A1">
        <w:t>) and our hybrid HMM/deep learning system</w:t>
      </w:r>
      <w:r w:rsidR="001F38A1">
        <w:t>,</w:t>
      </w:r>
      <w:r w:rsidR="001F38A1">
        <w:t xml:space="preserve"> </w:t>
      </w:r>
      <w:r>
        <w:t xml:space="preserve">we ran experiments to find seizures in the evaluation dataset with 30 patients, </w:t>
      </w:r>
      <w:r w:rsidR="00BD1995">
        <w:t>to compare two systems using NIST STD evaluation methodology. The results are presented in</w:t>
      </w:r>
      <w:r w:rsidR="005A7D6D">
        <w:t xml:space="preserve"> </w:t>
      </w:r>
      <w:r w:rsidR="001F38A1">
        <w:fldChar w:fldCharType="begin"/>
      </w:r>
      <w:r w:rsidR="001F38A1">
        <w:instrText xml:space="preserve"> REF _Ref468360004 </w:instrText>
      </w:r>
      <w:r w:rsidR="001F38A1">
        <w:fldChar w:fldCharType="separate"/>
      </w:r>
      <w:r w:rsidR="005A7D6D" w:rsidRPr="005A7D6D">
        <w:rPr>
          <w:color w:val="auto"/>
        </w:rPr>
        <w:t>Table 2</w:t>
      </w:r>
      <w:r w:rsidR="001F38A1">
        <w:rPr>
          <w:color w:val="auto"/>
        </w:rPr>
        <w:fldChar w:fldCharType="end"/>
      </w:r>
      <w:r w:rsidR="00BD1995">
        <w:t>.</w:t>
      </w:r>
    </w:p>
    <w:p w:rsidR="00EE5F38" w:rsidRDefault="00EE5F38" w:rsidP="001F38A1">
      <w:pPr>
        <w:shd w:val="clear" w:color="auto" w:fill="FFFFFF" w:themeFill="background1"/>
        <w:jc w:val="both"/>
      </w:pPr>
      <w:r>
        <w:t>In summery all the parts of step 2 are implemented successfully including statistical language mode and active learning. Since we are collecting and annotating more and more data</w:t>
      </w:r>
      <w:r w:rsidR="008D50E0">
        <w:t>, we need to optimize these</w:t>
      </w:r>
      <w:r>
        <w:t xml:space="preserve"> </w:t>
      </w:r>
      <w:r w:rsidR="001F38A1">
        <w:t xml:space="preserve">systems and </w:t>
      </w:r>
      <w:r>
        <w:t>experiments using new evaluation and training dataset</w:t>
      </w:r>
      <w:r w:rsidR="00826D2E">
        <w:t xml:space="preserve"> in future</w:t>
      </w:r>
      <w:r>
        <w:t>.</w:t>
      </w:r>
    </w:p>
    <w:p w:rsidR="00BD1995" w:rsidRPr="00500B49" w:rsidRDefault="00333282" w:rsidP="008D50E0">
      <w:pPr>
        <w:shd w:val="clear" w:color="auto" w:fill="FFFFFF" w:themeFill="background1"/>
        <w:jc w:val="both"/>
        <w:rPr>
          <w:b/>
        </w:rPr>
      </w:pPr>
      <w:r w:rsidRPr="00500B49">
        <w:rPr>
          <w:b/>
        </w:rPr>
        <w:t xml:space="preserve">Progress Specific to Step </w:t>
      </w:r>
      <w:r w:rsidR="00500B49">
        <w:rPr>
          <w:b/>
        </w:rPr>
        <w:t>3</w:t>
      </w:r>
      <w:r w:rsidRPr="00500B49">
        <w:rPr>
          <w:b/>
        </w:rPr>
        <w:t xml:space="preserve"> – </w:t>
      </w:r>
      <w:r w:rsidR="008D50E0">
        <w:rPr>
          <w:b/>
        </w:rPr>
        <w:t>Algorithm Enhancement</w:t>
      </w:r>
      <w:r w:rsidRPr="00500B49">
        <w:rPr>
          <w:b/>
        </w:rPr>
        <w:t>:</w:t>
      </w:r>
    </w:p>
    <w:p w:rsidR="00BD1995" w:rsidRDefault="008D50E0" w:rsidP="008D50E0">
      <w:pPr>
        <w:shd w:val="clear" w:color="auto" w:fill="FFFFFF" w:themeFill="background1"/>
        <w:jc w:val="both"/>
      </w:pPr>
      <w:r w:rsidRPr="002C39B9">
        <w:rPr>
          <w:noProof/>
        </w:rPr>
        <mc:AlternateContent>
          <mc:Choice Requires="wps">
            <w:drawing>
              <wp:anchor distT="91440" distB="0" distL="0" distR="0" simplePos="0" relativeHeight="251695616" behindDoc="0" locked="0" layoutInCell="1" allowOverlap="1" wp14:anchorId="436F7470" wp14:editId="25D2CE9F">
                <wp:simplePos x="0" y="0"/>
                <wp:positionH relativeFrom="margin">
                  <wp:posOffset>786765</wp:posOffset>
                </wp:positionH>
                <wp:positionV relativeFrom="page">
                  <wp:posOffset>6583680</wp:posOffset>
                </wp:positionV>
                <wp:extent cx="4362450" cy="25412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541270"/>
                        </a:xfrm>
                        <a:prstGeom prst="rect">
                          <a:avLst/>
                        </a:prstGeom>
                        <a:solidFill>
                          <a:srgbClr val="FFFFFF"/>
                        </a:solidFill>
                        <a:ln w="9525">
                          <a:noFill/>
                          <a:miter lim="800000"/>
                          <a:headEnd/>
                          <a:tailEnd/>
                        </a:ln>
                      </wps:spPr>
                      <wps:txbx>
                        <w:txbxContent>
                          <w:p w:rsidR="001F38A1" w:rsidRDefault="002E7E8B" w:rsidP="001F38A1">
                            <w:pPr>
                              <w:pStyle w:val="Caption"/>
                              <w:keepNext/>
                              <w:spacing w:after="120"/>
                              <w:jc w:val="center"/>
                              <w:rPr>
                                <w:b w:val="0"/>
                                <w:color w:val="auto"/>
                              </w:rPr>
                            </w:pPr>
                            <w:bookmarkStart w:id="2" w:name="_Ref468360004"/>
                            <w:r w:rsidRPr="005A7D6D">
                              <w:rPr>
                                <w:color w:val="auto"/>
                              </w:rPr>
                              <w:t xml:space="preserve">Table </w:t>
                            </w:r>
                            <w:r w:rsidRPr="005A7D6D">
                              <w:rPr>
                                <w:color w:val="auto"/>
                              </w:rPr>
                              <w:fldChar w:fldCharType="begin"/>
                            </w:r>
                            <w:r w:rsidRPr="005A7D6D">
                              <w:rPr>
                                <w:color w:val="auto"/>
                              </w:rPr>
                              <w:instrText xml:space="preserve"> SEQ Table \* ARABIC </w:instrText>
                            </w:r>
                            <w:r w:rsidRPr="005A7D6D">
                              <w:rPr>
                                <w:color w:val="auto"/>
                              </w:rPr>
                              <w:fldChar w:fldCharType="separate"/>
                            </w:r>
                            <w:r w:rsidRPr="005A7D6D">
                              <w:rPr>
                                <w:color w:val="auto"/>
                              </w:rPr>
                              <w:t>2</w:t>
                            </w:r>
                            <w:r w:rsidRPr="005A7D6D">
                              <w:rPr>
                                <w:color w:val="auto"/>
                              </w:rPr>
                              <w:fldChar w:fldCharType="end"/>
                            </w:r>
                            <w:bookmarkEnd w:id="2"/>
                            <w:r>
                              <w:rPr>
                                <w:color w:val="auto"/>
                              </w:rPr>
                              <w:t>.</w:t>
                            </w:r>
                            <w:r w:rsidRPr="00BF648C">
                              <w:rPr>
                                <w:color w:val="auto"/>
                              </w:rPr>
                              <w:t xml:space="preserve"> </w:t>
                            </w:r>
                            <w:r w:rsidR="001F38A1">
                              <w:rPr>
                                <w:b w:val="0"/>
                                <w:color w:val="auto"/>
                              </w:rPr>
                              <w:t xml:space="preserve">A comparison between </w:t>
                            </w:r>
                            <w:proofErr w:type="spellStart"/>
                            <w:r w:rsidR="001F38A1">
                              <w:rPr>
                                <w:b w:val="0"/>
                                <w:color w:val="auto"/>
                              </w:rPr>
                              <w:t>Persyst</w:t>
                            </w:r>
                            <w:proofErr w:type="spellEnd"/>
                            <w:r w:rsidR="001F38A1">
                              <w:rPr>
                                <w:b w:val="0"/>
                                <w:color w:val="auto"/>
                              </w:rPr>
                              <w:t xml:space="preserve"> and AutoEEG </w:t>
                            </w:r>
                          </w:p>
                          <w:p w:rsidR="002E7E8B" w:rsidRPr="00BF648C" w:rsidRDefault="001F38A1" w:rsidP="001F38A1">
                            <w:pPr>
                              <w:pStyle w:val="Caption"/>
                              <w:keepNext/>
                              <w:spacing w:after="120"/>
                              <w:jc w:val="center"/>
                              <w:rPr>
                                <w:color w:val="auto"/>
                              </w:rPr>
                            </w:pPr>
                            <w:proofErr w:type="gramStart"/>
                            <w:r>
                              <w:rPr>
                                <w:b w:val="0"/>
                                <w:color w:val="auto"/>
                              </w:rPr>
                              <w:t>using</w:t>
                            </w:r>
                            <w:proofErr w:type="gramEnd"/>
                            <w:r>
                              <w:rPr>
                                <w:b w:val="0"/>
                                <w:color w:val="auto"/>
                              </w:rPr>
                              <w:t xml:space="preserve"> evaluation dataset for 30 patients based on NIST STD metric.</w:t>
                            </w:r>
                          </w:p>
                          <w:tbl>
                            <w:tblPr>
                              <w:tblW w:w="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8"/>
                              <w:gridCol w:w="1127"/>
                              <w:gridCol w:w="1247"/>
                            </w:tblGrid>
                            <w:tr w:rsidR="002E7E8B" w:rsidRPr="009F6684" w:rsidTr="00BD1995">
                              <w:trPr>
                                <w:trHeight w:val="85"/>
                                <w:jc w:val="center"/>
                              </w:trPr>
                              <w:tc>
                                <w:tcPr>
                                  <w:tcW w:w="2598"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Description</w:t>
                                  </w:r>
                                </w:p>
                              </w:tc>
                              <w:tc>
                                <w:tcPr>
                                  <w:tcW w:w="1127"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proofErr w:type="spellStart"/>
                                  <w:r>
                                    <w:rPr>
                                      <w:b/>
                                      <w:sz w:val="20"/>
                                      <w:szCs w:val="20"/>
                                    </w:rPr>
                                    <w:t>Persyst</w:t>
                                  </w:r>
                                  <w:proofErr w:type="spellEnd"/>
                                </w:p>
                              </w:tc>
                              <w:tc>
                                <w:tcPr>
                                  <w:tcW w:w="1247"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Pr>
                                      <w:b/>
                                      <w:sz w:val="20"/>
                                      <w:szCs w:val="20"/>
                                    </w:rPr>
                                    <w:t>AutoEEG</w:t>
                                  </w:r>
                                </w:p>
                              </w:tc>
                            </w:tr>
                            <w:tr w:rsidR="002E7E8B" w:rsidRPr="009F6684" w:rsidTr="00BD1995">
                              <w:trPr>
                                <w:trHeight w:val="149"/>
                                <w:jc w:val="center"/>
                              </w:trPr>
                              <w:tc>
                                <w:tcPr>
                                  <w:tcW w:w="2598" w:type="dxa"/>
                                  <w:tcMar>
                                    <w:top w:w="0" w:type="dxa"/>
                                    <w:left w:w="58" w:type="dxa"/>
                                    <w:bottom w:w="0" w:type="dxa"/>
                                    <w:right w:w="58" w:type="dxa"/>
                                  </w:tcMar>
                                  <w:vAlign w:val="center"/>
                                </w:tcPr>
                                <w:p w:rsidR="002E7E8B" w:rsidRPr="009F6684" w:rsidRDefault="002E7E8B" w:rsidP="002E7E8B">
                                  <w:pPr>
                                    <w:rPr>
                                      <w:iCs/>
                                      <w:sz w:val="20"/>
                                      <w:szCs w:val="20"/>
                                    </w:rPr>
                                  </w:pPr>
                                  <w:r w:rsidRPr="00BD1995">
                                    <w:rPr>
                                      <w:iCs/>
                                      <w:sz w:val="20"/>
                                      <w:szCs w:val="20"/>
                                    </w:rPr>
                                    <w:t>Sensitivity</w:t>
                                  </w:r>
                                </w:p>
                              </w:tc>
                              <w:tc>
                                <w:tcPr>
                                  <w:tcW w:w="112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47.0%</w:t>
                                  </w:r>
                                </w:p>
                              </w:tc>
                              <w:tc>
                                <w:tcPr>
                                  <w:tcW w:w="124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38.0%</w:t>
                                  </w:r>
                                </w:p>
                              </w:tc>
                            </w:tr>
                            <w:tr w:rsidR="002E7E8B" w:rsidRPr="009F6684" w:rsidTr="00BD1995">
                              <w:trPr>
                                <w:trHeight w:val="14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sidRPr="00BD1995">
                                    <w:rPr>
                                      <w:iCs/>
                                      <w:sz w:val="20"/>
                                      <w:szCs w:val="20"/>
                                    </w:rPr>
                                    <w:t>Specificity</w:t>
                                  </w:r>
                                </w:p>
                              </w:tc>
                              <w:tc>
                                <w:tcPr>
                                  <w:tcW w:w="1127" w:type="dxa"/>
                                  <w:tcMar>
                                    <w:top w:w="0" w:type="dxa"/>
                                    <w:left w:w="58" w:type="dxa"/>
                                    <w:bottom w:w="0" w:type="dxa"/>
                                    <w:right w:w="58" w:type="dxa"/>
                                  </w:tcMar>
                                </w:tcPr>
                                <w:p w:rsidR="002E7E8B" w:rsidRPr="009F6684" w:rsidRDefault="002E7E8B" w:rsidP="002E7E8B">
                                  <w:pPr>
                                    <w:jc w:val="right"/>
                                    <w:rPr>
                                      <w:sz w:val="20"/>
                                      <w:szCs w:val="20"/>
                                    </w:rPr>
                                  </w:pP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80.6%</w:t>
                                  </w:r>
                                </w:p>
                              </w:tc>
                              <w:tc>
                                <w:tcPr>
                                  <w:tcW w:w="1247" w:type="dxa"/>
                                  <w:tcMar>
                                    <w:top w:w="0" w:type="dxa"/>
                                    <w:left w:w="58" w:type="dxa"/>
                                    <w:bottom w:w="0" w:type="dxa"/>
                                    <w:right w:w="58" w:type="dxa"/>
                                  </w:tcMar>
                                </w:tcPr>
                                <w:p w:rsidR="002E7E8B" w:rsidRPr="009F6684" w:rsidRDefault="002E7E8B" w:rsidP="002E7E8B">
                                  <w:pPr>
                                    <w:jc w:val="right"/>
                                    <w:rPr>
                                      <w:sz w:val="20"/>
                                      <w:szCs w:val="20"/>
                                    </w:rPr>
                                  </w:pPr>
                                  <w:r>
                                    <w:rPr>
                                      <w:rFonts w:ascii="Arial" w:hAnsi="Arial" w:cs="Arial"/>
                                      <w:color w:val="222222"/>
                                      <w:sz w:val="19"/>
                                      <w:szCs w:val="19"/>
                                      <w:shd w:val="clear" w:color="auto" w:fill="FFFFFF"/>
                                    </w:rPr>
                                    <w:t>78.7%</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9F6684" w:rsidRDefault="002E7E8B" w:rsidP="002E7E8B">
                                  <w:pPr>
                                    <w:rPr>
                                      <w:iCs/>
                                      <w:sz w:val="20"/>
                                      <w:szCs w:val="20"/>
                                    </w:rPr>
                                  </w:pPr>
                                  <w:r>
                                    <w:rPr>
                                      <w:rFonts w:ascii="Arial" w:hAnsi="Arial" w:cs="Arial"/>
                                      <w:color w:val="222222"/>
                                      <w:sz w:val="19"/>
                                      <w:szCs w:val="19"/>
                                      <w:shd w:val="clear" w:color="auto" w:fill="FFFFFF"/>
                                    </w:rPr>
                                    <w:t>ATWV</w:t>
                                  </w:r>
                                </w:p>
                              </w:tc>
                              <w:tc>
                                <w:tcPr>
                                  <w:tcW w:w="112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+0.0732</w:t>
                                  </w:r>
                                </w:p>
                              </w:tc>
                              <w:tc>
                                <w:tcPr>
                                  <w:tcW w:w="124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404040" w:themeColor="text1" w:themeTint="BF"/>
                                      <w:sz w:val="20"/>
                                      <w:szCs w:val="20"/>
                                    </w:rPr>
                                  </w:pPr>
                                  <w:r w:rsidRPr="00BD1995">
                                    <w:rPr>
                                      <w:sz w:val="20"/>
                                      <w:szCs w:val="20"/>
                                    </w:rPr>
                                    <w:t>-0.693</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Pr>
                                      <w:rFonts w:ascii="Arial" w:hAnsi="Arial" w:cs="Arial"/>
                                      <w:color w:val="222222"/>
                                      <w:sz w:val="19"/>
                                      <w:szCs w:val="19"/>
                                      <w:shd w:val="clear" w:color="auto" w:fill="FFFFFF"/>
                                    </w:rPr>
                                    <w:t xml:space="preserve">Seizure FAs/24 </w:t>
                                  </w:r>
                                  <w:proofErr w:type="spellStart"/>
                                  <w:r>
                                    <w:rPr>
                                      <w:rFonts w:ascii="Arial" w:hAnsi="Arial" w:cs="Arial"/>
                                      <w:color w:val="222222"/>
                                      <w:sz w:val="19"/>
                                      <w:szCs w:val="19"/>
                                      <w:shd w:val="clear" w:color="auto" w:fill="FFFFFF"/>
                                    </w:rPr>
                                    <w:t>hrs</w:t>
                                  </w:r>
                                  <w:proofErr w:type="spellEnd"/>
                                </w:p>
                              </w:tc>
                              <w:tc>
                                <w:tcPr>
                                  <w:tcW w:w="1127" w:type="dxa"/>
                                  <w:tcMar>
                                    <w:top w:w="0" w:type="dxa"/>
                                    <w:left w:w="58" w:type="dxa"/>
                                    <w:bottom w:w="0" w:type="dxa"/>
                                    <w:right w:w="58" w:type="dxa"/>
                                  </w:tcMar>
                                </w:tcPr>
                                <w:p w:rsidR="002E7E8B" w:rsidRDefault="002E7E8B" w:rsidP="002E7E8B">
                                  <w:pPr>
                                    <w:jc w:val="right"/>
                                    <w:rPr>
                                      <w:sz w:val="20"/>
                                      <w:szCs w:val="20"/>
                                    </w:rPr>
                                  </w:pPr>
                                  <w:r>
                                    <w:rPr>
                                      <w:rFonts w:ascii="Arial" w:hAnsi="Arial" w:cs="Arial"/>
                                      <w:color w:val="222222"/>
                                      <w:sz w:val="19"/>
                                      <w:szCs w:val="19"/>
                                      <w:shd w:val="clear" w:color="auto" w:fill="FFFFFF"/>
                                    </w:rPr>
                                    <w:t>44</w:t>
                                  </w:r>
                                </w:p>
                              </w:tc>
                              <w:tc>
                                <w:tcPr>
                                  <w:tcW w:w="1247" w:type="dxa"/>
                                  <w:tcMar>
                                    <w:top w:w="0" w:type="dxa"/>
                                    <w:left w:w="58" w:type="dxa"/>
                                    <w:bottom w:w="0" w:type="dxa"/>
                                    <w:right w:w="58" w:type="dxa"/>
                                  </w:tcMar>
                                </w:tcPr>
                                <w:p w:rsidR="002E7E8B" w:rsidRDefault="002E7E8B" w:rsidP="002E7E8B">
                                  <w:pPr>
                                    <w:jc w:val="right"/>
                                    <w:rPr>
                                      <w:sz w:val="20"/>
                                      <w:szCs w:val="20"/>
                                    </w:rPr>
                                  </w:pPr>
                                  <w:r>
                                    <w:rPr>
                                      <w:rFonts w:ascii="Arial" w:hAnsi="Arial" w:cs="Arial"/>
                                      <w:color w:val="222222"/>
                                      <w:sz w:val="19"/>
                                      <w:szCs w:val="19"/>
                                      <w:shd w:val="clear" w:color="auto" w:fill="FFFFFF"/>
                                    </w:rPr>
                                    <w:t>108</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Pr>
                                      <w:rFonts w:ascii="Arial" w:hAnsi="Arial" w:cs="Arial"/>
                                      <w:color w:val="222222"/>
                                      <w:sz w:val="19"/>
                                      <w:szCs w:val="19"/>
                                      <w:shd w:val="clear" w:color="auto" w:fill="FFFFFF"/>
                                    </w:rPr>
                                    <w:t xml:space="preserve">Total FAs/24 </w:t>
                                  </w:r>
                                  <w:proofErr w:type="spellStart"/>
                                  <w:r>
                                    <w:rPr>
                                      <w:rFonts w:ascii="Arial" w:hAnsi="Arial" w:cs="Arial"/>
                                      <w:color w:val="222222"/>
                                      <w:sz w:val="19"/>
                                      <w:szCs w:val="19"/>
                                      <w:shd w:val="clear" w:color="auto" w:fill="FFFFFF"/>
                                    </w:rPr>
                                    <w:t>hrs</w:t>
                                  </w:r>
                                  <w:proofErr w:type="spellEnd"/>
                                </w:p>
                              </w:tc>
                              <w:tc>
                                <w:tcPr>
                                  <w:tcW w:w="1127" w:type="dxa"/>
                                  <w:tcMar>
                                    <w:top w:w="0" w:type="dxa"/>
                                    <w:left w:w="58" w:type="dxa"/>
                                    <w:bottom w:w="0" w:type="dxa"/>
                                    <w:right w:w="58" w:type="dxa"/>
                                  </w:tcMar>
                                </w:tcPr>
                                <w:p w:rsidR="002E7E8B" w:rsidRDefault="002E7E8B" w:rsidP="002E7E8B">
                                  <w:pPr>
                                    <w:jc w:val="right"/>
                                    <w:rPr>
                                      <w:sz w:val="20"/>
                                      <w:szCs w:val="20"/>
                                    </w:rPr>
                                  </w:pPr>
                                  <w:r>
                                    <w:rPr>
                                      <w:sz w:val="20"/>
                                      <w:szCs w:val="20"/>
                                    </w:rPr>
                                    <w:t>97</w:t>
                                  </w:r>
                                </w:p>
                              </w:tc>
                              <w:tc>
                                <w:tcPr>
                                  <w:tcW w:w="1247" w:type="dxa"/>
                                  <w:tcMar>
                                    <w:top w:w="0" w:type="dxa"/>
                                    <w:left w:w="58" w:type="dxa"/>
                                    <w:bottom w:w="0" w:type="dxa"/>
                                    <w:right w:w="58" w:type="dxa"/>
                                  </w:tcMar>
                                </w:tcPr>
                                <w:p w:rsidR="002E7E8B" w:rsidRDefault="002E7E8B" w:rsidP="002E7E8B">
                                  <w:pPr>
                                    <w:jc w:val="right"/>
                                    <w:rPr>
                                      <w:sz w:val="20"/>
                                      <w:szCs w:val="20"/>
                                    </w:rPr>
                                  </w:pPr>
                                  <w:r>
                                    <w:rPr>
                                      <w:sz w:val="20"/>
                                      <w:szCs w:val="20"/>
                                    </w:rPr>
                                    <w:t>220</w:t>
                                  </w:r>
                                </w:p>
                              </w:tc>
                            </w:tr>
                          </w:tbl>
                          <w:p w:rsidR="002E7E8B" w:rsidRPr="009F6684" w:rsidRDefault="002E7E8B" w:rsidP="00BD1995">
                            <w:pPr>
                              <w:pStyle w:val="Caption"/>
                              <w:keepNext/>
                              <w:spacing w:before="120" w:after="12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F7470" id="_x0000_s1027" type="#_x0000_t202" style="position:absolute;left:0;text-align:left;margin-left:61.95pt;margin-top:518.4pt;width:343.5pt;height:200.1pt;z-index:251695616;visibility:visible;mso-wrap-style:square;mso-width-percent:0;mso-height-percent:0;mso-wrap-distance-left:0;mso-wrap-distance-top:7.2pt;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" stroked="f">
                <v:textbox>
                  <w:txbxContent>
                    <w:p w:rsidR="001F38A1" w:rsidRDefault="002E7E8B" w:rsidP="001F38A1">
                      <w:pPr>
                        <w:pStyle w:val="Caption"/>
                        <w:keepNext/>
                        <w:spacing w:after="120"/>
                        <w:jc w:val="center"/>
                        <w:rPr>
                          <w:b w:val="0"/>
                          <w:color w:val="auto"/>
                        </w:rPr>
                      </w:pPr>
                      <w:bookmarkStart w:id="3" w:name="_Ref468360004"/>
                      <w:r w:rsidRPr="005A7D6D">
                        <w:rPr>
                          <w:color w:val="auto"/>
                        </w:rPr>
                        <w:t xml:space="preserve">Table </w:t>
                      </w:r>
                      <w:r w:rsidRPr="005A7D6D">
                        <w:rPr>
                          <w:color w:val="auto"/>
                        </w:rPr>
                        <w:fldChar w:fldCharType="begin"/>
                      </w:r>
                      <w:r w:rsidRPr="005A7D6D">
                        <w:rPr>
                          <w:color w:val="auto"/>
                        </w:rPr>
                        <w:instrText xml:space="preserve"> SEQ Table \* ARABIC </w:instrText>
                      </w:r>
                      <w:r w:rsidRPr="005A7D6D">
                        <w:rPr>
                          <w:color w:val="auto"/>
                        </w:rPr>
                        <w:fldChar w:fldCharType="separate"/>
                      </w:r>
                      <w:r w:rsidRPr="005A7D6D">
                        <w:rPr>
                          <w:color w:val="auto"/>
                        </w:rPr>
                        <w:t>2</w:t>
                      </w:r>
                      <w:r w:rsidRPr="005A7D6D">
                        <w:rPr>
                          <w:color w:val="auto"/>
                        </w:rPr>
                        <w:fldChar w:fldCharType="end"/>
                      </w:r>
                      <w:bookmarkEnd w:id="3"/>
                      <w:r>
                        <w:rPr>
                          <w:color w:val="auto"/>
                        </w:rPr>
                        <w:t>.</w:t>
                      </w:r>
                      <w:r w:rsidRPr="00BF648C">
                        <w:rPr>
                          <w:color w:val="auto"/>
                        </w:rPr>
                        <w:t xml:space="preserve"> </w:t>
                      </w:r>
                      <w:r w:rsidR="001F38A1">
                        <w:rPr>
                          <w:b w:val="0"/>
                          <w:color w:val="auto"/>
                        </w:rPr>
                        <w:t xml:space="preserve">A comparison between </w:t>
                      </w:r>
                      <w:proofErr w:type="spellStart"/>
                      <w:r w:rsidR="001F38A1">
                        <w:rPr>
                          <w:b w:val="0"/>
                          <w:color w:val="auto"/>
                        </w:rPr>
                        <w:t>Persyst</w:t>
                      </w:r>
                      <w:proofErr w:type="spellEnd"/>
                      <w:r w:rsidR="001F38A1">
                        <w:rPr>
                          <w:b w:val="0"/>
                          <w:color w:val="auto"/>
                        </w:rPr>
                        <w:t xml:space="preserve"> and AutoEEG </w:t>
                      </w:r>
                    </w:p>
                    <w:p w:rsidR="002E7E8B" w:rsidRPr="00BF648C" w:rsidRDefault="001F38A1" w:rsidP="001F38A1">
                      <w:pPr>
                        <w:pStyle w:val="Caption"/>
                        <w:keepNext/>
                        <w:spacing w:after="120"/>
                        <w:jc w:val="center"/>
                        <w:rPr>
                          <w:color w:val="auto"/>
                        </w:rPr>
                      </w:pPr>
                      <w:proofErr w:type="gramStart"/>
                      <w:r>
                        <w:rPr>
                          <w:b w:val="0"/>
                          <w:color w:val="auto"/>
                        </w:rPr>
                        <w:t>using</w:t>
                      </w:r>
                      <w:proofErr w:type="gramEnd"/>
                      <w:r>
                        <w:rPr>
                          <w:b w:val="0"/>
                          <w:color w:val="auto"/>
                        </w:rPr>
                        <w:t xml:space="preserve"> evaluation dataset for 30 patients based on NIST STD metric.</w:t>
                      </w:r>
                    </w:p>
                    <w:tbl>
                      <w:tblPr>
                        <w:tblW w:w="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8"/>
                        <w:gridCol w:w="1127"/>
                        <w:gridCol w:w="1247"/>
                      </w:tblGrid>
                      <w:tr w:rsidR="002E7E8B" w:rsidRPr="009F6684" w:rsidTr="00BD1995">
                        <w:trPr>
                          <w:trHeight w:val="85"/>
                          <w:jc w:val="center"/>
                        </w:trPr>
                        <w:tc>
                          <w:tcPr>
                            <w:tcW w:w="2598"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r w:rsidRPr="009F6684">
                              <w:rPr>
                                <w:b/>
                                <w:sz w:val="20"/>
                                <w:szCs w:val="20"/>
                              </w:rPr>
                              <w:t>Description</w:t>
                            </w:r>
                          </w:p>
                        </w:tc>
                        <w:tc>
                          <w:tcPr>
                            <w:tcW w:w="1127"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b/>
                                <w:sz w:val="20"/>
                                <w:szCs w:val="20"/>
                              </w:rPr>
                            </w:pPr>
                            <w:proofErr w:type="spellStart"/>
                            <w:r>
                              <w:rPr>
                                <w:b/>
                                <w:sz w:val="20"/>
                                <w:szCs w:val="20"/>
                              </w:rPr>
                              <w:t>Persyst</w:t>
                            </w:r>
                            <w:proofErr w:type="spellEnd"/>
                          </w:p>
                        </w:tc>
                        <w:tc>
                          <w:tcPr>
                            <w:tcW w:w="1247" w:type="dxa"/>
                            <w:shd w:val="clear" w:color="auto" w:fill="D9D9D9" w:themeFill="background1" w:themeFillShade="D9"/>
                            <w:tcMar>
                              <w:top w:w="0" w:type="dxa"/>
                              <w:left w:w="58" w:type="dxa"/>
                              <w:bottom w:w="0" w:type="dxa"/>
                              <w:right w:w="58" w:type="dxa"/>
                            </w:tcMar>
                            <w:vAlign w:val="center"/>
                          </w:tcPr>
                          <w:p w:rsidR="002E7E8B" w:rsidRPr="009F6684" w:rsidRDefault="002E7E8B" w:rsidP="002E7E8B">
                            <w:pPr>
                              <w:rPr>
                                <w:rFonts w:asciiTheme="majorHAnsi" w:eastAsiaTheme="majorEastAsia" w:hAnsiTheme="majorHAnsi" w:cstheme="majorBidi"/>
                                <w:b/>
                                <w:i/>
                                <w:iCs/>
                                <w:color w:val="1F4D78" w:themeColor="accent1" w:themeShade="7F"/>
                                <w:sz w:val="20"/>
                                <w:szCs w:val="20"/>
                              </w:rPr>
                            </w:pPr>
                            <w:r>
                              <w:rPr>
                                <w:b/>
                                <w:sz w:val="20"/>
                                <w:szCs w:val="20"/>
                              </w:rPr>
                              <w:t>AutoEEG</w:t>
                            </w:r>
                          </w:p>
                        </w:tc>
                      </w:tr>
                      <w:tr w:rsidR="002E7E8B" w:rsidRPr="009F6684" w:rsidTr="00BD1995">
                        <w:trPr>
                          <w:trHeight w:val="149"/>
                          <w:jc w:val="center"/>
                        </w:trPr>
                        <w:tc>
                          <w:tcPr>
                            <w:tcW w:w="2598" w:type="dxa"/>
                            <w:tcMar>
                              <w:top w:w="0" w:type="dxa"/>
                              <w:left w:w="58" w:type="dxa"/>
                              <w:bottom w:w="0" w:type="dxa"/>
                              <w:right w:w="58" w:type="dxa"/>
                            </w:tcMar>
                            <w:vAlign w:val="center"/>
                          </w:tcPr>
                          <w:p w:rsidR="002E7E8B" w:rsidRPr="009F6684" w:rsidRDefault="002E7E8B" w:rsidP="002E7E8B">
                            <w:pPr>
                              <w:rPr>
                                <w:iCs/>
                                <w:sz w:val="20"/>
                                <w:szCs w:val="20"/>
                              </w:rPr>
                            </w:pPr>
                            <w:r w:rsidRPr="00BD1995">
                              <w:rPr>
                                <w:iCs/>
                                <w:sz w:val="20"/>
                                <w:szCs w:val="20"/>
                              </w:rPr>
                              <w:t>Sensitivity</w:t>
                            </w:r>
                          </w:p>
                        </w:tc>
                        <w:tc>
                          <w:tcPr>
                            <w:tcW w:w="112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47.0%</w:t>
                            </w:r>
                          </w:p>
                        </w:tc>
                        <w:tc>
                          <w:tcPr>
                            <w:tcW w:w="124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38.0%</w:t>
                            </w:r>
                          </w:p>
                        </w:tc>
                      </w:tr>
                      <w:tr w:rsidR="002E7E8B" w:rsidRPr="009F6684" w:rsidTr="00BD1995">
                        <w:trPr>
                          <w:trHeight w:val="14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sidRPr="00BD1995">
                              <w:rPr>
                                <w:iCs/>
                                <w:sz w:val="20"/>
                                <w:szCs w:val="20"/>
                              </w:rPr>
                              <w:t>Specificity</w:t>
                            </w:r>
                          </w:p>
                        </w:tc>
                        <w:tc>
                          <w:tcPr>
                            <w:tcW w:w="1127" w:type="dxa"/>
                            <w:tcMar>
                              <w:top w:w="0" w:type="dxa"/>
                              <w:left w:w="58" w:type="dxa"/>
                              <w:bottom w:w="0" w:type="dxa"/>
                              <w:right w:w="58" w:type="dxa"/>
                            </w:tcMar>
                          </w:tcPr>
                          <w:p w:rsidR="002E7E8B" w:rsidRPr="009F6684" w:rsidRDefault="002E7E8B" w:rsidP="002E7E8B">
                            <w:pPr>
                              <w:jc w:val="right"/>
                              <w:rPr>
                                <w:sz w:val="20"/>
                                <w:szCs w:val="20"/>
                              </w:rPr>
                            </w:pP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80.6%</w:t>
                            </w:r>
                          </w:p>
                        </w:tc>
                        <w:tc>
                          <w:tcPr>
                            <w:tcW w:w="1247" w:type="dxa"/>
                            <w:tcMar>
                              <w:top w:w="0" w:type="dxa"/>
                              <w:left w:w="58" w:type="dxa"/>
                              <w:bottom w:w="0" w:type="dxa"/>
                              <w:right w:w="58" w:type="dxa"/>
                            </w:tcMar>
                          </w:tcPr>
                          <w:p w:rsidR="002E7E8B" w:rsidRPr="009F6684" w:rsidRDefault="002E7E8B" w:rsidP="002E7E8B">
                            <w:pPr>
                              <w:jc w:val="right"/>
                              <w:rPr>
                                <w:sz w:val="20"/>
                                <w:szCs w:val="20"/>
                              </w:rPr>
                            </w:pPr>
                            <w:r>
                              <w:rPr>
                                <w:rFonts w:ascii="Arial" w:hAnsi="Arial" w:cs="Arial"/>
                                <w:color w:val="222222"/>
                                <w:sz w:val="19"/>
                                <w:szCs w:val="19"/>
                                <w:shd w:val="clear" w:color="auto" w:fill="FFFFFF"/>
                              </w:rPr>
                              <w:t>78.7%</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9F6684" w:rsidRDefault="002E7E8B" w:rsidP="002E7E8B">
                            <w:pPr>
                              <w:rPr>
                                <w:iCs/>
                                <w:sz w:val="20"/>
                                <w:szCs w:val="20"/>
                              </w:rPr>
                            </w:pPr>
                            <w:r>
                              <w:rPr>
                                <w:rFonts w:ascii="Arial" w:hAnsi="Arial" w:cs="Arial"/>
                                <w:color w:val="222222"/>
                                <w:sz w:val="19"/>
                                <w:szCs w:val="19"/>
                                <w:shd w:val="clear" w:color="auto" w:fill="FFFFFF"/>
                              </w:rPr>
                              <w:t>ATWV</w:t>
                            </w:r>
                          </w:p>
                        </w:tc>
                        <w:tc>
                          <w:tcPr>
                            <w:tcW w:w="112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1F4D78" w:themeColor="accent1" w:themeShade="7F"/>
                                <w:sz w:val="20"/>
                                <w:szCs w:val="20"/>
                              </w:rPr>
                            </w:pPr>
                            <w:r>
                              <w:rPr>
                                <w:rFonts w:ascii="Arial" w:hAnsi="Arial" w:cs="Arial"/>
                                <w:color w:val="222222"/>
                                <w:sz w:val="19"/>
                                <w:szCs w:val="19"/>
                                <w:shd w:val="clear" w:color="auto" w:fill="FFFFFF"/>
                              </w:rPr>
                              <w:t>+0.0732</w:t>
                            </w:r>
                          </w:p>
                        </w:tc>
                        <w:tc>
                          <w:tcPr>
                            <w:tcW w:w="1247" w:type="dxa"/>
                            <w:tcMar>
                              <w:top w:w="0" w:type="dxa"/>
                              <w:left w:w="58" w:type="dxa"/>
                              <w:bottom w:w="0" w:type="dxa"/>
                              <w:right w:w="58" w:type="dxa"/>
                            </w:tcMar>
                          </w:tcPr>
                          <w:p w:rsidR="002E7E8B" w:rsidRPr="009F6684" w:rsidRDefault="002E7E8B" w:rsidP="002E7E8B">
                            <w:pPr>
                              <w:jc w:val="right"/>
                              <w:rPr>
                                <w:rFonts w:asciiTheme="majorHAnsi" w:eastAsiaTheme="majorEastAsia" w:hAnsiTheme="majorHAnsi" w:cstheme="majorBidi"/>
                                <w:i/>
                                <w:iCs/>
                                <w:color w:val="404040" w:themeColor="text1" w:themeTint="BF"/>
                                <w:sz w:val="20"/>
                                <w:szCs w:val="20"/>
                              </w:rPr>
                            </w:pPr>
                            <w:r w:rsidRPr="00BD1995">
                              <w:rPr>
                                <w:sz w:val="20"/>
                                <w:szCs w:val="20"/>
                              </w:rPr>
                              <w:t>-0.693</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Pr>
                                <w:rFonts w:ascii="Arial" w:hAnsi="Arial" w:cs="Arial"/>
                                <w:color w:val="222222"/>
                                <w:sz w:val="19"/>
                                <w:szCs w:val="19"/>
                                <w:shd w:val="clear" w:color="auto" w:fill="FFFFFF"/>
                              </w:rPr>
                              <w:t xml:space="preserve">Seizure FAs/24 </w:t>
                            </w:r>
                            <w:proofErr w:type="spellStart"/>
                            <w:r>
                              <w:rPr>
                                <w:rFonts w:ascii="Arial" w:hAnsi="Arial" w:cs="Arial"/>
                                <w:color w:val="222222"/>
                                <w:sz w:val="19"/>
                                <w:szCs w:val="19"/>
                                <w:shd w:val="clear" w:color="auto" w:fill="FFFFFF"/>
                              </w:rPr>
                              <w:t>hrs</w:t>
                            </w:r>
                            <w:proofErr w:type="spellEnd"/>
                          </w:p>
                        </w:tc>
                        <w:tc>
                          <w:tcPr>
                            <w:tcW w:w="1127" w:type="dxa"/>
                            <w:tcMar>
                              <w:top w:w="0" w:type="dxa"/>
                              <w:left w:w="58" w:type="dxa"/>
                              <w:bottom w:w="0" w:type="dxa"/>
                              <w:right w:w="58" w:type="dxa"/>
                            </w:tcMar>
                          </w:tcPr>
                          <w:p w:rsidR="002E7E8B" w:rsidRDefault="002E7E8B" w:rsidP="002E7E8B">
                            <w:pPr>
                              <w:jc w:val="right"/>
                              <w:rPr>
                                <w:sz w:val="20"/>
                                <w:szCs w:val="20"/>
                              </w:rPr>
                            </w:pPr>
                            <w:r>
                              <w:rPr>
                                <w:rFonts w:ascii="Arial" w:hAnsi="Arial" w:cs="Arial"/>
                                <w:color w:val="222222"/>
                                <w:sz w:val="19"/>
                                <w:szCs w:val="19"/>
                                <w:shd w:val="clear" w:color="auto" w:fill="FFFFFF"/>
                              </w:rPr>
                              <w:t>44</w:t>
                            </w:r>
                          </w:p>
                        </w:tc>
                        <w:tc>
                          <w:tcPr>
                            <w:tcW w:w="1247" w:type="dxa"/>
                            <w:tcMar>
                              <w:top w:w="0" w:type="dxa"/>
                              <w:left w:w="58" w:type="dxa"/>
                              <w:bottom w:w="0" w:type="dxa"/>
                              <w:right w:w="58" w:type="dxa"/>
                            </w:tcMar>
                          </w:tcPr>
                          <w:p w:rsidR="002E7E8B" w:rsidRDefault="002E7E8B" w:rsidP="002E7E8B">
                            <w:pPr>
                              <w:jc w:val="right"/>
                              <w:rPr>
                                <w:sz w:val="20"/>
                                <w:szCs w:val="20"/>
                              </w:rPr>
                            </w:pPr>
                            <w:r>
                              <w:rPr>
                                <w:rFonts w:ascii="Arial" w:hAnsi="Arial" w:cs="Arial"/>
                                <w:color w:val="222222"/>
                                <w:sz w:val="19"/>
                                <w:szCs w:val="19"/>
                                <w:shd w:val="clear" w:color="auto" w:fill="FFFFFF"/>
                              </w:rPr>
                              <w:t>108</w:t>
                            </w:r>
                          </w:p>
                        </w:tc>
                      </w:tr>
                      <w:tr w:rsidR="002E7E8B" w:rsidRPr="009F6684" w:rsidTr="00BD1995">
                        <w:trPr>
                          <w:trHeight w:val="39"/>
                          <w:jc w:val="center"/>
                        </w:trPr>
                        <w:tc>
                          <w:tcPr>
                            <w:tcW w:w="2598" w:type="dxa"/>
                            <w:tcMar>
                              <w:top w:w="0" w:type="dxa"/>
                              <w:left w:w="58" w:type="dxa"/>
                              <w:bottom w:w="0" w:type="dxa"/>
                              <w:right w:w="58" w:type="dxa"/>
                            </w:tcMar>
                            <w:vAlign w:val="center"/>
                          </w:tcPr>
                          <w:p w:rsidR="002E7E8B" w:rsidRPr="00BD1995" w:rsidRDefault="002E7E8B" w:rsidP="002E7E8B">
                            <w:pPr>
                              <w:rPr>
                                <w:iCs/>
                                <w:sz w:val="20"/>
                                <w:szCs w:val="20"/>
                              </w:rPr>
                            </w:pPr>
                            <w:r>
                              <w:rPr>
                                <w:rFonts w:ascii="Arial" w:hAnsi="Arial" w:cs="Arial"/>
                                <w:color w:val="222222"/>
                                <w:sz w:val="19"/>
                                <w:szCs w:val="19"/>
                                <w:shd w:val="clear" w:color="auto" w:fill="FFFFFF"/>
                              </w:rPr>
                              <w:t xml:space="preserve">Total FAs/24 </w:t>
                            </w:r>
                            <w:proofErr w:type="spellStart"/>
                            <w:r>
                              <w:rPr>
                                <w:rFonts w:ascii="Arial" w:hAnsi="Arial" w:cs="Arial"/>
                                <w:color w:val="222222"/>
                                <w:sz w:val="19"/>
                                <w:szCs w:val="19"/>
                                <w:shd w:val="clear" w:color="auto" w:fill="FFFFFF"/>
                              </w:rPr>
                              <w:t>hrs</w:t>
                            </w:r>
                            <w:proofErr w:type="spellEnd"/>
                          </w:p>
                        </w:tc>
                        <w:tc>
                          <w:tcPr>
                            <w:tcW w:w="1127" w:type="dxa"/>
                            <w:tcMar>
                              <w:top w:w="0" w:type="dxa"/>
                              <w:left w:w="58" w:type="dxa"/>
                              <w:bottom w:w="0" w:type="dxa"/>
                              <w:right w:w="58" w:type="dxa"/>
                            </w:tcMar>
                          </w:tcPr>
                          <w:p w:rsidR="002E7E8B" w:rsidRDefault="002E7E8B" w:rsidP="002E7E8B">
                            <w:pPr>
                              <w:jc w:val="right"/>
                              <w:rPr>
                                <w:sz w:val="20"/>
                                <w:szCs w:val="20"/>
                              </w:rPr>
                            </w:pPr>
                            <w:r>
                              <w:rPr>
                                <w:sz w:val="20"/>
                                <w:szCs w:val="20"/>
                              </w:rPr>
                              <w:t>97</w:t>
                            </w:r>
                          </w:p>
                        </w:tc>
                        <w:tc>
                          <w:tcPr>
                            <w:tcW w:w="1247" w:type="dxa"/>
                            <w:tcMar>
                              <w:top w:w="0" w:type="dxa"/>
                              <w:left w:w="58" w:type="dxa"/>
                              <w:bottom w:w="0" w:type="dxa"/>
                              <w:right w:w="58" w:type="dxa"/>
                            </w:tcMar>
                          </w:tcPr>
                          <w:p w:rsidR="002E7E8B" w:rsidRDefault="002E7E8B" w:rsidP="002E7E8B">
                            <w:pPr>
                              <w:jc w:val="right"/>
                              <w:rPr>
                                <w:sz w:val="20"/>
                                <w:szCs w:val="20"/>
                              </w:rPr>
                            </w:pPr>
                            <w:r>
                              <w:rPr>
                                <w:sz w:val="20"/>
                                <w:szCs w:val="20"/>
                              </w:rPr>
                              <w:t>220</w:t>
                            </w:r>
                          </w:p>
                        </w:tc>
                      </w:tr>
                    </w:tbl>
                    <w:p w:rsidR="002E7E8B" w:rsidRPr="009F6684" w:rsidRDefault="002E7E8B" w:rsidP="00BD1995">
                      <w:pPr>
                        <w:pStyle w:val="Caption"/>
                        <w:keepNext/>
                        <w:spacing w:before="120" w:after="120"/>
                        <w:jc w:val="center"/>
                        <w:rPr>
                          <w:sz w:val="20"/>
                          <w:szCs w:val="20"/>
                        </w:rPr>
                      </w:pPr>
                    </w:p>
                  </w:txbxContent>
                </v:textbox>
                <w10:wrap type="topAndBottom" anchorx="margin" anchory="page"/>
              </v:shape>
            </w:pict>
          </mc:Fallback>
        </mc:AlternateContent>
      </w:r>
      <w:r>
        <w:t>Regarding the algorithm enhancement, currently we are trying to replace the hybrid HMM/</w:t>
      </w:r>
      <w:proofErr w:type="spellStart"/>
      <w:r>
        <w:t>SdA</w:t>
      </w:r>
      <w:proofErr w:type="spellEnd"/>
      <w:r>
        <w:t xml:space="preserve"> system with a new deep learning network, called as </w:t>
      </w:r>
      <w:r w:rsidRPr="008D50E0">
        <w:t>long short-term memory (LSTM) networks.</w:t>
      </w:r>
      <w:r>
        <w:t xml:space="preserve"> </w:t>
      </w:r>
      <w:r w:rsidRPr="008D50E0">
        <w:t xml:space="preserve">LSTM networks </w:t>
      </w:r>
      <w:r w:rsidRPr="008D50E0">
        <w:lastRenderedPageBreak/>
        <w:t>are used because they are capable of learning long-term dependencies, which is crucial for smoothing.</w:t>
      </w:r>
      <w:r>
        <w:t xml:space="preserve"> </w:t>
      </w:r>
      <w:r w:rsidRPr="008D50E0">
        <w:t>LSTMs have outperformed alternatives such as standard Recurrent Neural Networks (RNNs) and Hidden Markov Models (HMMs) in problems of sequential nature, such as speech recognition.</w:t>
      </w:r>
      <w:r>
        <w:t xml:space="preserve"> Our latest experiments showed us that, f</w:t>
      </w:r>
      <w:r w:rsidRPr="008D50E0">
        <w:t xml:space="preserve">or EEG event classification, a one layer LSTM performed better than a three layer </w:t>
      </w:r>
      <w:proofErr w:type="spellStart"/>
      <w:r w:rsidRPr="008D50E0">
        <w:t>SdA</w:t>
      </w:r>
      <w:proofErr w:type="spellEnd"/>
      <w:r w:rsidRPr="008D50E0">
        <w:t xml:space="preserve"> network.</w:t>
      </w:r>
      <w:r w:rsidR="001F38A1">
        <w:t xml:space="preserve"> </w:t>
      </w:r>
      <w:bookmarkStart w:id="4" w:name="_GoBack"/>
      <w:bookmarkEnd w:id="4"/>
    </w:p>
    <w:p w:rsidR="00826D2E" w:rsidRPr="00500B49" w:rsidRDefault="00826D2E" w:rsidP="00826D2E">
      <w:pPr>
        <w:shd w:val="clear" w:color="auto" w:fill="FFFFFF" w:themeFill="background1"/>
        <w:jc w:val="both"/>
        <w:rPr>
          <w:b/>
        </w:rPr>
      </w:pPr>
      <w:r w:rsidRPr="00500B49">
        <w:rPr>
          <w:b/>
        </w:rPr>
        <w:t xml:space="preserve">Progress Specific to Step </w:t>
      </w:r>
      <w:r>
        <w:rPr>
          <w:b/>
        </w:rPr>
        <w:t>4</w:t>
      </w:r>
      <w:r w:rsidRPr="00500B49">
        <w:rPr>
          <w:b/>
        </w:rPr>
        <w:t xml:space="preserve"> – </w:t>
      </w:r>
      <w:r>
        <w:rPr>
          <w:b/>
        </w:rPr>
        <w:t>Assessment</w:t>
      </w:r>
      <w:r w:rsidRPr="00500B49">
        <w:rPr>
          <w:b/>
        </w:rPr>
        <w:t>:</w:t>
      </w:r>
    </w:p>
    <w:p w:rsidR="00826D2E" w:rsidRDefault="00826D2E" w:rsidP="008D50E0">
      <w:pPr>
        <w:shd w:val="clear" w:color="auto" w:fill="FFFFFF" w:themeFill="background1"/>
        <w:jc w:val="both"/>
      </w:pPr>
    </w:p>
    <w:p w:rsidR="00826D2E" w:rsidRPr="00500B49" w:rsidRDefault="00826D2E" w:rsidP="00826D2E">
      <w:pPr>
        <w:shd w:val="clear" w:color="auto" w:fill="FFFFFF" w:themeFill="background1"/>
        <w:jc w:val="both"/>
        <w:rPr>
          <w:b/>
        </w:rPr>
      </w:pPr>
      <w:r w:rsidRPr="00500B49">
        <w:rPr>
          <w:b/>
        </w:rPr>
        <w:t xml:space="preserve">Progress Specific to </w:t>
      </w:r>
      <w:r w:rsidRPr="00826D2E">
        <w:rPr>
          <w:b/>
        </w:rPr>
        <w:t>Fundraising</w:t>
      </w:r>
      <w:r w:rsidRPr="00500B49">
        <w:rPr>
          <w:b/>
        </w:rPr>
        <w:t>:</w:t>
      </w:r>
    </w:p>
    <w:p w:rsidR="00826D2E" w:rsidRDefault="00826D2E" w:rsidP="008D50E0">
      <w:pPr>
        <w:shd w:val="clear" w:color="auto" w:fill="FFFFFF" w:themeFill="background1"/>
        <w:jc w:val="both"/>
      </w:pPr>
    </w:p>
    <w:p w:rsidR="00826D2E" w:rsidRPr="00500B49" w:rsidRDefault="00826D2E" w:rsidP="00826D2E">
      <w:pPr>
        <w:shd w:val="clear" w:color="auto" w:fill="FFFFFF" w:themeFill="background1"/>
        <w:jc w:val="both"/>
        <w:rPr>
          <w:b/>
        </w:rPr>
      </w:pPr>
      <w:r w:rsidRPr="00500B49">
        <w:rPr>
          <w:b/>
        </w:rPr>
        <w:t xml:space="preserve">Progress Specific to </w:t>
      </w:r>
      <w:r>
        <w:rPr>
          <w:b/>
        </w:rPr>
        <w:t>Marketing</w:t>
      </w:r>
      <w:r w:rsidRPr="00500B49">
        <w:rPr>
          <w:b/>
        </w:rPr>
        <w:t>:</w:t>
      </w:r>
    </w:p>
    <w:p w:rsidR="00826D2E" w:rsidRDefault="00826D2E" w:rsidP="00826D2E">
      <w:pPr>
        <w:shd w:val="clear" w:color="auto" w:fill="FFFFFF" w:themeFill="background1"/>
        <w:jc w:val="both"/>
      </w:pPr>
    </w:p>
    <w:p w:rsidR="00826D2E" w:rsidRPr="00500B49" w:rsidRDefault="00826D2E" w:rsidP="00B250E3">
      <w:pPr>
        <w:shd w:val="clear" w:color="auto" w:fill="FFFFFF" w:themeFill="background1"/>
        <w:jc w:val="both"/>
        <w:rPr>
          <w:b/>
        </w:rPr>
      </w:pPr>
      <w:r w:rsidRPr="00500B49">
        <w:rPr>
          <w:b/>
        </w:rPr>
        <w:t xml:space="preserve">Progress Specific to </w:t>
      </w:r>
      <w:r w:rsidR="00B250E3">
        <w:rPr>
          <w:b/>
        </w:rPr>
        <w:t>finding collaborators for Phase 2</w:t>
      </w:r>
      <w:r w:rsidRPr="00500B49">
        <w:rPr>
          <w:b/>
        </w:rPr>
        <w:t>:</w:t>
      </w:r>
    </w:p>
    <w:p w:rsidR="00826D2E" w:rsidRDefault="00826D2E" w:rsidP="008D50E0">
      <w:pPr>
        <w:shd w:val="clear" w:color="auto" w:fill="FFFFFF" w:themeFill="background1"/>
        <w:jc w:val="both"/>
      </w:pPr>
    </w:p>
    <w:sectPr w:rsidR="00826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0520"/>
    <w:multiLevelType w:val="hybridMultilevel"/>
    <w:tmpl w:val="7C16B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31F5F"/>
    <w:multiLevelType w:val="multilevel"/>
    <w:tmpl w:val="7A6C151A"/>
    <w:lvl w:ilvl="0">
      <w:start w:val="1"/>
      <w:numFmt w:val="bullet"/>
      <w:lvlText w:val="●"/>
      <w:lvlJc w:val="left"/>
      <w:pPr>
        <w:ind w:left="720" w:firstLine="360"/>
      </w:pPr>
      <w:rPr>
        <w:rFonts w:ascii="Arial" w:eastAsia="Arial" w:hAnsi="Arial" w:cs="Arial"/>
        <w:color w:val="333333"/>
        <w:sz w:val="20"/>
        <w:szCs w:val="20"/>
        <w:u w:val="none"/>
      </w:rPr>
    </w:lvl>
    <w:lvl w:ilvl="1">
      <w:start w:val="1"/>
      <w:numFmt w:val="bullet"/>
      <w:lvlText w:val="○"/>
      <w:lvlJc w:val="left"/>
      <w:pPr>
        <w:ind w:left="1440" w:firstLine="1080"/>
      </w:pPr>
      <w:rPr>
        <w:rFonts w:ascii="Arial" w:eastAsia="Arial" w:hAnsi="Arial" w:cs="Arial"/>
        <w:color w:val="333333"/>
        <w:sz w:val="20"/>
        <w:szCs w:val="20"/>
        <w:u w:val="none"/>
      </w:rPr>
    </w:lvl>
    <w:lvl w:ilvl="2">
      <w:start w:val="1"/>
      <w:numFmt w:val="bullet"/>
      <w:lvlText w:val="■"/>
      <w:lvlJc w:val="left"/>
      <w:pPr>
        <w:ind w:left="2160" w:firstLine="1800"/>
      </w:pPr>
      <w:rPr>
        <w:rFonts w:ascii="Arial" w:eastAsia="Arial" w:hAnsi="Arial" w:cs="Arial"/>
        <w:color w:val="333333"/>
        <w:sz w:val="20"/>
        <w:szCs w:val="20"/>
        <w:u w:val="none"/>
      </w:rPr>
    </w:lvl>
    <w:lvl w:ilvl="3">
      <w:start w:val="1"/>
      <w:numFmt w:val="bullet"/>
      <w:lvlText w:val="■"/>
      <w:lvlJc w:val="left"/>
      <w:pPr>
        <w:ind w:left="2880" w:firstLine="2520"/>
      </w:pPr>
      <w:rPr>
        <w:rFonts w:ascii="Arial" w:eastAsia="Arial" w:hAnsi="Arial" w:cs="Arial"/>
        <w:color w:val="333333"/>
        <w:sz w:val="20"/>
        <w:szCs w:val="20"/>
        <w:u w:val="none"/>
      </w:rPr>
    </w:lvl>
    <w:lvl w:ilvl="4">
      <w:start w:val="1"/>
      <w:numFmt w:val="bullet"/>
      <w:lvlText w:val="■"/>
      <w:lvlJc w:val="left"/>
      <w:pPr>
        <w:ind w:left="3600" w:firstLine="3240"/>
      </w:pPr>
      <w:rPr>
        <w:rFonts w:ascii="Arial" w:eastAsia="Arial" w:hAnsi="Arial" w:cs="Arial"/>
        <w:color w:val="333333"/>
        <w:sz w:val="20"/>
        <w:szCs w:val="20"/>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BC73A3"/>
    <w:multiLevelType w:val="multilevel"/>
    <w:tmpl w:val="215E8F18"/>
    <w:lvl w:ilvl="0">
      <w:start w:val="1"/>
      <w:numFmt w:val="bullet"/>
      <w:lvlText w:val="●"/>
      <w:lvlJc w:val="left"/>
      <w:pPr>
        <w:ind w:left="959" w:firstLine="599"/>
      </w:pPr>
      <w:rPr>
        <w:rFonts w:ascii="Arial" w:eastAsia="Arial" w:hAnsi="Arial" w:cs="Arial"/>
      </w:rPr>
    </w:lvl>
    <w:lvl w:ilvl="1">
      <w:start w:val="1"/>
      <w:numFmt w:val="bullet"/>
      <w:lvlText w:val="o"/>
      <w:lvlJc w:val="left"/>
      <w:pPr>
        <w:ind w:left="1679" w:firstLine="1319"/>
      </w:pPr>
      <w:rPr>
        <w:rFonts w:ascii="Arial" w:eastAsia="Arial" w:hAnsi="Arial" w:cs="Arial"/>
      </w:rPr>
    </w:lvl>
    <w:lvl w:ilvl="2">
      <w:start w:val="1"/>
      <w:numFmt w:val="bullet"/>
      <w:lvlText w:val="▪"/>
      <w:lvlJc w:val="left"/>
      <w:pPr>
        <w:ind w:left="2399" w:firstLine="2039"/>
      </w:pPr>
      <w:rPr>
        <w:rFonts w:ascii="Arial" w:eastAsia="Arial" w:hAnsi="Arial" w:cs="Arial"/>
      </w:rPr>
    </w:lvl>
    <w:lvl w:ilvl="3">
      <w:start w:val="1"/>
      <w:numFmt w:val="bullet"/>
      <w:lvlText w:val="●"/>
      <w:lvlJc w:val="left"/>
      <w:pPr>
        <w:ind w:left="3119" w:firstLine="2759"/>
      </w:pPr>
      <w:rPr>
        <w:rFonts w:ascii="Arial" w:eastAsia="Arial" w:hAnsi="Arial" w:cs="Arial"/>
      </w:rPr>
    </w:lvl>
    <w:lvl w:ilvl="4">
      <w:start w:val="1"/>
      <w:numFmt w:val="bullet"/>
      <w:lvlText w:val="o"/>
      <w:lvlJc w:val="left"/>
      <w:pPr>
        <w:ind w:left="3839" w:firstLine="3479"/>
      </w:pPr>
      <w:rPr>
        <w:rFonts w:ascii="Arial" w:eastAsia="Arial" w:hAnsi="Arial" w:cs="Arial"/>
      </w:rPr>
    </w:lvl>
    <w:lvl w:ilvl="5">
      <w:start w:val="1"/>
      <w:numFmt w:val="bullet"/>
      <w:lvlText w:val="▪"/>
      <w:lvlJc w:val="left"/>
      <w:pPr>
        <w:ind w:left="4559" w:firstLine="4199"/>
      </w:pPr>
      <w:rPr>
        <w:rFonts w:ascii="Arial" w:eastAsia="Arial" w:hAnsi="Arial" w:cs="Arial"/>
      </w:rPr>
    </w:lvl>
    <w:lvl w:ilvl="6">
      <w:start w:val="1"/>
      <w:numFmt w:val="bullet"/>
      <w:lvlText w:val="●"/>
      <w:lvlJc w:val="left"/>
      <w:pPr>
        <w:ind w:left="5279" w:firstLine="4919"/>
      </w:pPr>
      <w:rPr>
        <w:rFonts w:ascii="Arial" w:eastAsia="Arial" w:hAnsi="Arial" w:cs="Arial"/>
      </w:rPr>
    </w:lvl>
    <w:lvl w:ilvl="7">
      <w:start w:val="1"/>
      <w:numFmt w:val="bullet"/>
      <w:lvlText w:val="o"/>
      <w:lvlJc w:val="left"/>
      <w:pPr>
        <w:ind w:left="5999" w:firstLine="5639"/>
      </w:pPr>
      <w:rPr>
        <w:rFonts w:ascii="Arial" w:eastAsia="Arial" w:hAnsi="Arial" w:cs="Arial"/>
      </w:rPr>
    </w:lvl>
    <w:lvl w:ilvl="8">
      <w:start w:val="1"/>
      <w:numFmt w:val="bullet"/>
      <w:lvlText w:val="▪"/>
      <w:lvlJc w:val="left"/>
      <w:pPr>
        <w:ind w:left="6719" w:firstLine="6359"/>
      </w:pPr>
      <w:rPr>
        <w:rFonts w:ascii="Arial" w:eastAsia="Arial" w:hAnsi="Arial" w:cs="Arial"/>
      </w:rPr>
    </w:lvl>
  </w:abstractNum>
  <w:abstractNum w:abstractNumId="3">
    <w:nsid w:val="1A724231"/>
    <w:multiLevelType w:val="hybridMultilevel"/>
    <w:tmpl w:val="458C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D6F6D"/>
    <w:multiLevelType w:val="multilevel"/>
    <w:tmpl w:val="696CE15C"/>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413509"/>
    <w:multiLevelType w:val="hybridMultilevel"/>
    <w:tmpl w:val="8F82E5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291369E6"/>
    <w:multiLevelType w:val="hybridMultilevel"/>
    <w:tmpl w:val="C9B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A45DE"/>
    <w:multiLevelType w:val="hybridMultilevel"/>
    <w:tmpl w:val="1A0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16563"/>
    <w:multiLevelType w:val="hybridMultilevel"/>
    <w:tmpl w:val="C742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825169"/>
    <w:multiLevelType w:val="hybridMultilevel"/>
    <w:tmpl w:val="BFE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A5D16"/>
    <w:multiLevelType w:val="multilevel"/>
    <w:tmpl w:val="DAEC2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80C0813"/>
    <w:multiLevelType w:val="multilevel"/>
    <w:tmpl w:val="DBA60ADE"/>
    <w:lvl w:ilvl="0">
      <w:start w:val="1"/>
      <w:numFmt w:val="bullet"/>
      <w:lvlText w:val="●"/>
      <w:lvlJc w:val="left"/>
      <w:pPr>
        <w:ind w:left="720" w:firstLine="360"/>
      </w:pPr>
      <w:rPr>
        <w:rFonts w:ascii="Arial" w:eastAsia="Arial" w:hAnsi="Arial" w:cs="Arial"/>
        <w:color w:val="333333"/>
        <w:sz w:val="20"/>
        <w:szCs w:val="20"/>
        <w:u w:val="none"/>
      </w:rPr>
    </w:lvl>
    <w:lvl w:ilvl="1">
      <w:start w:val="1"/>
      <w:numFmt w:val="bullet"/>
      <w:lvlText w:val="○"/>
      <w:lvlJc w:val="left"/>
      <w:pPr>
        <w:ind w:left="1440" w:firstLine="1080"/>
      </w:pPr>
      <w:rPr>
        <w:rFonts w:ascii="Arial" w:eastAsia="Arial" w:hAnsi="Arial" w:cs="Arial"/>
        <w:color w:val="333333"/>
        <w:sz w:val="20"/>
        <w:szCs w:val="20"/>
        <w:u w:val="none"/>
      </w:rPr>
    </w:lvl>
    <w:lvl w:ilvl="2">
      <w:start w:val="1"/>
      <w:numFmt w:val="bullet"/>
      <w:lvlText w:val="■"/>
      <w:lvlJc w:val="left"/>
      <w:pPr>
        <w:ind w:left="2160" w:firstLine="1800"/>
      </w:pPr>
      <w:rPr>
        <w:rFonts w:ascii="Arial" w:eastAsia="Arial" w:hAnsi="Arial" w:cs="Arial"/>
        <w:color w:val="333333"/>
        <w:sz w:val="20"/>
        <w:szCs w:val="20"/>
        <w:u w:val="none"/>
      </w:rPr>
    </w:lvl>
    <w:lvl w:ilvl="3">
      <w:start w:val="1"/>
      <w:numFmt w:val="bullet"/>
      <w:lvlText w:val="■"/>
      <w:lvlJc w:val="left"/>
      <w:pPr>
        <w:ind w:left="2880" w:firstLine="2520"/>
      </w:pPr>
      <w:rPr>
        <w:rFonts w:ascii="Arial" w:eastAsia="Arial" w:hAnsi="Arial" w:cs="Arial"/>
        <w:color w:val="333333"/>
        <w:sz w:val="20"/>
        <w:szCs w:val="20"/>
        <w:u w:val="none"/>
      </w:rPr>
    </w:lvl>
    <w:lvl w:ilvl="4">
      <w:start w:val="1"/>
      <w:numFmt w:val="bullet"/>
      <w:lvlText w:val="■"/>
      <w:lvlJc w:val="left"/>
      <w:pPr>
        <w:ind w:left="3600" w:firstLine="3240"/>
      </w:pPr>
      <w:rPr>
        <w:rFonts w:ascii="Arial" w:eastAsia="Arial" w:hAnsi="Arial" w:cs="Arial"/>
        <w:color w:val="333333"/>
        <w:sz w:val="20"/>
        <w:szCs w:val="20"/>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BF4819"/>
    <w:multiLevelType w:val="hybridMultilevel"/>
    <w:tmpl w:val="4A282CFE"/>
    <w:lvl w:ilvl="0" w:tplc="04090001">
      <w:start w:val="1"/>
      <w:numFmt w:val="bullet"/>
      <w:lvlText w:val=""/>
      <w:lvlJc w:val="left"/>
      <w:pPr>
        <w:ind w:left="720" w:hanging="360"/>
      </w:pPr>
      <w:rPr>
        <w:rFonts w:ascii="Symbol" w:hAnsi="Symbol" w:hint="default"/>
      </w:rPr>
    </w:lvl>
    <w:lvl w:ilvl="1" w:tplc="834CA22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1"/>
  </w:num>
  <w:num w:numId="5">
    <w:abstractNumId w:val="1"/>
  </w:num>
  <w:num w:numId="6">
    <w:abstractNumId w:val="7"/>
  </w:num>
  <w:num w:numId="7">
    <w:abstractNumId w:val="0"/>
  </w:num>
  <w:num w:numId="8">
    <w:abstractNumId w:val="8"/>
  </w:num>
  <w:num w:numId="9">
    <w:abstractNumId w:val="5"/>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2A350D"/>
    <w:rsid w:val="00046D5A"/>
    <w:rsid w:val="00052C81"/>
    <w:rsid w:val="00057A93"/>
    <w:rsid w:val="000631CB"/>
    <w:rsid w:val="00125C05"/>
    <w:rsid w:val="00165C2C"/>
    <w:rsid w:val="00170DC7"/>
    <w:rsid w:val="00196D56"/>
    <w:rsid w:val="001F38A1"/>
    <w:rsid w:val="0026105E"/>
    <w:rsid w:val="002A350D"/>
    <w:rsid w:val="002E6BF0"/>
    <w:rsid w:val="002E7E8B"/>
    <w:rsid w:val="0030390D"/>
    <w:rsid w:val="00333282"/>
    <w:rsid w:val="0037653F"/>
    <w:rsid w:val="00381135"/>
    <w:rsid w:val="003D164F"/>
    <w:rsid w:val="0040322F"/>
    <w:rsid w:val="00437E6D"/>
    <w:rsid w:val="00455C3F"/>
    <w:rsid w:val="00500B49"/>
    <w:rsid w:val="00526B6F"/>
    <w:rsid w:val="00592807"/>
    <w:rsid w:val="005A7D6D"/>
    <w:rsid w:val="00600C2F"/>
    <w:rsid w:val="00621713"/>
    <w:rsid w:val="0063270B"/>
    <w:rsid w:val="006A46B4"/>
    <w:rsid w:val="006C48EA"/>
    <w:rsid w:val="006D5FB0"/>
    <w:rsid w:val="00703E43"/>
    <w:rsid w:val="00726F5B"/>
    <w:rsid w:val="00766022"/>
    <w:rsid w:val="007B104D"/>
    <w:rsid w:val="007B128E"/>
    <w:rsid w:val="007E5D2D"/>
    <w:rsid w:val="007E63D9"/>
    <w:rsid w:val="00826D2E"/>
    <w:rsid w:val="0083079D"/>
    <w:rsid w:val="00850978"/>
    <w:rsid w:val="008D50E0"/>
    <w:rsid w:val="0095226F"/>
    <w:rsid w:val="00982C5B"/>
    <w:rsid w:val="009F2C4C"/>
    <w:rsid w:val="00A078C5"/>
    <w:rsid w:val="00AD72FE"/>
    <w:rsid w:val="00B051AE"/>
    <w:rsid w:val="00B12D7C"/>
    <w:rsid w:val="00B14E5D"/>
    <w:rsid w:val="00B22F0A"/>
    <w:rsid w:val="00B250E3"/>
    <w:rsid w:val="00B56F62"/>
    <w:rsid w:val="00B81B80"/>
    <w:rsid w:val="00BD1995"/>
    <w:rsid w:val="00BD51F7"/>
    <w:rsid w:val="00C222E4"/>
    <w:rsid w:val="00C23BB8"/>
    <w:rsid w:val="00C23F8F"/>
    <w:rsid w:val="00CC6CA1"/>
    <w:rsid w:val="00CE62ED"/>
    <w:rsid w:val="00D4421D"/>
    <w:rsid w:val="00D54559"/>
    <w:rsid w:val="00E8766F"/>
    <w:rsid w:val="00EE0ACE"/>
    <w:rsid w:val="00EE5E71"/>
    <w:rsid w:val="00EE5F38"/>
    <w:rsid w:val="00F24791"/>
    <w:rsid w:val="00F932B9"/>
    <w:rsid w:val="00FF5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BC04-1CB8-433E-A6C2-0516B1CB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PlaceholderText">
    <w:name w:val="Placeholder Text"/>
    <w:basedOn w:val="DefaultParagraphFont"/>
    <w:uiPriority w:val="99"/>
    <w:semiHidden/>
    <w:rsid w:val="00B12D7C"/>
    <w:rPr>
      <w:color w:val="808080"/>
    </w:rPr>
  </w:style>
  <w:style w:type="paragraph" w:styleId="BodyText">
    <w:name w:val="Body Text"/>
    <w:basedOn w:val="Normal"/>
    <w:link w:val="BodyTextChar"/>
    <w:uiPriority w:val="99"/>
    <w:rsid w:val="00165C2C"/>
    <w:pPr>
      <w:suppressAutoHyphens/>
      <w:spacing w:after="160" w:line="240" w:lineRule="auto"/>
      <w:jc w:val="both"/>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rsid w:val="00165C2C"/>
    <w:rPr>
      <w:rFonts w:ascii="Times New Roman" w:eastAsia="Times New Roman" w:hAnsi="Times New Roman" w:cs="Times New Roman"/>
      <w:color w:val="auto"/>
      <w:sz w:val="20"/>
      <w:szCs w:val="20"/>
    </w:rPr>
  </w:style>
  <w:style w:type="table" w:styleId="TableGrid">
    <w:name w:val="Table Grid"/>
    <w:basedOn w:val="TableNormal"/>
    <w:rsid w:val="00165C2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EA"/>
    <w:rPr>
      <w:rFonts w:ascii="Tahoma" w:hAnsi="Tahoma" w:cs="Tahoma"/>
      <w:sz w:val="16"/>
      <w:szCs w:val="16"/>
    </w:rPr>
  </w:style>
  <w:style w:type="character" w:customStyle="1" w:styleId="apple-converted-space">
    <w:name w:val="apple-converted-space"/>
    <w:basedOn w:val="DefaultParagraphFont"/>
    <w:rsid w:val="00B14E5D"/>
  </w:style>
  <w:style w:type="character" w:styleId="Hyperlink">
    <w:name w:val="Hyperlink"/>
    <w:basedOn w:val="DefaultParagraphFont"/>
    <w:uiPriority w:val="99"/>
    <w:semiHidden/>
    <w:unhideWhenUsed/>
    <w:rsid w:val="007B128E"/>
    <w:rPr>
      <w:color w:val="0000FF"/>
      <w:u w:val="single"/>
    </w:rPr>
  </w:style>
  <w:style w:type="paragraph" w:styleId="ListParagraph">
    <w:name w:val="List Paragraph"/>
    <w:basedOn w:val="Normal"/>
    <w:uiPriority w:val="34"/>
    <w:qFormat/>
    <w:rsid w:val="0095226F"/>
    <w:pPr>
      <w:ind w:left="720"/>
      <w:contextualSpacing/>
    </w:pPr>
  </w:style>
  <w:style w:type="paragraph" w:styleId="NormalWeb">
    <w:name w:val="Normal (Web)"/>
    <w:basedOn w:val="Normal"/>
    <w:uiPriority w:val="99"/>
    <w:semiHidden/>
    <w:unhideWhenUsed/>
    <w:rsid w:val="00A078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078C5"/>
    <w:rPr>
      <w:b/>
      <w:bCs/>
    </w:rPr>
  </w:style>
  <w:style w:type="paragraph" w:styleId="NoSpacing">
    <w:name w:val="No Spacing"/>
    <w:uiPriority w:val="1"/>
    <w:qFormat/>
    <w:rsid w:val="00A078C5"/>
    <w:pPr>
      <w:spacing w:after="0" w:line="240" w:lineRule="auto"/>
    </w:pPr>
  </w:style>
  <w:style w:type="paragraph" w:styleId="Caption">
    <w:name w:val="caption"/>
    <w:basedOn w:val="Normal"/>
    <w:next w:val="Normal"/>
    <w:link w:val="CaptionChar"/>
    <w:qFormat/>
    <w:rsid w:val="00E8766F"/>
    <w:pPr>
      <w:spacing w:line="240" w:lineRule="auto"/>
    </w:pPr>
    <w:rPr>
      <w:rFonts w:ascii="Times New Roman" w:eastAsia="Times New Roman" w:hAnsi="Times New Roman" w:cs="Times New Roman"/>
      <w:b/>
      <w:bCs/>
      <w:color w:val="4F81BD"/>
      <w:sz w:val="18"/>
      <w:szCs w:val="18"/>
    </w:rPr>
  </w:style>
  <w:style w:type="character" w:customStyle="1" w:styleId="CaptionChar">
    <w:name w:val="Caption Char"/>
    <w:link w:val="Caption"/>
    <w:rsid w:val="00E8766F"/>
    <w:rPr>
      <w:rFonts w:ascii="Times New Roman" w:eastAsia="Times New Roman" w:hAnsi="Times New Roman"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70095">
      <w:bodyDiv w:val="1"/>
      <w:marLeft w:val="0"/>
      <w:marRight w:val="0"/>
      <w:marTop w:val="0"/>
      <w:marBottom w:val="0"/>
      <w:divBdr>
        <w:top w:val="none" w:sz="0" w:space="0" w:color="auto"/>
        <w:left w:val="none" w:sz="0" w:space="0" w:color="auto"/>
        <w:bottom w:val="none" w:sz="0" w:space="0" w:color="auto"/>
        <w:right w:val="none" w:sz="0" w:space="0" w:color="auto"/>
      </w:divBdr>
      <w:divsChild>
        <w:div w:id="953830802">
          <w:marLeft w:val="0"/>
          <w:marRight w:val="0"/>
          <w:marTop w:val="0"/>
          <w:marBottom w:val="0"/>
          <w:divBdr>
            <w:top w:val="none" w:sz="0" w:space="0" w:color="auto"/>
            <w:left w:val="none" w:sz="0" w:space="0" w:color="auto"/>
            <w:bottom w:val="none" w:sz="0" w:space="0" w:color="auto"/>
            <w:right w:val="none" w:sz="0" w:space="0" w:color="auto"/>
          </w:divBdr>
        </w:div>
      </w:divsChild>
    </w:div>
    <w:div w:id="1099715474">
      <w:bodyDiv w:val="1"/>
      <w:marLeft w:val="0"/>
      <w:marRight w:val="0"/>
      <w:marTop w:val="0"/>
      <w:marBottom w:val="0"/>
      <w:divBdr>
        <w:top w:val="none" w:sz="0" w:space="0" w:color="auto"/>
        <w:left w:val="none" w:sz="0" w:space="0" w:color="auto"/>
        <w:bottom w:val="none" w:sz="0" w:space="0" w:color="auto"/>
        <w:right w:val="none" w:sz="0" w:space="0" w:color="auto"/>
      </w:divBdr>
    </w:div>
    <w:div w:id="1556160539">
      <w:bodyDiv w:val="1"/>
      <w:marLeft w:val="0"/>
      <w:marRight w:val="0"/>
      <w:marTop w:val="0"/>
      <w:marBottom w:val="0"/>
      <w:divBdr>
        <w:top w:val="none" w:sz="0" w:space="0" w:color="auto"/>
        <w:left w:val="none" w:sz="0" w:space="0" w:color="auto"/>
        <w:bottom w:val="none" w:sz="0" w:space="0" w:color="auto"/>
        <w:right w:val="none" w:sz="0" w:space="0" w:color="auto"/>
      </w:divBdr>
      <w:divsChild>
        <w:div w:id="1507941323">
          <w:marLeft w:val="0"/>
          <w:marRight w:val="0"/>
          <w:marTop w:val="0"/>
          <w:marBottom w:val="0"/>
          <w:divBdr>
            <w:top w:val="none" w:sz="0" w:space="0" w:color="auto"/>
            <w:left w:val="none" w:sz="0" w:space="0" w:color="auto"/>
            <w:bottom w:val="none" w:sz="0" w:space="0" w:color="auto"/>
            <w:right w:val="none" w:sz="0" w:space="0" w:color="auto"/>
          </w:divBdr>
        </w:div>
        <w:div w:id="292444038">
          <w:marLeft w:val="0"/>
          <w:marRight w:val="0"/>
          <w:marTop w:val="0"/>
          <w:marBottom w:val="0"/>
          <w:divBdr>
            <w:top w:val="none" w:sz="0" w:space="0" w:color="auto"/>
            <w:left w:val="none" w:sz="0" w:space="0" w:color="auto"/>
            <w:bottom w:val="none" w:sz="0" w:space="0" w:color="auto"/>
            <w:right w:val="none" w:sz="0" w:space="0" w:color="auto"/>
          </w:divBdr>
        </w:div>
        <w:div w:id="1509712337">
          <w:marLeft w:val="0"/>
          <w:marRight w:val="0"/>
          <w:marTop w:val="0"/>
          <w:marBottom w:val="0"/>
          <w:divBdr>
            <w:top w:val="none" w:sz="0" w:space="0" w:color="auto"/>
            <w:left w:val="none" w:sz="0" w:space="0" w:color="auto"/>
            <w:bottom w:val="none" w:sz="0" w:space="0" w:color="auto"/>
            <w:right w:val="none" w:sz="0" w:space="0" w:color="auto"/>
          </w:divBdr>
        </w:div>
        <w:div w:id="879123689">
          <w:marLeft w:val="0"/>
          <w:marRight w:val="0"/>
          <w:marTop w:val="0"/>
          <w:marBottom w:val="0"/>
          <w:divBdr>
            <w:top w:val="none" w:sz="0" w:space="0" w:color="auto"/>
            <w:left w:val="none" w:sz="0" w:space="0" w:color="auto"/>
            <w:bottom w:val="none" w:sz="0" w:space="0" w:color="auto"/>
            <w:right w:val="none" w:sz="0" w:space="0" w:color="auto"/>
          </w:divBdr>
        </w:div>
        <w:div w:id="2049839914">
          <w:marLeft w:val="0"/>
          <w:marRight w:val="0"/>
          <w:marTop w:val="0"/>
          <w:marBottom w:val="0"/>
          <w:divBdr>
            <w:top w:val="none" w:sz="0" w:space="0" w:color="auto"/>
            <w:left w:val="none" w:sz="0" w:space="0" w:color="auto"/>
            <w:bottom w:val="none" w:sz="0" w:space="0" w:color="auto"/>
            <w:right w:val="none" w:sz="0" w:space="0" w:color="auto"/>
          </w:divBdr>
        </w:div>
        <w:div w:id="1334646643">
          <w:marLeft w:val="0"/>
          <w:marRight w:val="0"/>
          <w:marTop w:val="0"/>
          <w:marBottom w:val="0"/>
          <w:divBdr>
            <w:top w:val="none" w:sz="0" w:space="0" w:color="auto"/>
            <w:left w:val="none" w:sz="0" w:space="0" w:color="auto"/>
            <w:bottom w:val="none" w:sz="0" w:space="0" w:color="auto"/>
            <w:right w:val="none" w:sz="0" w:space="0" w:color="auto"/>
          </w:divBdr>
        </w:div>
        <w:div w:id="890001315">
          <w:marLeft w:val="0"/>
          <w:marRight w:val="0"/>
          <w:marTop w:val="0"/>
          <w:marBottom w:val="0"/>
          <w:divBdr>
            <w:top w:val="none" w:sz="0" w:space="0" w:color="auto"/>
            <w:left w:val="none" w:sz="0" w:space="0" w:color="auto"/>
            <w:bottom w:val="none" w:sz="0" w:space="0" w:color="auto"/>
            <w:right w:val="none" w:sz="0" w:space="0" w:color="auto"/>
          </w:divBdr>
        </w:div>
        <w:div w:id="603225223">
          <w:marLeft w:val="0"/>
          <w:marRight w:val="0"/>
          <w:marTop w:val="0"/>
          <w:marBottom w:val="0"/>
          <w:divBdr>
            <w:top w:val="none" w:sz="0" w:space="0" w:color="auto"/>
            <w:left w:val="none" w:sz="0" w:space="0" w:color="auto"/>
            <w:bottom w:val="none" w:sz="0" w:space="0" w:color="auto"/>
            <w:right w:val="none" w:sz="0" w:space="0" w:color="auto"/>
          </w:divBdr>
        </w:div>
        <w:div w:id="1758482411">
          <w:marLeft w:val="0"/>
          <w:marRight w:val="0"/>
          <w:marTop w:val="0"/>
          <w:marBottom w:val="0"/>
          <w:divBdr>
            <w:top w:val="none" w:sz="0" w:space="0" w:color="auto"/>
            <w:left w:val="none" w:sz="0" w:space="0" w:color="auto"/>
            <w:bottom w:val="none" w:sz="0" w:space="0" w:color="auto"/>
            <w:right w:val="none" w:sz="0" w:space="0" w:color="auto"/>
          </w:divBdr>
        </w:div>
        <w:div w:id="1478958264">
          <w:marLeft w:val="0"/>
          <w:marRight w:val="0"/>
          <w:marTop w:val="0"/>
          <w:marBottom w:val="0"/>
          <w:divBdr>
            <w:top w:val="none" w:sz="0" w:space="0" w:color="auto"/>
            <w:left w:val="none" w:sz="0" w:space="0" w:color="auto"/>
            <w:bottom w:val="none" w:sz="0" w:space="0" w:color="auto"/>
            <w:right w:val="none" w:sz="0" w:space="0" w:color="auto"/>
          </w:divBdr>
          <w:divsChild>
            <w:div w:id="303241937">
              <w:marLeft w:val="0"/>
              <w:marRight w:val="0"/>
              <w:marTop w:val="0"/>
              <w:marBottom w:val="0"/>
              <w:divBdr>
                <w:top w:val="none" w:sz="0" w:space="0" w:color="auto"/>
                <w:left w:val="none" w:sz="0" w:space="0" w:color="auto"/>
                <w:bottom w:val="none" w:sz="0" w:space="0" w:color="auto"/>
                <w:right w:val="none" w:sz="0" w:space="0" w:color="auto"/>
              </w:divBdr>
              <w:divsChild>
                <w:div w:id="122040407">
                  <w:marLeft w:val="0"/>
                  <w:marRight w:val="0"/>
                  <w:marTop w:val="0"/>
                  <w:marBottom w:val="0"/>
                  <w:divBdr>
                    <w:top w:val="none" w:sz="0" w:space="0" w:color="auto"/>
                    <w:left w:val="none" w:sz="0" w:space="0" w:color="auto"/>
                    <w:bottom w:val="none" w:sz="0" w:space="0" w:color="auto"/>
                    <w:right w:val="none" w:sz="0" w:space="0" w:color="auto"/>
                  </w:divBdr>
                  <w:divsChild>
                    <w:div w:id="741949208">
                      <w:marLeft w:val="0"/>
                      <w:marRight w:val="0"/>
                      <w:marTop w:val="0"/>
                      <w:marBottom w:val="0"/>
                      <w:divBdr>
                        <w:top w:val="none" w:sz="0" w:space="0" w:color="auto"/>
                        <w:left w:val="none" w:sz="0" w:space="0" w:color="auto"/>
                        <w:bottom w:val="none" w:sz="0" w:space="0" w:color="auto"/>
                        <w:right w:val="none" w:sz="0" w:space="0" w:color="auto"/>
                      </w:divBdr>
                      <w:divsChild>
                        <w:div w:id="1543515120">
                          <w:marLeft w:val="0"/>
                          <w:marRight w:val="0"/>
                          <w:marTop w:val="0"/>
                          <w:marBottom w:val="0"/>
                          <w:divBdr>
                            <w:top w:val="none" w:sz="0" w:space="0" w:color="auto"/>
                            <w:left w:val="none" w:sz="0" w:space="0" w:color="auto"/>
                            <w:bottom w:val="none" w:sz="0" w:space="0" w:color="auto"/>
                            <w:right w:val="none" w:sz="0" w:space="0" w:color="auto"/>
                          </w:divBdr>
                          <w:divsChild>
                            <w:div w:id="568199451">
                              <w:marLeft w:val="0"/>
                              <w:marRight w:val="0"/>
                              <w:marTop w:val="0"/>
                              <w:marBottom w:val="0"/>
                              <w:divBdr>
                                <w:top w:val="none" w:sz="0" w:space="0" w:color="auto"/>
                                <w:left w:val="none" w:sz="0" w:space="0" w:color="auto"/>
                                <w:bottom w:val="none" w:sz="0" w:space="0" w:color="auto"/>
                                <w:right w:val="none" w:sz="0" w:space="0" w:color="auto"/>
                              </w:divBdr>
                              <w:divsChild>
                                <w:div w:id="619847713">
                                  <w:marLeft w:val="0"/>
                                  <w:marRight w:val="0"/>
                                  <w:marTop w:val="0"/>
                                  <w:marBottom w:val="0"/>
                                  <w:divBdr>
                                    <w:top w:val="none" w:sz="0" w:space="0" w:color="auto"/>
                                    <w:left w:val="none" w:sz="0" w:space="0" w:color="auto"/>
                                    <w:bottom w:val="none" w:sz="0" w:space="0" w:color="auto"/>
                                    <w:right w:val="none" w:sz="0" w:space="0" w:color="auto"/>
                                  </w:divBdr>
                                  <w:divsChild>
                                    <w:div w:id="395861063">
                                      <w:marLeft w:val="0"/>
                                      <w:marRight w:val="0"/>
                                      <w:marTop w:val="0"/>
                                      <w:marBottom w:val="0"/>
                                      <w:divBdr>
                                        <w:top w:val="none" w:sz="0" w:space="0" w:color="auto"/>
                                        <w:left w:val="none" w:sz="0" w:space="0" w:color="auto"/>
                                        <w:bottom w:val="none" w:sz="0" w:space="0" w:color="auto"/>
                                        <w:right w:val="none" w:sz="0" w:space="0" w:color="auto"/>
                                      </w:divBdr>
                                      <w:divsChild>
                                        <w:div w:id="2280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598528">
      <w:bodyDiv w:val="1"/>
      <w:marLeft w:val="0"/>
      <w:marRight w:val="0"/>
      <w:marTop w:val="0"/>
      <w:marBottom w:val="0"/>
      <w:divBdr>
        <w:top w:val="none" w:sz="0" w:space="0" w:color="auto"/>
        <w:left w:val="none" w:sz="0" w:space="0" w:color="auto"/>
        <w:bottom w:val="none" w:sz="0" w:space="0" w:color="auto"/>
        <w:right w:val="none" w:sz="0" w:space="0" w:color="auto"/>
      </w:divBdr>
      <w:divsChild>
        <w:div w:id="1125856399">
          <w:marLeft w:val="0"/>
          <w:marRight w:val="0"/>
          <w:marTop w:val="0"/>
          <w:marBottom w:val="0"/>
          <w:divBdr>
            <w:top w:val="none" w:sz="0" w:space="0" w:color="auto"/>
            <w:left w:val="none" w:sz="0" w:space="0" w:color="auto"/>
            <w:bottom w:val="none" w:sz="0" w:space="0" w:color="auto"/>
            <w:right w:val="none" w:sz="0" w:space="0" w:color="auto"/>
          </w:divBdr>
        </w:div>
      </w:divsChild>
    </w:div>
    <w:div w:id="2108647328">
      <w:bodyDiv w:val="1"/>
      <w:marLeft w:val="0"/>
      <w:marRight w:val="0"/>
      <w:marTop w:val="0"/>
      <w:marBottom w:val="0"/>
      <w:divBdr>
        <w:top w:val="none" w:sz="0" w:space="0" w:color="auto"/>
        <w:left w:val="none" w:sz="0" w:space="0" w:color="auto"/>
        <w:bottom w:val="none" w:sz="0" w:space="0" w:color="auto"/>
        <w:right w:val="none" w:sz="0" w:space="0" w:color="auto"/>
      </w:divBdr>
      <w:divsChild>
        <w:div w:id="356808372">
          <w:marLeft w:val="0"/>
          <w:marRight w:val="0"/>
          <w:marTop w:val="0"/>
          <w:marBottom w:val="0"/>
          <w:divBdr>
            <w:top w:val="none" w:sz="0" w:space="0" w:color="auto"/>
            <w:left w:val="none" w:sz="0" w:space="0" w:color="auto"/>
            <w:bottom w:val="none" w:sz="0" w:space="0" w:color="auto"/>
            <w:right w:val="none" w:sz="0" w:space="0" w:color="auto"/>
          </w:divBdr>
          <w:divsChild>
            <w:div w:id="532306197">
              <w:marLeft w:val="0"/>
              <w:marRight w:val="0"/>
              <w:marTop w:val="0"/>
              <w:marBottom w:val="0"/>
              <w:divBdr>
                <w:top w:val="none" w:sz="0" w:space="0" w:color="auto"/>
                <w:left w:val="none" w:sz="0" w:space="0" w:color="auto"/>
                <w:bottom w:val="none" w:sz="0" w:space="0" w:color="auto"/>
                <w:right w:val="none" w:sz="0" w:space="0" w:color="auto"/>
              </w:divBdr>
            </w:div>
          </w:divsChild>
        </w:div>
        <w:div w:id="171993511">
          <w:marLeft w:val="0"/>
          <w:marRight w:val="0"/>
          <w:marTop w:val="0"/>
          <w:marBottom w:val="0"/>
          <w:divBdr>
            <w:top w:val="none" w:sz="0" w:space="0" w:color="auto"/>
            <w:left w:val="none" w:sz="0" w:space="0" w:color="auto"/>
            <w:bottom w:val="none" w:sz="0" w:space="0" w:color="auto"/>
            <w:right w:val="none" w:sz="0" w:space="0" w:color="auto"/>
          </w:divBdr>
        </w:div>
        <w:div w:id="1161388666">
          <w:marLeft w:val="0"/>
          <w:marRight w:val="0"/>
          <w:marTop w:val="0"/>
          <w:marBottom w:val="0"/>
          <w:divBdr>
            <w:top w:val="none" w:sz="0" w:space="0" w:color="auto"/>
            <w:left w:val="none" w:sz="0" w:space="0" w:color="auto"/>
            <w:bottom w:val="none" w:sz="0" w:space="0" w:color="auto"/>
            <w:right w:val="none" w:sz="0" w:space="0" w:color="auto"/>
          </w:divBdr>
        </w:div>
        <w:div w:id="5524000">
          <w:marLeft w:val="0"/>
          <w:marRight w:val="0"/>
          <w:marTop w:val="0"/>
          <w:marBottom w:val="0"/>
          <w:divBdr>
            <w:top w:val="none" w:sz="0" w:space="0" w:color="auto"/>
            <w:left w:val="none" w:sz="0" w:space="0" w:color="auto"/>
            <w:bottom w:val="none" w:sz="0" w:space="0" w:color="auto"/>
            <w:right w:val="none" w:sz="0" w:space="0" w:color="auto"/>
          </w:divBdr>
        </w:div>
        <w:div w:id="1254321405">
          <w:marLeft w:val="0"/>
          <w:marRight w:val="0"/>
          <w:marTop w:val="0"/>
          <w:marBottom w:val="0"/>
          <w:divBdr>
            <w:top w:val="none" w:sz="0" w:space="0" w:color="auto"/>
            <w:left w:val="none" w:sz="0" w:space="0" w:color="auto"/>
            <w:bottom w:val="none" w:sz="0" w:space="0" w:color="auto"/>
            <w:right w:val="none" w:sz="0" w:space="0" w:color="auto"/>
          </w:divBdr>
        </w:div>
        <w:div w:id="1336760597">
          <w:marLeft w:val="0"/>
          <w:marRight w:val="0"/>
          <w:marTop w:val="0"/>
          <w:marBottom w:val="0"/>
          <w:divBdr>
            <w:top w:val="none" w:sz="0" w:space="0" w:color="auto"/>
            <w:left w:val="none" w:sz="0" w:space="0" w:color="auto"/>
            <w:bottom w:val="none" w:sz="0" w:space="0" w:color="auto"/>
            <w:right w:val="none" w:sz="0" w:space="0" w:color="auto"/>
          </w:divBdr>
        </w:div>
        <w:div w:id="399862535">
          <w:marLeft w:val="0"/>
          <w:marRight w:val="0"/>
          <w:marTop w:val="0"/>
          <w:marBottom w:val="0"/>
          <w:divBdr>
            <w:top w:val="none" w:sz="0" w:space="0" w:color="auto"/>
            <w:left w:val="none" w:sz="0" w:space="0" w:color="auto"/>
            <w:bottom w:val="none" w:sz="0" w:space="0" w:color="auto"/>
            <w:right w:val="none" w:sz="0" w:space="0" w:color="auto"/>
          </w:divBdr>
        </w:div>
        <w:div w:id="292487570">
          <w:marLeft w:val="0"/>
          <w:marRight w:val="0"/>
          <w:marTop w:val="0"/>
          <w:marBottom w:val="0"/>
          <w:divBdr>
            <w:top w:val="none" w:sz="0" w:space="0" w:color="auto"/>
            <w:left w:val="none" w:sz="0" w:space="0" w:color="auto"/>
            <w:bottom w:val="none" w:sz="0" w:space="0" w:color="auto"/>
            <w:right w:val="none" w:sz="0" w:space="0" w:color="auto"/>
          </w:divBdr>
        </w:div>
        <w:div w:id="1370643075">
          <w:marLeft w:val="0"/>
          <w:marRight w:val="0"/>
          <w:marTop w:val="0"/>
          <w:marBottom w:val="0"/>
          <w:divBdr>
            <w:top w:val="none" w:sz="0" w:space="0" w:color="auto"/>
            <w:left w:val="none" w:sz="0" w:space="0" w:color="auto"/>
            <w:bottom w:val="none" w:sz="0" w:space="0" w:color="auto"/>
            <w:right w:val="none" w:sz="0" w:space="0" w:color="auto"/>
          </w:divBdr>
        </w:div>
        <w:div w:id="1757433071">
          <w:marLeft w:val="0"/>
          <w:marRight w:val="0"/>
          <w:marTop w:val="0"/>
          <w:marBottom w:val="0"/>
          <w:divBdr>
            <w:top w:val="none" w:sz="0" w:space="0" w:color="auto"/>
            <w:left w:val="none" w:sz="0" w:space="0" w:color="auto"/>
            <w:bottom w:val="none" w:sz="0" w:space="0" w:color="auto"/>
            <w:right w:val="none" w:sz="0" w:space="0" w:color="auto"/>
          </w:divBdr>
        </w:div>
        <w:div w:id="156657747">
          <w:marLeft w:val="0"/>
          <w:marRight w:val="0"/>
          <w:marTop w:val="0"/>
          <w:marBottom w:val="0"/>
          <w:divBdr>
            <w:top w:val="none" w:sz="0" w:space="0" w:color="auto"/>
            <w:left w:val="none" w:sz="0" w:space="0" w:color="auto"/>
            <w:bottom w:val="none" w:sz="0" w:space="0" w:color="auto"/>
            <w:right w:val="none" w:sz="0" w:space="0" w:color="auto"/>
          </w:divBdr>
        </w:div>
        <w:div w:id="1669091361">
          <w:marLeft w:val="0"/>
          <w:marRight w:val="0"/>
          <w:marTop w:val="0"/>
          <w:marBottom w:val="0"/>
          <w:divBdr>
            <w:top w:val="none" w:sz="0" w:space="0" w:color="auto"/>
            <w:left w:val="none" w:sz="0" w:space="0" w:color="auto"/>
            <w:bottom w:val="none" w:sz="0" w:space="0" w:color="auto"/>
            <w:right w:val="none" w:sz="0" w:space="0" w:color="auto"/>
          </w:divBdr>
        </w:div>
        <w:div w:id="852886272">
          <w:marLeft w:val="0"/>
          <w:marRight w:val="0"/>
          <w:marTop w:val="0"/>
          <w:marBottom w:val="0"/>
          <w:divBdr>
            <w:top w:val="none" w:sz="0" w:space="0" w:color="auto"/>
            <w:left w:val="none" w:sz="0" w:space="0" w:color="auto"/>
            <w:bottom w:val="none" w:sz="0" w:space="0" w:color="auto"/>
            <w:right w:val="none" w:sz="0" w:space="0" w:color="auto"/>
          </w:divBdr>
        </w:div>
        <w:div w:id="241330785">
          <w:marLeft w:val="0"/>
          <w:marRight w:val="0"/>
          <w:marTop w:val="0"/>
          <w:marBottom w:val="0"/>
          <w:divBdr>
            <w:top w:val="none" w:sz="0" w:space="0" w:color="auto"/>
            <w:left w:val="none" w:sz="0" w:space="0" w:color="auto"/>
            <w:bottom w:val="none" w:sz="0" w:space="0" w:color="auto"/>
            <w:right w:val="none" w:sz="0" w:space="0" w:color="auto"/>
          </w:divBdr>
        </w:div>
        <w:div w:id="956718294">
          <w:marLeft w:val="0"/>
          <w:marRight w:val="0"/>
          <w:marTop w:val="0"/>
          <w:marBottom w:val="0"/>
          <w:divBdr>
            <w:top w:val="none" w:sz="0" w:space="0" w:color="auto"/>
            <w:left w:val="none" w:sz="0" w:space="0" w:color="auto"/>
            <w:bottom w:val="none" w:sz="0" w:space="0" w:color="auto"/>
            <w:right w:val="none" w:sz="0" w:space="0" w:color="auto"/>
          </w:divBdr>
        </w:div>
        <w:div w:id="819662149">
          <w:marLeft w:val="0"/>
          <w:marRight w:val="0"/>
          <w:marTop w:val="0"/>
          <w:marBottom w:val="0"/>
          <w:divBdr>
            <w:top w:val="none" w:sz="0" w:space="0" w:color="auto"/>
            <w:left w:val="none" w:sz="0" w:space="0" w:color="auto"/>
            <w:bottom w:val="none" w:sz="0" w:space="0" w:color="auto"/>
            <w:right w:val="none" w:sz="0" w:space="0" w:color="auto"/>
          </w:divBdr>
        </w:div>
        <w:div w:id="509374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4E87-2F38-410B-9584-AFA709E6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Meysam Golmohammadi</cp:lastModifiedBy>
  <cp:revision>14</cp:revision>
  <cp:lastPrinted>2016-08-19T14:20:00Z</cp:lastPrinted>
  <dcterms:created xsi:type="dcterms:W3CDTF">2016-08-19T22:36:00Z</dcterms:created>
  <dcterms:modified xsi:type="dcterms:W3CDTF">2016-12-01T23:04:00Z</dcterms:modified>
</cp:coreProperties>
</file>