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9259BA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</w:t>
            </w:r>
            <w:r w:rsidR="00210E3C"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F32A60" w:rsidP="009259BA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9259BA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/1</w:t>
            </w:r>
            <w:r w:rsidR="009259BA">
              <w:rPr>
                <w:b/>
                <w:bCs/>
                <w:sz w:val="18"/>
                <w:szCs w:val="18"/>
              </w:rPr>
              <w:t>4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210E3C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6E25C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6E25C2">
              <w:rPr>
                <w:b/>
                <w:bCs/>
                <w:sz w:val="17"/>
                <w:szCs w:val="17"/>
              </w:rPr>
              <w:t>22,050</w:t>
            </w:r>
            <w:r w:rsidR="004A4DD2">
              <w:rPr>
                <w:b/>
                <w:bCs/>
                <w:sz w:val="17"/>
                <w:szCs w:val="17"/>
              </w:rPr>
              <w:t>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6E25C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17.5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06/17/2017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0481D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1C2730">
              <w:rPr>
                <w:rFonts w:ascii="Times New Roman" w:hAnsi="Times New Roman"/>
                <w:b/>
                <w:bCs/>
                <w:sz w:val="20"/>
                <w:szCs w:val="20"/>
              </w:rPr>
              <w:t>Contacted Pennsylvania State Police (PSP) Troop</w:t>
            </w:r>
            <w:r w:rsidR="00C535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 </w:t>
            </w:r>
            <w:r w:rsidR="001C27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offices </w:t>
            </w:r>
            <w:r w:rsidR="00C5357D">
              <w:rPr>
                <w:rFonts w:ascii="Times New Roman" w:hAnsi="Times New Roman"/>
                <w:b/>
                <w:bCs/>
                <w:sz w:val="20"/>
                <w:szCs w:val="20"/>
              </w:rPr>
              <w:t>to</w:t>
            </w:r>
            <w:r w:rsidR="001C27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discuss</w:t>
            </w:r>
            <w:r w:rsidR="00C535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Philadelphia county 911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C27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Was unsuccessful in obtaining data.</w:t>
            </w:r>
          </w:p>
          <w:p w:rsidR="0023761A" w:rsidRPr="00093582" w:rsidRDefault="0009664C" w:rsidP="00B0342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B03426">
              <w:rPr>
                <w:rFonts w:ascii="Times New Roman" w:hAnsi="Times New Roman"/>
                <w:b/>
                <w:bCs/>
                <w:sz w:val="20"/>
                <w:szCs w:val="20"/>
              </w:rPr>
              <w:t>Submitted right to know</w:t>
            </w:r>
            <w:r w:rsidR="001C27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(RTK)</w:t>
            </w:r>
            <w:r w:rsidR="00B034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requests to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911 call centers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B3A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that have 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>yet to provide 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9563CA" w:rsidRDefault="009563CA" w:rsidP="009563CA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Continue to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ontact </w:t>
            </w:r>
            <w:r w:rsidR="00B034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remaining 911 call centers </w:t>
            </w:r>
            <w:r w:rsidR="003019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and submit RTK requests </w:t>
            </w:r>
            <w:r w:rsidR="00B03426">
              <w:rPr>
                <w:rFonts w:ascii="Times New Roman" w:hAnsi="Times New Roman"/>
                <w:b/>
                <w:bCs/>
                <w:sz w:val="20"/>
                <w:szCs w:val="20"/>
              </w:rPr>
              <w:t>to acquire as much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</w:t>
            </w:r>
            <w:r w:rsidR="00B034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as possible prior to completing data analysis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A62BB" w:rsidRPr="00093582" w:rsidRDefault="009563CA" w:rsidP="001C273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</w:t>
            </w:r>
            <w:r w:rsidR="001C2730">
              <w:rPr>
                <w:rFonts w:ascii="Times New Roman" w:hAnsi="Times New Roman"/>
                <w:b/>
                <w:bCs/>
                <w:sz w:val="20"/>
                <w:szCs w:val="20"/>
              </w:rPr>
              <w:t>Submit RTK requests through PSP for Philadelphia and Delaware County data.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6C6D16" w:rsidRPr="00093582" w:rsidRDefault="00B03426" w:rsidP="006C6D1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Added additional data from </w:t>
            </w:r>
            <w:r w:rsidR="00AC187C">
              <w:rPr>
                <w:rFonts w:ascii="Times New Roman" w:hAnsi="Times New Roman"/>
                <w:b/>
                <w:bCs/>
                <w:sz w:val="20"/>
                <w:szCs w:val="20"/>
              </w:rPr>
              <w:t>Venango County.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9563CA" w:rsidP="008119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Continue 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contributing </w:t>
            </w:r>
            <w:r w:rsidR="008119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any 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>additional data to the project website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repository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8C3D4F" w:rsidRDefault="00E24E57" w:rsidP="0052064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520648">
              <w:rPr>
                <w:rFonts w:ascii="Times New Roman" w:hAnsi="Times New Roman"/>
                <w:b/>
                <w:bCs/>
                <w:sz w:val="20"/>
                <w:szCs w:val="20"/>
              </w:rPr>
              <w:t>to integrate and</w:t>
            </w:r>
            <w:r w:rsidR="00ED37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pre-process incoming</w:t>
            </w:r>
            <w:r w:rsidR="00520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 </w:t>
            </w:r>
            <w:r w:rsidR="00ED37FF">
              <w:rPr>
                <w:rFonts w:ascii="Times New Roman" w:hAnsi="Times New Roman"/>
                <w:b/>
                <w:bCs/>
                <w:sz w:val="20"/>
                <w:szCs w:val="20"/>
              </w:rPr>
              <w:t>from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20648">
              <w:rPr>
                <w:rFonts w:ascii="Times New Roman" w:hAnsi="Times New Roman"/>
                <w:b/>
                <w:bCs/>
                <w:sz w:val="20"/>
                <w:szCs w:val="20"/>
              </w:rPr>
              <w:t>911 call centers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563CA" w:rsidRPr="00093582" w:rsidRDefault="00ED37FF" w:rsidP="00ED37F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563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Continued efforts 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 Dauphin County regarding GPS coordinates in 911 data</w:t>
            </w:r>
            <w:r w:rsidR="009563C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7009CF" w:rsidRPr="00093582" w:rsidRDefault="009563CA" w:rsidP="001C273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1C2730">
              <w:rPr>
                <w:rFonts w:ascii="Times New Roman" w:hAnsi="Times New Roman"/>
                <w:b/>
                <w:bCs/>
                <w:sz w:val="20"/>
                <w:szCs w:val="20"/>
              </w:rPr>
              <w:t>Contact Dauphin County and discuss GPS coordinates for 911 call center data.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197534" w:rsidRPr="00093582" w:rsidRDefault="007F325A" w:rsidP="000D522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ormalize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D5224">
              <w:rPr>
                <w:rFonts w:ascii="Times New Roman" w:hAnsi="Times New Roman"/>
                <w:b/>
                <w:bCs/>
                <w:sz w:val="20"/>
                <w:szCs w:val="20"/>
              </w:rPr>
              <w:t>all newly obtained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911 call center data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063DF">
              <w:rPr>
                <w:rFonts w:ascii="Times New Roman" w:hAnsi="Times New Roman"/>
                <w:b/>
                <w:bCs/>
                <w:sz w:val="20"/>
                <w:szCs w:val="20"/>
              </w:rPr>
              <w:t>and posted to project website repository.</w:t>
            </w:r>
          </w:p>
        </w:tc>
        <w:tc>
          <w:tcPr>
            <w:tcW w:w="5328" w:type="dxa"/>
            <w:gridSpan w:val="7"/>
            <w:vAlign w:val="center"/>
          </w:tcPr>
          <w:p w:rsidR="000E404F" w:rsidRPr="00093582" w:rsidRDefault="00CC31B4" w:rsidP="000D522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revising </w:t>
            </w:r>
            <w:r w:rsidR="000D52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normalized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repository</w:t>
            </w:r>
            <w:r w:rsidR="000D52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on project website as new data is obtained.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5222CA" w:rsidRDefault="005222CA" w:rsidP="000D522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Performed a test run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 troubleshoot graphical user interface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GUI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that was developed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improve efficiency of manual data pairing.</w:t>
            </w:r>
          </w:p>
          <w:p w:rsidR="000D5224" w:rsidRPr="00093582" w:rsidRDefault="005222CA" w:rsidP="005222C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ED37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refining graphical user interface (GUI)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feedback obtained from test run.</w:t>
            </w:r>
          </w:p>
        </w:tc>
        <w:tc>
          <w:tcPr>
            <w:tcW w:w="5328" w:type="dxa"/>
            <w:gridSpan w:val="7"/>
            <w:vAlign w:val="center"/>
          </w:tcPr>
          <w:p w:rsidR="00ED6598" w:rsidRDefault="00ED6598" w:rsidP="005222C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Complete GUI and implement it 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>to complete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manual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pairing efforts with existing 911 data.</w:t>
            </w:r>
          </w:p>
          <w:p w:rsidR="003019A6" w:rsidRPr="00093582" w:rsidRDefault="003019A6" w:rsidP="005222C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Request extension for Task 3.1 deliverable due date to allow for more time to acquire/normalized any remaining data obtained from 911 call centers.</w:t>
            </w:r>
            <w:bookmarkStart w:id="0" w:name="_GoBack"/>
            <w:bookmarkEnd w:id="0"/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05687B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F54AC" w:rsidRPr="00093582" w:rsidRDefault="00CF54AC" w:rsidP="0005687B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3019A6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June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22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:00 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p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81199F" w:rsidP="003019A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  <w:r w:rsidR="00B82E8E">
              <w:rPr>
                <w:rFonts w:ascii="Times New Roman" w:hAnsi="Times New Roman"/>
                <w:b/>
                <w:bCs/>
                <w:sz w:val="17"/>
                <w:szCs w:val="17"/>
              </w:rPr>
              <w:t>/1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4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05687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41" w:rsidRDefault="00FC6A41" w:rsidP="00235008">
      <w:pPr>
        <w:spacing w:before="0" w:after="0" w:line="240" w:lineRule="auto"/>
      </w:pPr>
      <w:r>
        <w:separator/>
      </w:r>
    </w:p>
  </w:endnote>
  <w:endnote w:type="continuationSeparator" w:id="0">
    <w:p w:rsidR="00FC6A41" w:rsidRDefault="00FC6A41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41" w:rsidRDefault="00FC6A41" w:rsidP="00235008">
      <w:pPr>
        <w:spacing w:before="0" w:after="0" w:line="240" w:lineRule="auto"/>
      </w:pPr>
      <w:r>
        <w:separator/>
      </w:r>
    </w:p>
  </w:footnote>
  <w:footnote w:type="continuationSeparator" w:id="0">
    <w:p w:rsidR="00FC6A41" w:rsidRDefault="00FC6A41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04B3A"/>
    <w:rsid w:val="000063DF"/>
    <w:rsid w:val="00014BC8"/>
    <w:rsid w:val="000264FE"/>
    <w:rsid w:val="00031A68"/>
    <w:rsid w:val="00034C28"/>
    <w:rsid w:val="00035584"/>
    <w:rsid w:val="00051115"/>
    <w:rsid w:val="0005687B"/>
    <w:rsid w:val="00056D53"/>
    <w:rsid w:val="00062C16"/>
    <w:rsid w:val="00066A03"/>
    <w:rsid w:val="000679AE"/>
    <w:rsid w:val="00080939"/>
    <w:rsid w:val="00093582"/>
    <w:rsid w:val="0009664C"/>
    <w:rsid w:val="000B3AAE"/>
    <w:rsid w:val="000C2CA6"/>
    <w:rsid w:val="000D3845"/>
    <w:rsid w:val="000D435B"/>
    <w:rsid w:val="000D5224"/>
    <w:rsid w:val="000E404F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97534"/>
    <w:rsid w:val="001A1D92"/>
    <w:rsid w:val="001A5BAA"/>
    <w:rsid w:val="001B138D"/>
    <w:rsid w:val="001C2730"/>
    <w:rsid w:val="001E1E17"/>
    <w:rsid w:val="001E6DB4"/>
    <w:rsid w:val="001F5752"/>
    <w:rsid w:val="001F5974"/>
    <w:rsid w:val="001F79A7"/>
    <w:rsid w:val="00204B92"/>
    <w:rsid w:val="00210E3C"/>
    <w:rsid w:val="00215C04"/>
    <w:rsid w:val="00217469"/>
    <w:rsid w:val="00223997"/>
    <w:rsid w:val="00225E1A"/>
    <w:rsid w:val="00227807"/>
    <w:rsid w:val="00235008"/>
    <w:rsid w:val="0023761A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D4346"/>
    <w:rsid w:val="002D576D"/>
    <w:rsid w:val="002E0B7F"/>
    <w:rsid w:val="002E4068"/>
    <w:rsid w:val="002E4ADD"/>
    <w:rsid w:val="002E5F28"/>
    <w:rsid w:val="002F4678"/>
    <w:rsid w:val="003019A6"/>
    <w:rsid w:val="003116C1"/>
    <w:rsid w:val="00312A53"/>
    <w:rsid w:val="00323FA5"/>
    <w:rsid w:val="00341E3D"/>
    <w:rsid w:val="00342CA5"/>
    <w:rsid w:val="00346E76"/>
    <w:rsid w:val="00353267"/>
    <w:rsid w:val="00377440"/>
    <w:rsid w:val="003872CA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406688"/>
    <w:rsid w:val="0041555C"/>
    <w:rsid w:val="00422988"/>
    <w:rsid w:val="00432134"/>
    <w:rsid w:val="00443C12"/>
    <w:rsid w:val="004569EB"/>
    <w:rsid w:val="00461A7F"/>
    <w:rsid w:val="004706FB"/>
    <w:rsid w:val="004751D2"/>
    <w:rsid w:val="0047569E"/>
    <w:rsid w:val="00483993"/>
    <w:rsid w:val="004901E2"/>
    <w:rsid w:val="004930A0"/>
    <w:rsid w:val="00496677"/>
    <w:rsid w:val="004A05CA"/>
    <w:rsid w:val="004A43D2"/>
    <w:rsid w:val="004A4DD2"/>
    <w:rsid w:val="004A5560"/>
    <w:rsid w:val="004B1EFE"/>
    <w:rsid w:val="004B3DB5"/>
    <w:rsid w:val="004B5678"/>
    <w:rsid w:val="004B75E3"/>
    <w:rsid w:val="004C06B0"/>
    <w:rsid w:val="004C1CF4"/>
    <w:rsid w:val="004C5CEB"/>
    <w:rsid w:val="004C6413"/>
    <w:rsid w:val="004D1D21"/>
    <w:rsid w:val="004D7348"/>
    <w:rsid w:val="004E704F"/>
    <w:rsid w:val="004E7C6D"/>
    <w:rsid w:val="0050481D"/>
    <w:rsid w:val="00504A82"/>
    <w:rsid w:val="00505A89"/>
    <w:rsid w:val="005111E0"/>
    <w:rsid w:val="00520648"/>
    <w:rsid w:val="005222CA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22EA7"/>
    <w:rsid w:val="00624199"/>
    <w:rsid w:val="00641044"/>
    <w:rsid w:val="0064400C"/>
    <w:rsid w:val="00662FD4"/>
    <w:rsid w:val="00672B97"/>
    <w:rsid w:val="00690037"/>
    <w:rsid w:val="006A5369"/>
    <w:rsid w:val="006B0AE4"/>
    <w:rsid w:val="006B1096"/>
    <w:rsid w:val="006B1936"/>
    <w:rsid w:val="006C6D16"/>
    <w:rsid w:val="006E25C2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45FB"/>
    <w:rsid w:val="007553D4"/>
    <w:rsid w:val="00756BE2"/>
    <w:rsid w:val="00764B82"/>
    <w:rsid w:val="00770788"/>
    <w:rsid w:val="00772048"/>
    <w:rsid w:val="00773B40"/>
    <w:rsid w:val="0077666C"/>
    <w:rsid w:val="00777BE0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7F325A"/>
    <w:rsid w:val="008043DD"/>
    <w:rsid w:val="0081199F"/>
    <w:rsid w:val="00833928"/>
    <w:rsid w:val="00834383"/>
    <w:rsid w:val="00834C55"/>
    <w:rsid w:val="00835ADC"/>
    <w:rsid w:val="00835D92"/>
    <w:rsid w:val="00836193"/>
    <w:rsid w:val="00843904"/>
    <w:rsid w:val="00844859"/>
    <w:rsid w:val="00847610"/>
    <w:rsid w:val="00851749"/>
    <w:rsid w:val="00863E91"/>
    <w:rsid w:val="00882EEF"/>
    <w:rsid w:val="008954DB"/>
    <w:rsid w:val="008B3B03"/>
    <w:rsid w:val="008C3D4F"/>
    <w:rsid w:val="008D245D"/>
    <w:rsid w:val="008D5EE1"/>
    <w:rsid w:val="008D78B6"/>
    <w:rsid w:val="008F7F0B"/>
    <w:rsid w:val="0090377E"/>
    <w:rsid w:val="00904FAF"/>
    <w:rsid w:val="0090774F"/>
    <w:rsid w:val="00910383"/>
    <w:rsid w:val="00913F4F"/>
    <w:rsid w:val="009259BA"/>
    <w:rsid w:val="0093000A"/>
    <w:rsid w:val="00945FDD"/>
    <w:rsid w:val="00946035"/>
    <w:rsid w:val="009563CA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E6680"/>
    <w:rsid w:val="009F33DB"/>
    <w:rsid w:val="009F71D5"/>
    <w:rsid w:val="009F7D40"/>
    <w:rsid w:val="00A04610"/>
    <w:rsid w:val="00A12751"/>
    <w:rsid w:val="00A140E9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92FDA"/>
    <w:rsid w:val="00AB4F4E"/>
    <w:rsid w:val="00AC187C"/>
    <w:rsid w:val="00AC7A85"/>
    <w:rsid w:val="00AD5D15"/>
    <w:rsid w:val="00AD7675"/>
    <w:rsid w:val="00B0106F"/>
    <w:rsid w:val="00B03426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2E8E"/>
    <w:rsid w:val="00B8732F"/>
    <w:rsid w:val="00B91BAD"/>
    <w:rsid w:val="00B96741"/>
    <w:rsid w:val="00BA7D9F"/>
    <w:rsid w:val="00BB1B1D"/>
    <w:rsid w:val="00BB2935"/>
    <w:rsid w:val="00BC1E96"/>
    <w:rsid w:val="00BE54C1"/>
    <w:rsid w:val="00BE6A8C"/>
    <w:rsid w:val="00C03F37"/>
    <w:rsid w:val="00C1147D"/>
    <w:rsid w:val="00C235FC"/>
    <w:rsid w:val="00C374D3"/>
    <w:rsid w:val="00C40553"/>
    <w:rsid w:val="00C52BF9"/>
    <w:rsid w:val="00C5357D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30544"/>
    <w:rsid w:val="00D325D5"/>
    <w:rsid w:val="00D41B38"/>
    <w:rsid w:val="00D61158"/>
    <w:rsid w:val="00D64806"/>
    <w:rsid w:val="00D7030A"/>
    <w:rsid w:val="00D77011"/>
    <w:rsid w:val="00D77E0F"/>
    <w:rsid w:val="00D821BA"/>
    <w:rsid w:val="00D86CB8"/>
    <w:rsid w:val="00D9088B"/>
    <w:rsid w:val="00DA0455"/>
    <w:rsid w:val="00DA5E62"/>
    <w:rsid w:val="00DB0007"/>
    <w:rsid w:val="00DB174D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A62BB"/>
    <w:rsid w:val="00EB4050"/>
    <w:rsid w:val="00EB5270"/>
    <w:rsid w:val="00EC3FDB"/>
    <w:rsid w:val="00ED0BEE"/>
    <w:rsid w:val="00ED37FF"/>
    <w:rsid w:val="00ED6598"/>
    <w:rsid w:val="00EE0241"/>
    <w:rsid w:val="00EE6162"/>
    <w:rsid w:val="00EE65C0"/>
    <w:rsid w:val="00EF1DDF"/>
    <w:rsid w:val="00EF6A73"/>
    <w:rsid w:val="00F05D96"/>
    <w:rsid w:val="00F061A8"/>
    <w:rsid w:val="00F1303D"/>
    <w:rsid w:val="00F2598A"/>
    <w:rsid w:val="00F307FB"/>
    <w:rsid w:val="00F32A60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C6A41"/>
    <w:rsid w:val="00FD7B64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Joseph Coe</cp:lastModifiedBy>
  <cp:revision>3</cp:revision>
  <cp:lastPrinted>2016-11-11T20:33:00Z</cp:lastPrinted>
  <dcterms:created xsi:type="dcterms:W3CDTF">2017-06-14T16:49:00Z</dcterms:created>
  <dcterms:modified xsi:type="dcterms:W3CDTF">2017-06-14T17:24:00Z</dcterms:modified>
</cp:coreProperties>
</file>