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DEB5B" w14:textId="325BA0B0" w:rsidR="00933272" w:rsidRPr="009013EC" w:rsidRDefault="00BB34A8" w:rsidP="009013EC">
      <w:pPr>
        <w:jc w:val="left"/>
        <w:rPr>
          <w:b/>
          <w:sz w:val="48"/>
          <w:szCs w:val="48"/>
        </w:rPr>
      </w:pPr>
      <w:bookmarkStart w:id="0" w:name="_GoBack"/>
      <w:bookmarkEnd w:id="0"/>
      <w:r w:rsidRPr="009013EC">
        <w:rPr>
          <w:b/>
          <w:sz w:val="48"/>
          <w:szCs w:val="48"/>
        </w:rPr>
        <w:t>O</w:t>
      </w:r>
      <w:bookmarkStart w:id="1" w:name="_Ref496857672"/>
      <w:bookmarkStart w:id="2" w:name="_Ref497052309"/>
      <w:bookmarkStart w:id="3" w:name="_Ref497053293"/>
      <w:bookmarkStart w:id="4" w:name="_Ref497053374"/>
      <w:bookmarkStart w:id="5" w:name="_Ref497053742"/>
      <w:bookmarkStart w:id="6" w:name="_Ref497053912"/>
      <w:bookmarkStart w:id="7" w:name="_Ref497055329"/>
      <w:bookmarkStart w:id="8" w:name="_Ref497055359"/>
      <w:bookmarkStart w:id="9" w:name="_Ref497082328"/>
      <w:bookmarkStart w:id="10" w:name="_Ref497082852"/>
      <w:bookmarkStart w:id="11" w:name="_Ref497082927"/>
      <w:bookmarkStart w:id="12" w:name="_Ref497209234"/>
      <w:bookmarkStart w:id="13" w:name="_Ref497209283"/>
      <w:bookmarkStart w:id="14" w:name="_Ref497209329"/>
      <w:bookmarkStart w:id="15" w:name="_Ref497209349"/>
      <w:bookmarkStart w:id="16" w:name="_Ref497212688"/>
      <w:bookmarkStart w:id="17" w:name="_Ref497341968"/>
      <w:bookmarkStart w:id="18" w:name="_Ref497341994"/>
      <w:bookmarkStart w:id="19" w:name="_Ref497342015"/>
      <w:bookmarkStart w:id="20" w:name="_Ref497342029"/>
      <w:bookmarkStart w:id="21" w:name="_Ref497342367"/>
      <w:bookmarkStart w:id="22" w:name="_Ref497342411"/>
      <w:bookmarkStart w:id="23" w:name="_Ref498272031"/>
      <w:bookmarkStart w:id="24" w:name="_Ref498272044"/>
      <w:bookmarkStart w:id="25" w:name="_Ref498275360"/>
      <w:bookmarkStart w:id="26" w:name="_Ref498387402"/>
      <w:bookmarkStart w:id="27" w:name="_Ref498395012"/>
      <w:bookmarkStart w:id="28" w:name="_Ref499128448"/>
      <w:bookmarkStart w:id="29" w:name="_Ref49912861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9013EC">
        <w:rPr>
          <w:b/>
          <w:sz w:val="48"/>
          <w:szCs w:val="48"/>
        </w:rPr>
        <w:t>bjective evaluation m</w:t>
      </w:r>
      <w:r w:rsidR="009A46DC" w:rsidRPr="009013EC">
        <w:rPr>
          <w:b/>
          <w:sz w:val="48"/>
          <w:szCs w:val="48"/>
        </w:rPr>
        <w:t>etrics for</w:t>
      </w:r>
      <w:r w:rsidR="00A71F92" w:rsidRPr="009013EC">
        <w:rPr>
          <w:b/>
          <w:sz w:val="48"/>
          <w:szCs w:val="48"/>
        </w:rPr>
        <w:br/>
      </w:r>
      <w:r w:rsidRPr="009013EC">
        <w:rPr>
          <w:b/>
          <w:sz w:val="48"/>
          <w:szCs w:val="48"/>
        </w:rPr>
        <w:t>automatic classification of EEG events</w:t>
      </w:r>
    </w:p>
    <w:p w14:paraId="54713536" w14:textId="7F0EE3C5" w:rsidR="000C0FBD" w:rsidRPr="00796E11" w:rsidRDefault="00140F83" w:rsidP="009013EC">
      <w:pPr>
        <w:jc w:val="left"/>
        <w:rPr>
          <w:rFonts w:asciiTheme="majorBidi" w:hAnsiTheme="majorBidi" w:cstheme="majorBidi"/>
          <w:b/>
          <w:vertAlign w:val="superscript"/>
        </w:rPr>
      </w:pP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w:t>
      </w:r>
      <w:r w:rsidR="00495FC3">
        <w:rPr>
          <w:rFonts w:asciiTheme="majorBidi" w:hAnsiTheme="majorBidi" w:cstheme="majorBidi"/>
          <w:b/>
        </w:rPr>
        <w:t xml:space="preserve"> </w:t>
      </w:r>
      <w:r w:rsidR="000C0FBD" w:rsidRPr="00796E11">
        <w:rPr>
          <w:rFonts w:asciiTheme="majorBidi" w:hAnsiTheme="majorBidi" w:cstheme="majorBidi"/>
          <w:b/>
        </w:rPr>
        <w:t>Meysam Golmohammadi</w:t>
      </w:r>
      <w:r>
        <w:rPr>
          <w:rFonts w:asciiTheme="majorBidi" w:hAnsiTheme="majorBidi" w:cstheme="majorBidi"/>
          <w:b/>
          <w:vertAlign w:val="superscript"/>
        </w:rPr>
        <w:t>1</w:t>
      </w:r>
      <w:r w:rsidR="000C0FBD" w:rsidRPr="00796E11">
        <w:rPr>
          <w:rFonts w:asciiTheme="majorBidi" w:hAnsiTheme="majorBidi" w:cstheme="majorBidi"/>
          <w:b/>
        </w:rPr>
        <w:t>,</w:t>
      </w:r>
      <w:r w:rsidR="00495FC3">
        <w:rPr>
          <w:rFonts w:asciiTheme="majorBidi" w:hAnsiTheme="majorBidi" w:cstheme="majorBidi"/>
          <w:b/>
        </w:rPr>
        <w:t xml:space="preserve"> </w:t>
      </w:r>
      <w:r w:rsidR="000C0FBD" w:rsidRPr="00796E11">
        <w:rPr>
          <w:rFonts w:asciiTheme="majorBidi" w:hAnsiTheme="majorBidi" w:cstheme="majorBidi"/>
          <w:b/>
        </w:rPr>
        <w:t>Iyad Obeid</w:t>
      </w:r>
      <w:r w:rsidR="000C0FBD" w:rsidRPr="00796E11">
        <w:rPr>
          <w:rFonts w:asciiTheme="majorBidi" w:hAnsiTheme="majorBidi" w:cstheme="majorBidi"/>
          <w:b/>
          <w:vertAlign w:val="superscript"/>
        </w:rPr>
        <w:t>1</w:t>
      </w:r>
      <w:r w:rsidR="000C0FBD" w:rsidRPr="00796E11">
        <w:rPr>
          <w:rFonts w:asciiTheme="majorBidi" w:hAnsiTheme="majorBidi" w:cstheme="majorBidi"/>
          <w:b/>
        </w:rPr>
        <w:t xml:space="preserve"> and Joseph Picone</w:t>
      </w:r>
      <w:r w:rsidR="000C0FBD" w:rsidRPr="00796E11">
        <w:rPr>
          <w:rFonts w:asciiTheme="majorBidi" w:hAnsiTheme="majorBidi" w:cstheme="majorBidi"/>
          <w:b/>
          <w:vertAlign w:val="superscript"/>
        </w:rPr>
        <w:t>1</w:t>
      </w:r>
    </w:p>
    <w:p w14:paraId="161342A5" w14:textId="4D4656A8" w:rsidR="000C0FBD" w:rsidRPr="00796E11" w:rsidRDefault="000C0FBD" w:rsidP="009013EC">
      <w:pPr>
        <w:tabs>
          <w:tab w:val="center" w:pos="2610"/>
          <w:tab w:val="center" w:pos="5670"/>
        </w:tabs>
        <w:adjustRightInd w:val="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547B4FBE" w14:textId="066FC81B" w:rsidR="00495FC3" w:rsidRDefault="00495FC3" w:rsidP="009013EC">
      <w:pPr>
        <w:pStyle w:val="NormalWeb"/>
        <w:spacing w:before="0" w:beforeAutospacing="0" w:after="200" w:afterAutospacing="0"/>
        <w:jc w:val="left"/>
        <w:rPr>
          <w:rFonts w:asciiTheme="majorBidi" w:hAnsiTheme="majorBidi" w:cstheme="majorBidi"/>
          <w:b/>
          <w:sz w:val="20"/>
          <w:szCs w:val="20"/>
        </w:rPr>
      </w:pPr>
      <w:r>
        <w:rPr>
          <w:rFonts w:asciiTheme="majorBidi" w:hAnsiTheme="majorBidi" w:cstheme="majorBidi"/>
          <w:b/>
          <w:sz w:val="20"/>
          <w:szCs w:val="20"/>
        </w:rPr>
        <w:t xml:space="preserve">Objective: </w:t>
      </w:r>
      <w:r w:rsidRPr="00C92CF7">
        <w:rPr>
          <w:rFonts w:asciiTheme="majorBidi" w:hAnsiTheme="majorBidi" w:cstheme="majorBidi"/>
          <w:iCs/>
          <w:sz w:val="20"/>
          <w:szCs w:val="20"/>
        </w:rPr>
        <w:t xml:space="preserve">The evaluation of machine learning algorithms in biomedical fields for applications involving sequential data lacks standardization. Common quantitative scalar evaluation metrics such as sensitivity and specificity </w:t>
      </w:r>
      <w:r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A44115">
        <w:rPr>
          <w:rFonts w:asciiTheme="majorBidi" w:hAnsiTheme="majorBidi" w:cstheme="majorBidi"/>
          <w:iCs/>
          <w:sz w:val="20"/>
          <w:szCs w:val="20"/>
        </w:rPr>
        <w:t xml:space="preserve">We </w:t>
      </w:r>
      <w:r w:rsidRPr="00C92CF7">
        <w:rPr>
          <w:rFonts w:asciiTheme="majorBidi" w:hAnsiTheme="majorBidi" w:cstheme="majorBidi"/>
          <w:iCs/>
          <w:sz w:val="20"/>
          <w:szCs w:val="20"/>
        </w:rPr>
        <w:t xml:space="preserve">discuss the deficiencies of existing </w:t>
      </w:r>
      <w:r w:rsidR="00BC6B72">
        <w:rPr>
          <w:rFonts w:asciiTheme="majorBidi" w:hAnsiTheme="majorBidi" w:cstheme="majorBidi"/>
          <w:iCs/>
          <w:sz w:val="20"/>
          <w:szCs w:val="20"/>
        </w:rPr>
        <w:t xml:space="preserve">popular </w:t>
      </w:r>
      <w:r w:rsidRPr="00C92CF7">
        <w:rPr>
          <w:rFonts w:asciiTheme="majorBidi" w:hAnsiTheme="majorBidi" w:cstheme="majorBidi"/>
          <w:iCs/>
          <w:sz w:val="20"/>
          <w:szCs w:val="20"/>
        </w:rPr>
        <w:t>metrics for a seizure detection task and propose several new metrics that offer a more balanced view of performance.</w:t>
      </w:r>
    </w:p>
    <w:p w14:paraId="628C7A10" w14:textId="0B368DA5" w:rsidR="00D85B45" w:rsidRPr="00D85B45" w:rsidRDefault="00495FC3" w:rsidP="009013EC">
      <w:pPr>
        <w:pStyle w:val="NormalWeb"/>
        <w:spacing w:before="0" w:beforeAutospacing="0" w:after="200" w:afterAutospacing="0"/>
        <w:jc w:val="left"/>
        <w:rPr>
          <w:rFonts w:asciiTheme="majorBidi" w:hAnsiTheme="majorBidi" w:cstheme="majorBidi"/>
          <w:sz w:val="20"/>
          <w:szCs w:val="20"/>
        </w:rPr>
      </w:pPr>
      <w:r>
        <w:rPr>
          <w:rFonts w:asciiTheme="majorBidi" w:hAnsiTheme="majorBidi" w:cstheme="majorBidi"/>
          <w:b/>
          <w:sz w:val="20"/>
          <w:szCs w:val="20"/>
        </w:rPr>
        <w:t xml:space="preserve">Approach: </w:t>
      </w:r>
      <w:r w:rsidR="00D85B45" w:rsidRPr="00D85B45">
        <w:rPr>
          <w:rFonts w:asciiTheme="majorBidi" w:hAnsiTheme="majorBidi" w:cstheme="majorBidi"/>
          <w:sz w:val="20"/>
          <w:szCs w:val="20"/>
        </w:rPr>
        <w:t xml:space="preserve">We analyze several popular scoring metrics on a seizure detection task based on the TUH EEG Corpus. Researchers in biomedical fields typically report performance in terms of sensitivity and specificity. However, such metrics do not address the time scale on which the scoring must occur, which is critical in the interpretation of these measures for many real-time bioengineering applications. We introduce two classes of scoring metrics: term-based and time-aligned. We also compare metrics using a more holistic view based on a Detection Error Trade-off (DET) curve. We compare and contrast five popular scoring metrics and one derived measure: </w:t>
      </w:r>
      <w:r w:rsidR="00D85B45">
        <w:rPr>
          <w:rFonts w:asciiTheme="majorBidi" w:hAnsiTheme="majorBidi" w:cstheme="majorBidi"/>
          <w:sz w:val="20"/>
          <w:szCs w:val="20"/>
        </w:rPr>
        <w:t xml:space="preserve">the </w:t>
      </w:r>
      <w:r w:rsidR="00D85B45" w:rsidRPr="00D85B45">
        <w:rPr>
          <w:rFonts w:asciiTheme="majorBidi" w:hAnsiTheme="majorBidi" w:cstheme="majorBidi"/>
          <w:sz w:val="20"/>
          <w:szCs w:val="20"/>
        </w:rPr>
        <w:t xml:space="preserve">NIST </w:t>
      </w:r>
      <w:r w:rsidR="00B3790B">
        <w:rPr>
          <w:rFonts w:asciiTheme="majorBidi" w:hAnsiTheme="majorBidi" w:cstheme="majorBidi"/>
          <w:sz w:val="20"/>
          <w:szCs w:val="20"/>
        </w:rPr>
        <w:t>A</w:t>
      </w:r>
      <w:r w:rsidR="00D85B45" w:rsidRPr="00D85B45">
        <w:rPr>
          <w:rFonts w:asciiTheme="majorBidi" w:hAnsiTheme="majorBidi" w:cstheme="majorBidi"/>
          <w:sz w:val="20"/>
          <w:szCs w:val="20"/>
        </w:rPr>
        <w:t xml:space="preserve">ctual </w:t>
      </w:r>
      <w:r w:rsidR="00B3790B">
        <w:rPr>
          <w:rFonts w:asciiTheme="majorBidi" w:hAnsiTheme="majorBidi" w:cstheme="majorBidi"/>
          <w:sz w:val="20"/>
          <w:szCs w:val="20"/>
        </w:rPr>
        <w:t>T</w:t>
      </w:r>
      <w:r w:rsidR="00D85B45" w:rsidRPr="00D85B45">
        <w:rPr>
          <w:rFonts w:asciiTheme="majorBidi" w:hAnsiTheme="majorBidi" w:cstheme="majorBidi"/>
          <w:sz w:val="20"/>
          <w:szCs w:val="20"/>
        </w:rPr>
        <w:t>erm-</w:t>
      </w:r>
      <w:r w:rsidR="00B3790B">
        <w:rPr>
          <w:rFonts w:asciiTheme="majorBidi" w:hAnsiTheme="majorBidi" w:cstheme="majorBidi"/>
          <w:sz w:val="20"/>
          <w:szCs w:val="20"/>
        </w:rPr>
        <w:t>W</w:t>
      </w:r>
      <w:r w:rsidR="00D85B45" w:rsidRPr="00D85B45">
        <w:rPr>
          <w:rFonts w:asciiTheme="majorBidi" w:hAnsiTheme="majorBidi" w:cstheme="majorBidi"/>
          <w:sz w:val="20"/>
          <w:szCs w:val="20"/>
        </w:rPr>
        <w:t xml:space="preserve">eighted </w:t>
      </w:r>
      <w:r w:rsidR="00B3790B">
        <w:rPr>
          <w:rFonts w:asciiTheme="majorBidi" w:hAnsiTheme="majorBidi" w:cstheme="majorBidi"/>
          <w:sz w:val="20"/>
          <w:szCs w:val="20"/>
        </w:rPr>
        <w:t>V</w:t>
      </w:r>
      <w:r w:rsidR="00D85B45" w:rsidRPr="00D85B45">
        <w:rPr>
          <w:rFonts w:asciiTheme="majorBidi" w:hAnsiTheme="majorBidi" w:cstheme="majorBidi"/>
          <w:sz w:val="20"/>
          <w:szCs w:val="20"/>
        </w:rPr>
        <w:t>alue</w:t>
      </w:r>
      <w:r w:rsidR="00B3790B">
        <w:rPr>
          <w:rFonts w:asciiTheme="majorBidi" w:hAnsiTheme="majorBidi" w:cstheme="majorBidi"/>
          <w:sz w:val="20"/>
          <w:szCs w:val="20"/>
        </w:rPr>
        <w:t xml:space="preserve"> (ATWV)</w:t>
      </w:r>
      <w:r w:rsidR="00D85B45">
        <w:rPr>
          <w:rFonts w:asciiTheme="majorBidi" w:hAnsiTheme="majorBidi" w:cstheme="majorBidi"/>
          <w:sz w:val="20"/>
          <w:szCs w:val="20"/>
        </w:rPr>
        <w:t>, d</w:t>
      </w:r>
      <w:r w:rsidR="00D85B45" w:rsidRPr="00D85B45">
        <w:rPr>
          <w:rFonts w:asciiTheme="majorBidi" w:hAnsiTheme="majorBidi" w:cstheme="majorBidi"/>
          <w:sz w:val="20"/>
          <w:szCs w:val="20"/>
        </w:rPr>
        <w:t xml:space="preserve">ynamic </w:t>
      </w:r>
      <w:r w:rsidR="00D85B45">
        <w:rPr>
          <w:rFonts w:asciiTheme="majorBidi" w:hAnsiTheme="majorBidi" w:cstheme="majorBidi"/>
          <w:sz w:val="20"/>
          <w:szCs w:val="20"/>
        </w:rPr>
        <w:t>p</w:t>
      </w:r>
      <w:r w:rsidR="00D85B45" w:rsidRPr="00D85B45">
        <w:rPr>
          <w:rFonts w:asciiTheme="majorBidi" w:hAnsiTheme="majorBidi" w:cstheme="majorBidi"/>
          <w:sz w:val="20"/>
          <w:szCs w:val="20"/>
        </w:rPr>
        <w:t xml:space="preserve">rogramming </w:t>
      </w:r>
      <w:r w:rsidR="00D85B45">
        <w:rPr>
          <w:rFonts w:asciiTheme="majorBidi" w:hAnsiTheme="majorBidi" w:cstheme="majorBidi"/>
          <w:sz w:val="20"/>
          <w:szCs w:val="20"/>
        </w:rPr>
        <w:t>a</w:t>
      </w:r>
      <w:r w:rsidR="00D85B45" w:rsidRPr="00D85B45">
        <w:rPr>
          <w:rFonts w:asciiTheme="majorBidi" w:hAnsiTheme="majorBidi" w:cstheme="majorBidi"/>
          <w:sz w:val="20"/>
          <w:szCs w:val="20"/>
        </w:rPr>
        <w:t xml:space="preserve">lignment </w:t>
      </w:r>
      <w:r w:rsidR="00D85B45">
        <w:rPr>
          <w:rFonts w:asciiTheme="majorBidi" w:hAnsiTheme="majorBidi" w:cstheme="majorBidi"/>
          <w:sz w:val="20"/>
          <w:szCs w:val="20"/>
        </w:rPr>
        <w:t>algorithm</w:t>
      </w:r>
      <w:r w:rsidR="00B3790B">
        <w:rPr>
          <w:rFonts w:asciiTheme="majorBidi" w:hAnsiTheme="majorBidi" w:cstheme="majorBidi"/>
          <w:sz w:val="20"/>
          <w:szCs w:val="20"/>
        </w:rPr>
        <w:t xml:space="preserve"> (DPALIGN)</w:t>
      </w:r>
      <w:r w:rsidR="00D85B45">
        <w:rPr>
          <w:rFonts w:asciiTheme="majorBidi" w:hAnsiTheme="majorBidi" w:cstheme="majorBidi"/>
          <w:sz w:val="20"/>
          <w:szCs w:val="20"/>
        </w:rPr>
        <w:t>, e</w:t>
      </w:r>
      <w:r w:rsidR="00D85B45" w:rsidRPr="00D85B45">
        <w:rPr>
          <w:rFonts w:asciiTheme="majorBidi" w:hAnsiTheme="majorBidi" w:cstheme="majorBidi"/>
          <w:sz w:val="20"/>
          <w:szCs w:val="20"/>
        </w:rPr>
        <w:t>poch-</w:t>
      </w:r>
      <w:r w:rsidR="00B3790B">
        <w:rPr>
          <w:rFonts w:asciiTheme="majorBidi" w:hAnsiTheme="majorBidi" w:cstheme="majorBidi"/>
          <w:sz w:val="20"/>
          <w:szCs w:val="20"/>
        </w:rPr>
        <w:t>b</w:t>
      </w:r>
      <w:r w:rsidR="00D85B45" w:rsidRPr="00D85B45">
        <w:rPr>
          <w:rFonts w:asciiTheme="majorBidi" w:hAnsiTheme="majorBidi" w:cstheme="majorBidi"/>
          <w:sz w:val="20"/>
          <w:szCs w:val="20"/>
        </w:rPr>
        <w:t xml:space="preserve">ased </w:t>
      </w:r>
      <w:r w:rsidR="00D85B45">
        <w:rPr>
          <w:rFonts w:asciiTheme="majorBidi" w:hAnsiTheme="majorBidi" w:cstheme="majorBidi"/>
          <w:sz w:val="20"/>
          <w:szCs w:val="20"/>
        </w:rPr>
        <w:t>s</w:t>
      </w:r>
      <w:r w:rsidR="00D85B45" w:rsidRPr="00D85B45">
        <w:rPr>
          <w:rFonts w:asciiTheme="majorBidi" w:hAnsiTheme="majorBidi" w:cstheme="majorBidi"/>
          <w:sz w:val="20"/>
          <w:szCs w:val="20"/>
        </w:rPr>
        <w:t>ampling</w:t>
      </w:r>
      <w:r w:rsidR="00B3790B">
        <w:rPr>
          <w:rFonts w:asciiTheme="majorBidi" w:hAnsiTheme="majorBidi" w:cstheme="majorBidi"/>
          <w:sz w:val="20"/>
          <w:szCs w:val="20"/>
        </w:rPr>
        <w:t xml:space="preserve"> (EPOCH)</w:t>
      </w:r>
      <w:r w:rsidR="00D85B45">
        <w:rPr>
          <w:rFonts w:asciiTheme="majorBidi" w:hAnsiTheme="majorBidi" w:cstheme="majorBidi"/>
          <w:sz w:val="20"/>
          <w:szCs w:val="20"/>
        </w:rPr>
        <w:t>, a</w:t>
      </w:r>
      <w:r w:rsidR="00D85B45" w:rsidRPr="00D85B45">
        <w:rPr>
          <w:rFonts w:asciiTheme="majorBidi" w:hAnsiTheme="majorBidi" w:cstheme="majorBidi"/>
          <w:sz w:val="20"/>
          <w:szCs w:val="20"/>
        </w:rPr>
        <w:t>ny-</w:t>
      </w:r>
      <w:r w:rsidR="00D85B45">
        <w:rPr>
          <w:rFonts w:asciiTheme="majorBidi" w:hAnsiTheme="majorBidi" w:cstheme="majorBidi"/>
          <w:sz w:val="20"/>
          <w:szCs w:val="20"/>
        </w:rPr>
        <w:t>o</w:t>
      </w:r>
      <w:r w:rsidR="00D85B45" w:rsidRPr="00D85B45">
        <w:rPr>
          <w:rFonts w:asciiTheme="majorBidi" w:hAnsiTheme="majorBidi" w:cstheme="majorBidi"/>
          <w:sz w:val="20"/>
          <w:szCs w:val="20"/>
        </w:rPr>
        <w:t>verlap</w:t>
      </w:r>
      <w:r w:rsidR="00B3790B">
        <w:rPr>
          <w:rFonts w:asciiTheme="majorBidi" w:hAnsiTheme="majorBidi" w:cstheme="majorBidi"/>
          <w:sz w:val="20"/>
          <w:szCs w:val="20"/>
        </w:rPr>
        <w:t xml:space="preserve"> (OVLP)</w:t>
      </w:r>
      <w:r w:rsidR="00D85B45">
        <w:rPr>
          <w:rFonts w:asciiTheme="majorBidi" w:hAnsiTheme="majorBidi" w:cstheme="majorBidi"/>
          <w:sz w:val="20"/>
          <w:szCs w:val="20"/>
        </w:rPr>
        <w:t>, t</w:t>
      </w:r>
      <w:r w:rsidR="00D85B45" w:rsidRPr="00D85B45">
        <w:rPr>
          <w:rFonts w:asciiTheme="majorBidi" w:hAnsiTheme="majorBidi" w:cstheme="majorBidi"/>
          <w:sz w:val="20"/>
          <w:szCs w:val="20"/>
        </w:rPr>
        <w:t>ime-</w:t>
      </w:r>
      <w:r w:rsidR="00D85B45">
        <w:rPr>
          <w:rFonts w:asciiTheme="majorBidi" w:hAnsiTheme="majorBidi" w:cstheme="majorBidi"/>
          <w:sz w:val="20"/>
          <w:szCs w:val="20"/>
        </w:rPr>
        <w:t>a</w:t>
      </w:r>
      <w:r w:rsidR="00D85B45" w:rsidRPr="00D85B45">
        <w:rPr>
          <w:rFonts w:asciiTheme="majorBidi" w:hAnsiTheme="majorBidi" w:cstheme="majorBidi"/>
          <w:sz w:val="20"/>
          <w:szCs w:val="20"/>
        </w:rPr>
        <w:t xml:space="preserve">ligned </w:t>
      </w:r>
      <w:r w:rsidR="00D85B45">
        <w:rPr>
          <w:rFonts w:asciiTheme="majorBidi" w:hAnsiTheme="majorBidi" w:cstheme="majorBidi"/>
          <w:sz w:val="20"/>
          <w:szCs w:val="20"/>
        </w:rPr>
        <w:t>e</w:t>
      </w:r>
      <w:r w:rsidR="00D85B45" w:rsidRPr="00D85B45">
        <w:rPr>
          <w:rFonts w:asciiTheme="majorBidi" w:hAnsiTheme="majorBidi" w:cstheme="majorBidi"/>
          <w:sz w:val="20"/>
          <w:szCs w:val="20"/>
        </w:rPr>
        <w:t xml:space="preserve">vent </w:t>
      </w:r>
      <w:r w:rsidR="00D85B45">
        <w:rPr>
          <w:rFonts w:asciiTheme="majorBidi" w:hAnsiTheme="majorBidi" w:cstheme="majorBidi"/>
          <w:sz w:val="20"/>
          <w:szCs w:val="20"/>
        </w:rPr>
        <w:t>s</w:t>
      </w:r>
      <w:r w:rsidR="00D85B45" w:rsidRPr="00D85B45">
        <w:rPr>
          <w:rFonts w:asciiTheme="majorBidi" w:hAnsiTheme="majorBidi" w:cstheme="majorBidi"/>
          <w:sz w:val="20"/>
          <w:szCs w:val="20"/>
        </w:rPr>
        <w:t>coring</w:t>
      </w:r>
      <w:r w:rsidR="00B3790B">
        <w:rPr>
          <w:rFonts w:asciiTheme="majorBidi" w:hAnsiTheme="majorBidi" w:cstheme="majorBidi"/>
          <w:sz w:val="20"/>
          <w:szCs w:val="20"/>
        </w:rPr>
        <w:t xml:space="preserve"> (TAES)</w:t>
      </w:r>
      <w:r w:rsidR="00D85B45">
        <w:rPr>
          <w:rFonts w:asciiTheme="majorBidi" w:hAnsiTheme="majorBidi" w:cstheme="majorBidi"/>
          <w:sz w:val="20"/>
          <w:szCs w:val="20"/>
        </w:rPr>
        <w:t>, and i</w:t>
      </w:r>
      <w:r w:rsidR="00D85B45" w:rsidRPr="00D85B45">
        <w:rPr>
          <w:rFonts w:asciiTheme="majorBidi" w:hAnsiTheme="majorBidi" w:cstheme="majorBidi"/>
          <w:sz w:val="20"/>
          <w:szCs w:val="20"/>
        </w:rPr>
        <w:t>nter-</w:t>
      </w:r>
      <w:r w:rsidR="00D85B45">
        <w:rPr>
          <w:rFonts w:asciiTheme="majorBidi" w:hAnsiTheme="majorBidi" w:cstheme="majorBidi"/>
          <w:sz w:val="20"/>
          <w:szCs w:val="20"/>
        </w:rPr>
        <w:t>r</w:t>
      </w:r>
      <w:r w:rsidR="00D85B45" w:rsidRPr="00D85B45">
        <w:rPr>
          <w:rFonts w:asciiTheme="majorBidi" w:hAnsiTheme="majorBidi" w:cstheme="majorBidi"/>
          <w:sz w:val="20"/>
          <w:szCs w:val="20"/>
        </w:rPr>
        <w:t xml:space="preserve">ater </w:t>
      </w:r>
      <w:r w:rsidR="00D85B45">
        <w:rPr>
          <w:rFonts w:asciiTheme="majorBidi" w:hAnsiTheme="majorBidi" w:cstheme="majorBidi"/>
          <w:sz w:val="20"/>
          <w:szCs w:val="20"/>
        </w:rPr>
        <w:t>a</w:t>
      </w:r>
      <w:r w:rsidR="00D85B45" w:rsidRPr="00D85B45">
        <w:rPr>
          <w:rFonts w:asciiTheme="majorBidi" w:hAnsiTheme="majorBidi" w:cstheme="majorBidi"/>
          <w:sz w:val="20"/>
          <w:szCs w:val="20"/>
        </w:rPr>
        <w:t>greement</w:t>
      </w:r>
      <w:r w:rsidR="00B3790B">
        <w:rPr>
          <w:rFonts w:asciiTheme="majorBidi" w:hAnsiTheme="majorBidi" w:cstheme="majorBidi"/>
          <w:sz w:val="20"/>
          <w:szCs w:val="20"/>
        </w:rPr>
        <w:t xml:space="preserve"> (IRA)</w:t>
      </w:r>
      <w:r w:rsidR="00D85B45">
        <w:rPr>
          <w:rFonts w:asciiTheme="majorBidi" w:hAnsiTheme="majorBidi" w:cstheme="majorBidi"/>
          <w:sz w:val="20"/>
          <w:szCs w:val="20"/>
        </w:rPr>
        <w:t>.</w:t>
      </w:r>
    </w:p>
    <w:p w14:paraId="1D04844A" w14:textId="5FB4FAD5" w:rsidR="00495FC3" w:rsidRPr="00D351B2" w:rsidRDefault="00495FC3" w:rsidP="009013EC">
      <w:pPr>
        <w:pStyle w:val="NormalWeb"/>
        <w:spacing w:before="0" w:beforeAutospacing="0" w:after="200" w:afterAutospacing="0"/>
        <w:jc w:val="left"/>
        <w:rPr>
          <w:rFonts w:asciiTheme="majorBidi" w:hAnsiTheme="majorBidi" w:cstheme="majorBidi"/>
          <w:sz w:val="20"/>
          <w:szCs w:val="20"/>
        </w:rPr>
      </w:pPr>
      <w:r>
        <w:rPr>
          <w:rFonts w:asciiTheme="majorBidi" w:hAnsiTheme="majorBidi" w:cstheme="majorBidi"/>
          <w:b/>
          <w:sz w:val="20"/>
          <w:szCs w:val="20"/>
        </w:rPr>
        <w:t>Results:</w:t>
      </w:r>
      <w:r w:rsidR="00D351B2" w:rsidRPr="00D351B2">
        <w:rPr>
          <w:rFonts w:asciiTheme="majorBidi" w:hAnsiTheme="majorBidi" w:cstheme="majorBidi"/>
          <w:b/>
          <w:sz w:val="20"/>
          <w:szCs w:val="20"/>
        </w:rPr>
        <w:t xml:space="preserve"> </w:t>
      </w:r>
      <w:r w:rsidR="00D351B2">
        <w:rPr>
          <w:rFonts w:asciiTheme="majorBidi" w:hAnsiTheme="majorBidi" w:cstheme="majorBidi"/>
          <w:sz w:val="20"/>
          <w:szCs w:val="20"/>
        </w:rPr>
        <w:t xml:space="preserve">We show that </w:t>
      </w:r>
      <w:r w:rsidR="00B3790B">
        <w:rPr>
          <w:rFonts w:asciiTheme="majorBidi" w:hAnsiTheme="majorBidi" w:cstheme="majorBidi"/>
          <w:sz w:val="20"/>
          <w:szCs w:val="20"/>
        </w:rPr>
        <w:t xml:space="preserve">TAES </w:t>
      </w:r>
      <w:r w:rsidR="00D351B2">
        <w:rPr>
          <w:rFonts w:asciiTheme="majorBidi" w:hAnsiTheme="majorBidi" w:cstheme="majorBidi"/>
          <w:sz w:val="20"/>
          <w:szCs w:val="20"/>
        </w:rPr>
        <w:t xml:space="preserve">scoring </w:t>
      </w:r>
      <w:r w:rsidR="00D351B2" w:rsidRPr="00D351B2">
        <w:rPr>
          <w:rFonts w:asciiTheme="majorBidi" w:hAnsiTheme="majorBidi" w:cstheme="majorBidi"/>
          <w:sz w:val="20"/>
          <w:szCs w:val="20"/>
        </w:rPr>
        <w:t>is consistent with popular scoring approaches such as</w:t>
      </w:r>
      <w:r w:rsidR="00D351B2">
        <w:rPr>
          <w:rFonts w:asciiTheme="majorBidi" w:hAnsiTheme="majorBidi" w:cstheme="majorBidi"/>
          <w:sz w:val="20"/>
          <w:szCs w:val="20"/>
        </w:rPr>
        <w:t xml:space="preserve"> </w:t>
      </w:r>
      <w:r w:rsidR="00EC189A">
        <w:rPr>
          <w:rFonts w:asciiTheme="majorBidi" w:hAnsiTheme="majorBidi" w:cstheme="majorBidi"/>
          <w:sz w:val="20"/>
          <w:szCs w:val="20"/>
        </w:rPr>
        <w:t>OVLP</w:t>
      </w:r>
      <w:r w:rsidR="00D351B2">
        <w:rPr>
          <w:rFonts w:asciiTheme="majorBidi" w:hAnsiTheme="majorBidi" w:cstheme="majorBidi"/>
          <w:sz w:val="20"/>
          <w:szCs w:val="20"/>
        </w:rPr>
        <w:t xml:space="preserve">, </w:t>
      </w:r>
      <w:r w:rsidR="00D351B2" w:rsidRPr="00D351B2">
        <w:rPr>
          <w:rFonts w:asciiTheme="majorBidi" w:hAnsiTheme="majorBidi" w:cstheme="majorBidi"/>
          <w:sz w:val="20"/>
          <w:szCs w:val="20"/>
        </w:rPr>
        <w:t>but provides more accurate assessments by producing fractional scores for recognition of events based on the degree of match in the time alignments. We</w:t>
      </w:r>
      <w:r w:rsidR="00A44115">
        <w:rPr>
          <w:rFonts w:asciiTheme="majorBidi" w:hAnsiTheme="majorBidi" w:cstheme="majorBidi"/>
          <w:sz w:val="20"/>
          <w:szCs w:val="20"/>
        </w:rPr>
        <w:t xml:space="preserve"> </w:t>
      </w:r>
      <w:r w:rsidR="00D351B2" w:rsidRPr="00D351B2">
        <w:rPr>
          <w:rFonts w:asciiTheme="majorBidi" w:hAnsiTheme="majorBidi" w:cstheme="majorBidi"/>
          <w:sz w:val="20"/>
          <w:szCs w:val="20"/>
        </w:rPr>
        <w:t>also demonstrate</w:t>
      </w:r>
      <w:r w:rsidR="00A44115">
        <w:rPr>
          <w:rFonts w:asciiTheme="majorBidi" w:hAnsiTheme="majorBidi" w:cstheme="majorBidi"/>
          <w:sz w:val="20"/>
          <w:szCs w:val="20"/>
        </w:rPr>
        <w:t xml:space="preserve"> </w:t>
      </w:r>
      <w:r w:rsidR="00D351B2" w:rsidRPr="00D351B2">
        <w:rPr>
          <w:rFonts w:asciiTheme="majorBidi" w:hAnsiTheme="majorBidi" w:cstheme="majorBidi"/>
          <w:sz w:val="20"/>
          <w:szCs w:val="20"/>
        </w:rPr>
        <w:t>the efficacy of an existing metric, ATWV, that is popular in the speech recognition community.</w:t>
      </w:r>
      <w:r w:rsidR="00D351B2">
        <w:rPr>
          <w:rFonts w:asciiTheme="majorBidi" w:hAnsiTheme="majorBidi" w:cstheme="majorBidi"/>
          <w:sz w:val="20"/>
          <w:szCs w:val="20"/>
        </w:rPr>
        <w:t xml:space="preserve"> </w:t>
      </w:r>
      <w:r w:rsidR="00D351B2" w:rsidRPr="00D351B2">
        <w:rPr>
          <w:rFonts w:asciiTheme="majorBidi" w:hAnsiTheme="majorBidi" w:cstheme="majorBidi"/>
          <w:sz w:val="20"/>
          <w:szCs w:val="20"/>
        </w:rPr>
        <w:t xml:space="preserve">Our attempts to optimize </w:t>
      </w:r>
      <w:r w:rsidR="00D351B2">
        <w:rPr>
          <w:rFonts w:asciiTheme="majorBidi" w:hAnsiTheme="majorBidi" w:cstheme="majorBidi"/>
          <w:sz w:val="20"/>
          <w:szCs w:val="20"/>
        </w:rPr>
        <w:t xml:space="preserve">these metrics beyond the studies presented here </w:t>
      </w:r>
      <w:r w:rsidR="00D351B2" w:rsidRPr="00D351B2">
        <w:rPr>
          <w:rFonts w:asciiTheme="majorBidi" w:hAnsiTheme="majorBidi" w:cstheme="majorBidi"/>
          <w:sz w:val="20"/>
          <w:szCs w:val="20"/>
        </w:rPr>
        <w:t>have not yet produced significantly different results</w:t>
      </w:r>
      <w:r w:rsidR="00A44115">
        <w:rPr>
          <w:rFonts w:asciiTheme="majorBidi" w:hAnsiTheme="majorBidi" w:cstheme="majorBidi"/>
          <w:sz w:val="20"/>
          <w:szCs w:val="20"/>
        </w:rPr>
        <w:t xml:space="preserve">. </w:t>
      </w:r>
    </w:p>
    <w:p w14:paraId="3C1DF5BB" w14:textId="0F641C1C" w:rsidR="00495FC3" w:rsidRDefault="00495FC3" w:rsidP="009013EC">
      <w:pPr>
        <w:pStyle w:val="NormalWeb"/>
        <w:spacing w:before="0" w:beforeAutospacing="0" w:after="200" w:afterAutospacing="0"/>
        <w:jc w:val="left"/>
        <w:rPr>
          <w:rFonts w:asciiTheme="majorBidi" w:hAnsiTheme="majorBidi" w:cstheme="majorBidi"/>
          <w:b/>
          <w:sz w:val="20"/>
          <w:szCs w:val="20"/>
        </w:rPr>
      </w:pPr>
      <w:r>
        <w:rPr>
          <w:rFonts w:asciiTheme="majorBidi" w:hAnsiTheme="majorBidi" w:cstheme="majorBidi"/>
          <w:b/>
          <w:sz w:val="20"/>
          <w:szCs w:val="20"/>
        </w:rPr>
        <w:t xml:space="preserve">Significance: </w:t>
      </w:r>
      <w:r w:rsidR="00BC6B72">
        <w:rPr>
          <w:spacing w:val="5"/>
          <w:kern w:val="1"/>
          <w:sz w:val="20"/>
          <w:szCs w:val="20"/>
        </w:rPr>
        <w:t>The metrics proposed in the study,</w:t>
      </w:r>
      <w:r w:rsidRPr="00C92CF7">
        <w:rPr>
          <w:spacing w:val="5"/>
          <w:kern w:val="1"/>
          <w:sz w:val="20"/>
          <w:szCs w:val="20"/>
        </w:rPr>
        <w:t xml:space="preserve"> </w:t>
      </w:r>
      <w:r w:rsidR="00A44115">
        <w:rPr>
          <w:spacing w:val="5"/>
          <w:kern w:val="1"/>
          <w:sz w:val="20"/>
          <w:szCs w:val="20"/>
        </w:rPr>
        <w:t>ATWV</w:t>
      </w:r>
      <w:r w:rsidR="00BC6B72">
        <w:rPr>
          <w:spacing w:val="5"/>
          <w:kern w:val="1"/>
          <w:sz w:val="20"/>
          <w:szCs w:val="20"/>
        </w:rPr>
        <w:t xml:space="preserve"> and TAES </w:t>
      </w:r>
      <w:r w:rsidR="00D351B2">
        <w:rPr>
          <w:sz w:val="20"/>
          <w:szCs w:val="20"/>
        </w:rPr>
        <w:t xml:space="preserve"> </w:t>
      </w:r>
      <w:r w:rsidR="00BC6B72">
        <w:rPr>
          <w:sz w:val="20"/>
          <w:szCs w:val="20"/>
        </w:rPr>
        <w:t>can be the</w:t>
      </w:r>
      <w:r w:rsidR="00D351B2">
        <w:rPr>
          <w:sz w:val="20"/>
          <w:szCs w:val="20"/>
        </w:rPr>
        <w:t xml:space="preserve"> means for standardizing scoring across the industry</w:t>
      </w:r>
      <w:r w:rsidR="00BC6B72">
        <w:rPr>
          <w:sz w:val="20"/>
          <w:szCs w:val="20"/>
        </w:rPr>
        <w:t>.</w:t>
      </w:r>
      <w:r w:rsidR="00D351B2">
        <w:rPr>
          <w:sz w:val="20"/>
          <w:szCs w:val="20"/>
        </w:rPr>
        <w:t xml:space="preserve"> </w:t>
      </w:r>
      <w:r w:rsidRPr="00C92CF7">
        <w:rPr>
          <w:rFonts w:asciiTheme="majorBidi" w:hAnsiTheme="majorBidi" w:cstheme="majorBidi"/>
          <w:sz w:val="20"/>
          <w:szCs w:val="20"/>
        </w:rPr>
        <w:t>We also demonstrate that state</w:t>
      </w:r>
      <w:r w:rsidR="00A44115">
        <w:rPr>
          <w:rFonts w:asciiTheme="majorBidi" w:hAnsiTheme="majorBidi" w:cstheme="majorBidi"/>
          <w:sz w:val="20"/>
          <w:szCs w:val="20"/>
        </w:rPr>
        <w:t>-</w:t>
      </w:r>
      <w:r w:rsidRPr="00C92CF7">
        <w:rPr>
          <w:rFonts w:asciiTheme="majorBidi" w:hAnsiTheme="majorBidi" w:cstheme="majorBidi"/>
          <w:sz w:val="20"/>
          <w:szCs w:val="20"/>
        </w:rPr>
        <w:t>of</w:t>
      </w:r>
      <w:r w:rsidR="00A44115">
        <w:rPr>
          <w:rFonts w:asciiTheme="majorBidi" w:hAnsiTheme="majorBidi" w:cstheme="majorBidi"/>
          <w:sz w:val="20"/>
          <w:szCs w:val="20"/>
        </w:rPr>
        <w:t>-</w:t>
      </w:r>
      <w:r w:rsidRPr="00C92CF7">
        <w:rPr>
          <w:rFonts w:asciiTheme="majorBidi" w:hAnsiTheme="majorBidi" w:cstheme="majorBidi"/>
          <w:sz w:val="20"/>
          <w:szCs w:val="20"/>
        </w:rPr>
        <w:t>the</w:t>
      </w:r>
      <w:r w:rsidR="00A44115">
        <w:rPr>
          <w:rFonts w:asciiTheme="majorBidi" w:hAnsiTheme="majorBidi" w:cstheme="majorBidi"/>
          <w:sz w:val="20"/>
          <w:szCs w:val="20"/>
        </w:rPr>
        <w:t>-</w:t>
      </w:r>
      <w:r w:rsidRPr="00C92CF7">
        <w:rPr>
          <w:rFonts w:asciiTheme="majorBidi" w:hAnsiTheme="majorBidi" w:cstheme="majorBidi"/>
          <w:sz w:val="20"/>
          <w:szCs w:val="20"/>
        </w:rPr>
        <w:t xml:space="preserve">art technology based on deep learning, though impressive in its </w:t>
      </w:r>
      <w:r w:rsidR="00A44115">
        <w:rPr>
          <w:noProof/>
        </w:rPr>
        <mc:AlternateContent>
          <mc:Choice Requires="wps">
            <w:drawing>
              <wp:anchor distT="0" distB="0" distL="114300" distR="114300" simplePos="0" relativeHeight="251738112" behindDoc="0" locked="1" layoutInCell="1" allowOverlap="0" wp14:anchorId="6F4C7C25" wp14:editId="74A71016">
                <wp:simplePos x="0" y="0"/>
                <wp:positionH relativeFrom="margin">
                  <wp:align>left</wp:align>
                </wp:positionH>
                <wp:positionV relativeFrom="page">
                  <wp:posOffset>8605520</wp:posOffset>
                </wp:positionV>
                <wp:extent cx="18288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3ADF4" id="Straight Connector 4" o:spid="_x0000_s1026" style="position:absolute;z-index:251738112;visibility:visible;mso-wrap-style:square;mso-wrap-distance-left:9pt;mso-wrap-distance-top:0;mso-wrap-distance-right:9pt;mso-wrap-distance-bottom:0;mso-position-horizontal:left;mso-position-horizontal-relative:margin;mso-position-vertical:absolute;mso-position-vertical-relative:page" from="0,677.6pt" to="2in,67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" o:allowoverlap="f" strokecolor="black [3213]" strokeweight="1pt">
                <v:stroke joinstyle="miter"/>
                <w10:wrap anchorx="margin" anchory="page"/>
                <w10:anchorlock/>
              </v:line>
            </w:pict>
          </mc:Fallback>
        </mc:AlternateContent>
      </w:r>
      <w:r w:rsidRPr="00C92CF7">
        <w:rPr>
          <w:rFonts w:asciiTheme="majorBidi" w:hAnsiTheme="majorBidi" w:cstheme="majorBidi"/>
          <w:sz w:val="20"/>
          <w:szCs w:val="20"/>
        </w:rPr>
        <w:t>performance, still needs significant</w:t>
      </w:r>
      <w:r w:rsidR="00DC61FE">
        <w:rPr>
          <w:rFonts w:asciiTheme="majorBidi" w:hAnsiTheme="majorBidi" w:cstheme="majorBidi"/>
          <w:sz w:val="20"/>
          <w:szCs w:val="20"/>
        </w:rPr>
        <w:t xml:space="preserve"> improvement</w:t>
      </w:r>
      <w:r w:rsidRPr="00C92CF7">
        <w:rPr>
          <w:rFonts w:asciiTheme="majorBidi" w:hAnsiTheme="majorBidi" w:cstheme="majorBidi"/>
          <w:sz w:val="20"/>
          <w:szCs w:val="20"/>
        </w:rPr>
        <w:t>.</w:t>
      </w:r>
    </w:p>
    <w:p w14:paraId="69730AB5" w14:textId="413C7CDC" w:rsidR="00EE7B34" w:rsidRPr="00495FC3" w:rsidRDefault="00A44115" w:rsidP="009013EC">
      <w:pPr>
        <w:pStyle w:val="NormalWeb"/>
        <w:spacing w:before="0" w:beforeAutospacing="0" w:after="0" w:afterAutospacing="0"/>
        <w:jc w:val="left"/>
        <w:rPr>
          <w:rFonts w:asciiTheme="majorBidi" w:hAnsiTheme="majorBidi" w:cstheme="majorBidi"/>
          <w:sz w:val="20"/>
          <w:szCs w:val="20"/>
        </w:rPr>
      </w:pPr>
      <w:r>
        <w:rPr>
          <w:noProof/>
        </w:rPr>
        <mc:AlternateContent>
          <mc:Choice Requires="wps">
            <w:drawing>
              <wp:anchor distT="182880" distB="0" distL="0" distR="0" simplePos="0" relativeHeight="251680768" behindDoc="0" locked="0" layoutInCell="1" allowOverlap="1" wp14:anchorId="0DABF3FD" wp14:editId="0BE1B786">
                <wp:simplePos x="0" y="0"/>
                <wp:positionH relativeFrom="margin">
                  <wp:align>center</wp:align>
                </wp:positionH>
                <wp:positionV relativeFrom="margin">
                  <wp:align>bottom</wp:align>
                </wp:positionV>
                <wp:extent cx="5943600" cy="493776"/>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9013EC" w:rsidRDefault="009013E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margin-left:0;margin-top:0;width:468pt;height:38.9pt;z-index:251680768;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" filled="f" stroked="f">
                <v:textbox inset="0,0,0,0">
                  <w:txbxContent>
                    <w:p w14:paraId="775A2555" w14:textId="19007E50" w:rsidR="009013EC" w:rsidRDefault="009013E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796E11" w:rsidRPr="00495FC3">
        <w:rPr>
          <w:rFonts w:asciiTheme="majorBidi" w:hAnsiTheme="majorBidi" w:cstheme="majorBidi"/>
          <w:b/>
          <w:sz w:val="20"/>
          <w:szCs w:val="20"/>
        </w:rPr>
        <w:t>Keywords:</w:t>
      </w:r>
      <w:r w:rsidR="00796E11" w:rsidRPr="00495FC3">
        <w:rPr>
          <w:rFonts w:asciiTheme="majorBidi" w:hAnsiTheme="majorBidi" w:cstheme="majorBidi"/>
          <w:sz w:val="20"/>
          <w:szCs w:val="20"/>
        </w:rPr>
        <w:t xml:space="preserve"> </w:t>
      </w:r>
      <w:r w:rsidR="00796E11" w:rsidRPr="00495FC3">
        <w:rPr>
          <w:sz w:val="20"/>
          <w:szCs w:val="20"/>
        </w:rPr>
        <w:t>electroencephalograms, EEG, machine learning, evaluation metrics</w:t>
      </w:r>
    </w:p>
    <w:p w14:paraId="7D6EA900" w14:textId="0238E77A" w:rsidR="00D50306" w:rsidRDefault="00EE7B34" w:rsidP="00BE56EC">
      <w:pPr>
        <w:pStyle w:val="Heading1"/>
        <w:tabs>
          <w:tab w:val="clear" w:pos="216"/>
          <w:tab w:val="left" w:pos="540"/>
        </w:tabs>
        <w:ind w:hanging="9507"/>
      </w:pPr>
      <w:r>
        <w:t>Introduction</w:t>
      </w:r>
    </w:p>
    <w:p w14:paraId="195670BE" w14:textId="1900408B" w:rsidR="005466BB" w:rsidRDefault="005466BB" w:rsidP="00A44115">
      <w:pPr>
        <w:pStyle w:val="Text"/>
        <w:keepLines/>
        <w:spacing w:line="240" w:lineRule="auto"/>
        <w:ind w:firstLine="0"/>
      </w:pPr>
      <w:r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Pr="005466BB">
        <w:t>brain-related illnesses such as epilepsy, seizures and sleep disorders</w:t>
      </w:r>
      <w:r w:rsidR="00502FF9">
        <w:t xml:space="preserve"> </w:t>
      </w:r>
      <w:fldSimple w:instr=" REF _Ref497053381 \n ">
        <w:r w:rsidR="00BD78B3">
          <w:t>[1]</w:t>
        </w:r>
      </w:fldSimple>
      <w:r w:rsidRPr="005466BB">
        <w:t xml:space="preserve">. </w:t>
      </w:r>
      <w:r w:rsidR="00DE0AD2">
        <w:t xml:space="preserve">Automatic interpretation of EEGs has been extensively studied in the past decade </w:t>
      </w:r>
      <w:fldSimple w:instr=" REF _Ref497053743 \n ">
        <w:r w:rsidR="00BD78B3">
          <w:t>[2]</w:t>
        </w:r>
      </w:fldSimple>
      <w:r w:rsidR="00DE0AD2">
        <w:t>-</w:t>
      </w:r>
      <w:fldSimple w:instr=" REF _Ref497053762 \n ">
        <w:r w:rsidR="00BD78B3">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BD78B3">
          <w:t>[7]</w:t>
        </w:r>
      </w:fldSimple>
      <w:fldSimple w:instr=" REF _Ref497208146 \n ">
        <w:r w:rsidR="00BD78B3">
          <w:t>[8]</w:t>
        </w:r>
      </w:fldSimple>
      <w:fldSimple w:instr=" REF _Ref497208097 \n ">
        <w:r w:rsidR="00BD78B3">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20373BEE"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BD78B3">
          <w:t>[10]</w:t>
        </w:r>
      </w:fldSimple>
      <w:fldSimple w:instr=" REF _Ref497055333 \n ">
        <w:r w:rsidR="00BD78B3">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BD78B3">
          <w:t>[12]</w:t>
        </w:r>
      </w:fldSimple>
      <w:fldSimple w:instr=" REF _Ref497055363 \n ">
        <w:r w:rsidR="00BD78B3">
          <w:t>[13]</w:t>
        </w:r>
      </w:fldSimple>
      <w:r>
        <w:t>.</w:t>
      </w:r>
      <w:r w:rsidR="00EC0822">
        <w:t xml:space="preserve"> User </w:t>
      </w:r>
      <w:r w:rsidR="00EC0822">
        <w:lastRenderedPageBreak/>
        <w:t>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learning field </w:t>
      </w:r>
      <w:fldSimple w:instr=" REF _Ref497056569 \n ">
        <w:r w:rsidR="00BD78B3">
          <w:t>[14]</w:t>
        </w:r>
      </w:fldSimple>
      <w:fldSimple w:instr=" REF _Ref497056572 \n ">
        <w:r w:rsidR="00BD78B3">
          <w:t>[15]</w:t>
        </w:r>
      </w:fldSimple>
      <w:fldSimple w:instr=" REF _Ref497056574 \n ">
        <w:r w:rsidR="00BD78B3">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BD78B3">
          <w:t>[17]</w:t>
        </w:r>
      </w:fldSimple>
      <w:fldSimple w:instr=" REF _Ref497082333 \n ">
        <w:r w:rsidR="00BD78B3">
          <w:t>[18]</w:t>
        </w:r>
      </w:fldSimple>
      <w:r w:rsidR="00EC0822">
        <w:t>, word error rate remains a valid metric for technology development and assessment.</w:t>
      </w:r>
    </w:p>
    <w:p w14:paraId="54C3214C" w14:textId="5047EDAC"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BD78B3">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BD78B3">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BD78B3">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C7E125B"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BD78B3">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1286EE35" w:rsidR="00D05178" w:rsidRDefault="000F6391" w:rsidP="00EC0822">
      <w:r>
        <w:t>Therefore</w:t>
      </w:r>
      <w:r w:rsidR="00D05178">
        <w:t xml:space="preserve">, </w:t>
      </w:r>
      <w:r w:rsidR="00882804">
        <w:t>we analyze several popular scoring metrics and discuss their strengths and weaknesses on sequential decoding problems. We introduce several alternatives, such as the Actual Term-Weighted Value</w:t>
      </w:r>
      <w:r w:rsidR="00277EF5">
        <w:t> (ATWV) </w:t>
      </w:r>
      <w:fldSimple w:instr=" REF _Ref497053294 \n ">
        <w:r w:rsidR="00BD78B3">
          <w:t>[23]</w:t>
        </w:r>
      </w:fldSimple>
      <w:fldSimple w:instr=" REF _Ref497053296 \n ">
        <w:r w:rsidR="00BD78B3">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BE56EC">
      <w:pPr>
        <w:pStyle w:val="Heading1"/>
        <w:tabs>
          <w:tab w:val="clear" w:pos="216"/>
          <w:tab w:val="left" w:pos="540"/>
        </w:tabs>
        <w:ind w:hanging="9507"/>
      </w:pPr>
      <w:r>
        <w:t>Method</w:t>
      </w:r>
    </w:p>
    <w:p w14:paraId="5216D1C1" w14:textId="3C261AF0"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BD78B3">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85FDE14" w:rsidR="00F102A3" w:rsidRDefault="00F102A3" w:rsidP="00F102A3">
      <w:pPr>
        <w:spacing w:before="120"/>
      </w:pPr>
      <w:r w:rsidRPr="004B7EA2">
        <w:lastRenderedPageBreak/>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BD78B3">
          <w:t>[26]</w:t>
        </w:r>
      </w:fldSimple>
      <w:r w:rsidR="000454D3">
        <w:t>.</w:t>
      </w:r>
      <w:r w:rsidR="00056C4F">
        <w:t xml:space="preserve"> For example, in information retrieval </w:t>
      </w:r>
      <w:r w:rsidR="00921420">
        <w:t>applications</w:t>
      </w:r>
      <w:r w:rsidR="00056C4F">
        <w:t xml:space="preserve">,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4202A0F6"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w:t>
      </w:r>
      <w:r w:rsidR="00921420">
        <w:t xml:space="preserve">an aggregation of </w:t>
      </w:r>
      <w:r w:rsidR="007E384C">
        <w:t xml:space="preserve">the per-channel inputs (e.g., a majority vote). We refer to this type of scoring as </w:t>
      </w:r>
      <w:r w:rsidR="002C6E17" w:rsidRPr="009E642D">
        <w:t>epoch</w:t>
      </w:r>
      <w:r w:rsidR="007E384C">
        <w:t>-based </w:t>
      </w:r>
      <w:fldSimple w:instr=" REF _Ref497216657 \n ">
        <w:r w:rsidR="00BD78B3">
          <w:t>[27]</w:t>
        </w:r>
      </w:fldSimple>
      <w:fldSimple w:instr=" REF _Ref497342030 \n ">
        <w:r w:rsidR="00BD78B3">
          <w:t>[28]</w:t>
        </w:r>
      </w:fldSimple>
      <w:r w:rsidR="00756D1F">
        <w:t>. An alternative, that is more common in speech and image recognition applications, is term-based </w:t>
      </w:r>
      <w:fldSimple w:instr=" REF _Ref497053296 \n ">
        <w:r w:rsidR="00BD78B3">
          <w:t>[24]</w:t>
        </w:r>
      </w:fldSimple>
      <w:fldSimple w:instr=" REF _Ref497342369 \n ">
        <w:r w:rsidR="00BD78B3">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1F6DAF5"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9013EC" w:rsidRDefault="009013EC" w:rsidP="00782CA8">
                            <w:pPr>
                              <w:spacing w:after="120"/>
                              <w:jc w:val="center"/>
                              <w:rPr>
                                <w:rFonts w:asciiTheme="majorBidi" w:hAnsiTheme="majorBidi" w:cstheme="majorBidi"/>
                                <w:b/>
                                <w:bCs/>
                                <w:sz w:val="20"/>
                                <w:szCs w:val="20"/>
                              </w:rPr>
                            </w:pPr>
                            <w:bookmarkStart w:id="30" w:name="_Ref481934300"/>
                            <w:bookmarkStart w:id="31" w:name="_Ref481399044"/>
                            <w:bookmarkStart w:id="32"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0557EC75" w:rsidR="009013EC" w:rsidRPr="007E26C9" w:rsidRDefault="009013EC" w:rsidP="00782CA8">
                            <w:pPr>
                              <w:spacing w:after="120"/>
                              <w:jc w:val="center"/>
                              <w:rPr>
                                <w:rFonts w:asciiTheme="majorBidi" w:hAnsiTheme="majorBidi" w:cstheme="majorBidi"/>
                              </w:rPr>
                            </w:pPr>
                            <w:bookmarkStart w:id="33"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0"/>
                            <w:bookmarkEnd w:id="31"/>
                            <w:bookmarkEnd w:id="33"/>
                            <w:r w:rsidRPr="00655410">
                              <w:rPr>
                                <w:rFonts w:asciiTheme="majorBidi" w:hAnsiTheme="majorBidi" w:cstheme="majorBidi"/>
                                <w:b/>
                                <w:bCs/>
                                <w:sz w:val="20"/>
                                <w:szCs w:val="20"/>
                              </w:rPr>
                              <w:t>.</w:t>
                            </w:r>
                            <w:bookmarkEnd w:id="32"/>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9013EC" w:rsidRDefault="009013EC" w:rsidP="004B7EA2">
                            <w:pPr>
                              <w:spacing w:before="240"/>
                            </w:pPr>
                          </w:p>
                          <w:p w14:paraId="0931AA12" w14:textId="77777777" w:rsidR="009013EC" w:rsidRDefault="009013EC"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9013EC" w:rsidRDefault="009013EC"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0557EC75" w:rsidR="009013EC" w:rsidRPr="007E26C9" w:rsidRDefault="009013EC"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9013EC" w:rsidRDefault="009013EC" w:rsidP="004B7EA2">
                      <w:pPr>
                        <w:spacing w:before="240"/>
                      </w:pPr>
                    </w:p>
                    <w:p w14:paraId="0931AA12" w14:textId="77777777" w:rsidR="009013EC" w:rsidRDefault="009013EC"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BD78B3" w:rsidRPr="009013EC">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085A1E3F"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BD78B3">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BD78B3">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 xml:space="preserve">in which </w:t>
      </w:r>
      <w:r w:rsidR="00C74647">
        <w:t xml:space="preserve">a </w:t>
      </w:r>
      <w:r w:rsidR="004C062C" w:rsidRPr="004C062C">
        <w:t>hypoth</w:t>
      </w:r>
      <w:r w:rsidR="00607614">
        <w:t>es</w:t>
      </w:r>
      <w:r w:rsidR="00C74647">
        <w:t xml:space="preserve">is </w:t>
      </w:r>
      <w:r w:rsidR="004C062C" w:rsidRPr="004C062C">
        <w:t>do</w:t>
      </w:r>
      <w:r w:rsidR="00C74647">
        <w:t xml:space="preserve">es </w:t>
      </w:r>
      <w:r w:rsidR="004C062C" w:rsidRPr="004C062C">
        <w:t>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BD78B3" w:rsidRPr="009013EC">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w:t>
      </w:r>
      <w:r w:rsidR="00FF5EF6">
        <w:t> </w:t>
      </w:r>
      <w:r w:rsidR="00787084">
        <w:t>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w:t>
      </w:r>
      <w:r w:rsidR="00FF5EF6">
        <w:t> </w:t>
      </w:r>
      <w:r w:rsidR="000F741C">
        <w:t>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BD78B3" w:rsidRPr="009013EC">
          <w:t>Figure 2</w:t>
        </w:r>
      </w:fldSimple>
      <w:r w:rsidR="009B3667">
        <w:t xml:space="preserve">, the </w:t>
      </w:r>
      <w:r w:rsidR="00F212D3">
        <w:t xml:space="preserve">OVLP metric </w:t>
      </w:r>
      <w:r w:rsidR="009B3667">
        <w:t>will score both examples as 100% TP.</w:t>
      </w:r>
    </w:p>
    <w:p w14:paraId="79974DA9" w14:textId="1D284B5F"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 xml:space="preserve">Operating Characteristic </w:t>
      </w:r>
      <w:r w:rsidR="003A4592" w:rsidRPr="0021383F">
        <w:lastRenderedPageBreak/>
        <w:t>(ROC)</w:t>
      </w:r>
      <w:r w:rsidR="006F27D6">
        <w:t xml:space="preserve"> </w:t>
      </w:r>
      <w:fldSimple w:instr=" REF _Ref497056572 \n ">
        <w:r w:rsidR="00BD78B3">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BD78B3">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BD78B3">
          <w:t>[32]</w:t>
        </w:r>
      </w:fldSimple>
      <w:fldSimple w:instr=" REF _Ref498266833 \n ">
        <w:r w:rsidR="00BD78B3">
          <w:t>[33]</w:t>
        </w:r>
      </w:fldSimple>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approach to classification</w:t>
      </w:r>
      <w:r w:rsidR="00607614">
        <w:t>, assuming equal priors for each class,</w:t>
      </w:r>
      <w:r w:rsidR="00F90C60">
        <w:t xml:space="preserve">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2CF372BB"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BD78B3">
          <w:t>[23]</w:t>
        </w:r>
      </w:fldSimple>
      <w:fldSimple w:instr=" REF _Ref497053296 \n ">
        <w:r w:rsidR="00BD78B3">
          <w:t>[24]</w:t>
        </w:r>
      </w:fldSimple>
      <w:fldSimple w:instr=" REF _Ref498272636 \n ">
        <w:r w:rsidR="00BD78B3">
          <w:t>[34]</w:t>
        </w:r>
      </w:fldSimple>
      <w:r w:rsidRPr="001306AA">
        <w:t>.</w:t>
      </w:r>
      <w:r w:rsidR="008E14E2">
        <w:t xml:space="preserve"> </w:t>
      </w:r>
      <w:r w:rsidR="00FE77FF">
        <w:t xml:space="preserve">These evaluations resulted in the introduction of a single metric, </w:t>
      </w:r>
      <w:r w:rsidR="00FE77FF" w:rsidRPr="001306AA">
        <w:t>ATWV</w:t>
      </w:r>
      <w:r w:rsidR="00C31F58">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685961AB"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7CFB407" w:rsidR="003F276A" w:rsidRPr="003F276A" w:rsidRDefault="00C74647" w:rsidP="00FE5734">
      <w:pPr>
        <w:pStyle w:val="ListParagraph"/>
        <w:widowControl/>
        <w:numPr>
          <w:ilvl w:val="0"/>
          <w:numId w:val="2"/>
        </w:numPr>
        <w:tabs>
          <w:tab w:val="left" w:pos="360"/>
        </w:tabs>
        <w:adjustRightInd w:val="0"/>
        <w:spacing w:after="120"/>
        <w:contextualSpacing w:val="0"/>
        <w:rPr>
          <w:iCs/>
        </w:rPr>
      </w:pPr>
      <w:r>
        <w:rPr>
          <w:noProof/>
        </w:rPr>
        <mc:AlternateContent>
          <mc:Choice Requires="wps">
            <w:drawing>
              <wp:anchor distT="0" distB="137160" distL="0" distR="0" simplePos="0" relativeHeight="251660288" behindDoc="0" locked="0" layoutInCell="1" allowOverlap="1" wp14:anchorId="5686FFD5" wp14:editId="2407E024">
                <wp:simplePos x="0" y="0"/>
                <wp:positionH relativeFrom="margin">
                  <wp:align>center</wp:align>
                </wp:positionH>
                <wp:positionV relativeFrom="margin">
                  <wp:align>top</wp:align>
                </wp:positionV>
                <wp:extent cx="5943600" cy="3182112"/>
                <wp:effectExtent l="0" t="0" r="0" b="57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9013EC" w:rsidRDefault="009013E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20ECF799" w:rsidR="009013EC" w:rsidRPr="007E26C9" w:rsidRDefault="009013EC" w:rsidP="00016D4D">
                            <w:pPr>
                              <w:pStyle w:val="Caption"/>
                              <w:spacing w:after="0"/>
                              <w:jc w:val="center"/>
                              <w:rPr>
                                <w:sz w:val="22"/>
                                <w:szCs w:val="22"/>
                              </w:rPr>
                            </w:pPr>
                            <w:bookmarkStart w:id="34"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4"/>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9013EC" w:rsidRDefault="009013EC" w:rsidP="00447619">
                            <w:pPr>
                              <w:spacing w:before="240"/>
                              <w:jc w:val="center"/>
                            </w:pPr>
                          </w:p>
                          <w:p w14:paraId="59138EC9" w14:textId="77777777" w:rsidR="009013EC" w:rsidRDefault="009013EC"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9013EC" w:rsidRDefault="009013E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20ECF799" w:rsidR="009013EC" w:rsidRPr="007E26C9" w:rsidRDefault="009013EC"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9013EC" w:rsidRDefault="009013EC" w:rsidP="00447619">
                      <w:pPr>
                        <w:spacing w:before="240"/>
                        <w:jc w:val="center"/>
                      </w:pPr>
                    </w:p>
                    <w:p w14:paraId="59138EC9" w14:textId="77777777" w:rsidR="009013EC" w:rsidRDefault="009013EC" w:rsidP="00447619">
                      <w:pPr>
                        <w:spacing w:before="240"/>
                        <w:jc w:val="center"/>
                      </w:pPr>
                    </w:p>
                  </w:txbxContent>
                </v:textbox>
                <w10:wrap type="square" anchorx="margin" anchory="margin"/>
              </v:shape>
            </w:pict>
          </mc:Fallback>
        </mc:AlternateContent>
      </w:r>
      <w:r w:rsidR="00A82A79"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1B4446F2"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BD78B3">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4BD8537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lastRenderedPageBreak/>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BD78B3">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57433899"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BD78B3">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5" w:name="_Hlk503804284"/>
    <w:p w14:paraId="5971CA80" w14:textId="16BF78C5" w:rsidR="00331149" w:rsidRPr="00976CF7" w:rsidRDefault="00160F97"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36"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36"/>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BD78B3">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5"/>
    </w:p>
    <w:p w14:paraId="25AD440F" w14:textId="31BF7C52" w:rsidR="00331149" w:rsidRPr="00331149" w:rsidRDefault="00160F97"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37"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37"/>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BD78B3">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1D85C5E2"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BD78B3">
          <w:t>[24]</w:t>
        </w:r>
      </w:fldSimple>
      <w:r w:rsidR="00692448">
        <w:rPr>
          <w:rFonts w:eastAsia="Times New Roman"/>
        </w:rPr>
        <w:t>, ATWV is computed using:</w:t>
      </w:r>
    </w:p>
    <w:p w14:paraId="7ED23E0F" w14:textId="519D29BA" w:rsidR="00692448" w:rsidRPr="0024494C" w:rsidRDefault="00160F97"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360DDF12"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BD78B3">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04470E6A"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BD78B3" w:rsidRPr="009013EC">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 xml:space="preserve">first event in the hypothesis annotation </w:t>
      </w:r>
      <w:r w:rsidR="000C361E" w:rsidRPr="000F110B">
        <w:rPr>
          <w:rFonts w:asciiTheme="majorBidi" w:hAnsiTheme="majorBidi" w:cstheme="majorBidi"/>
          <w:bCs/>
          <w:noProof/>
        </w:rPr>
        <w:lastRenderedPageBreak/>
        <mc:AlternateContent>
          <mc:Choice Requires="wps">
            <w:drawing>
              <wp:anchor distT="0" distB="91440" distL="0" distR="0" simplePos="0" relativeHeight="251714560" behindDoc="0" locked="0" layoutInCell="1" allowOverlap="0" wp14:anchorId="7604F6E7" wp14:editId="3404FC75">
                <wp:simplePos x="0" y="0"/>
                <wp:positionH relativeFrom="margin">
                  <wp:posOffset>0</wp:posOffset>
                </wp:positionH>
                <wp:positionV relativeFrom="margin">
                  <wp:posOffset>0</wp:posOffset>
                </wp:positionV>
                <wp:extent cx="5934075" cy="35052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05200"/>
                        </a:xfrm>
                        <a:prstGeom prst="rect">
                          <a:avLst/>
                        </a:prstGeom>
                        <a:solidFill>
                          <a:srgbClr val="FFFFFF"/>
                        </a:solidFill>
                        <a:ln w="9525">
                          <a:noFill/>
                          <a:miter lim="800000"/>
                          <a:headEnd/>
                          <a:tailEnd/>
                        </a:ln>
                      </wps:spPr>
                      <wps:txbx>
                        <w:txbxContent>
                          <w:p w14:paraId="4BDC83E6" w14:textId="77777777" w:rsidR="009013EC" w:rsidRDefault="009013EC" w:rsidP="000F110B">
                            <w:pPr>
                              <w:spacing w:after="120"/>
                              <w:jc w:val="center"/>
                              <w:rPr>
                                <w:b/>
                                <w:bCs/>
                                <w:sz w:val="20"/>
                                <w:szCs w:val="20"/>
                              </w:rPr>
                            </w:pPr>
                            <w:bookmarkStart w:id="38" w:name="_Ref482455588"/>
                            <w:bookmarkStart w:id="39" w:name="_Ref481422318"/>
                            <w:bookmarkStart w:id="40"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2">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4F2CD9E" w:rsidR="009013EC" w:rsidRPr="007E26C9" w:rsidRDefault="009013EC" w:rsidP="00BD78B3">
                            <w:pPr>
                              <w:rPr>
                                <w:sz w:val="20"/>
                                <w:szCs w:val="20"/>
                              </w:rPr>
                            </w:pPr>
                            <w:bookmarkStart w:id="41"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38"/>
                            <w:bookmarkEnd w:id="41"/>
                            <w:r w:rsidRPr="00655410">
                              <w:rPr>
                                <w:b/>
                                <w:bCs/>
                                <w:sz w:val="20"/>
                                <w:szCs w:val="20"/>
                              </w:rPr>
                              <w:t>.</w:t>
                            </w:r>
                            <w:bookmarkEnd w:id="39"/>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0"/>
                            <w:r>
                              <w:rPr>
                                <w:sz w:val="20"/>
                                <w:szCs w:val="20"/>
                              </w:rPr>
                              <w:t xml:space="preserve"> The first event’s mid-point overlaps with the reference. The remaining five of the fully overlapping hypothesis events are considered as FPs.</w:t>
                            </w:r>
                          </w:p>
                          <w:p w14:paraId="1BEFB392" w14:textId="77777777" w:rsidR="009013EC" w:rsidRDefault="009013E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3">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519EA4BB" w:rsidR="009013EC" w:rsidRPr="00CB5040" w:rsidRDefault="009013EC" w:rsidP="00BE56EC">
                            <w:pPr>
                              <w:pStyle w:val="Caption"/>
                              <w:spacing w:after="240"/>
                              <w:jc w:val="center"/>
                              <w:rPr>
                                <w:sz w:val="20"/>
                                <w:szCs w:val="20"/>
                              </w:rPr>
                            </w:pPr>
                            <w:bookmarkStart w:id="42" w:name="_Ref497422356"/>
                            <w:bookmarkStart w:id="43"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2"/>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FNs.</w:t>
                            </w:r>
                            <w:bookmarkEnd w:id="43"/>
                            <w:r>
                              <w:rPr>
                                <w:sz w:val="20"/>
                                <w:szCs w:val="20"/>
                              </w:rPr>
                              <w:t xml:space="preserve"> The mid-point of the hypothesis event does not overlap with any of the reference events so all three reference events are considered as FNs.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F6E7" id="Text Box 24" o:spid="_x0000_s1029" type="#_x0000_t202" style="position:absolute;left:0;text-align:left;margin-left:0;margin-top:0;width:467.25pt;height:276pt;z-index:251714560;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" o:allowoverlap="f" stroked="f">
                <v:textbox inset="0,0,0,0">
                  <w:txbxContent>
                    <w:p w14:paraId="4BDC83E6" w14:textId="77777777" w:rsidR="009013EC" w:rsidRDefault="009013EC" w:rsidP="000F110B">
                      <w:pPr>
                        <w:spacing w:after="120"/>
                        <w:jc w:val="center"/>
                        <w:rPr>
                          <w:b/>
                          <w:bCs/>
                          <w:sz w:val="20"/>
                          <w:szCs w:val="20"/>
                        </w:rPr>
                      </w:pPr>
                      <w:bookmarkStart w:id="48" w:name="_Ref482455588"/>
                      <w:bookmarkStart w:id="49" w:name="_Ref481422318"/>
                      <w:bookmarkStart w:id="50"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74F2CD9E" w:rsidR="009013EC" w:rsidRPr="007E26C9" w:rsidRDefault="009013EC" w:rsidP="00BD78B3">
                      <w:pPr>
                        <w:rPr>
                          <w:sz w:val="20"/>
                          <w:szCs w:val="20"/>
                        </w:rPr>
                      </w:pPr>
                      <w:bookmarkStart w:id="51"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8"/>
                      <w:bookmarkEnd w:id="51"/>
                      <w:r w:rsidRPr="00655410">
                        <w:rPr>
                          <w:b/>
                          <w:bCs/>
                          <w:sz w:val="20"/>
                          <w:szCs w:val="20"/>
                        </w:rPr>
                        <w:t>.</w:t>
                      </w:r>
                      <w:bookmarkEnd w:id="49"/>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0"/>
                      <w:r>
                        <w:rPr>
                          <w:sz w:val="20"/>
                          <w:szCs w:val="20"/>
                        </w:rPr>
                        <w:t xml:space="preserve"> The first event’s mid-point overlaps with the reference. The remaining five of the fully overlapping hypothesis events are considered as FPs.</w:t>
                      </w:r>
                    </w:p>
                    <w:p w14:paraId="1BEFB392" w14:textId="77777777" w:rsidR="009013EC" w:rsidRDefault="009013E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0D12D53" w14:textId="519EA4BB" w:rsidR="009013EC" w:rsidRPr="00CB5040" w:rsidRDefault="009013EC" w:rsidP="00BE56EC">
                      <w:pPr>
                        <w:pStyle w:val="Caption"/>
                        <w:spacing w:after="240"/>
                        <w:jc w:val="center"/>
                        <w:rPr>
                          <w:sz w:val="20"/>
                          <w:szCs w:val="20"/>
                        </w:rPr>
                      </w:pPr>
                      <w:bookmarkStart w:id="52" w:name="_Ref497422356"/>
                      <w:bookmarkStart w:id="53"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2"/>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3 FNs.</w:t>
                      </w:r>
                      <w:bookmarkEnd w:id="53"/>
                      <w:r>
                        <w:rPr>
                          <w:sz w:val="20"/>
                          <w:szCs w:val="20"/>
                        </w:rPr>
                        <w:t xml:space="preserve"> The mid-point of the hypothesis event does not overlap with any of the reference events so all three reference events are considered as FNs.</w:t>
                      </w:r>
                    </w:p>
                  </w:txbxContent>
                </v:textbox>
                <w10:wrap type="square" anchorx="margin" anchory="margin"/>
              </v:shape>
            </w:pict>
          </mc:Fallback>
        </mc:AlternateContent>
      </w:r>
      <w:r w:rsidR="00420C8B">
        <w:rPr>
          <w:iCs/>
        </w:rPr>
        <w:t>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35009C79" w:rsidR="00F84049" w:rsidRDefault="00FD136B" w:rsidP="00B75DAB">
      <w:pPr>
        <w:widowControl/>
        <w:adjustRightInd w:val="0"/>
      </w:pPr>
      <w:r w:rsidRPr="00160788">
        <w:t xml:space="preserve">In </w:t>
      </w:r>
      <w:fldSimple w:instr=" REF _Ref497422356 \* mergeformat">
        <w:r w:rsidR="00BD78B3" w:rsidRPr="009013EC">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70A2C3D7"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63F3A36"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BD78B3">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 x</w:t>
      </w:r>
      <w:r w:rsidR="005F11BE" w:rsidRPr="005F11BE">
        <w:rPr>
          <w:i/>
          <w:vertAlign w:val="subscript"/>
        </w:rPr>
        <w:t>n</w:t>
      </w:r>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r w:rsidR="005F11BE">
        <w:rPr>
          <w:i/>
        </w:rPr>
        <w:t>y</w:t>
      </w:r>
      <w:r w:rsidR="005F11BE">
        <w:rPr>
          <w:i/>
          <w:vertAlign w:val="subscript"/>
        </w:rPr>
        <w:t>m</w:t>
      </w:r>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4E3300F1"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74EFF4F7" w:rsidR="0087064A" w:rsidRDefault="00732946" w:rsidP="000E5793">
      <w:pPr>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w:t>
      </w:r>
      <w:r>
        <w:lastRenderedPageBreak/>
        <w:t xml:space="preserve">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737FAEFD" w:rsidR="005B5F69" w:rsidRDefault="005B5F69" w:rsidP="00E91C89">
      <w:pPr>
        <w:widowControl/>
      </w:pPr>
      <w:r>
        <w:t xml:space="preserve">The metric is best demonstrated using the two examples shown in </w:t>
      </w:r>
      <w:fldSimple w:instr=" REF _Ref533707104 \* mergeformat">
        <w:r w:rsidR="00BD78B3" w:rsidRPr="009013EC">
          <w:t>Figure 5</w:t>
        </w:r>
      </w:fldSimple>
      <w:r w:rsidR="00FA3A09">
        <w:t xml:space="preserve">. </w:t>
      </w:r>
      <w:r>
        <w:t xml:space="preserve">In the first example, </w:t>
      </w:r>
      <w:r w:rsidR="0014786B">
        <w:t>the reference</w:t>
      </w:r>
      <w:r>
        <w:t xml:space="preserve"> </w:t>
      </w:r>
      <w:r w:rsidR="00FA3A09">
        <w:t>annotation has a series of 5 events</w:t>
      </w:r>
      <w:r w:rsidR="00EC75F1">
        <w:t xml:space="preserve">, while the hypothesis contains </w:t>
      </w:r>
      <w:r w:rsidR="00607614">
        <w:t>two additional events</w:t>
      </w:r>
      <w:r w:rsidR="00EC75F1">
        <w:t xml:space="preserve">. The latter are counted as </w:t>
      </w:r>
      <w:r w:rsidR="00607614">
        <w:t xml:space="preserve">insertion errors. </w:t>
      </w:r>
      <w:r w:rsidR="00EC75F1">
        <w:t xml:space="preserve">In the second </w:t>
      </w:r>
      <w:r>
        <w:t>example</w:t>
      </w:r>
      <w:r w:rsidR="00EC75F1">
        <w:t xml:space="preserve">, the reference annotation now has two additional events which are missing from the hypothesis. These are counted as deletion errors. </w:t>
      </w:r>
      <w:r>
        <w:t xml:space="preserve">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w:t>
      </w:r>
      <w:r w:rsidR="00131ED1">
        <w:t xml:space="preserve">ambiguity </w:t>
      </w:r>
      <w:r>
        <w:t>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BD78B3">
          <w:t>[12]</w:t>
        </w:r>
      </w:fldSimple>
      <w:fldSimple w:instr=" REF _Ref498275361 \n ">
        <w:r w:rsidR="00BD78B3">
          <w:t>[35]</w:t>
        </w:r>
      </w:fldSimple>
      <w:r w:rsidR="00EC75F1">
        <w:t>.</w:t>
      </w:r>
    </w:p>
    <w:p w14:paraId="51FD028E" w14:textId="5075E5E4" w:rsidR="005B5F69" w:rsidRDefault="003231B2" w:rsidP="0014786B">
      <w:pPr>
        <w:pStyle w:val="Heading2"/>
        <w:keepLines w:val="0"/>
        <w:ind w:left="709"/>
      </w:pPr>
      <w:r w:rsidRPr="000F110B">
        <w:rPr>
          <w:rFonts w:asciiTheme="majorBidi" w:hAnsiTheme="majorBidi"/>
          <w:bCs/>
          <w:noProof/>
        </w:rPr>
        <mc:AlternateContent>
          <mc:Choice Requires="wps">
            <w:drawing>
              <wp:anchor distT="0" distB="137160" distL="0" distR="0" simplePos="0" relativeHeight="251731968" behindDoc="0" locked="0" layoutInCell="1" allowOverlap="1" wp14:anchorId="22FEBDDF" wp14:editId="12612A31">
                <wp:simplePos x="0" y="0"/>
                <wp:positionH relativeFrom="margin">
                  <wp:posOffset>0</wp:posOffset>
                </wp:positionH>
                <wp:positionV relativeFrom="margin">
                  <wp:posOffset>0</wp:posOffset>
                </wp:positionV>
                <wp:extent cx="5934456" cy="1088136"/>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088136"/>
                        </a:xfrm>
                        <a:prstGeom prst="rect">
                          <a:avLst/>
                        </a:prstGeom>
                        <a:solidFill>
                          <a:srgbClr val="FFFFFF"/>
                        </a:solidFill>
                        <a:ln w="9525">
                          <a:noFill/>
                          <a:miter lim="800000"/>
                          <a:headEnd/>
                          <a:tailEnd/>
                        </a:ln>
                      </wps:spPr>
                      <wps:txbx>
                        <w:txbxContent>
                          <w:p w14:paraId="4587544E"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73BA1597"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44DB3937"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057F8E6D"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0987AFDC"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46ED5A32" w:rsidR="009013EC" w:rsidRPr="00CB5040" w:rsidRDefault="009013EC" w:rsidP="0071041C">
                            <w:pPr>
                              <w:pStyle w:val="Caption"/>
                              <w:jc w:val="center"/>
                              <w:rPr>
                                <w:sz w:val="20"/>
                                <w:szCs w:val="20"/>
                              </w:rPr>
                            </w:pPr>
                            <w:bookmarkStart w:id="44"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4"/>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BDDF" id="Text Box 9" o:spid="_x0000_s1030" type="#_x0000_t202" style="position:absolute;left:0;text-align:left;margin-left:0;margin-top:0;width:467.3pt;height:85.7pt;z-index:251731968;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" stroked="f">
                <v:textbox inset="0,0,0,0">
                  <w:txbxContent>
                    <w:p w14:paraId="4587544E"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73BA1597"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4DB3937"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292EDA75"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057F8E6D" w14:textId="77777777" w:rsidR="009013EC" w:rsidRPr="00CB5040" w:rsidRDefault="009013EC" w:rsidP="0071041C">
                      <w:pPr>
                        <w:spacing w:after="0"/>
                        <w:jc w:val="center"/>
                        <w:rPr>
                          <w:rFonts w:ascii="Courier New" w:hAnsi="Courier New" w:cs="Courier New"/>
                          <w:b/>
                          <w:sz w:val="18"/>
                          <w:szCs w:val="18"/>
                        </w:rPr>
                      </w:pPr>
                      <w:r w:rsidRPr="00CB5040">
                        <w:rPr>
                          <w:rFonts w:ascii="Courier New" w:hAnsi="Courier New" w:cs="Courier New"/>
                          <w:b/>
                          <w:sz w:val="18"/>
                          <w:szCs w:val="18"/>
                        </w:rPr>
                        <w:t xml:space="preserve">Hyp: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0987AFDC" w14:textId="77777777" w:rsidR="009013EC" w:rsidRPr="00CB5040" w:rsidRDefault="009013EC" w:rsidP="0071041C">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3572509B" w14:textId="46ED5A32" w:rsidR="009013EC" w:rsidRPr="00CB5040" w:rsidRDefault="009013EC" w:rsidP="0071041C">
                      <w:pPr>
                        <w:pStyle w:val="Caption"/>
                        <w:jc w:val="center"/>
                        <w:rPr>
                          <w:sz w:val="20"/>
                          <w:szCs w:val="20"/>
                        </w:rPr>
                      </w:pPr>
                      <w:bookmarkStart w:id="55" w:name="_Ref533707104"/>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sidR="005B5F69" w:rsidRPr="00E5175A">
        <w:t>Epoch-Based Sampling (EPOCH)</w:t>
      </w:r>
    </w:p>
    <w:p w14:paraId="49B7E60E" w14:textId="6C8AB5CA"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substititions,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BD78B3" w:rsidRPr="009013EC">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BD78B3" w:rsidRPr="009013EC">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BD78B3" w:rsidRPr="009013EC">
        <w:rPr>
          <w:iCs/>
        </w:rPr>
        <w:t>Figure 4</w:t>
      </w:r>
      <w:r>
        <w:rPr>
          <w:iCs/>
        </w:rPr>
        <w:fldChar w:fldCharType="end"/>
      </w:r>
      <w:r>
        <w:rPr>
          <w:iCs/>
        </w:rPr>
        <w:t>.</w:t>
      </w:r>
    </w:p>
    <w:p w14:paraId="796A24E1" w14:textId="206CF774" w:rsidR="00FC6045" w:rsidRDefault="005B5F69" w:rsidP="00792B86">
      <w:pPr>
        <w:rPr>
          <w:iCs/>
        </w:rPr>
      </w:pPr>
      <w:r>
        <w:rPr>
          <w:iCs/>
        </w:rPr>
        <w:t>One important parameter to be tweaked in 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BD78B3" w:rsidRPr="009013EC">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w:t>
      </w:r>
      <w:r w:rsidR="00131ED1">
        <w:rPr>
          <w:iCs/>
        </w:rPr>
        <w:t xml:space="preserve">analysis </w:t>
      </w:r>
      <w:r w:rsidR="00997270">
        <w:rPr>
          <w:iCs/>
        </w:rPr>
        <w:t xml:space="preserve">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0ABEBC5A"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56A0A418" w:rsidR="00E5175A" w:rsidRDefault="00B05E56" w:rsidP="000E5793">
      <w:pPr>
        <w:pStyle w:val="Heading2"/>
        <w:keepLines w:val="0"/>
        <w:ind w:left="706"/>
      </w:pPr>
      <w:r>
        <w:lastRenderedPageBreak/>
        <w:t>Any</w:t>
      </w:r>
      <w:r w:rsidR="00F4116F">
        <w:t>-</w:t>
      </w:r>
      <w:r w:rsidR="00E5175A" w:rsidRPr="00E5175A">
        <w:t>Overlap Method (OVLP)</w:t>
      </w:r>
      <w:r w:rsidR="00792B86" w:rsidRPr="00792B86">
        <w:rPr>
          <w:rFonts w:asciiTheme="majorBidi" w:hAnsiTheme="majorBidi"/>
          <w:bCs/>
          <w:noProof/>
        </w:rPr>
        <w:t xml:space="preserve"> </w:t>
      </w:r>
    </w:p>
    <w:p w14:paraId="3B6AE9AC" w14:textId="6A8E029C" w:rsidR="00E52D36" w:rsidRDefault="005439C0" w:rsidP="007C22AC">
      <w:r>
        <w:rPr>
          <w:noProof/>
        </w:rPr>
        <mc:AlternateContent>
          <mc:Choice Requires="wps">
            <w:drawing>
              <wp:anchor distT="137160" distB="0" distL="0" distR="0" simplePos="0" relativeHeight="251715584" behindDoc="0" locked="0" layoutInCell="1" allowOverlap="0" wp14:anchorId="46D50512" wp14:editId="18289BCD">
                <wp:simplePos x="0" y="0"/>
                <wp:positionH relativeFrom="margin">
                  <wp:posOffset>0</wp:posOffset>
                </wp:positionH>
                <wp:positionV relativeFrom="margin">
                  <wp:posOffset>5974080</wp:posOffset>
                </wp:positionV>
                <wp:extent cx="5934075" cy="22606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260600"/>
                        </a:xfrm>
                        <a:prstGeom prst="rect">
                          <a:avLst/>
                        </a:prstGeom>
                        <a:solidFill>
                          <a:srgbClr val="FFFFFF"/>
                        </a:solidFill>
                        <a:ln w="9525">
                          <a:noFill/>
                          <a:miter lim="800000"/>
                          <a:headEnd/>
                          <a:tailEnd/>
                        </a:ln>
                      </wps:spPr>
                      <wps:txbx>
                        <w:txbxContent>
                          <w:p w14:paraId="501A8D66" w14:textId="77777777" w:rsidR="009013EC" w:rsidRPr="0087064A" w:rsidRDefault="009013E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18152CF7" w:rsidR="009013EC" w:rsidRPr="007E26C9" w:rsidRDefault="009013EC" w:rsidP="000F110B">
                            <w:pPr>
                              <w:spacing w:before="120" w:after="120"/>
                              <w:rPr>
                                <w:sz w:val="20"/>
                                <w:szCs w:val="20"/>
                              </w:rPr>
                            </w:pPr>
                            <w:bookmarkStart w:id="45"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45"/>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 TPs are considered for epoch 3, 4 and 6-9. Epochs 2 and 5 are missed (counted as FNs). Epoch 9 adds an FP.</w:t>
                            </w:r>
                          </w:p>
                          <w:p w14:paraId="53F4EB65" w14:textId="77777777" w:rsidR="009013EC" w:rsidRPr="00D7647E" w:rsidRDefault="009013EC" w:rsidP="000F11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50512" id="Text Box 10" o:spid="_x0000_s1031" type="#_x0000_t202" style="position:absolute;left:0;text-align:left;margin-left:0;margin-top:470.4pt;width:467.25pt;height:178pt;z-index:251715584;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" o:allowoverlap="f" stroked="f">
                <v:textbox inset="0,0,0,0">
                  <w:txbxContent>
                    <w:p w14:paraId="501A8D66" w14:textId="77777777" w:rsidR="009013EC" w:rsidRPr="0087064A" w:rsidRDefault="009013E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18152CF7" w:rsidR="009013EC" w:rsidRPr="007E26C9" w:rsidRDefault="009013EC"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 xml:space="preserve">EPOCH scoring directly measures the similarity of the time-aligned annotations. TP, FN and FP are </w:t>
                      </w:r>
                      <w:r>
                        <w:rPr>
                          <w:i/>
                          <w:iCs/>
                          <w:sz w:val="20"/>
                          <w:szCs w:val="20"/>
                        </w:rPr>
                        <w:t>5</w:t>
                      </w:r>
                      <w:r>
                        <w:rPr>
                          <w:sz w:val="20"/>
                          <w:szCs w:val="20"/>
                        </w:rPr>
                        <w:t xml:space="preserve">, 2 and </w:t>
                      </w:r>
                      <w:r>
                        <w:rPr>
                          <w:i/>
                          <w:iCs/>
                          <w:sz w:val="20"/>
                          <w:szCs w:val="20"/>
                        </w:rPr>
                        <w:t>1</w:t>
                      </w:r>
                      <w:r>
                        <w:rPr>
                          <w:sz w:val="20"/>
                          <w:szCs w:val="20"/>
                        </w:rPr>
                        <w:t xml:space="preserve"> respectively. TPs are considered for epoch 3, 4 and 6-9. Epochs 2 and 5 are missed (counted as FNs). Epoch 9 adds an FP.</w:t>
                      </w:r>
                    </w:p>
                    <w:p w14:paraId="53F4EB65" w14:textId="77777777" w:rsidR="009013EC" w:rsidRPr="00D7647E" w:rsidRDefault="009013EC" w:rsidP="000F110B"/>
                  </w:txbxContent>
                </v:textbox>
                <w10:wrap type="square" anchorx="margin" anchory="margin"/>
              </v:shape>
            </w:pict>
          </mc:Fallback>
        </mc:AlternateContent>
      </w:r>
      <w:r w:rsidR="00DC0A2C">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BD78B3">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BD78B3">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0F5DD45E" w:rsidR="007B55C5" w:rsidRDefault="001B117B" w:rsidP="00087C55">
      <w:r w:rsidRPr="00A001E5">
        <w:rPr>
          <w:iCs/>
          <w:noProof/>
        </w:rPr>
        <mc:AlternateContent>
          <mc:Choice Requires="wps">
            <w:drawing>
              <wp:anchor distT="0" distB="182880" distL="0" distR="0" simplePos="0" relativeHeight="251716608" behindDoc="0" locked="0" layoutInCell="1" allowOverlap="0" wp14:anchorId="1E4970F5" wp14:editId="56595537">
                <wp:simplePos x="0" y="0"/>
                <wp:positionH relativeFrom="margin">
                  <wp:align>right</wp:align>
                </wp:positionH>
                <wp:positionV relativeFrom="margin">
                  <wp:align>bottom</wp:align>
                </wp:positionV>
                <wp:extent cx="5934456" cy="3483864"/>
                <wp:effectExtent l="0" t="0" r="952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83864"/>
                        </a:xfrm>
                        <a:prstGeom prst="rect">
                          <a:avLst/>
                        </a:prstGeom>
                        <a:solidFill>
                          <a:srgbClr val="FFFFFF"/>
                        </a:solidFill>
                        <a:ln w="9525">
                          <a:noFill/>
                          <a:miter lim="800000"/>
                          <a:headEnd/>
                          <a:tailEnd/>
                        </a:ln>
                      </wps:spPr>
                      <wps:txbx>
                        <w:txbxContent>
                          <w:p w14:paraId="4A97F32C" w14:textId="564C5CCA" w:rsidR="009013EC" w:rsidRPr="0087064A" w:rsidRDefault="009013E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01662C8" w:rsidR="009013EC" w:rsidRPr="007E26C9" w:rsidRDefault="009013EC" w:rsidP="00B213AE">
                            <w:pPr>
                              <w:spacing w:before="120"/>
                              <w:rPr>
                                <w:sz w:val="20"/>
                                <w:szCs w:val="20"/>
                              </w:rPr>
                            </w:pPr>
                            <w:bookmarkStart w:id="46"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46"/>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9013EC" w:rsidRPr="00D7647E" w:rsidRDefault="009013EC"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2" type="#_x0000_t202" style="position:absolute;left:0;text-align:left;margin-left:416.1pt;margin-top:0;width:467.3pt;height:274.3pt;z-index:251716608;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" o:allowoverlap="f" stroked="f">
                <v:textbox inset="0,0,0,0">
                  <w:txbxContent>
                    <w:p w14:paraId="4A97F32C" w14:textId="564C5CCA" w:rsidR="009013EC" w:rsidRPr="0087064A" w:rsidRDefault="009013E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001662C8" w:rsidR="009013EC" w:rsidRPr="007E26C9" w:rsidRDefault="009013EC"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Pr>
                          <w:i/>
                          <w:sz w:val="20"/>
                          <w:szCs w:val="20"/>
                        </w:rPr>
                        <w:t>2</w:t>
                      </w:r>
                      <w:r>
                        <w:rPr>
                          <w:sz w:val="20"/>
                          <w:szCs w:val="20"/>
                        </w:rPr>
                        <w:t xml:space="preserve"> and </w:t>
                      </w:r>
                      <w:r>
                        <w:rPr>
                          <w:i/>
                          <w:sz w:val="20"/>
                          <w:szCs w:val="20"/>
                        </w:rPr>
                        <w:t>1</w:t>
                      </w:r>
                      <w:r>
                        <w:rPr>
                          <w:sz w:val="20"/>
                          <w:szCs w:val="20"/>
                        </w:rPr>
                        <w:t xml:space="preserve"> respectively.</w:t>
                      </w:r>
                      <w:r w:rsidDel="0011084B">
                        <w:rPr>
                          <w:sz w:val="20"/>
                          <w:szCs w:val="20"/>
                        </w:rPr>
                        <w:t xml:space="preserve"> </w:t>
                      </w:r>
                    </w:p>
                    <w:p w14:paraId="5F8F35A5" w14:textId="77777777" w:rsidR="009013EC" w:rsidRPr="00D7647E" w:rsidRDefault="009013EC" w:rsidP="00D04F39"/>
                  </w:txbxContent>
                </v:textbox>
                <w10:wrap type="square" anchorx="margin" anchory="margin"/>
              </v:shape>
            </w:pict>
          </mc:Fallback>
        </mc:AlternateContent>
      </w:r>
      <w:r w:rsidR="0042662E">
        <w:t xml:space="preserve">The OVLP scoring method is </w:t>
      </w:r>
      <w:r w:rsidR="00137A64">
        <w:t xml:space="preserve">demonstrated </w:t>
      </w:r>
      <w:r w:rsidR="0042662E">
        <w:t xml:space="preserve">in </w:t>
      </w:r>
      <w:fldSimple w:instr=" REF _Ref498388415 \*mergeformat">
        <w:r w:rsidR="00BD78B3" w:rsidRPr="009013EC">
          <w:t>Figure 7</w:t>
        </w:r>
      </w:fldSimple>
      <w:r w:rsidR="0042662E">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4311C233" w:rsidR="00E5175A" w:rsidRDefault="00E5175A" w:rsidP="000E5793">
      <w:pPr>
        <w:pStyle w:val="Heading2"/>
        <w:keepLines w:val="0"/>
        <w:ind w:left="706"/>
        <w:rPr>
          <w:iCs/>
        </w:rPr>
      </w:pPr>
      <w:r w:rsidRPr="00E5175A">
        <w:lastRenderedPageBreak/>
        <w:t>Time-Aligned Event Scoring</w:t>
      </w:r>
      <w:r>
        <w:t xml:space="preserve"> (TAES)</w:t>
      </w:r>
    </w:p>
    <w:p w14:paraId="1A97DC60" w14:textId="5D792CDA" w:rsidR="00A771BB" w:rsidRDefault="00ED038F" w:rsidP="000E5793">
      <w:pPr>
        <w:pStyle w:val="ListParagraph"/>
        <w:keepLines/>
        <w:tabs>
          <w:tab w:val="left" w:pos="8640"/>
        </w:tabs>
        <w:spacing w:before="240" w:after="120"/>
        <w:ind w:left="0"/>
        <w:contextualSpacing w:val="0"/>
      </w:pPr>
      <w:r>
        <w:t xml:space="preserve">Though EPOCH scoring directly measures the amount of overlap between the annotations, there is a possibility that this too heavily weighs single long events. Seizure events can vary in duration from a few seconds to many </w:t>
      </w:r>
      <w:r w:rsidR="002E125B">
        <w:t>hour</w:t>
      </w:r>
      <w:r>
        <w:t xml:space="preserv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28CDD318"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0FD82FD2"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41B40AA0"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079F6235"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1DA8C89B" w:rsidR="004676D1" w:rsidRPr="00FA49D2" w:rsidRDefault="00816486" w:rsidP="004676D1">
      <w:pPr>
        <w:pStyle w:val="ListParagraph"/>
        <w:tabs>
          <w:tab w:val="left" w:pos="8640"/>
        </w:tabs>
        <w:spacing w:before="120"/>
        <w:ind w:left="0"/>
        <w:contextualSpacing w:val="0"/>
        <w:rPr>
          <w:iCs/>
        </w:rPr>
      </w:pPr>
      <w:r w:rsidRPr="00A001E5">
        <w:rPr>
          <w:iCs/>
          <w:noProof/>
        </w:rPr>
        <mc:AlternateContent>
          <mc:Choice Requires="wps">
            <w:drawing>
              <wp:anchor distT="91440" distB="0" distL="0" distR="0" simplePos="0" relativeHeight="251718656" behindDoc="0" locked="0" layoutInCell="1" allowOverlap="0" wp14:anchorId="29E9F808" wp14:editId="7D63E412">
                <wp:simplePos x="0" y="0"/>
                <wp:positionH relativeFrom="margin">
                  <wp:posOffset>0</wp:posOffset>
                </wp:positionH>
                <wp:positionV relativeFrom="margin">
                  <wp:posOffset>4582160</wp:posOffset>
                </wp:positionV>
                <wp:extent cx="5934075" cy="36493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649345"/>
                        </a:xfrm>
                        <a:prstGeom prst="rect">
                          <a:avLst/>
                        </a:prstGeom>
                        <a:solidFill>
                          <a:srgbClr val="FFFFFF"/>
                        </a:solidFill>
                        <a:ln w="9525">
                          <a:noFill/>
                          <a:miter lim="800000"/>
                          <a:headEnd/>
                          <a:tailEnd/>
                        </a:ln>
                      </wps:spPr>
                      <wps:txbx>
                        <w:txbxContent>
                          <w:p w14:paraId="13F3EAEB" w14:textId="77777777" w:rsidR="009013EC" w:rsidRPr="0087064A" w:rsidRDefault="009013E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4EAC169C" w:rsidR="009013EC" w:rsidRPr="007E26C9" w:rsidRDefault="009013EC" w:rsidP="0011084B">
                            <w:pPr>
                              <w:spacing w:before="120" w:after="0"/>
                              <w:rPr>
                                <w:sz w:val="20"/>
                                <w:szCs w:val="20"/>
                              </w:rPr>
                            </w:pPr>
                            <w:bookmarkStart w:id="47"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47"/>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TP</w:t>
                            </w:r>
                            <w:r>
                              <w:rPr>
                                <w:color w:val="000000" w:themeColor="text1"/>
                                <w:sz w:val="20"/>
                                <w:szCs w:val="20"/>
                              </w:rPr>
                              <w:t xml:space="preserve"> (due to event at epoch 3)</w:t>
                            </w:r>
                            <w:r w:rsidRPr="00524DCA">
                              <w:rPr>
                                <w:color w:val="000000" w:themeColor="text1"/>
                                <w:sz w:val="20"/>
                                <w:szCs w:val="20"/>
                              </w:rPr>
                              <w:t xml:space="preserve">, </w:t>
                            </w:r>
                            <w:r>
                              <w:rPr>
                                <w:color w:val="000000" w:themeColor="text1"/>
                                <w:sz w:val="20"/>
                                <w:szCs w:val="20"/>
                              </w:rPr>
                              <w:t>1</w:t>
                            </w:r>
                            <w:r w:rsidRPr="00524DCA">
                              <w:rPr>
                                <w:color w:val="000000" w:themeColor="text1"/>
                                <w:sz w:val="20"/>
                                <w:szCs w:val="20"/>
                              </w:rPr>
                              <w:t xml:space="preserve"> FN </w:t>
                            </w:r>
                            <w:r>
                              <w:rPr>
                                <w:color w:val="000000" w:themeColor="text1"/>
                                <w:sz w:val="20"/>
                                <w:szCs w:val="20"/>
                              </w:rPr>
                              <w:t xml:space="preserve">for the second reference event spanning epochs 6 and 7, </w:t>
                            </w:r>
                            <w:r>
                              <w:rPr>
                                <w:sz w:val="20"/>
                                <w:szCs w:val="20"/>
                              </w:rPr>
                              <w:t>and 1 FP for the remaining epochs that were incorrectly detected as seizures.</w:t>
                            </w:r>
                          </w:p>
                          <w:p w14:paraId="6CBB70D2" w14:textId="77777777" w:rsidR="009013EC" w:rsidRPr="007E26C9" w:rsidRDefault="009013EC" w:rsidP="0011084B">
                            <w:pPr>
                              <w:spacing w:before="120" w:after="120"/>
                              <w:rPr>
                                <w:sz w:val="20"/>
                                <w:szCs w:val="20"/>
                              </w:rPr>
                            </w:pPr>
                          </w:p>
                          <w:p w14:paraId="6DE418D4" w14:textId="77777777" w:rsidR="009013EC" w:rsidRPr="00D7647E" w:rsidRDefault="009013EC"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3" type="#_x0000_t202" style="position:absolute;left:0;text-align:left;margin-left:0;margin-top:360.8pt;width:467.25pt;height:287.35pt;z-index:251718656;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" o:allowoverlap="f" stroked="f">
                <v:textbox inset="0,0,0,0">
                  <w:txbxContent>
                    <w:p w14:paraId="13F3EAEB" w14:textId="77777777" w:rsidR="009013EC" w:rsidRPr="0087064A" w:rsidRDefault="009013E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4EAC169C" w:rsidR="009013EC" w:rsidRPr="007E26C9" w:rsidRDefault="009013EC"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0.71 TP, 0.29 FN and 0.14 FP. Example 2 is scored as 1 </w:t>
                      </w:r>
                      <w:r w:rsidRPr="00524DCA">
                        <w:rPr>
                          <w:color w:val="000000" w:themeColor="text1"/>
                          <w:sz w:val="20"/>
                          <w:szCs w:val="20"/>
                        </w:rPr>
                        <w:t>TP</w:t>
                      </w:r>
                      <w:r>
                        <w:rPr>
                          <w:color w:val="000000" w:themeColor="text1"/>
                          <w:sz w:val="20"/>
                          <w:szCs w:val="20"/>
                        </w:rPr>
                        <w:t xml:space="preserve"> (due to event at epoch 3)</w:t>
                      </w:r>
                      <w:r w:rsidRPr="00524DCA">
                        <w:rPr>
                          <w:color w:val="000000" w:themeColor="text1"/>
                          <w:sz w:val="20"/>
                          <w:szCs w:val="20"/>
                        </w:rPr>
                        <w:t xml:space="preserve">, </w:t>
                      </w:r>
                      <w:r>
                        <w:rPr>
                          <w:color w:val="000000" w:themeColor="text1"/>
                          <w:sz w:val="20"/>
                          <w:szCs w:val="20"/>
                        </w:rPr>
                        <w:t>1</w:t>
                      </w:r>
                      <w:r w:rsidRPr="00524DCA">
                        <w:rPr>
                          <w:color w:val="000000" w:themeColor="text1"/>
                          <w:sz w:val="20"/>
                          <w:szCs w:val="20"/>
                        </w:rPr>
                        <w:t xml:space="preserve"> FN </w:t>
                      </w:r>
                      <w:r>
                        <w:rPr>
                          <w:color w:val="000000" w:themeColor="text1"/>
                          <w:sz w:val="20"/>
                          <w:szCs w:val="20"/>
                        </w:rPr>
                        <w:t xml:space="preserve">for the second reference event spanning epochs 6 and 7, </w:t>
                      </w:r>
                      <w:r>
                        <w:rPr>
                          <w:sz w:val="20"/>
                          <w:szCs w:val="20"/>
                        </w:rPr>
                        <w:t>and 1 FP for the remaining epochs that were incorrectly detected as seizures.</w:t>
                      </w:r>
                    </w:p>
                    <w:p w14:paraId="6CBB70D2" w14:textId="77777777" w:rsidR="009013EC" w:rsidRPr="007E26C9" w:rsidRDefault="009013EC" w:rsidP="0011084B">
                      <w:pPr>
                        <w:spacing w:before="120" w:after="120"/>
                        <w:rPr>
                          <w:sz w:val="20"/>
                          <w:szCs w:val="20"/>
                        </w:rPr>
                      </w:pPr>
                    </w:p>
                    <w:p w14:paraId="6DE418D4" w14:textId="77777777" w:rsidR="009013EC" w:rsidRPr="00D7647E" w:rsidRDefault="009013EC" w:rsidP="0011084B"/>
                  </w:txbxContent>
                </v:textbox>
                <w10:wrap type="square" anchorx="margin" anchory="margin"/>
              </v:shape>
            </w:pict>
          </mc:Fallback>
        </mc:AlternateContent>
      </w:r>
      <w:r w:rsidR="004676D1">
        <w:t xml:space="preserve">TAES gives equal weight to each event, but it calculates a partial score for each event based on the amount of overlap. </w:t>
      </w:r>
      <w:r w:rsidR="004676D1" w:rsidRPr="00A001E5">
        <w:rPr>
          <w:iCs/>
        </w:rPr>
        <w:t xml:space="preserve">The TP score is the total duration of a detected term divided by the total duration of the reference term. The FN score is </w:t>
      </w:r>
      <w:r w:rsidR="00AB363B">
        <w:rPr>
          <w:iCs/>
        </w:rPr>
        <w:t xml:space="preserve">the </w:t>
      </w:r>
      <w:r w:rsidR="004676D1" w:rsidRPr="00A001E5">
        <w:rPr>
          <w:iCs/>
        </w:rPr>
        <w:t>fraction of the time the reference term was missed divided by the total duration of the reference term. The F</w:t>
      </w:r>
      <w:r w:rsidR="00FA49D2">
        <w:rPr>
          <w:iCs/>
        </w:rPr>
        <w:t>P</w:t>
      </w:r>
      <w:r w:rsidR="004676D1" w:rsidRPr="00A001E5">
        <w:rPr>
          <w:iCs/>
        </w:rPr>
        <w:t xml:space="preserve"> score is the total duration of the inserted term divided by total amount of time this inserted term was incorrect according to the reference annotation.</w:t>
      </w:r>
      <w:r w:rsidR="003065E0">
        <w:rPr>
          <w:iCs/>
        </w:rPr>
        <w:t xml:space="preserve"> F</w:t>
      </w:r>
      <w:r w:rsidR="00FA49D2">
        <w:rPr>
          <w:iCs/>
        </w:rPr>
        <w:t>P</w:t>
      </w:r>
      <w:r w:rsidR="003D173C">
        <w:rPr>
          <w:iCs/>
        </w:rPr>
        <w:t xml:space="preserve">s are limited to a maximum of </w:t>
      </w:r>
      <w:r w:rsidR="00FA49D2" w:rsidRPr="00BE56EC">
        <w:rPr>
          <w:i/>
          <w:iCs/>
        </w:rPr>
        <w:t>1</w:t>
      </w:r>
      <w:r w:rsidR="00FA49D2">
        <w:rPr>
          <w:iCs/>
        </w:rPr>
        <w:t xml:space="preserve"> per event.</w:t>
      </w:r>
      <w:r w:rsidR="004676D1" w:rsidRPr="00A001E5">
        <w:rPr>
          <w:iCs/>
        </w:rPr>
        <w:t xml:space="preserve"> Therefore, like TP and FN, a single FP event contributes </w:t>
      </w:r>
      <w:r w:rsidR="003D173C">
        <w:rPr>
          <w:iCs/>
        </w:rPr>
        <w:t xml:space="preserve">only </w:t>
      </w:r>
      <w:r w:rsidR="004676D1" w:rsidRPr="00A001E5">
        <w:rPr>
          <w:iCs/>
        </w:rPr>
        <w:t xml:space="preserve">a fractional amount to the overall FP score if it correctly detects a portion of the same event in the reference annotation (partial overlap). </w:t>
      </w:r>
      <w:r w:rsidR="00FA49D2">
        <w:rPr>
          <w:iCs/>
        </w:rPr>
        <w:t xml:space="preserve">Moreover, if multiple reference events are detected by a single long hypothesis event, all but the first </w:t>
      </w:r>
      <w:r w:rsidR="00FA49D2">
        <w:rPr>
          <w:iCs/>
        </w:rPr>
        <w:lastRenderedPageBreak/>
        <w:t>detection</w:t>
      </w:r>
      <w:r w:rsidR="003D173C">
        <w:rPr>
          <w:iCs/>
        </w:rPr>
        <w:t xml:space="preserve"> </w:t>
      </w:r>
      <w:r w:rsidR="00FA49D2">
        <w:rPr>
          <w:iCs/>
        </w:rPr>
        <w:t>are considered as FNs.</w:t>
      </w:r>
      <w:r w:rsidR="00481ED6">
        <w:rPr>
          <w:iCs/>
        </w:rPr>
        <w:t xml:space="preserve"> </w:t>
      </w:r>
      <w:r w:rsidR="003D173C">
        <w:rPr>
          <w:iCs/>
        </w:rPr>
        <w:t xml:space="preserve">These properties of the metric help manage the tradeoff between </w:t>
      </w:r>
      <w:r w:rsidR="00481ED6">
        <w:rPr>
          <w:iCs/>
        </w:rPr>
        <w:t xml:space="preserve">sensitivity </w:t>
      </w:r>
      <w:r w:rsidR="003D173C">
        <w:rPr>
          <w:iCs/>
        </w:rPr>
        <w:t xml:space="preserve">and </w:t>
      </w:r>
      <w:r w:rsidR="00481ED6">
        <w:rPr>
          <w:iCs/>
        </w:rPr>
        <w:t>FA</w:t>
      </w:r>
      <w:r w:rsidR="003D173C">
        <w:rPr>
          <w:iCs/>
        </w:rPr>
        <w:t xml:space="preserve">s by balancing the contributions from short and long duration events. </w:t>
      </w:r>
      <w:r w:rsidR="004676D1">
        <w:rPr>
          <w:iCs/>
        </w:rPr>
        <w:t xml:space="preserve">An example of </w:t>
      </w:r>
      <w:r w:rsidR="004676D1" w:rsidRPr="00A001E5">
        <w:rPr>
          <w:iCs/>
        </w:rPr>
        <w:t xml:space="preserve">TAES scoring is depicted in </w:t>
      </w:r>
      <w:r w:rsidR="004676D1">
        <w:rPr>
          <w:iCs/>
        </w:rPr>
        <w:fldChar w:fldCharType="begin"/>
      </w:r>
      <w:r w:rsidR="004676D1">
        <w:rPr>
          <w:iCs/>
        </w:rPr>
        <w:instrText xml:space="preserve"> REF _Ref500361644 \* mergeformat</w:instrText>
      </w:r>
      <w:r w:rsidR="004676D1">
        <w:rPr>
          <w:iCs/>
        </w:rPr>
        <w:fldChar w:fldCharType="separate"/>
      </w:r>
      <w:r w:rsidR="00BD78B3" w:rsidRPr="009013EC">
        <w:rPr>
          <w:iCs/>
        </w:rPr>
        <w:t>Figure 8</w:t>
      </w:r>
      <w:r w:rsidR="004676D1">
        <w:rPr>
          <w:iCs/>
        </w:rPr>
        <w:fldChar w:fldCharType="end"/>
      </w:r>
      <w:r w:rsidR="004676D1" w:rsidRPr="00A001E5">
        <w:rPr>
          <w:iCs/>
        </w:rPr>
        <w:t>.</w:t>
      </w:r>
    </w:p>
    <w:p w14:paraId="7DC01DEB" w14:textId="7A12D965" w:rsidR="004676D1" w:rsidRPr="00C1341E" w:rsidRDefault="004676D1" w:rsidP="00342E8C">
      <w:pPr>
        <w:pStyle w:val="Heading2"/>
        <w:spacing w:before="360"/>
        <w:ind w:left="720"/>
        <w:rPr>
          <w:iCs/>
        </w:rPr>
      </w:pPr>
      <w:r w:rsidRPr="00C1341E">
        <w:rPr>
          <w:iCs/>
        </w:rPr>
        <w:t>Inter-Rater Agreement (IRA)</w:t>
      </w:r>
    </w:p>
    <w:p w14:paraId="4E48C8BD" w14:textId="27CB1121"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BD78B3">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1693F1FE"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BD78B3">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189E5C6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48D81974" w:rsidR="00A771BB" w:rsidRDefault="004676D1" w:rsidP="00BE56EC">
      <w:pPr>
        <w:pStyle w:val="ListParagraph"/>
        <w:widowControl/>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rsidR="00A771BB">
        <w:t xml:space="preserve"> are common for these types of assessments </w:t>
      </w:r>
      <w:fldSimple w:instr=" REF _Ref498395013 \n ">
        <w:r w:rsidR="00BD78B3">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0104B7C3" w:rsidR="00A771BB" w:rsidRPr="00C1341E" w:rsidRDefault="00A771BB" w:rsidP="00A771BB">
      <w:pPr>
        <w:pStyle w:val="Heading2"/>
        <w:ind w:left="709"/>
        <w:rPr>
          <w:iCs/>
        </w:rPr>
      </w:pPr>
      <w:r>
        <w:rPr>
          <w:iCs/>
        </w:rPr>
        <w:t>A Brief Comparison of Metrics</w:t>
      </w:r>
    </w:p>
    <w:p w14:paraId="592E41DF" w14:textId="6F24AD76"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BD78B3" w:rsidRPr="009013EC">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75E841D3" w:rsidR="00CB2C49" w:rsidRPr="00A001E5" w:rsidRDefault="00816486" w:rsidP="00A001E5">
      <w:pPr>
        <w:rPr>
          <w:iCs/>
        </w:rPr>
      </w:pPr>
      <w:r>
        <w:rPr>
          <w:noProof/>
        </w:rPr>
        <mc:AlternateContent>
          <mc:Choice Requires="wps">
            <w:drawing>
              <wp:anchor distT="137160" distB="0" distL="0" distR="0" simplePos="0" relativeHeight="251717632" behindDoc="0" locked="0" layoutInCell="1" allowOverlap="0" wp14:anchorId="4DF42F10" wp14:editId="6A323EC6">
                <wp:simplePos x="0" y="0"/>
                <wp:positionH relativeFrom="margin">
                  <wp:align>right</wp:align>
                </wp:positionH>
                <wp:positionV relativeFrom="margin">
                  <wp:align>bottom</wp:align>
                </wp:positionV>
                <wp:extent cx="5934075" cy="1526540"/>
                <wp:effectExtent l="0" t="0" r="9525"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26540"/>
                        </a:xfrm>
                        <a:prstGeom prst="rect">
                          <a:avLst/>
                        </a:prstGeom>
                        <a:solidFill>
                          <a:srgbClr val="FFFFFF"/>
                        </a:solidFill>
                        <a:ln w="9525">
                          <a:noFill/>
                          <a:miter lim="800000"/>
                          <a:headEnd/>
                          <a:tailEnd/>
                        </a:ln>
                      </wps:spPr>
                      <wps:txbx>
                        <w:txbxContent>
                          <w:p w14:paraId="0A3F3717" w14:textId="77777777" w:rsidR="009013EC" w:rsidRPr="0087064A" w:rsidRDefault="009013E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2BB4442" w:rsidR="009013EC" w:rsidRPr="009B64A9" w:rsidRDefault="009013EC" w:rsidP="009B64A9">
                            <w:pPr>
                              <w:pStyle w:val="Caption"/>
                              <w:jc w:val="center"/>
                              <w:rPr>
                                <w:noProof/>
                                <w:sz w:val="20"/>
                                <w:szCs w:val="20"/>
                              </w:rPr>
                            </w:pPr>
                            <w:bookmarkStart w:id="48"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48"/>
                            <w:r w:rsidRPr="009B64A9">
                              <w:rPr>
                                <w:sz w:val="20"/>
                                <w:szCs w:val="20"/>
                              </w:rPr>
                              <w:t>. An example that summarizes the differences between scoring metrics.</w:t>
                            </w:r>
                          </w:p>
                          <w:p w14:paraId="152FE3C7" w14:textId="77777777" w:rsidR="009013EC" w:rsidRPr="00D7647E" w:rsidRDefault="009013EC"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4" type="#_x0000_t202" style="position:absolute;left:0;text-align:left;margin-left:416.05pt;margin-top:0;width:467.25pt;height:120.2pt;z-index:251717632;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" o:allowoverlap="f" stroked="f">
                <v:textbox inset="0,0,0,0">
                  <w:txbxContent>
                    <w:p w14:paraId="0A3F3717" w14:textId="77777777" w:rsidR="009013EC" w:rsidRPr="0087064A" w:rsidRDefault="009013E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2BB4442" w:rsidR="009013EC" w:rsidRPr="009B64A9" w:rsidRDefault="009013EC"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9013EC" w:rsidRPr="00D7647E" w:rsidRDefault="009013EC" w:rsidP="0036427D"/>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6206C0">
        <w:rPr>
          <w:i/>
          <w:iCs/>
        </w:rPr>
        <w:t>83.33</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715568">
        <w:rPr>
          <w:i/>
          <w:iCs/>
        </w:rPr>
        <w:t>100</w:t>
      </w:r>
      <w:r w:rsidR="00CB2C49" w:rsidRPr="00E42958">
        <w:rPr>
          <w:i/>
          <w:iCs/>
        </w:rPr>
        <w:t>%</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w:t>
      </w:r>
      <w:r w:rsidR="00F96E0D" w:rsidRPr="00A001E5">
        <w:rPr>
          <w:iCs/>
        </w:rPr>
        <w:lastRenderedPageBreak/>
        <w:t xml:space="preserve">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FN errors for the </w:t>
      </w:r>
      <w:r w:rsidR="000614DA">
        <w:rPr>
          <w:i/>
          <w:iCs/>
        </w:rPr>
        <w:t>5</w:t>
      </w:r>
      <w:r w:rsidR="00F96E0D" w:rsidRPr="00153B94">
        <w:rPr>
          <w:iCs/>
          <w:vertAlign w:val="superscript"/>
        </w:rPr>
        <w:t>th</w:t>
      </w:r>
      <w:r w:rsidR="000614DA">
        <w:rPr>
          <w:iCs/>
          <w:vertAlign w:val="superscript"/>
        </w:rPr>
        <w:t xml:space="preserve"> </w:t>
      </w:r>
      <w:r w:rsidR="000614DA">
        <w:rPr>
          <w:iCs/>
        </w:rPr>
        <w:t>to</w:t>
      </w:r>
      <w:r w:rsidR="00F96E0D" w:rsidRPr="00A001E5">
        <w:rPr>
          <w:iCs/>
        </w:rPr>
        <w:t xml:space="preserve"> </w:t>
      </w:r>
      <w:r w:rsidR="009F7889">
        <w:rPr>
          <w:i/>
          <w:iCs/>
        </w:rPr>
        <w:t>7</w:t>
      </w:r>
      <w:r w:rsidR="00F96E0D" w:rsidRPr="00153B94">
        <w:rPr>
          <w:iCs/>
          <w:vertAlign w:val="superscript"/>
        </w:rPr>
        <w:t>th</w:t>
      </w:r>
      <w:r w:rsidR="00F96E0D" w:rsidRPr="00A001E5">
        <w:rPr>
          <w:iCs/>
        </w:rPr>
        <w:t xml:space="preserve"> and </w:t>
      </w:r>
      <w:r w:rsidR="009F7889" w:rsidRPr="00BE56EC">
        <w:rPr>
          <w:i/>
          <w:iCs/>
        </w:rPr>
        <w:t>9</w:t>
      </w:r>
      <w:r w:rsidR="00F96E0D" w:rsidRPr="00153B94">
        <w:rPr>
          <w:iCs/>
          <w:vertAlign w:val="superscript"/>
        </w:rPr>
        <w:t>th</w:t>
      </w:r>
      <w:r w:rsidR="00F96E0D" w:rsidRPr="00A001E5">
        <w:rPr>
          <w:iCs/>
        </w:rPr>
        <w:t xml:space="preserve"> epochs</w:t>
      </w:r>
      <w:r w:rsidR="007D7DF6">
        <w:rPr>
          <w:iCs/>
        </w:rPr>
        <w:t xml:space="preserve"> (</w:t>
      </w:r>
      <w:r w:rsidR="001726F1">
        <w:rPr>
          <w:iCs/>
        </w:rPr>
        <w:t xml:space="preserve">an example of </w:t>
      </w:r>
      <w:r w:rsidR="007D7DF6">
        <w:rPr>
          <w:iCs/>
        </w:rPr>
        <w:t>multiple overlapping reference events)</w:t>
      </w:r>
      <w:r w:rsidR="00CB2C49" w:rsidRPr="00A001E5">
        <w:rPr>
          <w:iCs/>
        </w:rPr>
        <w:t xml:space="preserve">, giving a sensitivity of </w:t>
      </w:r>
      <w:r w:rsidR="009F7889">
        <w:rPr>
          <w:i/>
          <w:iCs/>
        </w:rPr>
        <w:t>16.66</w:t>
      </w:r>
      <w:r w:rsidR="00CB2C49" w:rsidRPr="00E42958">
        <w:rPr>
          <w:i/>
          <w:iCs/>
        </w:rPr>
        <w:t>%</w:t>
      </w:r>
      <w:r w:rsidR="00CB2C49" w:rsidRPr="00A001E5">
        <w:rPr>
          <w:iCs/>
        </w:rPr>
        <w:t xml:space="preserve"> and a </w:t>
      </w:r>
      <w:r w:rsidR="001726F1">
        <w:rPr>
          <w:iCs/>
        </w:rPr>
        <w:t xml:space="preserve">corresponding </w:t>
      </w:r>
      <w:r w:rsidR="00CB2C49" w:rsidRPr="00A001E5">
        <w:rPr>
          <w:iCs/>
        </w:rPr>
        <w:t xml:space="preserve">high </w:t>
      </w:r>
      <w:r w:rsidR="00F74E67">
        <w:rPr>
          <w:iCs/>
        </w:rPr>
        <w:t xml:space="preserve">FA </w:t>
      </w:r>
      <w:r w:rsidR="00CB2C49" w:rsidRPr="00A001E5">
        <w:rPr>
          <w:iCs/>
        </w:rPr>
        <w:t>rate</w:t>
      </w:r>
      <w:r w:rsidR="00F96E0D" w:rsidRPr="00A001E5">
        <w:rPr>
          <w:iCs/>
        </w:rPr>
        <w:t>.</w:t>
      </w:r>
    </w:p>
    <w:p w14:paraId="3EBDBE82" w14:textId="60CF176A" w:rsidR="00532A35" w:rsidRDefault="00CB2C49" w:rsidP="00CD5C2E">
      <w:pPr>
        <w:rPr>
          <w:iCs/>
        </w:rPr>
      </w:pPr>
      <w:r w:rsidRPr="00A001E5">
        <w:rPr>
          <w:iCs/>
        </w:rPr>
        <w:t xml:space="preserve">IRA </w:t>
      </w:r>
      <w:r w:rsidR="00C32AE9" w:rsidRPr="00A001E5">
        <w:rPr>
          <w:iCs/>
        </w:rPr>
        <w:t xml:space="preserve">for seizure events </w:t>
      </w:r>
      <w:r w:rsidR="00545E72">
        <w:rPr>
          <w:iCs/>
        </w:rPr>
        <w:t>evaluated using  Cohen’s Kappa</w:t>
      </w:r>
      <w:r w:rsidR="003C78DB">
        <w:rPr>
          <w:iCs/>
        </w:rPr>
        <w:t xml:space="preserve"> statistic </w:t>
      </w:r>
      <w:r w:rsidR="00C32AE9" w:rsidRPr="00A001E5">
        <w:rPr>
          <w:iCs/>
        </w:rPr>
        <w:t xml:space="preserve">is </w:t>
      </w:r>
      <w:r w:rsidR="00087492">
        <w:rPr>
          <w:i/>
          <w:iCs/>
        </w:rPr>
        <w:t>0.09</w:t>
      </w:r>
      <w:r w:rsidR="00C32AE9" w:rsidRPr="00642FBC">
        <w:rPr>
          <w:i/>
          <w:iCs/>
        </w:rPr>
        <w:t xml:space="preserve"> </w:t>
      </w:r>
      <w:r w:rsidR="001726F1">
        <w:rPr>
          <w:iCs/>
        </w:rPr>
        <w:t xml:space="preserve">for this example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7FEB8C5C" w:rsidR="00153B94" w:rsidRPr="00A001E5" w:rsidRDefault="00153B94" w:rsidP="00A001E5">
      <w:pPr>
        <w:rPr>
          <w:iCs/>
        </w:rPr>
      </w:pPr>
      <w:r>
        <w:rPr>
          <w:iCs/>
        </w:rPr>
        <w:t xml:space="preserve">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w:t>
      </w:r>
      <w:r w:rsidR="001033C6">
        <w:rPr>
          <w:iCs/>
        </w:rPr>
        <w:t xml:space="preserve">a </w:t>
      </w:r>
      <w:r w:rsidR="002C4070">
        <w:rPr>
          <w:iCs/>
        </w:rPr>
        <w:t>relatively</w:t>
      </w:r>
      <w:r>
        <w:rPr>
          <w:iCs/>
        </w:rPr>
        <w:t xml:space="preserve"> high</w:t>
      </w:r>
      <w:r w:rsidR="009D6D81">
        <w:rPr>
          <w:iCs/>
        </w:rPr>
        <w:t>er</w:t>
      </w:r>
      <w:r>
        <w:rPr>
          <w:iCs/>
        </w:rPr>
        <w:t xml:space="preserve"> FA rate</w:t>
      </w:r>
      <w:r w:rsidR="001033C6">
        <w:rPr>
          <w:iCs/>
        </w:rPr>
        <w:t>.</w:t>
      </w:r>
    </w:p>
    <w:p w14:paraId="07360D2C" w14:textId="5295ADF8" w:rsidR="00080E9D" w:rsidRPr="0022016C" w:rsidRDefault="00BF0086" w:rsidP="00BE56EC">
      <w:pPr>
        <w:pStyle w:val="Heading1"/>
        <w:tabs>
          <w:tab w:val="clear" w:pos="216"/>
          <w:tab w:val="left" w:pos="540"/>
        </w:tabs>
        <w:ind w:hanging="9507"/>
      </w:pPr>
      <w:r w:rsidRPr="00A001E5">
        <w:rPr>
          <w:iCs/>
        </w:rPr>
        <mc:AlternateContent>
          <mc:Choice Requires="wps">
            <w:drawing>
              <wp:anchor distT="91440" distB="91440" distL="137160" distR="0" simplePos="0" relativeHeight="251711488" behindDoc="0" locked="0" layoutInCell="1" allowOverlap="1" wp14:anchorId="61DE4D01" wp14:editId="52AFBE25">
                <wp:simplePos x="0" y="0"/>
                <wp:positionH relativeFrom="margin">
                  <wp:align>right</wp:align>
                </wp:positionH>
                <wp:positionV relativeFrom="paragraph">
                  <wp:posOffset>36830</wp:posOffset>
                </wp:positionV>
                <wp:extent cx="2697480" cy="1481328"/>
                <wp:effectExtent l="0" t="0" r="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1328"/>
                        </a:xfrm>
                        <a:prstGeom prst="rect">
                          <a:avLst/>
                        </a:prstGeom>
                        <a:solidFill>
                          <a:srgbClr val="FFFFFF"/>
                        </a:solidFill>
                        <a:ln w="9525">
                          <a:noFill/>
                          <a:miter lim="800000"/>
                          <a:headEnd/>
                          <a:tailEnd/>
                        </a:ln>
                      </wps:spPr>
                      <wps:txbx>
                        <w:txbxContent>
                          <w:p w14:paraId="40F56B50" w14:textId="6A41C1F4" w:rsidR="009013EC" w:rsidRPr="007E26C9" w:rsidRDefault="009013EC" w:rsidP="00411151">
                            <w:pPr>
                              <w:pStyle w:val="Caption"/>
                              <w:spacing w:after="120"/>
                              <w:jc w:val="center"/>
                              <w:rPr>
                                <w:sz w:val="20"/>
                                <w:szCs w:val="20"/>
                              </w:rPr>
                            </w:pPr>
                            <w:bookmarkStart w:id="49"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49"/>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9013EC" w:rsidRPr="00C048CF" w14:paraId="2AF705F6" w14:textId="77777777" w:rsidTr="00823F20">
                              <w:trPr>
                                <w:trHeight w:val="53"/>
                                <w:jc w:val="center"/>
                              </w:trPr>
                              <w:tc>
                                <w:tcPr>
                                  <w:tcW w:w="1891" w:type="dxa"/>
                                  <w:vAlign w:val="center"/>
                                </w:tcPr>
                                <w:p w14:paraId="2222B1C8" w14:textId="77777777" w:rsidR="009013EC" w:rsidRPr="007E26C9" w:rsidRDefault="009013E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9013EC" w:rsidRPr="007E26C9" w:rsidRDefault="009013E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9013EC" w:rsidRPr="007E26C9" w:rsidRDefault="009013EC" w:rsidP="00152F36">
                                  <w:pPr>
                                    <w:adjustRightInd w:val="0"/>
                                    <w:spacing w:after="0"/>
                                    <w:jc w:val="center"/>
                                    <w:rPr>
                                      <w:b/>
                                      <w:bCs/>
                                      <w:spacing w:val="5"/>
                                      <w:kern w:val="1"/>
                                    </w:rPr>
                                  </w:pPr>
                                  <w:r w:rsidRPr="007E26C9">
                                    <w:rPr>
                                      <w:b/>
                                      <w:bCs/>
                                      <w:spacing w:val="5"/>
                                      <w:kern w:val="1"/>
                                    </w:rPr>
                                    <w:t>Eval</w:t>
                                  </w:r>
                                </w:p>
                              </w:tc>
                            </w:tr>
                            <w:tr w:rsidR="009013EC" w:rsidRPr="00C048CF" w14:paraId="2F0D3B96" w14:textId="77777777" w:rsidTr="00823F20">
                              <w:trPr>
                                <w:trHeight w:val="96"/>
                                <w:jc w:val="center"/>
                              </w:trPr>
                              <w:tc>
                                <w:tcPr>
                                  <w:tcW w:w="1891" w:type="dxa"/>
                                  <w:vAlign w:val="center"/>
                                </w:tcPr>
                                <w:p w14:paraId="61AC7BFE" w14:textId="77777777" w:rsidR="009013EC" w:rsidRPr="007E26C9" w:rsidRDefault="009013E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9013EC" w:rsidRPr="007E26C9" w:rsidRDefault="009013E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9013EC" w:rsidRPr="007E26C9" w:rsidRDefault="009013EC" w:rsidP="00823F20">
                                  <w:pPr>
                                    <w:adjustRightInd w:val="0"/>
                                    <w:spacing w:after="0"/>
                                    <w:jc w:val="right"/>
                                    <w:rPr>
                                      <w:spacing w:val="5"/>
                                      <w:kern w:val="1"/>
                                    </w:rPr>
                                  </w:pPr>
                                  <w:r w:rsidRPr="007E26C9">
                                    <w:rPr>
                                      <w:spacing w:val="5"/>
                                      <w:kern w:val="1"/>
                                    </w:rPr>
                                    <w:t>50</w:t>
                                  </w:r>
                                </w:p>
                              </w:tc>
                            </w:tr>
                            <w:tr w:rsidR="009013EC" w:rsidRPr="00C048CF" w14:paraId="67A49A6F" w14:textId="77777777" w:rsidTr="00823F20">
                              <w:trPr>
                                <w:trHeight w:val="208"/>
                                <w:jc w:val="center"/>
                              </w:trPr>
                              <w:tc>
                                <w:tcPr>
                                  <w:tcW w:w="1891" w:type="dxa"/>
                                  <w:vAlign w:val="center"/>
                                </w:tcPr>
                                <w:p w14:paraId="29B3B3D3" w14:textId="77777777" w:rsidR="009013EC" w:rsidRPr="007E26C9" w:rsidRDefault="009013E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9013EC" w:rsidRPr="007E26C9" w:rsidRDefault="009013E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9013EC" w:rsidRPr="007E26C9" w:rsidRDefault="009013EC" w:rsidP="00823F20">
                                  <w:pPr>
                                    <w:adjustRightInd w:val="0"/>
                                    <w:spacing w:after="0"/>
                                    <w:jc w:val="right"/>
                                    <w:rPr>
                                      <w:spacing w:val="5"/>
                                      <w:kern w:val="1"/>
                                    </w:rPr>
                                  </w:pPr>
                                  <w:r w:rsidRPr="007E26C9">
                                    <w:rPr>
                                      <w:spacing w:val="5"/>
                                      <w:kern w:val="1"/>
                                    </w:rPr>
                                    <w:t>230</w:t>
                                  </w:r>
                                </w:p>
                              </w:tc>
                            </w:tr>
                            <w:tr w:rsidR="009013EC" w:rsidRPr="00C048CF" w14:paraId="620B4A08" w14:textId="77777777" w:rsidTr="00823F20">
                              <w:trPr>
                                <w:trHeight w:val="208"/>
                                <w:jc w:val="center"/>
                              </w:trPr>
                              <w:tc>
                                <w:tcPr>
                                  <w:tcW w:w="1891" w:type="dxa"/>
                                  <w:vAlign w:val="center"/>
                                </w:tcPr>
                                <w:p w14:paraId="30C59474" w14:textId="77777777" w:rsidR="009013EC" w:rsidRPr="007E26C9" w:rsidRDefault="009013E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9013EC" w:rsidRPr="007E26C9" w:rsidRDefault="009013E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9013EC" w:rsidRPr="007E26C9" w:rsidRDefault="009013EC" w:rsidP="00823F20">
                                  <w:pPr>
                                    <w:adjustRightInd w:val="0"/>
                                    <w:spacing w:after="0"/>
                                    <w:jc w:val="right"/>
                                    <w:rPr>
                                      <w:spacing w:val="5"/>
                                      <w:kern w:val="1"/>
                                    </w:rPr>
                                  </w:pPr>
                                  <w:r w:rsidRPr="007E26C9">
                                    <w:rPr>
                                      <w:spacing w:val="5"/>
                                      <w:kern w:val="1"/>
                                    </w:rPr>
                                    <w:t>984</w:t>
                                  </w:r>
                                </w:p>
                              </w:tc>
                            </w:tr>
                            <w:tr w:rsidR="009013EC" w:rsidRPr="00C048CF" w14:paraId="6A6B588E" w14:textId="77777777" w:rsidTr="00823F20">
                              <w:trPr>
                                <w:trHeight w:val="208"/>
                                <w:jc w:val="center"/>
                              </w:trPr>
                              <w:tc>
                                <w:tcPr>
                                  <w:tcW w:w="1891" w:type="dxa"/>
                                  <w:vAlign w:val="center"/>
                                </w:tcPr>
                                <w:p w14:paraId="66240A8B" w14:textId="77777777" w:rsidR="009013EC" w:rsidRPr="007E26C9" w:rsidRDefault="009013E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9013EC" w:rsidRPr="007E26C9" w:rsidRDefault="009013EC" w:rsidP="00BD1992">
                                  <w:pPr>
                                    <w:adjustRightInd w:val="0"/>
                                    <w:spacing w:after="0"/>
                                    <w:jc w:val="right"/>
                                    <w:rPr>
                                      <w:spacing w:val="5"/>
                                      <w:kern w:val="1"/>
                                    </w:rPr>
                                  </w:pPr>
                                  <w:r>
                                    <w:rPr>
                                      <w:spacing w:val="5"/>
                                      <w:kern w:val="1"/>
                                    </w:rPr>
                                    <w:t>870</w:t>
                                  </w:r>
                                </w:p>
                              </w:tc>
                              <w:tc>
                                <w:tcPr>
                                  <w:tcW w:w="990" w:type="dxa"/>
                                  <w:vAlign w:val="center"/>
                                </w:tcPr>
                                <w:p w14:paraId="3ADA7946" w14:textId="77777777" w:rsidR="009013EC" w:rsidRPr="007E26C9" w:rsidRDefault="009013EC" w:rsidP="006B028D">
                                  <w:pPr>
                                    <w:adjustRightInd w:val="0"/>
                                    <w:spacing w:after="0"/>
                                    <w:jc w:val="right"/>
                                    <w:rPr>
                                      <w:spacing w:val="5"/>
                                      <w:kern w:val="1"/>
                                    </w:rPr>
                                  </w:pPr>
                                  <w:r>
                                    <w:rPr>
                                      <w:spacing w:val="5"/>
                                      <w:kern w:val="1"/>
                                    </w:rPr>
                                    <w:t>614</w:t>
                                  </w:r>
                                </w:p>
                              </w:tc>
                            </w:tr>
                            <w:tr w:rsidR="009013EC" w:rsidRPr="00C048CF" w14:paraId="0FC74E8D" w14:textId="77777777" w:rsidTr="00823F20">
                              <w:trPr>
                                <w:trHeight w:val="208"/>
                                <w:jc w:val="center"/>
                              </w:trPr>
                              <w:tc>
                                <w:tcPr>
                                  <w:tcW w:w="1891" w:type="dxa"/>
                                  <w:vAlign w:val="center"/>
                                </w:tcPr>
                                <w:p w14:paraId="33312F88" w14:textId="77777777" w:rsidR="009013EC" w:rsidRPr="007E26C9" w:rsidRDefault="009013E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9013EC" w:rsidRPr="007E26C9" w:rsidRDefault="009013E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9013EC" w:rsidRPr="007E26C9" w:rsidRDefault="009013EC" w:rsidP="00823F20">
                                  <w:pPr>
                                    <w:adjustRightInd w:val="0"/>
                                    <w:spacing w:after="0"/>
                                    <w:jc w:val="right"/>
                                    <w:rPr>
                                      <w:spacing w:val="5"/>
                                      <w:kern w:val="1"/>
                                    </w:rPr>
                                  </w:pPr>
                                  <w:r w:rsidRPr="007E26C9">
                                    <w:rPr>
                                      <w:spacing w:val="5"/>
                                      <w:kern w:val="1"/>
                                    </w:rPr>
                                    <w:t>53,930</w:t>
                                  </w:r>
                                </w:p>
                              </w:tc>
                            </w:tr>
                            <w:tr w:rsidR="009013EC" w:rsidRPr="00C048CF" w14:paraId="5D94BA17" w14:textId="77777777" w:rsidTr="00823F20">
                              <w:trPr>
                                <w:trHeight w:val="208"/>
                                <w:jc w:val="center"/>
                              </w:trPr>
                              <w:tc>
                                <w:tcPr>
                                  <w:tcW w:w="1891" w:type="dxa"/>
                                  <w:vAlign w:val="center"/>
                                </w:tcPr>
                                <w:p w14:paraId="6C1D2527" w14:textId="77777777" w:rsidR="009013EC" w:rsidRPr="007E26C9" w:rsidRDefault="009013E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9013EC" w:rsidRPr="007E26C9" w:rsidRDefault="009013E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9013EC" w:rsidRPr="007E26C9" w:rsidRDefault="009013EC" w:rsidP="00823F20">
                                  <w:pPr>
                                    <w:adjustRightInd w:val="0"/>
                                    <w:spacing w:after="0"/>
                                    <w:jc w:val="right"/>
                                    <w:rPr>
                                      <w:spacing w:val="5"/>
                                      <w:kern w:val="1"/>
                                    </w:rPr>
                                  </w:pPr>
                                  <w:r w:rsidRPr="007E26C9">
                                    <w:rPr>
                                      <w:spacing w:val="5"/>
                                      <w:kern w:val="1"/>
                                    </w:rPr>
                                    <w:t>547,728</w:t>
                                  </w:r>
                                </w:p>
                              </w:tc>
                            </w:tr>
                            <w:tr w:rsidR="009013EC" w:rsidRPr="00C048CF" w14:paraId="0A79EEDC" w14:textId="77777777" w:rsidTr="00823F20">
                              <w:trPr>
                                <w:trHeight w:val="208"/>
                                <w:jc w:val="center"/>
                              </w:trPr>
                              <w:tc>
                                <w:tcPr>
                                  <w:tcW w:w="1891" w:type="dxa"/>
                                  <w:vAlign w:val="center"/>
                                </w:tcPr>
                                <w:p w14:paraId="2DB3EE88" w14:textId="77777777" w:rsidR="009013EC" w:rsidRPr="007E26C9" w:rsidRDefault="009013E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9013EC" w:rsidRPr="007E26C9" w:rsidRDefault="009013E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9013EC" w:rsidRPr="007E26C9" w:rsidRDefault="009013EC" w:rsidP="00823F20">
                                  <w:pPr>
                                    <w:adjustRightInd w:val="0"/>
                                    <w:spacing w:after="0"/>
                                    <w:jc w:val="right"/>
                                    <w:rPr>
                                      <w:spacing w:val="5"/>
                                      <w:kern w:val="1"/>
                                    </w:rPr>
                                  </w:pPr>
                                  <w:r w:rsidRPr="007E26C9">
                                    <w:rPr>
                                      <w:spacing w:val="5"/>
                                      <w:kern w:val="1"/>
                                    </w:rPr>
                                    <w:t>601,659</w:t>
                                  </w:r>
                                </w:p>
                              </w:tc>
                            </w:tr>
                          </w:tbl>
                          <w:p w14:paraId="02CD19D5" w14:textId="77777777" w:rsidR="009013EC" w:rsidRDefault="009013EC"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E4D01" id="_x0000_t202" coordsize="21600,21600" o:spt="202" path="m,l,21600r21600,l21600,xe">
                <v:stroke joinstyle="miter"/>
                <v:path gradientshapeok="t" o:connecttype="rect"/>
              </v:shapetype>
              <v:shape id="_x0000_s1035" type="#_x0000_t202" style="position:absolute;left:0;text-align:left;margin-left:161.2pt;margin-top:2.9pt;width:212.4pt;height:116.65pt;z-index:251711488;visibility:visible;mso-wrap-style:square;mso-width-percent:0;mso-height-percent:0;mso-wrap-distance-left:10.8pt;mso-wrap-distance-top:7.2pt;mso-wrap-distance-right:0;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" stroked="f">
                <v:textbox inset="0,0,0,0">
                  <w:txbxContent>
                    <w:p w14:paraId="40F56B50" w14:textId="6A41C1F4" w:rsidR="009013EC" w:rsidRPr="007E26C9" w:rsidRDefault="009013EC" w:rsidP="00411151">
                      <w:pPr>
                        <w:pStyle w:val="Caption"/>
                        <w:spacing w:after="120"/>
                        <w:jc w:val="center"/>
                        <w:rPr>
                          <w:sz w:val="20"/>
                          <w:szCs w:val="20"/>
                        </w:rPr>
                      </w:pPr>
                      <w:bookmarkStart w:id="50"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50"/>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9013EC" w:rsidRPr="00C048CF" w14:paraId="2AF705F6" w14:textId="77777777" w:rsidTr="00823F20">
                        <w:trPr>
                          <w:trHeight w:val="53"/>
                          <w:jc w:val="center"/>
                        </w:trPr>
                        <w:tc>
                          <w:tcPr>
                            <w:tcW w:w="1891" w:type="dxa"/>
                            <w:vAlign w:val="center"/>
                          </w:tcPr>
                          <w:p w14:paraId="2222B1C8" w14:textId="77777777" w:rsidR="009013EC" w:rsidRPr="007E26C9" w:rsidRDefault="009013E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9013EC" w:rsidRPr="007E26C9" w:rsidRDefault="009013E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9013EC" w:rsidRPr="007E26C9" w:rsidRDefault="009013EC" w:rsidP="00152F36">
                            <w:pPr>
                              <w:adjustRightInd w:val="0"/>
                              <w:spacing w:after="0"/>
                              <w:jc w:val="center"/>
                              <w:rPr>
                                <w:b/>
                                <w:bCs/>
                                <w:spacing w:val="5"/>
                                <w:kern w:val="1"/>
                              </w:rPr>
                            </w:pPr>
                            <w:r w:rsidRPr="007E26C9">
                              <w:rPr>
                                <w:b/>
                                <w:bCs/>
                                <w:spacing w:val="5"/>
                                <w:kern w:val="1"/>
                              </w:rPr>
                              <w:t>Eval</w:t>
                            </w:r>
                          </w:p>
                        </w:tc>
                      </w:tr>
                      <w:tr w:rsidR="009013EC" w:rsidRPr="00C048CF" w14:paraId="2F0D3B96" w14:textId="77777777" w:rsidTr="00823F20">
                        <w:trPr>
                          <w:trHeight w:val="96"/>
                          <w:jc w:val="center"/>
                        </w:trPr>
                        <w:tc>
                          <w:tcPr>
                            <w:tcW w:w="1891" w:type="dxa"/>
                            <w:vAlign w:val="center"/>
                          </w:tcPr>
                          <w:p w14:paraId="61AC7BFE" w14:textId="77777777" w:rsidR="009013EC" w:rsidRPr="007E26C9" w:rsidRDefault="009013E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9013EC" w:rsidRPr="007E26C9" w:rsidRDefault="009013E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9013EC" w:rsidRPr="007E26C9" w:rsidRDefault="009013EC" w:rsidP="00823F20">
                            <w:pPr>
                              <w:adjustRightInd w:val="0"/>
                              <w:spacing w:after="0"/>
                              <w:jc w:val="right"/>
                              <w:rPr>
                                <w:spacing w:val="5"/>
                                <w:kern w:val="1"/>
                              </w:rPr>
                            </w:pPr>
                            <w:r w:rsidRPr="007E26C9">
                              <w:rPr>
                                <w:spacing w:val="5"/>
                                <w:kern w:val="1"/>
                              </w:rPr>
                              <w:t>50</w:t>
                            </w:r>
                          </w:p>
                        </w:tc>
                      </w:tr>
                      <w:tr w:rsidR="009013EC" w:rsidRPr="00C048CF" w14:paraId="67A49A6F" w14:textId="77777777" w:rsidTr="00823F20">
                        <w:trPr>
                          <w:trHeight w:val="208"/>
                          <w:jc w:val="center"/>
                        </w:trPr>
                        <w:tc>
                          <w:tcPr>
                            <w:tcW w:w="1891" w:type="dxa"/>
                            <w:vAlign w:val="center"/>
                          </w:tcPr>
                          <w:p w14:paraId="29B3B3D3" w14:textId="77777777" w:rsidR="009013EC" w:rsidRPr="007E26C9" w:rsidRDefault="009013E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9013EC" w:rsidRPr="007E26C9" w:rsidRDefault="009013E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9013EC" w:rsidRPr="007E26C9" w:rsidRDefault="009013EC" w:rsidP="00823F20">
                            <w:pPr>
                              <w:adjustRightInd w:val="0"/>
                              <w:spacing w:after="0"/>
                              <w:jc w:val="right"/>
                              <w:rPr>
                                <w:spacing w:val="5"/>
                                <w:kern w:val="1"/>
                              </w:rPr>
                            </w:pPr>
                            <w:r w:rsidRPr="007E26C9">
                              <w:rPr>
                                <w:spacing w:val="5"/>
                                <w:kern w:val="1"/>
                              </w:rPr>
                              <w:t>230</w:t>
                            </w:r>
                          </w:p>
                        </w:tc>
                      </w:tr>
                      <w:tr w:rsidR="009013EC" w:rsidRPr="00C048CF" w14:paraId="620B4A08" w14:textId="77777777" w:rsidTr="00823F20">
                        <w:trPr>
                          <w:trHeight w:val="208"/>
                          <w:jc w:val="center"/>
                        </w:trPr>
                        <w:tc>
                          <w:tcPr>
                            <w:tcW w:w="1891" w:type="dxa"/>
                            <w:vAlign w:val="center"/>
                          </w:tcPr>
                          <w:p w14:paraId="30C59474" w14:textId="77777777" w:rsidR="009013EC" w:rsidRPr="007E26C9" w:rsidRDefault="009013E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9013EC" w:rsidRPr="007E26C9" w:rsidRDefault="009013E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9013EC" w:rsidRPr="007E26C9" w:rsidRDefault="009013EC" w:rsidP="00823F20">
                            <w:pPr>
                              <w:adjustRightInd w:val="0"/>
                              <w:spacing w:after="0"/>
                              <w:jc w:val="right"/>
                              <w:rPr>
                                <w:spacing w:val="5"/>
                                <w:kern w:val="1"/>
                              </w:rPr>
                            </w:pPr>
                            <w:r w:rsidRPr="007E26C9">
                              <w:rPr>
                                <w:spacing w:val="5"/>
                                <w:kern w:val="1"/>
                              </w:rPr>
                              <w:t>984</w:t>
                            </w:r>
                          </w:p>
                        </w:tc>
                      </w:tr>
                      <w:tr w:rsidR="009013EC" w:rsidRPr="00C048CF" w14:paraId="6A6B588E" w14:textId="77777777" w:rsidTr="00823F20">
                        <w:trPr>
                          <w:trHeight w:val="208"/>
                          <w:jc w:val="center"/>
                        </w:trPr>
                        <w:tc>
                          <w:tcPr>
                            <w:tcW w:w="1891" w:type="dxa"/>
                            <w:vAlign w:val="center"/>
                          </w:tcPr>
                          <w:p w14:paraId="66240A8B" w14:textId="77777777" w:rsidR="009013EC" w:rsidRPr="007E26C9" w:rsidRDefault="009013E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9013EC" w:rsidRPr="007E26C9" w:rsidRDefault="009013EC" w:rsidP="00BD1992">
                            <w:pPr>
                              <w:adjustRightInd w:val="0"/>
                              <w:spacing w:after="0"/>
                              <w:jc w:val="right"/>
                              <w:rPr>
                                <w:spacing w:val="5"/>
                                <w:kern w:val="1"/>
                              </w:rPr>
                            </w:pPr>
                            <w:r>
                              <w:rPr>
                                <w:spacing w:val="5"/>
                                <w:kern w:val="1"/>
                              </w:rPr>
                              <w:t>870</w:t>
                            </w:r>
                          </w:p>
                        </w:tc>
                        <w:tc>
                          <w:tcPr>
                            <w:tcW w:w="990" w:type="dxa"/>
                            <w:vAlign w:val="center"/>
                          </w:tcPr>
                          <w:p w14:paraId="3ADA7946" w14:textId="77777777" w:rsidR="009013EC" w:rsidRPr="007E26C9" w:rsidRDefault="009013EC" w:rsidP="006B028D">
                            <w:pPr>
                              <w:adjustRightInd w:val="0"/>
                              <w:spacing w:after="0"/>
                              <w:jc w:val="right"/>
                              <w:rPr>
                                <w:spacing w:val="5"/>
                                <w:kern w:val="1"/>
                              </w:rPr>
                            </w:pPr>
                            <w:r>
                              <w:rPr>
                                <w:spacing w:val="5"/>
                                <w:kern w:val="1"/>
                              </w:rPr>
                              <w:t>614</w:t>
                            </w:r>
                          </w:p>
                        </w:tc>
                      </w:tr>
                      <w:tr w:rsidR="009013EC" w:rsidRPr="00C048CF" w14:paraId="0FC74E8D" w14:textId="77777777" w:rsidTr="00823F20">
                        <w:trPr>
                          <w:trHeight w:val="208"/>
                          <w:jc w:val="center"/>
                        </w:trPr>
                        <w:tc>
                          <w:tcPr>
                            <w:tcW w:w="1891" w:type="dxa"/>
                            <w:vAlign w:val="center"/>
                          </w:tcPr>
                          <w:p w14:paraId="33312F88" w14:textId="77777777" w:rsidR="009013EC" w:rsidRPr="007E26C9" w:rsidRDefault="009013E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9013EC" w:rsidRPr="007E26C9" w:rsidRDefault="009013E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9013EC" w:rsidRPr="007E26C9" w:rsidRDefault="009013EC" w:rsidP="00823F20">
                            <w:pPr>
                              <w:adjustRightInd w:val="0"/>
                              <w:spacing w:after="0"/>
                              <w:jc w:val="right"/>
                              <w:rPr>
                                <w:spacing w:val="5"/>
                                <w:kern w:val="1"/>
                              </w:rPr>
                            </w:pPr>
                            <w:r w:rsidRPr="007E26C9">
                              <w:rPr>
                                <w:spacing w:val="5"/>
                                <w:kern w:val="1"/>
                              </w:rPr>
                              <w:t>53,930</w:t>
                            </w:r>
                          </w:p>
                        </w:tc>
                      </w:tr>
                      <w:tr w:rsidR="009013EC" w:rsidRPr="00C048CF" w14:paraId="5D94BA17" w14:textId="77777777" w:rsidTr="00823F20">
                        <w:trPr>
                          <w:trHeight w:val="208"/>
                          <w:jc w:val="center"/>
                        </w:trPr>
                        <w:tc>
                          <w:tcPr>
                            <w:tcW w:w="1891" w:type="dxa"/>
                            <w:vAlign w:val="center"/>
                          </w:tcPr>
                          <w:p w14:paraId="6C1D2527" w14:textId="77777777" w:rsidR="009013EC" w:rsidRPr="007E26C9" w:rsidRDefault="009013E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9013EC" w:rsidRPr="007E26C9" w:rsidRDefault="009013E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9013EC" w:rsidRPr="007E26C9" w:rsidRDefault="009013EC" w:rsidP="00823F20">
                            <w:pPr>
                              <w:adjustRightInd w:val="0"/>
                              <w:spacing w:after="0"/>
                              <w:jc w:val="right"/>
                              <w:rPr>
                                <w:spacing w:val="5"/>
                                <w:kern w:val="1"/>
                              </w:rPr>
                            </w:pPr>
                            <w:r w:rsidRPr="007E26C9">
                              <w:rPr>
                                <w:spacing w:val="5"/>
                                <w:kern w:val="1"/>
                              </w:rPr>
                              <w:t>547,728</w:t>
                            </w:r>
                          </w:p>
                        </w:tc>
                      </w:tr>
                      <w:tr w:rsidR="009013EC" w:rsidRPr="00C048CF" w14:paraId="0A79EEDC" w14:textId="77777777" w:rsidTr="00823F20">
                        <w:trPr>
                          <w:trHeight w:val="208"/>
                          <w:jc w:val="center"/>
                        </w:trPr>
                        <w:tc>
                          <w:tcPr>
                            <w:tcW w:w="1891" w:type="dxa"/>
                            <w:vAlign w:val="center"/>
                          </w:tcPr>
                          <w:p w14:paraId="2DB3EE88" w14:textId="77777777" w:rsidR="009013EC" w:rsidRPr="007E26C9" w:rsidRDefault="009013E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9013EC" w:rsidRPr="007E26C9" w:rsidRDefault="009013E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9013EC" w:rsidRPr="007E26C9" w:rsidRDefault="009013EC" w:rsidP="00823F20">
                            <w:pPr>
                              <w:adjustRightInd w:val="0"/>
                              <w:spacing w:after="0"/>
                              <w:jc w:val="right"/>
                              <w:rPr>
                                <w:spacing w:val="5"/>
                                <w:kern w:val="1"/>
                              </w:rPr>
                            </w:pPr>
                            <w:r w:rsidRPr="007E26C9">
                              <w:rPr>
                                <w:spacing w:val="5"/>
                                <w:kern w:val="1"/>
                              </w:rPr>
                              <w:t>601,659</w:t>
                            </w:r>
                          </w:p>
                        </w:tc>
                      </w:tr>
                    </w:tbl>
                    <w:p w14:paraId="02CD19D5" w14:textId="77777777" w:rsidR="009013EC" w:rsidRDefault="009013EC" w:rsidP="00411151"/>
                  </w:txbxContent>
                </v:textbox>
                <w10:wrap type="square" anchorx="margin"/>
              </v:shape>
            </w:pict>
          </mc:Fallback>
        </mc:AlternateContent>
      </w:r>
      <w:r w:rsidR="003C274A" w:rsidRPr="0022016C">
        <w:t>Result</w:t>
      </w:r>
      <w:r w:rsidR="007C5420" w:rsidRPr="0022016C">
        <w:t>s</w:t>
      </w:r>
    </w:p>
    <w:p w14:paraId="662E4BC8" w14:textId="6D1F68D2"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BD78B3">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BD78B3" w:rsidRPr="009013EC">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058EE160" w:rsidR="00B4522D" w:rsidRPr="00FF2F7D" w:rsidRDefault="00823F20" w:rsidP="00FF2F7D">
      <w:pPr>
        <w:rPr>
          <w:iCs/>
        </w:rPr>
      </w:pPr>
      <w:r w:rsidRPr="00A001E5">
        <w:rPr>
          <w:iCs/>
        </w:rPr>
        <w:t xml:space="preserve">A </w:t>
      </w:r>
      <w:r w:rsidR="00B4522D" w:rsidRPr="00A001E5">
        <w:rPr>
          <w:iCs/>
        </w:rPr>
        <w:t xml:space="preserve">general architecture for </w:t>
      </w:r>
      <w:r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BD78B3" w:rsidRPr="009013EC">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a sequence of feature vectors.</w:t>
      </w:r>
      <w:r w:rsidR="009A4DB9">
        <w:rPr>
          <w:iCs/>
        </w:rPr>
        <w:t xml:space="preserve"> LFCC (Linear Frequency Cepstral Coefficient) features are created </w:t>
      </w:r>
      <w:r w:rsidR="00771A58">
        <w:rPr>
          <w:iCs/>
        </w:rPr>
        <w:t xml:space="preserve">using a 0.1 sec frame duration and a </w:t>
      </w:r>
      <w:r w:rsidR="009A4DB9">
        <w:rPr>
          <w:iCs/>
        </w:rPr>
        <w:t>0.2 second analysis window</w:t>
      </w:r>
      <w:r w:rsidR="00771A58">
        <w:rPr>
          <w:iCs/>
        </w:rPr>
        <w:t xml:space="preserve"> </w:t>
      </w:r>
      <w:r w:rsidR="009A4DB9">
        <w:rPr>
          <w:iCs/>
        </w:rPr>
        <w:t xml:space="preserve">for each channel </w:t>
      </w:r>
      <w:fldSimple w:instr=" REF _Ref510737584 \r ">
        <w:r w:rsidR="00B92FF8">
          <w:t>[40]</w:t>
        </w:r>
      </w:fldSimple>
      <w:r w:rsidR="009A4DB9">
        <w:rPr>
          <w:iCs/>
        </w:rPr>
        <w:t>. We use first 7 cepstral coefficients along with their first and second derivatives</w:t>
      </w:r>
      <w:r w:rsidR="009E7B32">
        <w:rPr>
          <w:iCs/>
        </w:rPr>
        <w:t xml:space="preserve">.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AE39E19" w:rsidR="00A001E5" w:rsidRDefault="00823F20" w:rsidP="003B2982">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1A743F88" w:rsidR="009F5AB1" w:rsidRDefault="003C3E30" w:rsidP="009654F9">
      <w:pPr>
        <w:pStyle w:val="ListParagraph"/>
        <w:widowControl/>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r w:rsidR="00EE1548" w:rsidRPr="009F5AB1">
        <w:rPr>
          <w:i/>
          <w:sz w:val="20"/>
          <w:szCs w:val="20"/>
        </w:rPr>
        <w:t>N</w:t>
      </w:r>
      <w:r w:rsidR="00EE1548" w:rsidRPr="00EE1548">
        <w:rPr>
          <w:sz w:val="20"/>
          <w:szCs w:val="20"/>
        </w:rPr>
        <w:t xml:space="preserve">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 xml:space="preserve">-second epochs, and further subdivide these epochs into a </w:t>
      </w:r>
      <w:r w:rsidRPr="00EE1548">
        <w:rPr>
          <w:sz w:val="20"/>
          <w:szCs w:val="20"/>
        </w:rPr>
        <w:lastRenderedPageBreak/>
        <w:t>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69578865"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r w:rsidR="00605A3C">
        <w:rPr>
          <w:sz w:val="20"/>
          <w:szCs w:val="20"/>
        </w:rPr>
        <w:t>the  hidden layers</w:t>
      </w:r>
      <w:r w:rsidRPr="00EE1548">
        <w:rPr>
          <w:sz w:val="20"/>
          <w:szCs w:val="20"/>
        </w:rPr>
        <w:t>. Adam is used in the optimization process along with a mean squared error loss function.</w:t>
      </w:r>
    </w:p>
    <w:p w14:paraId="72F37ABC" w14:textId="16704EC8" w:rsidR="00B52AD2" w:rsidRDefault="00771A58" w:rsidP="00B24711">
      <w:pPr>
        <w:pStyle w:val="ListParagraph"/>
        <w:tabs>
          <w:tab w:val="left" w:pos="8640"/>
        </w:tabs>
        <w:spacing w:before="120"/>
        <w:ind w:left="0"/>
        <w:contextualSpacing w:val="0"/>
      </w:pPr>
      <w:r>
        <w:rPr>
          <w:noProof/>
        </w:rPr>
        <mc:AlternateContent>
          <mc:Choice Requires="wps">
            <w:drawing>
              <wp:anchor distT="182880" distB="0" distL="0" distR="0" simplePos="0" relativeHeight="251723776" behindDoc="0" locked="0" layoutInCell="1" allowOverlap="0" wp14:anchorId="2CCBBD55" wp14:editId="7AABF539">
                <wp:simplePos x="0" y="0"/>
                <wp:positionH relativeFrom="margin">
                  <wp:posOffset>33655</wp:posOffset>
                </wp:positionH>
                <wp:positionV relativeFrom="margin">
                  <wp:posOffset>5384800</wp:posOffset>
                </wp:positionV>
                <wp:extent cx="5879465" cy="2828290"/>
                <wp:effectExtent l="0" t="0" r="1333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828290"/>
                        </a:xfrm>
                        <a:prstGeom prst="rect">
                          <a:avLst/>
                        </a:prstGeom>
                        <a:solidFill>
                          <a:srgbClr val="FFFFFF"/>
                        </a:solidFill>
                        <a:ln w="9525">
                          <a:solidFill>
                            <a:schemeClr val="bg1"/>
                          </a:solidFill>
                          <a:miter lim="800000"/>
                          <a:headEnd/>
                          <a:tailEnd/>
                        </a:ln>
                      </wps:spPr>
                      <wps:txbx>
                        <w:txbxContent>
                          <w:p w14:paraId="0137C4AD" w14:textId="32287427" w:rsidR="009013EC" w:rsidRDefault="009013E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7AEB000C" w:rsidR="009013EC" w:rsidRPr="0004312B" w:rsidRDefault="009013EC" w:rsidP="00C969CA">
                            <w:pPr>
                              <w:pStyle w:val="Caption"/>
                              <w:jc w:val="center"/>
                              <w:rPr>
                                <w:noProof/>
                                <w:sz w:val="20"/>
                                <w:szCs w:val="20"/>
                              </w:rPr>
                            </w:pPr>
                            <w:bookmarkStart w:id="51"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51"/>
                            <w:r w:rsidRPr="0004312B">
                              <w:rPr>
                                <w:b/>
                                <w:bCs w:val="0"/>
                                <w:sz w:val="20"/>
                                <w:szCs w:val="20"/>
                              </w:rPr>
                              <w:t>.</w:t>
                            </w:r>
                            <w:r w:rsidRPr="0004312B">
                              <w:rPr>
                                <w:sz w:val="20"/>
                                <w:szCs w:val="20"/>
                              </w:rPr>
                              <w:t xml:space="preserve"> </w:t>
                            </w:r>
                            <w:r>
                              <w:rPr>
                                <w:sz w:val="20"/>
                                <w:szCs w:val="20"/>
                              </w:rPr>
                              <w:t xml:space="preserve">A typical </w:t>
                            </w:r>
                            <w:r w:rsidRPr="00371A29">
                              <w:t xml:space="preserve">hybrid </w:t>
                            </w:r>
                            <w:r>
                              <w:t xml:space="preserve">machine learning model </w:t>
                            </w:r>
                            <w:r w:rsidRPr="00371A29">
                              <w:t>architecture</w:t>
                            </w:r>
                            <w:r>
                              <w:t xml:space="preserve"> that incorporates spatial and temporal features</w:t>
                            </w:r>
                          </w:p>
                          <w:p w14:paraId="0FF3EA9D" w14:textId="77777777" w:rsidR="009013EC" w:rsidRDefault="009013EC"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6" type="#_x0000_t202" style="position:absolute;left:0;text-align:left;margin-left:2.65pt;margin-top:424pt;width:462.95pt;height:222.7pt;z-index:251723776;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" o:allowoverlap="f" strokecolor="white [3212]">
                <v:textbox inset="0,0,0,0">
                  <w:txbxContent>
                    <w:p w14:paraId="0137C4AD" w14:textId="32287427" w:rsidR="009013EC" w:rsidRDefault="009013E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7AEB000C" w:rsidR="009013EC" w:rsidRPr="0004312B" w:rsidRDefault="009013EC" w:rsidP="00C969CA">
                      <w:pPr>
                        <w:pStyle w:val="Caption"/>
                        <w:jc w:val="center"/>
                        <w:rPr>
                          <w:noProof/>
                          <w:sz w:val="20"/>
                          <w:szCs w:val="20"/>
                        </w:rPr>
                      </w:pPr>
                      <w:bookmarkStart w:id="68"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8"/>
                      <w:r w:rsidRPr="0004312B">
                        <w:rPr>
                          <w:b/>
                          <w:bCs w:val="0"/>
                          <w:sz w:val="20"/>
                          <w:szCs w:val="20"/>
                        </w:rPr>
                        <w:t>.</w:t>
                      </w:r>
                      <w:r w:rsidRPr="0004312B">
                        <w:rPr>
                          <w:sz w:val="20"/>
                          <w:szCs w:val="20"/>
                        </w:rPr>
                        <w:t xml:space="preserve"> </w:t>
                      </w:r>
                      <w:r>
                        <w:rPr>
                          <w:sz w:val="20"/>
                          <w:szCs w:val="20"/>
                        </w:rPr>
                        <w:t xml:space="preserve">A typical </w:t>
                      </w:r>
                      <w:r w:rsidRPr="00371A29">
                        <w:t xml:space="preserve">hybrid </w:t>
                      </w:r>
                      <w:r>
                        <w:t xml:space="preserve">machine learning model </w:t>
                      </w:r>
                      <w:r w:rsidRPr="00371A29">
                        <w:t>architecture</w:t>
                      </w:r>
                      <w:r>
                        <w:t xml:space="preserve"> that incorporates spatial and temporal features</w:t>
                      </w:r>
                    </w:p>
                    <w:p w14:paraId="0FF3EA9D" w14:textId="77777777" w:rsidR="009013EC" w:rsidRDefault="009013EC" w:rsidP="00C969CA"/>
                  </w:txbxContent>
                </v:textbox>
                <w10:wrap type="square" anchorx="margin" anchory="margin"/>
              </v:shape>
            </w:pict>
          </mc:Fallback>
        </mc:AlternateContent>
      </w:r>
      <w:r w:rsidR="00A001E5">
        <w:t>C</w:t>
      </w:r>
      <w:r w:rsidR="00A001E5" w:rsidRPr="00225374">
        <w:t>omprehensive de</w:t>
      </w:r>
      <w:r w:rsidR="00A001E5">
        <w:t>tails about the architectures are a</w:t>
      </w:r>
      <w:r w:rsidR="00A001E5" w:rsidRPr="00225374">
        <w:t>vail</w:t>
      </w:r>
      <w:r w:rsidR="00A001E5">
        <w:t xml:space="preserve">able in </w:t>
      </w:r>
      <w:fldSimple w:instr=" REF _Ref510737584 \r ">
        <w:r w:rsidR="00BD78B3">
          <w:t>[40]</w:t>
        </w:r>
      </w:fldSimple>
      <w:fldSimple w:instr=" REF _Ref510737587 \r ">
        <w:r w:rsidR="00BD78B3">
          <w:t>[41]</w:t>
        </w:r>
      </w:fldSimple>
      <w:r w:rsidR="00502488">
        <w:t xml:space="preserve">. </w:t>
      </w:r>
      <w:r w:rsidR="007F4B72">
        <w:t xml:space="preserve">The details of these systems </w:t>
      </w:r>
      <w:r w:rsidR="00B52AD2">
        <w:t>are not critical to this study.</w:t>
      </w:r>
      <w:r w:rsidR="00411B75">
        <w:t xml:space="preserve"> </w:t>
      </w:r>
      <w:r>
        <w:t xml:space="preserve">We selected these systems because we needed a range of typical system </w:t>
      </w:r>
      <w:r>
        <w:lastRenderedPageBreak/>
        <w:t xml:space="preserve">performance that would expose differences in the scoring metrics. </w:t>
      </w:r>
      <w:r w:rsidR="00411B75">
        <w:t>What is mo</w:t>
      </w:r>
      <w:r>
        <w:t xml:space="preserve">st </w:t>
      </w:r>
      <w:r w:rsidR="00411B75">
        <w:t>important is how the range of performance is reflected in these metrics.</w:t>
      </w:r>
    </w:p>
    <w:p w14:paraId="15D5075B" w14:textId="07D2500E" w:rsidR="00A771BB" w:rsidRDefault="00A771BB" w:rsidP="00F058CA">
      <w:pPr>
        <w:pStyle w:val="ListParagraph"/>
        <w:widowControl/>
        <w:tabs>
          <w:tab w:val="left" w:pos="8640"/>
        </w:tabs>
        <w:ind w:left="0"/>
        <w:contextualSpacing w:val="0"/>
      </w:pPr>
      <w:r>
        <w:t xml:space="preserve">A comparison of the performance of the different architectures is presented in </w:t>
      </w:r>
      <w:fldSimple w:instr=" REF _Ref499137231 \* mergeformat">
        <w:r w:rsidR="00BD78B3" w:rsidRPr="009013EC">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BD78B3" w:rsidRPr="009013EC">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490CD54E" w:rsidR="00813919" w:rsidRPr="00E56A79" w:rsidRDefault="00813919" w:rsidP="00BE56EC">
      <w:pPr>
        <w:pStyle w:val="Heading1"/>
        <w:tabs>
          <w:tab w:val="clear" w:pos="216"/>
          <w:tab w:val="left" w:pos="540"/>
        </w:tabs>
        <w:ind w:hanging="9507"/>
      </w:pPr>
      <w:r w:rsidRPr="00E56A79">
        <w:t>Discussion</w:t>
      </w:r>
    </w:p>
    <w:p w14:paraId="0C51051F" w14:textId="27DFE863" w:rsidR="001866D1" w:rsidRDefault="00813919" w:rsidP="00FD384B">
      <w:pPr>
        <w:pStyle w:val="ListParagraph"/>
        <w:tabs>
          <w:tab w:val="left" w:pos="8640"/>
        </w:tabs>
        <w:spacing w:after="120"/>
        <w:ind w:left="0"/>
        <w:contextualSpacing w:val="0"/>
        <w:rPr>
          <w:rFonts w:asciiTheme="majorBidi" w:hAnsiTheme="majorBidi" w:cstheme="majorBidi"/>
        </w:rPr>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BD78B3" w:rsidRPr="009013EC">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BD78B3" w:rsidRPr="009013EC">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w:t>
      </w:r>
      <w:r w:rsidR="00072A22">
        <w:rPr>
          <w:rFonts w:asciiTheme="majorBidi" w:hAnsiTheme="majorBidi" w:cstheme="majorBidi"/>
        </w:rPr>
        <w:t xml:space="preserve"> calculated using OVLP and TAES for comparison</w:t>
      </w:r>
      <w:r>
        <w:rPr>
          <w:rFonts w:asciiTheme="majorBidi" w:hAnsiTheme="majorBidi" w:cstheme="majorBidi"/>
        </w:rPr>
        <w:t xml:space="preserve">. </w:t>
      </w:r>
      <w:r w:rsidR="00072A22">
        <w:rPr>
          <w:rFonts w:asciiTheme="majorBidi" w:hAnsiTheme="majorBidi" w:cstheme="majorBidi"/>
        </w:rPr>
        <w:t>This is due to our emphasis on using OVLP and TAES metrics for seizure detection</w:t>
      </w:r>
      <w:r w:rsidR="00F52CEB">
        <w:rPr>
          <w:rFonts w:asciiTheme="majorBidi" w:hAnsiTheme="majorBidi" w:cstheme="majorBidi"/>
        </w:rPr>
        <w:t>-like</w:t>
      </w:r>
      <w:r w:rsidR="00072A22">
        <w:rPr>
          <w:rFonts w:asciiTheme="majorBidi" w:hAnsiTheme="majorBidi" w:cstheme="majorBidi"/>
        </w:rPr>
        <w:t xml:space="preserve"> application</w:t>
      </w:r>
      <w:r w:rsidR="00F52CEB">
        <w:rPr>
          <w:rFonts w:asciiTheme="majorBidi" w:hAnsiTheme="majorBidi" w:cstheme="majorBidi"/>
        </w:rPr>
        <w:t>s</w:t>
      </w:r>
      <w:r w:rsidR="00072A22">
        <w:rPr>
          <w:rFonts w:asciiTheme="majorBidi" w:hAnsiTheme="majorBidi" w:cstheme="majorBidi"/>
        </w:rPr>
        <w:t xml:space="preserve">. </w:t>
      </w:r>
      <w:r>
        <w:rPr>
          <w:rFonts w:asciiTheme="majorBidi" w:hAnsiTheme="majorBidi" w:cstheme="majorBidi"/>
        </w:rPr>
        <w:t xml:space="preserve">The DET curves were derived from output from </w:t>
      </w:r>
      <w:r w:rsidR="00187928">
        <w:rPr>
          <w:rFonts w:asciiTheme="majorBidi" w:hAnsiTheme="majorBidi" w:cstheme="majorBidi"/>
        </w:rPr>
        <w:t xml:space="preserve">the </w:t>
      </w:r>
      <w:r>
        <w:rPr>
          <w:rFonts w:asciiTheme="majorBidi" w:hAnsiTheme="majorBidi" w:cstheme="majorBidi"/>
        </w:rPr>
        <w:t>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BD78B3" w:rsidRPr="009013EC">
          <w:t>Table 2</w:t>
        </w:r>
      </w:fldSimple>
      <w:r>
        <w:t xml:space="preserve">. </w:t>
      </w:r>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BD78B3" w:rsidRPr="009013EC">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 follow</w:t>
      </w:r>
      <w:r w:rsidR="00187928">
        <w:rPr>
          <w:rFonts w:asciiTheme="majorBidi" w:hAnsiTheme="majorBidi" w:cstheme="majorBidi"/>
        </w:rPr>
        <w:t xml:space="preserve"> </w:t>
      </w:r>
      <w:r w:rsidR="00F52CEB">
        <w:rPr>
          <w:rFonts w:asciiTheme="majorBidi" w:hAnsiTheme="majorBidi" w:cstheme="majorBidi"/>
        </w:rPr>
        <w:t>similar</w:t>
      </w:r>
      <w:r w:rsidR="00072A22">
        <w:rPr>
          <w:rFonts w:asciiTheme="majorBidi" w:hAnsiTheme="majorBidi" w:cstheme="majorBidi"/>
        </w:rPr>
        <w:t xml:space="preserve"> trend</w:t>
      </w:r>
      <w:r w:rsidR="00187928">
        <w:rPr>
          <w:rFonts w:asciiTheme="majorBidi" w:hAnsiTheme="majorBidi" w:cstheme="majorBidi"/>
        </w:rPr>
        <w:t>s</w:t>
      </w:r>
      <w:r w:rsidR="00072A22">
        <w:rPr>
          <w:rFonts w:asciiTheme="majorBidi" w:hAnsiTheme="majorBidi" w:cstheme="majorBidi"/>
        </w:rPr>
        <w:t xml:space="preserve"> but the </w:t>
      </w:r>
      <w:r w:rsidR="00A9029C">
        <w:rPr>
          <w:rFonts w:asciiTheme="majorBidi" w:hAnsiTheme="majorBidi" w:cstheme="majorBidi"/>
        </w:rPr>
        <w:t xml:space="preserve">differences between the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 xml:space="preserve">TAES </w:t>
      </w:r>
      <w:r w:rsidR="00A9029C">
        <w:rPr>
          <w:rFonts w:asciiTheme="majorBidi" w:hAnsiTheme="majorBidi" w:cstheme="majorBidi"/>
        </w:rPr>
        <w:t xml:space="preserve">metrics </w:t>
      </w:r>
      <w:r w:rsidR="00072A22">
        <w:rPr>
          <w:rFonts w:asciiTheme="majorBidi" w:hAnsiTheme="majorBidi" w:cstheme="majorBidi"/>
        </w:rPr>
        <w:t xml:space="preserve">is less pronounced </w:t>
      </w:r>
      <w:r w:rsidR="00731BF6">
        <w:rPr>
          <w:rFonts w:asciiTheme="majorBidi" w:hAnsiTheme="majorBidi" w:cstheme="majorBidi"/>
        </w:rPr>
        <w:t xml:space="preserve">compared to the </w:t>
      </w:r>
      <w:r w:rsidR="00A9029C">
        <w:rPr>
          <w:rFonts w:asciiTheme="majorBidi" w:hAnsiTheme="majorBidi" w:cstheme="majorBidi"/>
        </w:rPr>
        <w:t xml:space="preserve">differences between </w:t>
      </w:r>
      <w:r w:rsidR="00731BF6">
        <w:rPr>
          <w:rFonts w:asciiTheme="majorBidi" w:hAnsiTheme="majorBidi" w:cstheme="majorBidi"/>
        </w:rPr>
        <w:t>AUC</w:t>
      </w:r>
      <w:r w:rsidR="00A9029C">
        <w:rPr>
          <w:rFonts w:asciiTheme="majorBidi" w:hAnsiTheme="majorBidi" w:cstheme="majorBidi"/>
        </w:rPr>
        <w:t xml:space="preserve"> and </w:t>
      </w:r>
      <w:r w:rsidR="00731BF6">
        <w:rPr>
          <w:rFonts w:asciiTheme="majorBidi" w:hAnsiTheme="majorBidi" w:cstheme="majorBidi"/>
        </w:rPr>
        <w:t>OVLP</w:t>
      </w:r>
      <w:r w:rsidR="00A9029C">
        <w:rPr>
          <w:rFonts w:asciiTheme="majorBidi" w:hAnsiTheme="majorBidi" w:cstheme="majorBidi"/>
        </w:rPr>
        <w:t xml:space="preserve">. </w:t>
      </w:r>
      <w:r w:rsidR="00A771BB">
        <w:rPr>
          <w:rFonts w:asciiTheme="majorBidi" w:hAnsiTheme="majorBidi" w:cstheme="majorBidi"/>
        </w:rPr>
        <w:t>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5492679F" w14:textId="53E2E692" w:rsidR="00FD384B" w:rsidRPr="00813919" w:rsidRDefault="003231B2" w:rsidP="009013EC">
      <w:pPr>
        <w:pStyle w:val="ListParagraph"/>
        <w:widowControl/>
        <w:tabs>
          <w:tab w:val="left" w:pos="8640"/>
        </w:tabs>
        <w:ind w:left="0"/>
        <w:contextualSpacing w:val="0"/>
      </w:pPr>
      <w:r w:rsidRPr="00225374">
        <w:rPr>
          <w:noProof/>
        </w:rPr>
        <mc:AlternateContent>
          <mc:Choice Requires="wps">
            <w:drawing>
              <wp:anchor distT="0" distB="137160" distL="0" distR="0" simplePos="0" relativeHeight="251722752" behindDoc="0" locked="0" layoutInCell="1" allowOverlap="0" wp14:anchorId="519F0E0D" wp14:editId="29148B91">
                <wp:simplePos x="0" y="0"/>
                <wp:positionH relativeFrom="margin">
                  <wp:posOffset>0</wp:posOffset>
                </wp:positionH>
                <wp:positionV relativeFrom="margin">
                  <wp:posOffset>0</wp:posOffset>
                </wp:positionV>
                <wp:extent cx="5934456" cy="30175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17520"/>
                        </a:xfrm>
                        <a:prstGeom prst="rect">
                          <a:avLst/>
                        </a:prstGeom>
                        <a:solidFill>
                          <a:srgbClr val="E1E1E1">
                            <a:alpha val="0"/>
                          </a:srgbClr>
                        </a:solidFill>
                        <a:ln w="9525">
                          <a:noFill/>
                          <a:miter lim="800000"/>
                          <a:headEnd/>
                          <a:tailEnd/>
                        </a:ln>
                      </wps:spPr>
                      <wps:txbx>
                        <w:txbxContent>
                          <w:p w14:paraId="410017C4" w14:textId="4DA271D8" w:rsidR="009013EC" w:rsidRDefault="009013EC" w:rsidP="00302F91">
                            <w:pPr>
                              <w:pStyle w:val="Caption"/>
                              <w:spacing w:after="120"/>
                              <w:jc w:val="center"/>
                              <w:rPr>
                                <w:sz w:val="20"/>
                                <w:szCs w:val="20"/>
                              </w:rPr>
                            </w:pPr>
                            <w:bookmarkStart w:id="52" w:name="_Ref499137231"/>
                            <w:bookmarkStart w:id="53"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52"/>
                            <w:r w:rsidRPr="00655410">
                              <w:rPr>
                                <w:b/>
                                <w:bCs w:val="0"/>
                                <w:sz w:val="20"/>
                                <w:szCs w:val="20"/>
                              </w:rPr>
                              <w:t>.</w:t>
                            </w:r>
                            <w:r>
                              <w:rPr>
                                <w:sz w:val="20"/>
                                <w:szCs w:val="20"/>
                              </w:rPr>
                              <w:t xml:space="preserve"> Performance vs. scoring metric</w:t>
                            </w:r>
                            <w:bookmarkEnd w:id="53"/>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9013E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9013EC" w:rsidRPr="006A7916" w:rsidRDefault="009013E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9013E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9013EC" w:rsidRPr="00302F91" w:rsidRDefault="009013E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9013E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9013E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9013E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9013EC" w:rsidRPr="00302F91" w:rsidRDefault="009013E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9013E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30.83%</w:t>
                                  </w:r>
                                </w:p>
                              </w:tc>
                            </w:tr>
                            <w:tr w:rsidR="009013E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9013EC" w:rsidRPr="00302F91" w:rsidRDefault="009013E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9013E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9013EC" w:rsidRPr="00302F91" w:rsidRDefault="009013E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9013EC" w:rsidRPr="00302F91" w:rsidRDefault="009013EC" w:rsidP="00302F91">
                                  <w:pPr>
                                    <w:adjustRightInd w:val="0"/>
                                    <w:spacing w:after="0"/>
                                    <w:jc w:val="right"/>
                                    <w:rPr>
                                      <w:spacing w:val="5"/>
                                      <w:kern w:val="1"/>
                                      <w:sz w:val="20"/>
                                      <w:szCs w:val="20"/>
                                    </w:rPr>
                                  </w:pPr>
                                  <w:r>
                                    <w:rPr>
                                      <w:spacing w:val="5"/>
                                      <w:kern w:val="1"/>
                                      <w:sz w:val="20"/>
                                      <w:szCs w:val="20"/>
                                    </w:rPr>
                                    <w:t>7</w:t>
                                  </w:r>
                                </w:p>
                              </w:tc>
                            </w:tr>
                            <w:tr w:rsidR="009013E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9013EC" w:rsidRPr="00302F91" w:rsidRDefault="009013E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9013E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9013E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9013EC" w:rsidRPr="00302F91" w:rsidRDefault="009013E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9013EC" w:rsidRPr="00302F91" w:rsidRDefault="009013E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9013EC" w:rsidRPr="00302F91" w:rsidRDefault="009013E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9013E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9013EC" w:rsidRPr="00302F91" w:rsidRDefault="009013E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9013E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9013EC" w:rsidRPr="00302F91" w:rsidRDefault="009013E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9013EC" w:rsidRPr="00302F91" w:rsidRDefault="009013E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9013E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99.84%</w:t>
                                  </w:r>
                                </w:p>
                              </w:tc>
                            </w:tr>
                            <w:tr w:rsidR="009013E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9013EC" w:rsidRPr="00302F91" w:rsidRDefault="009013E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9013EC" w:rsidRDefault="009013EC"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7" type="#_x0000_t202" style="position:absolute;left:0;text-align:left;margin-left:0;margin-top:0;width:467.3pt;height:237.6pt;z-index:251722752;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" o:allowoverlap="f" fillcolor="#e1e1e1" stroked="f">
                <v:fill opacity="0"/>
                <v:textbox inset="0,0,0,0">
                  <w:txbxContent>
                    <w:p w14:paraId="410017C4" w14:textId="4DA271D8" w:rsidR="009013EC" w:rsidRDefault="009013EC" w:rsidP="00302F91">
                      <w:pPr>
                        <w:pStyle w:val="Caption"/>
                        <w:spacing w:after="120"/>
                        <w:jc w:val="center"/>
                        <w:rPr>
                          <w:sz w:val="20"/>
                          <w:szCs w:val="20"/>
                        </w:rPr>
                      </w:pPr>
                      <w:bookmarkStart w:id="54" w:name="_Ref499137231"/>
                      <w:bookmarkStart w:id="55"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54"/>
                      <w:r w:rsidRPr="00655410">
                        <w:rPr>
                          <w:b/>
                          <w:bCs w:val="0"/>
                          <w:sz w:val="20"/>
                          <w:szCs w:val="20"/>
                        </w:rPr>
                        <w:t>.</w:t>
                      </w:r>
                      <w:r>
                        <w:rPr>
                          <w:sz w:val="20"/>
                          <w:szCs w:val="20"/>
                        </w:rPr>
                        <w:t xml:space="preserve"> Performance vs. scoring metric</w:t>
                      </w:r>
                      <w:bookmarkEnd w:id="55"/>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9013E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9013EC" w:rsidRPr="006A7916" w:rsidRDefault="009013E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9013EC" w:rsidRPr="006A7916" w:rsidRDefault="009013E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9013E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9013EC" w:rsidRPr="00302F91" w:rsidRDefault="009013E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9013E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9013E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9013E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9013EC" w:rsidRPr="00302F91" w:rsidRDefault="009013E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9013E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30.83%</w:t>
                            </w:r>
                          </w:p>
                        </w:tc>
                      </w:tr>
                      <w:tr w:rsidR="009013E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9013EC" w:rsidRPr="00302F91" w:rsidRDefault="009013E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9013E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9013EC" w:rsidRPr="00302F91" w:rsidRDefault="009013E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9013EC" w:rsidRPr="00302F91" w:rsidRDefault="009013EC" w:rsidP="00302F91">
                            <w:pPr>
                              <w:adjustRightInd w:val="0"/>
                              <w:spacing w:after="0"/>
                              <w:jc w:val="right"/>
                              <w:rPr>
                                <w:spacing w:val="5"/>
                                <w:kern w:val="1"/>
                                <w:sz w:val="20"/>
                                <w:szCs w:val="20"/>
                              </w:rPr>
                            </w:pPr>
                            <w:r>
                              <w:rPr>
                                <w:spacing w:val="5"/>
                                <w:kern w:val="1"/>
                                <w:sz w:val="20"/>
                                <w:szCs w:val="20"/>
                              </w:rPr>
                              <w:t>7</w:t>
                            </w:r>
                          </w:p>
                        </w:tc>
                      </w:tr>
                      <w:tr w:rsidR="009013E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9013EC" w:rsidRPr="00302F91" w:rsidRDefault="009013E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9013E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9013E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9013EC" w:rsidRPr="00302F91" w:rsidRDefault="009013E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9013EC" w:rsidRPr="00302F91" w:rsidRDefault="009013E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9013EC" w:rsidRPr="00302F91" w:rsidRDefault="009013E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9013EC" w:rsidRPr="00302F91" w:rsidRDefault="009013E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9013EC" w:rsidRPr="00302F91" w:rsidRDefault="009013E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9013E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9013EC" w:rsidRPr="00302F91" w:rsidRDefault="009013E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9013EC" w:rsidRPr="00302F91" w:rsidRDefault="009013E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9013E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9013EC" w:rsidRPr="006A7916" w:rsidRDefault="009013E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9013EC" w:rsidRPr="00302F91" w:rsidRDefault="009013E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9013EC" w:rsidRPr="00302F91" w:rsidRDefault="009013E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9013EC" w:rsidRPr="00302F91" w:rsidRDefault="009013E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9013EC" w:rsidRPr="00302F91" w:rsidRDefault="009013EC" w:rsidP="00302F91">
                            <w:pPr>
                              <w:adjustRightInd w:val="0"/>
                              <w:spacing w:after="0"/>
                              <w:jc w:val="right"/>
                              <w:rPr>
                                <w:spacing w:val="5"/>
                                <w:kern w:val="1"/>
                                <w:sz w:val="20"/>
                                <w:szCs w:val="20"/>
                              </w:rPr>
                            </w:pPr>
                            <w:r>
                              <w:rPr>
                                <w:spacing w:val="5"/>
                                <w:kern w:val="1"/>
                                <w:sz w:val="20"/>
                                <w:szCs w:val="20"/>
                              </w:rPr>
                              <w:t>8</w:t>
                            </w:r>
                          </w:p>
                        </w:tc>
                      </w:tr>
                      <w:tr w:rsidR="009013E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9013EC" w:rsidRPr="006A7916" w:rsidRDefault="009013E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9013EC" w:rsidRPr="00302F91" w:rsidRDefault="009013E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9013E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99.84%</w:t>
                            </w:r>
                          </w:p>
                        </w:tc>
                      </w:tr>
                      <w:tr w:rsidR="009013E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9013EC" w:rsidRPr="00302F91" w:rsidRDefault="009013E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9013EC" w:rsidRPr="00302F91" w:rsidRDefault="009013E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9013EC" w:rsidRPr="00302F91" w:rsidRDefault="009013E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9013EC" w:rsidRPr="00302F91" w:rsidRDefault="009013E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9013EC" w:rsidRDefault="009013EC" w:rsidP="00213EB8">
                      <w:pPr>
                        <w:pStyle w:val="Caption"/>
                      </w:pPr>
                    </w:p>
                  </w:txbxContent>
                </v:textbox>
                <w10:wrap type="square" anchorx="margin" anchory="margin"/>
              </v:shape>
            </w:pict>
          </mc:Fallback>
        </mc:AlternateContent>
      </w:r>
      <w:r w:rsidR="00FD384B">
        <w:t xml:space="preserve">In </w:t>
      </w:r>
      <w:fldSimple w:instr=" REF _Ref499137231 \* mergeformat">
        <w:r w:rsidR="00BD78B3" w:rsidRPr="009013EC">
          <w:t>Table 2</w:t>
        </w:r>
      </w:fldSimple>
      <w:r w:rsidR="00FD384B">
        <w:t xml:space="preserve"> we can examine the sensitivity of the different metrics by looking at the variation in sensitivity. For example, for HMM/SdA, we see the lowest sensitivities are produced by TAES and EPOCH scoring,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w:t>
      </w:r>
      <w:r w:rsidR="00FD384B">
        <w:lastRenderedPageBreak/>
        <w:t>each scoring metric. HMM/SdA consistently scores the lowest and CNN/LSTM consistently scores the highest. The other three systems are very similar in their performance.</w:t>
      </w:r>
    </w:p>
    <w:p w14:paraId="7D3BA0BC" w14:textId="42B44941" w:rsidR="005B60B0" w:rsidRDefault="003231B2" w:rsidP="00B24711">
      <w:pPr>
        <w:pStyle w:val="ListParagraph"/>
        <w:tabs>
          <w:tab w:val="left" w:pos="8640"/>
        </w:tabs>
        <w:ind w:left="0"/>
        <w:contextualSpacing w:val="0"/>
      </w:pPr>
      <w:r>
        <w:rPr>
          <w:noProof/>
        </w:rPr>
        <mc:AlternateContent>
          <mc:Choice Requires="wps">
            <w:drawing>
              <wp:anchor distT="91440" distB="0" distL="182880" distR="0" simplePos="0" relativeHeight="251721728" behindDoc="0" locked="0" layoutInCell="1" allowOverlap="1" wp14:anchorId="135F9DAF" wp14:editId="403778C4">
                <wp:simplePos x="0" y="0"/>
                <wp:positionH relativeFrom="margin">
                  <wp:align>right</wp:align>
                </wp:positionH>
                <wp:positionV relativeFrom="margin">
                  <wp:align>bottom</wp:align>
                </wp:positionV>
                <wp:extent cx="2203704" cy="1490472"/>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1490472"/>
                        </a:xfrm>
                        <a:prstGeom prst="rect">
                          <a:avLst/>
                        </a:prstGeom>
                        <a:solidFill>
                          <a:srgbClr val="E1E1E1">
                            <a:alpha val="0"/>
                          </a:srgbClr>
                        </a:solidFill>
                        <a:ln w="9525">
                          <a:noFill/>
                          <a:miter lim="800000"/>
                          <a:headEnd/>
                          <a:tailEnd/>
                        </a:ln>
                      </wps:spPr>
                      <wps:txbx>
                        <w:txbxContent>
                          <w:p w14:paraId="1C6EAEB6" w14:textId="246DD33B" w:rsidR="009013EC" w:rsidRPr="000A4F07" w:rsidRDefault="009013EC" w:rsidP="00BD78B3">
                            <w:pPr>
                              <w:pStyle w:val="Caption"/>
                              <w:spacing w:after="120"/>
                              <w:rPr>
                                <w:sz w:val="20"/>
                                <w:szCs w:val="20"/>
                              </w:rPr>
                            </w:pPr>
                            <w:bookmarkStart w:id="56"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56"/>
                            <w:r w:rsidRPr="00655410">
                              <w:rPr>
                                <w:b/>
                                <w:bCs w:val="0"/>
                                <w:sz w:val="20"/>
                                <w:szCs w:val="20"/>
                              </w:rPr>
                              <w:t>.</w:t>
                            </w:r>
                            <w:r>
                              <w:rPr>
                                <w:sz w:val="20"/>
                                <w:szCs w:val="20"/>
                              </w:rPr>
                              <w:t xml:space="preserve"> A comparison of AUC based on the OVLP and TAES metrics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9013EC"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9013EC" w:rsidRPr="00DC04A1"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9013EC" w:rsidRPr="000A4F07"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9013EC"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9013EC" w14:paraId="5231A7CE" w14:textId="42438561" w:rsidTr="005B269D">
                              <w:trPr>
                                <w:trHeight w:val="101"/>
                                <w:jc w:val="center"/>
                              </w:trPr>
                              <w:tc>
                                <w:tcPr>
                                  <w:tcW w:w="1249" w:type="dxa"/>
                                  <w:tcMar>
                                    <w:left w:w="58" w:type="dxa"/>
                                    <w:right w:w="58" w:type="dxa"/>
                                  </w:tcMar>
                                </w:tcPr>
                                <w:p w14:paraId="19398C64" w14:textId="77777777" w:rsidR="009013EC" w:rsidRPr="00BA06FB" w:rsidRDefault="009013E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4E639A29" w14:textId="1FA4380B" w:rsidTr="005B269D">
                              <w:trPr>
                                <w:trHeight w:val="84"/>
                                <w:jc w:val="center"/>
                              </w:trPr>
                              <w:tc>
                                <w:tcPr>
                                  <w:tcW w:w="1249" w:type="dxa"/>
                                  <w:tcMar>
                                    <w:left w:w="58" w:type="dxa"/>
                                    <w:right w:w="58" w:type="dxa"/>
                                  </w:tcMar>
                                </w:tcPr>
                                <w:p w14:paraId="55FF640C"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9013EC" w14:paraId="1E9396B3" w14:textId="7114DB1F" w:rsidTr="005B269D">
                              <w:trPr>
                                <w:trHeight w:val="180"/>
                                <w:jc w:val="center"/>
                              </w:trPr>
                              <w:tc>
                                <w:tcPr>
                                  <w:tcW w:w="1249" w:type="dxa"/>
                                  <w:tcMar>
                                    <w:left w:w="58" w:type="dxa"/>
                                    <w:right w:w="58" w:type="dxa"/>
                                  </w:tcMar>
                                </w:tcPr>
                                <w:p w14:paraId="5E1DE6FE"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13B7E938" w14:textId="222315D8" w:rsidTr="005B269D">
                              <w:trPr>
                                <w:trHeight w:val="110"/>
                                <w:jc w:val="center"/>
                              </w:trPr>
                              <w:tc>
                                <w:tcPr>
                                  <w:tcW w:w="1249" w:type="dxa"/>
                                  <w:tcMar>
                                    <w:left w:w="58" w:type="dxa"/>
                                    <w:right w:w="58" w:type="dxa"/>
                                  </w:tcMar>
                                </w:tcPr>
                                <w:p w14:paraId="1F0914EA"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9013EC" w14:paraId="782D18F0" w14:textId="0B3F52C9" w:rsidTr="005B269D">
                              <w:trPr>
                                <w:trHeight w:val="213"/>
                                <w:jc w:val="center"/>
                              </w:trPr>
                              <w:tc>
                                <w:tcPr>
                                  <w:tcW w:w="1249" w:type="dxa"/>
                                  <w:tcMar>
                                    <w:left w:w="58" w:type="dxa"/>
                                    <w:right w:w="58" w:type="dxa"/>
                                  </w:tcMar>
                                </w:tcPr>
                                <w:p w14:paraId="117AB687"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0.21</w:t>
                                  </w:r>
                                </w:p>
                              </w:tc>
                              <w:tc>
                                <w:tcPr>
                                  <w:tcW w:w="900" w:type="dxa"/>
                                </w:tcPr>
                                <w:p w14:paraId="1757AA0F" w14:textId="2002CF7A"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0.56</w:t>
                                  </w:r>
                                </w:p>
                              </w:tc>
                            </w:tr>
                          </w:tbl>
                          <w:p w14:paraId="7522AAAB" w14:textId="77777777" w:rsidR="009013EC" w:rsidRDefault="009013EC"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8" type="#_x0000_t202" style="position:absolute;left:0;text-align:left;margin-left:122.3pt;margin-top:0;width:173.5pt;height:117.35pt;z-index:251721728;visibility:visible;mso-wrap-style:square;mso-width-percent:0;mso-height-percent:0;mso-wrap-distance-left:14.4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" fillcolor="#e1e1e1" stroked="f">
                <v:fill opacity="0"/>
                <v:textbox inset="0,0,0,0">
                  <w:txbxContent>
                    <w:p w14:paraId="1C6EAEB6" w14:textId="246DD33B" w:rsidR="009013EC" w:rsidRPr="000A4F07" w:rsidRDefault="009013EC" w:rsidP="00BD78B3">
                      <w:pPr>
                        <w:pStyle w:val="Caption"/>
                        <w:spacing w:after="120"/>
                        <w:rPr>
                          <w:sz w:val="20"/>
                          <w:szCs w:val="20"/>
                        </w:rPr>
                      </w:pPr>
                      <w:bookmarkStart w:id="57"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57"/>
                      <w:r w:rsidRPr="00655410">
                        <w:rPr>
                          <w:b/>
                          <w:bCs w:val="0"/>
                          <w:sz w:val="20"/>
                          <w:szCs w:val="20"/>
                        </w:rPr>
                        <w:t>.</w:t>
                      </w:r>
                      <w:r>
                        <w:rPr>
                          <w:sz w:val="20"/>
                          <w:szCs w:val="20"/>
                        </w:rPr>
                        <w:t xml:space="preserve"> A comparison of AUC based on the OVLP and TAES metrics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9013EC"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9013EC" w:rsidRPr="00DC04A1"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9013EC" w:rsidRPr="000A4F07"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9013EC" w:rsidRDefault="009013E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9013EC" w14:paraId="5231A7CE" w14:textId="42438561" w:rsidTr="005B269D">
                        <w:trPr>
                          <w:trHeight w:val="101"/>
                          <w:jc w:val="center"/>
                        </w:trPr>
                        <w:tc>
                          <w:tcPr>
                            <w:tcW w:w="1249" w:type="dxa"/>
                            <w:tcMar>
                              <w:left w:w="58" w:type="dxa"/>
                              <w:right w:w="58" w:type="dxa"/>
                            </w:tcMar>
                          </w:tcPr>
                          <w:p w14:paraId="19398C64" w14:textId="77777777" w:rsidR="009013EC" w:rsidRPr="00BA06FB" w:rsidRDefault="009013E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25DF1CA6"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4E639A29" w14:textId="1FA4380B" w:rsidTr="005B269D">
                        <w:trPr>
                          <w:trHeight w:val="84"/>
                          <w:jc w:val="center"/>
                        </w:trPr>
                        <w:tc>
                          <w:tcPr>
                            <w:tcW w:w="1249" w:type="dxa"/>
                            <w:tcMar>
                              <w:left w:w="58" w:type="dxa"/>
                              <w:right w:w="58" w:type="dxa"/>
                            </w:tcMar>
                          </w:tcPr>
                          <w:p w14:paraId="55FF640C"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9013EC" w14:paraId="1E9396B3" w14:textId="7114DB1F" w:rsidTr="005B269D">
                        <w:trPr>
                          <w:trHeight w:val="180"/>
                          <w:jc w:val="center"/>
                        </w:trPr>
                        <w:tc>
                          <w:tcPr>
                            <w:tcW w:w="1249" w:type="dxa"/>
                            <w:tcMar>
                              <w:left w:w="58" w:type="dxa"/>
                              <w:right w:w="58" w:type="dxa"/>
                            </w:tcMar>
                          </w:tcPr>
                          <w:p w14:paraId="5E1DE6FE"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9013EC" w14:paraId="13B7E938" w14:textId="222315D8" w:rsidTr="005B269D">
                        <w:trPr>
                          <w:trHeight w:val="110"/>
                          <w:jc w:val="center"/>
                        </w:trPr>
                        <w:tc>
                          <w:tcPr>
                            <w:tcW w:w="1249" w:type="dxa"/>
                            <w:tcMar>
                              <w:left w:w="58" w:type="dxa"/>
                              <w:right w:w="58" w:type="dxa"/>
                            </w:tcMar>
                          </w:tcPr>
                          <w:p w14:paraId="1F0914EA"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9013EC" w:rsidRPr="000A4F07"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9013EC" w:rsidRDefault="009013E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9013EC" w14:paraId="782D18F0" w14:textId="0B3F52C9" w:rsidTr="005B269D">
                        <w:trPr>
                          <w:trHeight w:val="213"/>
                          <w:jc w:val="center"/>
                        </w:trPr>
                        <w:tc>
                          <w:tcPr>
                            <w:tcW w:w="1249" w:type="dxa"/>
                            <w:tcMar>
                              <w:left w:w="58" w:type="dxa"/>
                              <w:right w:w="58" w:type="dxa"/>
                            </w:tcMar>
                          </w:tcPr>
                          <w:p w14:paraId="117AB687" w14:textId="77777777" w:rsidR="009013EC" w:rsidRPr="00BA06FB" w:rsidRDefault="009013E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0.21</w:t>
                            </w:r>
                          </w:p>
                        </w:tc>
                        <w:tc>
                          <w:tcPr>
                            <w:tcW w:w="900" w:type="dxa"/>
                          </w:tcPr>
                          <w:p w14:paraId="1757AA0F" w14:textId="2002CF7A" w:rsidR="009013EC" w:rsidRPr="009013EC" w:rsidRDefault="009013EC" w:rsidP="00BA06FB">
                            <w:pPr>
                              <w:adjustRightInd w:val="0"/>
                              <w:spacing w:after="0"/>
                              <w:jc w:val="center"/>
                              <w:rPr>
                                <w:rFonts w:asciiTheme="majorBidi" w:hAnsiTheme="majorBidi" w:cstheme="majorBidi"/>
                                <w:b/>
                                <w:bCs/>
                                <w:spacing w:val="5"/>
                                <w:kern w:val="1"/>
                                <w:sz w:val="20"/>
                                <w:szCs w:val="20"/>
                              </w:rPr>
                            </w:pPr>
                            <w:r w:rsidRPr="009013EC">
                              <w:rPr>
                                <w:rFonts w:asciiTheme="majorBidi" w:hAnsiTheme="majorBidi" w:cstheme="majorBidi"/>
                                <w:b/>
                                <w:bCs/>
                                <w:spacing w:val="5"/>
                                <w:kern w:val="1"/>
                                <w:sz w:val="20"/>
                                <w:szCs w:val="20"/>
                              </w:rPr>
                              <w:t>0.56</w:t>
                            </w:r>
                          </w:p>
                        </w:tc>
                      </w:tr>
                    </w:tbl>
                    <w:p w14:paraId="7522AAAB" w14:textId="77777777" w:rsidR="009013EC" w:rsidRDefault="009013EC" w:rsidP="00A771BB"/>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fldSimple w:instr=" REF _Ref499137849 \* mergeformat">
        <w:r w:rsidR="00BD78B3" w:rsidRPr="009013EC">
          <w:t>Figure 11</w:t>
        </w:r>
      </w:fldSimple>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2A930103"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BD78B3" w:rsidRPr="009013EC">
          <w:t>Table 2</w:t>
        </w:r>
      </w:fldSimple>
      <w:r>
        <w:t xml:space="preserve"> and </w:t>
      </w:r>
      <w:fldSimple w:instr=" REF _Ref499137849 \* mergeformat">
        <w:r w:rsidR="00BD78B3" w:rsidRPr="009013EC">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BD78B3" w:rsidRPr="009013EC">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49A8A3B" w:rsidR="00D10B3A" w:rsidRPr="00137DF9" w:rsidRDefault="00FD79ED" w:rsidP="006B3178">
      <w:pPr>
        <w:pStyle w:val="ListParagraph"/>
        <w:ind w:left="0"/>
        <w:contextualSpacing w:val="0"/>
        <w:rPr>
          <w:rFonts w:ascii="Cambria Math" w:hAnsi="Cambria Math"/>
          <w:sz w:val="20"/>
          <w:szCs w:val="20"/>
        </w:rPr>
      </w:pPr>
      <w:r>
        <w:rPr>
          <w:noProof/>
        </w:rPr>
        <mc:AlternateContent>
          <mc:Choice Requires="wps">
            <w:drawing>
              <wp:anchor distT="0" distB="91440" distL="0" distR="0" simplePos="0" relativeHeight="251705344" behindDoc="0" locked="0" layoutInCell="1" allowOverlap="1" wp14:anchorId="32F4C4E8" wp14:editId="104B0CF7">
                <wp:simplePos x="0" y="0"/>
                <wp:positionH relativeFrom="margin">
                  <wp:align>center</wp:align>
                </wp:positionH>
                <wp:positionV relativeFrom="margin">
                  <wp:align>top</wp:align>
                </wp:positionV>
                <wp:extent cx="5934456" cy="4114800"/>
                <wp:effectExtent l="0" t="0" r="952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14800"/>
                        </a:xfrm>
                        <a:prstGeom prst="rect">
                          <a:avLst/>
                        </a:prstGeom>
                        <a:solidFill>
                          <a:srgbClr val="FFFFFF"/>
                        </a:solidFill>
                        <a:ln w="9525">
                          <a:solidFill>
                            <a:schemeClr val="bg1"/>
                          </a:solidFill>
                          <a:miter lim="800000"/>
                          <a:headEnd/>
                          <a:tailEnd/>
                        </a:ln>
                      </wps:spPr>
                      <wps:txbx>
                        <w:txbxContent>
                          <w:p w14:paraId="6B754EC5" w14:textId="77777777" w:rsidR="009013EC" w:rsidRDefault="009013EC" w:rsidP="008B0048">
                            <w:pPr>
                              <w:pStyle w:val="Caption"/>
                              <w:spacing w:after="0"/>
                              <w:jc w:val="center"/>
                            </w:pPr>
                            <w:r>
                              <w:rPr>
                                <w:noProof/>
                              </w:rPr>
                              <w:drawing>
                                <wp:inline distT="0" distB="0" distL="0" distR="0" wp14:anchorId="5A26449E" wp14:editId="2F142180">
                                  <wp:extent cx="5248656" cy="39044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6614" r="5758"/>
                                          <a:stretch/>
                                        </pic:blipFill>
                                        <pic:spPr bwMode="auto">
                                          <a:xfrm>
                                            <a:off x="0" y="0"/>
                                            <a:ext cx="5248656" cy="3904488"/>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6270EB00" w:rsidR="009013EC" w:rsidRPr="0004312B" w:rsidRDefault="009013EC" w:rsidP="00384E56">
                            <w:pPr>
                              <w:pStyle w:val="Caption"/>
                              <w:jc w:val="center"/>
                              <w:rPr>
                                <w:noProof/>
                                <w:sz w:val="20"/>
                                <w:szCs w:val="20"/>
                              </w:rPr>
                            </w:pPr>
                            <w:bookmarkStart w:id="58" w:name="_Ref499137849"/>
                            <w:bookmarkStart w:id="59"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58"/>
                            <w:r w:rsidRPr="0004312B">
                              <w:rPr>
                                <w:b/>
                                <w:bCs w:val="0"/>
                                <w:sz w:val="20"/>
                                <w:szCs w:val="20"/>
                              </w:rPr>
                              <w:t>.</w:t>
                            </w:r>
                            <w:r w:rsidRPr="0004312B">
                              <w:rPr>
                                <w:sz w:val="20"/>
                                <w:szCs w:val="20"/>
                              </w:rPr>
                              <w:t xml:space="preserve"> </w:t>
                            </w:r>
                            <w:r>
                              <w:rPr>
                                <w:sz w:val="20"/>
                                <w:szCs w:val="20"/>
                              </w:rPr>
                              <w:t>A comparison of DET curves (FNR Vs. FPR) for all 5 machine learning architectures</w:t>
                            </w:r>
                          </w:p>
                          <w:bookmarkEnd w:id="59"/>
                          <w:p w14:paraId="72AC6186" w14:textId="77777777" w:rsidR="009013EC" w:rsidRDefault="009013EC"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9" type="#_x0000_t202" style="position:absolute;left:0;text-align:left;margin-left:0;margin-top:0;width:467.3pt;height:324pt;z-index:25170534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" strokecolor="white [3212]">
                <v:textbox inset="0,0,0,0">
                  <w:txbxContent>
                    <w:p w14:paraId="6B754EC5" w14:textId="77777777" w:rsidR="009013EC" w:rsidRDefault="009013EC" w:rsidP="008B0048">
                      <w:pPr>
                        <w:pStyle w:val="Caption"/>
                        <w:spacing w:after="0"/>
                        <w:jc w:val="center"/>
                      </w:pPr>
                      <w:r>
                        <w:rPr>
                          <w:noProof/>
                        </w:rPr>
                        <w:drawing>
                          <wp:inline distT="0" distB="0" distL="0" distR="0" wp14:anchorId="5A26449E" wp14:editId="2F142180">
                            <wp:extent cx="5248656" cy="39044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6614" r="5758"/>
                                    <a:stretch/>
                                  </pic:blipFill>
                                  <pic:spPr bwMode="auto">
                                    <a:xfrm>
                                      <a:off x="0" y="0"/>
                                      <a:ext cx="5248656" cy="3904488"/>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6270EB00" w:rsidR="009013EC" w:rsidRPr="0004312B" w:rsidRDefault="009013EC" w:rsidP="00384E56">
                      <w:pPr>
                        <w:pStyle w:val="Caption"/>
                        <w:jc w:val="center"/>
                        <w:rPr>
                          <w:noProof/>
                          <w:sz w:val="20"/>
                          <w:szCs w:val="20"/>
                        </w:rPr>
                      </w:pPr>
                      <w:bookmarkStart w:id="77" w:name="_Ref499137849"/>
                      <w:bookmarkStart w:id="78"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7"/>
                      <w:r w:rsidRPr="0004312B">
                        <w:rPr>
                          <w:b/>
                          <w:bCs w:val="0"/>
                          <w:sz w:val="20"/>
                          <w:szCs w:val="20"/>
                        </w:rPr>
                        <w:t>.</w:t>
                      </w:r>
                      <w:r w:rsidRPr="0004312B">
                        <w:rPr>
                          <w:sz w:val="20"/>
                          <w:szCs w:val="20"/>
                        </w:rPr>
                        <w:t xml:space="preserve"> </w:t>
                      </w:r>
                      <w:r>
                        <w:rPr>
                          <w:sz w:val="20"/>
                          <w:szCs w:val="20"/>
                        </w:rPr>
                        <w:t>A comparison of DET curves (FNR Vs. FPR) for all 5 machine learning architectures</w:t>
                      </w:r>
                    </w:p>
                    <w:bookmarkEnd w:id="78"/>
                    <w:p w14:paraId="72AC6186" w14:textId="77777777" w:rsidR="009013EC" w:rsidRDefault="009013EC" w:rsidP="00384E56"/>
                  </w:txbxContent>
                </v:textbox>
                <w10:wrap type="square" anchorx="margin" anchory="margin"/>
              </v:shape>
            </w:pict>
          </mc:Fallback>
        </mc:AlternateContent>
      </w:r>
      <w:r w:rsidR="005B3648">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 xml:space="preserve">the information </w:t>
      </w:r>
      <w:r w:rsidR="00FB7B3E" w:rsidRPr="006B3178">
        <w:lastRenderedPageBreak/>
        <w:t>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BD78B3" w:rsidRPr="009013EC">
          <w:t>Table 5</w:t>
        </w:r>
      </w:fldSimple>
      <w:r w:rsidR="00692EF2">
        <w:t xml:space="preserve">. </w:t>
      </w:r>
      <w:r w:rsidR="006B3178">
        <w:t>We see there</w:t>
      </w:r>
      <w:r w:rsidR="00A448C1">
        <w:t xml:space="preserve"> are </w:t>
      </w:r>
      <w:r w:rsidR="006B3178">
        <w:t>significant variation</w:t>
      </w:r>
      <w:r w:rsidR="00A448C1">
        <w:t>s</w:t>
      </w:r>
      <w:r w:rsidR="006B3178">
        <w:t xml:space="preserve"> in F</w:t>
      </w:r>
      <w:r w:rsidR="006B3178" w:rsidRPr="00312F9C">
        <w:rPr>
          <w:vertAlign w:val="subscript"/>
        </w:rPr>
        <w:t>1</w:t>
      </w:r>
      <w:r w:rsidR="006B3178">
        <w:t xml:space="preserve"> scores</w:t>
      </w:r>
      <w:r w:rsidR="00A448C1">
        <w:t xml:space="preserve">. </w:t>
      </w:r>
      <w:r w:rsidR="006B3178">
        <w:t xml:space="preserve">For example, for </w:t>
      </w:r>
      <w:r w:rsidR="00A448C1">
        <w:t xml:space="preserve">the </w:t>
      </w:r>
      <w:r w:rsidR="006B3178">
        <w:t>TAES and EPOCH</w:t>
      </w:r>
      <w:r w:rsidR="00A448C1">
        <w:t xml:space="preserve"> metrics</w:t>
      </w:r>
      <w:r w:rsidR="006B3178">
        <w:t xml:space="preserve">,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00A5BA3C" w:rsidR="00304A67" w:rsidRDefault="00AF64FC" w:rsidP="00304A67">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0347D2CC"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22E7347F" w:rsidR="000564B7" w:rsidRDefault="00FC7FD6" w:rsidP="00A83DAC">
      <w:pPr>
        <w:pStyle w:val="ListParagraph"/>
        <w:tabs>
          <w:tab w:val="left" w:pos="8640"/>
        </w:tabs>
        <w:ind w:left="0"/>
        <w:contextualSpacing w:val="0"/>
      </w:pPr>
      <w:r>
        <w:t>To understand the pairwise statistical difference between the</w:t>
      </w:r>
      <w:r w:rsidR="00726D6D">
        <w:t xml:space="preserve">se </w:t>
      </w:r>
      <w:r>
        <w:t>evaluation metrics</w:t>
      </w:r>
      <w:r w:rsidR="00B86817">
        <w:t xml:space="preserve"> and deep architectures</w:t>
      </w:r>
      <w:r w:rsidR="00B4322F">
        <w:t>,</w:t>
      </w:r>
      <w:r>
        <w:t xml:space="preserve"> we have performed </w:t>
      </w:r>
      <w:r w:rsidR="00726D6D">
        <w:t xml:space="preserve">several tests: </w:t>
      </w:r>
      <w:r>
        <w:t xml:space="preserve">Kolmogorov-Smirnov (KS), Pearson’s R (correlation coefficient) and </w:t>
      </w:r>
      <w:r w:rsidR="00B86817">
        <w:t>Z-test</w:t>
      </w:r>
      <w:r>
        <w:t xml:space="preserve">. These tests were performed to evaluate results of </w:t>
      </w:r>
      <w:r w:rsidR="00090491">
        <w:t xml:space="preserve">hybrid </w:t>
      </w:r>
      <w:r>
        <w:t>deep learning architectures on the basis of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1AD5B711" w14:textId="70E63DCD" w:rsidR="00D07590" w:rsidRDefault="00FD79ED" w:rsidP="00A83DAC">
      <w:pPr>
        <w:pStyle w:val="ListParagraph"/>
        <w:tabs>
          <w:tab w:val="left" w:pos="8640"/>
        </w:tabs>
        <w:ind w:left="0"/>
        <w:contextualSpacing w:val="0"/>
      </w:pPr>
      <w:r>
        <w:rPr>
          <w:noProof/>
        </w:rPr>
        <mc:AlternateContent>
          <mc:Choice Requires="wps">
            <w:drawing>
              <wp:anchor distT="0" distB="91440" distL="0" distR="0" simplePos="0" relativeHeight="251670528" behindDoc="0" locked="0" layoutInCell="1" allowOverlap="0" wp14:anchorId="10E4D31C" wp14:editId="176FE66F">
                <wp:simplePos x="0" y="0"/>
                <wp:positionH relativeFrom="margin">
                  <wp:align>center</wp:align>
                </wp:positionH>
                <wp:positionV relativeFrom="margin">
                  <wp:align>top</wp:align>
                </wp:positionV>
                <wp:extent cx="5870448" cy="24597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459736"/>
                        </a:xfrm>
                        <a:prstGeom prst="rect">
                          <a:avLst/>
                        </a:prstGeom>
                        <a:solidFill>
                          <a:srgbClr val="E1E1E1">
                            <a:alpha val="0"/>
                          </a:srgbClr>
                        </a:solidFill>
                        <a:ln w="9525">
                          <a:noFill/>
                          <a:miter lim="800000"/>
                          <a:headEnd/>
                          <a:tailEnd/>
                        </a:ln>
                      </wps:spPr>
                      <wps:txbx>
                        <w:txbxContent>
                          <w:p w14:paraId="4E98F8EC" w14:textId="08B893EF" w:rsidR="009013EC" w:rsidRPr="000A4F07" w:rsidRDefault="009013EC" w:rsidP="00137DF9">
                            <w:pPr>
                              <w:pStyle w:val="Caption"/>
                              <w:spacing w:after="120"/>
                              <w:jc w:val="center"/>
                              <w:rPr>
                                <w:sz w:val="20"/>
                                <w:szCs w:val="20"/>
                              </w:rPr>
                            </w:pPr>
                            <w:bookmarkStart w:id="60" w:name="_Ref499158033"/>
                            <w:bookmarkStart w:id="61" w:name="_Ref499161641"/>
                            <w:bookmarkStart w:id="62"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60"/>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9013E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9013EC" w:rsidRPr="00DC04A1"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9013E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9013E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9013E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9013E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38620144" w:rsidR="009013EC" w:rsidRPr="00104C46" w:rsidRDefault="009013EC" w:rsidP="00137DF9">
                            <w:pPr>
                              <w:pStyle w:val="Caption"/>
                              <w:keepNext/>
                              <w:spacing w:before="240" w:after="120"/>
                              <w:jc w:val="center"/>
                              <w:rPr>
                                <w:b/>
                                <w:bCs w:val="0"/>
                                <w:sz w:val="20"/>
                                <w:szCs w:val="20"/>
                              </w:rPr>
                            </w:pPr>
                            <w:bookmarkStart w:id="63"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61"/>
                            <w:bookmarkEnd w:id="63"/>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62"/>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9013E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9013EC" w:rsidRPr="00692EF2"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9013EC" w:rsidRPr="000A4F07"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9013EC" w:rsidRPr="000A4F07" w:rsidRDefault="009013E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9013E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9013E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9013EC" w:rsidRPr="00104C46" w:rsidRDefault="009013EC" w:rsidP="00104C46">
                            <w:pPr>
                              <w:pStyle w:val="Caption"/>
                              <w:keepNext/>
                              <w:spacing w:before="240" w:after="120"/>
                              <w:jc w:val="center"/>
                              <w:rPr>
                                <w:b/>
                                <w:bCs w:val="0"/>
                                <w:sz w:val="20"/>
                                <w:szCs w:val="20"/>
                              </w:rPr>
                            </w:pPr>
                            <w:bookmarkStart w:id="64"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9013EC"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9013EC" w:rsidRPr="00AF64FC" w:rsidDel="00F60A4A" w:rsidRDefault="009013EC"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r>
                            <w:tr w:rsidR="009013EC"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9013EC" w:rsidRPr="00E35069" w:rsidDel="00F60A4A" w:rsidRDefault="009013EC" w:rsidP="003F4D40">
                                  <w:pPr>
                                    <w:widowControl/>
                                    <w:autoSpaceDE/>
                                    <w:autoSpaceDN/>
                                    <w:spacing w:after="0"/>
                                    <w:jc w:val="center"/>
                                    <w:rPr>
                                      <w:rFonts w:asciiTheme="majorBidi" w:hAnsiTheme="majorBidi" w:cstheme="majorBidi"/>
                                      <w:color w:val="000000"/>
                                    </w:rPr>
                                  </w:pPr>
                                </w:p>
                              </w:tc>
                            </w:tr>
                          </w:tbl>
                          <w:p w14:paraId="5EE40210" w14:textId="2103C1F9" w:rsidR="009013EC" w:rsidRPr="00104C46" w:rsidRDefault="009013EC" w:rsidP="00554B17">
                            <w:pPr>
                              <w:pStyle w:val="Caption"/>
                              <w:keepNext/>
                              <w:spacing w:before="240" w:after="120"/>
                              <w:jc w:val="center"/>
                              <w:rPr>
                                <w:b/>
                                <w:bCs w:val="0"/>
                                <w:sz w:val="20"/>
                                <w:szCs w:val="20"/>
                              </w:rPr>
                            </w:pPr>
                          </w:p>
                          <w:bookmarkEnd w:id="64"/>
                          <w:p w14:paraId="1D92C5A8" w14:textId="77777777" w:rsidR="009013EC" w:rsidRDefault="009013EC"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40" type="#_x0000_t202" style="position:absolute;left:0;text-align:left;margin-left:0;margin-top:0;width:462.25pt;height:193.7pt;z-index:251670528;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" o:allowoverlap="f" fillcolor="#e1e1e1" stroked="f">
                <v:fill opacity="0"/>
                <v:textbox inset="0,0,0,0">
                  <w:txbxContent>
                    <w:p w14:paraId="4E98F8EC" w14:textId="08B893EF" w:rsidR="009013EC" w:rsidRPr="000A4F07" w:rsidRDefault="009013EC" w:rsidP="00137DF9">
                      <w:pPr>
                        <w:pStyle w:val="Caption"/>
                        <w:spacing w:after="120"/>
                        <w:jc w:val="center"/>
                        <w:rPr>
                          <w:sz w:val="20"/>
                          <w:szCs w:val="20"/>
                        </w:rPr>
                      </w:pPr>
                      <w:bookmarkStart w:id="65" w:name="_Ref499158033"/>
                      <w:bookmarkStart w:id="66" w:name="_Ref499161641"/>
                      <w:bookmarkStart w:id="67"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65"/>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9013E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9013EC" w:rsidRPr="00DC04A1"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9013EC" w:rsidRPr="000A4F07" w:rsidRDefault="009013E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9013E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9013E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9013E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9013E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9013EC" w:rsidRPr="00BA06FB" w:rsidRDefault="009013E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9013EC" w:rsidRPr="000A4F07" w:rsidRDefault="009013E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38620144" w:rsidR="009013EC" w:rsidRPr="00104C46" w:rsidRDefault="009013EC" w:rsidP="00137DF9">
                      <w:pPr>
                        <w:pStyle w:val="Caption"/>
                        <w:keepNext/>
                        <w:spacing w:before="240" w:after="120"/>
                        <w:jc w:val="center"/>
                        <w:rPr>
                          <w:b/>
                          <w:bCs w:val="0"/>
                          <w:sz w:val="20"/>
                          <w:szCs w:val="20"/>
                        </w:rPr>
                      </w:pPr>
                      <w:bookmarkStart w:id="68"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66"/>
                      <w:bookmarkEnd w:id="68"/>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67"/>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9013E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9013EC" w:rsidRPr="00692EF2"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9013EC" w:rsidRPr="000A4F07" w:rsidRDefault="009013E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9013EC" w:rsidRPr="000A4F07" w:rsidRDefault="009013E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9013E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9013EC" w:rsidRPr="000A4F07" w:rsidRDefault="009013E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9013E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9013E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9013E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9013EC" w:rsidRPr="00692EF2" w:rsidRDefault="009013E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9013EC" w:rsidRPr="000A4F07" w:rsidRDefault="009013E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9013EC" w:rsidRPr="00104C46" w:rsidRDefault="009013EC" w:rsidP="00104C46">
                      <w:pPr>
                        <w:pStyle w:val="Caption"/>
                        <w:keepNext/>
                        <w:spacing w:before="240" w:after="120"/>
                        <w:jc w:val="center"/>
                        <w:rPr>
                          <w:b/>
                          <w:bCs w:val="0"/>
                          <w:sz w:val="20"/>
                          <w:szCs w:val="20"/>
                        </w:rPr>
                      </w:pPr>
                      <w:bookmarkStart w:id="69"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9013EC"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9013EC" w:rsidRPr="00AF64FC" w:rsidDel="00F60A4A" w:rsidRDefault="009013EC"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r>
                      <w:tr w:rsidR="009013EC"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9013EC" w:rsidRPr="00E35069" w:rsidDel="00F60A4A" w:rsidRDefault="009013EC" w:rsidP="003F4D40">
                            <w:pPr>
                              <w:widowControl/>
                              <w:autoSpaceDE/>
                              <w:autoSpaceDN/>
                              <w:spacing w:after="0"/>
                              <w:jc w:val="center"/>
                              <w:rPr>
                                <w:rFonts w:asciiTheme="majorBidi" w:hAnsiTheme="majorBidi" w:cstheme="majorBidi"/>
                                <w:color w:val="000000"/>
                              </w:rPr>
                            </w:pPr>
                          </w:p>
                        </w:tc>
                      </w:tr>
                      <w:tr w:rsidR="009013EC"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9013EC" w:rsidRPr="00E35069" w:rsidDel="00F60A4A" w:rsidRDefault="009013EC"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9013EC" w:rsidRPr="00E35069" w:rsidDel="00F60A4A" w:rsidRDefault="009013EC"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9013EC" w:rsidRPr="00E35069" w:rsidDel="00F60A4A" w:rsidRDefault="009013EC" w:rsidP="003F4D40">
                            <w:pPr>
                              <w:widowControl/>
                              <w:autoSpaceDE/>
                              <w:autoSpaceDN/>
                              <w:spacing w:after="0"/>
                              <w:jc w:val="center"/>
                              <w:rPr>
                                <w:rFonts w:asciiTheme="majorBidi" w:hAnsiTheme="majorBidi" w:cstheme="majorBidi"/>
                                <w:color w:val="000000"/>
                              </w:rPr>
                            </w:pPr>
                          </w:p>
                        </w:tc>
                      </w:tr>
                    </w:tbl>
                    <w:p w14:paraId="5EE40210" w14:textId="2103C1F9" w:rsidR="009013EC" w:rsidRPr="00104C46" w:rsidRDefault="009013EC" w:rsidP="00554B17">
                      <w:pPr>
                        <w:pStyle w:val="Caption"/>
                        <w:keepNext/>
                        <w:spacing w:before="240" w:after="120"/>
                        <w:jc w:val="center"/>
                        <w:rPr>
                          <w:b/>
                          <w:bCs w:val="0"/>
                          <w:sz w:val="20"/>
                          <w:szCs w:val="20"/>
                        </w:rPr>
                      </w:pPr>
                    </w:p>
                    <w:bookmarkEnd w:id="69"/>
                    <w:p w14:paraId="1D92C5A8" w14:textId="77777777" w:rsidR="009013EC" w:rsidRDefault="009013EC" w:rsidP="00D45596"/>
                  </w:txbxContent>
                </v:textbox>
                <w10:wrap type="square" anchorx="margin" anchory="margin"/>
              </v:shape>
            </w:pict>
          </mc:Fallback>
        </mc:AlternateContent>
      </w:r>
      <w:r w:rsidR="00D07590">
        <w:t xml:space="preserve">Prior to performing tests for evaluating statistically differences, such as a z-test, </w:t>
      </w:r>
      <w:r w:rsidR="00D07590" w:rsidRPr="0063527E">
        <w:rPr>
          <w:i/>
        </w:rPr>
        <w:t>t</w:t>
      </w:r>
      <w:r w:rsidR="00D07590">
        <w:t xml:space="preserve">-test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for normal distributions collected </w:t>
      </w:r>
      <w:r w:rsidR="00D07590">
        <w:lastRenderedPageBreak/>
        <w:t xml:space="preserve">range from </w:t>
      </w:r>
      <w:r w:rsidR="00D07590" w:rsidRPr="0063527E">
        <w:rPr>
          <w:i/>
        </w:rPr>
        <w:t>0.61</w:t>
      </w:r>
      <w:r w:rsidR="00D07590">
        <w:t xml:space="preserve"> – </w:t>
      </w:r>
      <w:r w:rsidR="00D07590" w:rsidRPr="0063527E">
        <w:rPr>
          <w:i/>
        </w:rPr>
        <w:t>0.71</w:t>
      </w:r>
      <w:r w:rsidR="00D07590">
        <w:t xml:space="preserve"> for sensitivity and </w:t>
      </w:r>
      <w:r w:rsidR="00D07590" w:rsidRPr="0063527E">
        <w:rPr>
          <w:i/>
        </w:rPr>
        <w:t>0.99</w:t>
      </w:r>
      <w:r w:rsidR="00D07590">
        <w:t xml:space="preserve"> – </w:t>
      </w:r>
      <w:r w:rsidR="00D07590" w:rsidRPr="0063527E">
        <w:rPr>
          <w:i/>
        </w:rPr>
        <w:t>1.00</w:t>
      </w:r>
      <w:r w:rsidR="00D07590">
        <w:t xml:space="preserve"> for specificity with the </w:t>
      </w:r>
      <w:r w:rsidR="00D07590" w:rsidRPr="0063527E">
        <w:rPr>
          <w:i/>
        </w:rPr>
        <w:t>p</w:t>
      </w:r>
      <w:r w:rsidR="00D07590">
        <w:t>-values equal to zero. We then evaluate the correlation coefficient (Pearson’s R) between pairs of metrics.</w:t>
      </w:r>
    </w:p>
    <w:p w14:paraId="11D6859A" w14:textId="3AF1B6FE" w:rsidR="00A25265" w:rsidRDefault="0055543F" w:rsidP="00A83DAC">
      <w:pPr>
        <w:pStyle w:val="ListParagraph"/>
        <w:tabs>
          <w:tab w:val="left" w:pos="8640"/>
        </w:tabs>
        <w:ind w:left="0"/>
        <w:contextualSpacing w:val="0"/>
      </w:pPr>
      <w:r>
        <w:t>Correlation</w:t>
      </w:r>
      <w:r w:rsidR="0063527E">
        <w:t xml:space="preserve">s for </w:t>
      </w:r>
      <w:r>
        <w:t xml:space="preserve">each pair of scoring metrics are shown in </w:t>
      </w:r>
      <w:fldSimple w:instr=" REF _Ref533719010 \* mergeformat">
        <w:r w:rsidR="00BD78B3" w:rsidRPr="009013EC">
          <w:t>Table 6</w:t>
        </w:r>
      </w:fldSimple>
      <w:r>
        <w:t xml:space="preserve"> (for sensitivity) and </w:t>
      </w:r>
      <w:fldSimple w:instr=" REF _Ref533719047  \* MERGEFORMAT ">
        <w:r w:rsidR="00BD78B3" w:rsidRPr="009013EC">
          <w:t>Table 7</w:t>
        </w:r>
      </w:fldSimple>
      <w:r w:rsidR="00CB7DBF">
        <w:t xml:space="preserve"> </w:t>
      </w:r>
      <w:r>
        <w:t xml:space="preserve">(for specificity). </w:t>
      </w:r>
      <w:r w:rsidR="007C56BC">
        <w:t>I</w:t>
      </w:r>
      <w:r w:rsidR="00487A27">
        <w:t xml:space="preserve">t can be seen that </w:t>
      </w:r>
      <w:r>
        <w:t>the pairs ATWV-EPOCH and DP</w:t>
      </w:r>
      <w:r w:rsidR="00A25265">
        <w:t>ALIGN</w:t>
      </w:r>
      <w:r>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s. TAES takes into account the duration of the overlap, so it is the closest method to EPOCH in this regard.</w:t>
      </w:r>
    </w:p>
    <w:p w14:paraId="77E84BDF" w14:textId="53351E7F" w:rsidR="00B4322F" w:rsidRDefault="00487A27" w:rsidP="00A83DAC">
      <w:pPr>
        <w:pStyle w:val="ListParagraph"/>
        <w:tabs>
          <w:tab w:val="left" w:pos="8640"/>
        </w:tabs>
        <w:ind w:left="0"/>
        <w:contextualSpacing w:val="0"/>
      </w:pPr>
      <w:r>
        <w:t xml:space="preserve">Since OVLP and TAES </w:t>
      </w:r>
      <w:r w:rsidR="00180894">
        <w:t xml:space="preserve">both </w:t>
      </w:r>
      <w:r w:rsidR="003F756A">
        <w:t xml:space="preserve">score overlapping events </w:t>
      </w:r>
      <w:r w:rsidR="002C03BD">
        <w:t>independent</w:t>
      </w:r>
      <w:r w:rsidR="003F756A">
        <w:t>ly</w:t>
      </w:r>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on the other hand has fair</w:t>
      </w:r>
      <w:r w:rsidR="007C56BC">
        <w:t xml:space="preserve">ly </w:t>
      </w:r>
      <w:r w:rsidR="00A25265">
        <w:t xml:space="preserve">low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r w:rsidR="00152996">
        <w:t>wee</w:t>
      </w:r>
      <w:r w:rsidR="00753C60">
        <w:t xml:space="preserve">n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7C56BC">
        <w:t xml:space="preserve"> these tables </w:t>
      </w:r>
      <w:r w:rsidR="00B4322F">
        <w:t xml:space="preserve">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1F3B512B" w14:textId="0DF3EEEC" w:rsidR="00D07590" w:rsidRDefault="00D07590" w:rsidP="00D07590">
      <w:pPr>
        <w:pStyle w:val="ListParagraph"/>
        <w:tabs>
          <w:tab w:val="left" w:pos="8640"/>
        </w:tabs>
        <w:ind w:left="0"/>
        <w:contextualSpacing w:val="0"/>
      </w:pPr>
      <w:r>
        <w:t xml:space="preserve">To understand the statistical significance of each system, we perform two-tailed Z-tests on all the recognition system pairs for sensitivity as shown in </w:t>
      </w:r>
      <w:fldSimple w:instr=" REF _Ref533719366  \* MERGEFORMAT ">
        <w:r w:rsidR="00BD78B3" w:rsidRPr="009013EC">
          <w:t>Table 8</w:t>
        </w:r>
      </w:fldSimple>
      <w:r>
        <w:t xml:space="preserve"> and </w:t>
      </w:r>
      <w:r w:rsidRPr="00845514">
        <w:t>for specificity</w:t>
      </w:r>
      <w:r>
        <w:t xml:space="preserve"> as shown in </w:t>
      </w:r>
      <w:fldSimple w:instr=" REF _Ref533722318  \* MERGEFORMAT ">
        <w:r w:rsidR="00BD78B3" w:rsidRPr="009013EC">
          <w:t>Table 9</w:t>
        </w:r>
      </w:fldSimple>
      <w:r>
        <w:t xml:space="preserve">. 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to performing Z-tests, the Gaussianity of each sample was evaluated using a KS test. All the samples were confirmed as normal with p-values &lt; 0.001. </w:t>
      </w:r>
    </w:p>
    <w:p w14:paraId="37DFC953" w14:textId="6329D574" w:rsidR="00D07590" w:rsidRDefault="00D07590" w:rsidP="00D07590">
      <w:pPr>
        <w:pStyle w:val="ListParagraph"/>
        <w:tabs>
          <w:tab w:val="left" w:pos="8640"/>
        </w:tabs>
        <w:ind w:left="0"/>
        <w:contextualSpacing w:val="0"/>
      </w:pPr>
      <w:r>
        <w:t xml:space="preserve">From </w:t>
      </w:r>
      <w:fldSimple w:instr=" REF _Ref533719366  \* MERGEFORMAT ">
        <w:r w:rsidR="00BD78B3" w:rsidRPr="009013EC">
          <w:t>Table 8</w:t>
        </w:r>
      </w:fldSimple>
      <w:r>
        <w:t xml:space="preserve">, it can be observed that, aside from the EPOCH and TAES scoring metrics, the differences between the CNN-LSTM system and all the other systems are statisticially significant (rejecting the null hypothesis with p-values &lt; 0.05). On the other hand, the EPOCH and TAES metrics fail to reject the null hypothesis for CNN-LSTM. According to these metrics, the performance of HMM-SDA is statistically different from the other systems, confirming its poor performance. This can also be observed from EPOCH/TAES results of </w:t>
      </w:r>
      <w:fldSimple w:instr=" REF _Ref499137231 \* mergeformat">
        <w:r w:rsidR="00BD78B3" w:rsidRPr="009013EC">
          <w:t>Table 2</w:t>
        </w:r>
      </w:fldSimple>
      <w:r>
        <w:t>.</w:t>
      </w:r>
    </w:p>
    <w:p w14:paraId="424D169E" w14:textId="30D7D5DB" w:rsidR="00A03ECA" w:rsidRDefault="00E2519F" w:rsidP="00D07590">
      <w:pPr>
        <w:pStyle w:val="ListParagraph"/>
        <w:tabs>
          <w:tab w:val="left" w:pos="8640"/>
        </w:tabs>
        <w:ind w:left="0"/>
        <w:contextualSpacing w:val="0"/>
      </w:pPr>
      <w:fldSimple w:instr=" REF _Ref533722318  \* MERGEFORMAT ">
        <w:r w:rsidR="00BD78B3" w:rsidRPr="009013EC">
          <w:t>Table 9</w:t>
        </w:r>
      </w:fldSimple>
      <w:r w:rsidR="009F7F63">
        <w:t xml:space="preserve"> </w:t>
      </w:r>
      <w:r w:rsidR="00A03ECA">
        <w:t xml:space="preserve">indicates </w:t>
      </w:r>
      <w:r w:rsidR="007C56BC" w:rsidRPr="00845514">
        <w:t xml:space="preserve">a different trend than </w:t>
      </w:r>
      <w:fldSimple w:instr=" REF _Ref533719366  \* MERGEFORMAT ">
        <w:r w:rsidR="00BD78B3" w:rsidRPr="009013EC">
          <w:t>Table 8</w:t>
        </w:r>
      </w:fldSimple>
      <w:r w:rsidR="00A03ECA">
        <w:t xml:space="preserve">. The </w:t>
      </w:r>
      <w:r w:rsidR="007C56BC" w:rsidRPr="00845514">
        <w:t xml:space="preserve">EPOCH </w:t>
      </w:r>
      <w:r w:rsidR="00A03ECA">
        <w:t xml:space="preserve">metric </w:t>
      </w:r>
      <w:r w:rsidR="007C56BC" w:rsidRPr="00845514">
        <w:t>fails to reject null-hypothesis for all the systems. Since</w:t>
      </w:r>
      <w:r w:rsidR="006279C1">
        <w:t xml:space="preserve"> </w:t>
      </w:r>
      <w:r w:rsidR="007C56BC" w:rsidRPr="00845514">
        <w:t xml:space="preserve">specificity is calculated from TN and FP values, for </w:t>
      </w:r>
      <w:r w:rsidR="006279C1">
        <w:t>an evaluation set 167 hours in</w:t>
      </w:r>
      <w:r w:rsidR="00C75AE1">
        <w:t xml:space="preserve"> duration and</w:t>
      </w:r>
      <w:r w:rsidR="00D07590">
        <w:t xml:space="preserve"> an </w:t>
      </w:r>
      <w:r w:rsidR="00D07590" w:rsidRPr="00845514">
        <w:t xml:space="preserve">epoch size 0.25, </w:t>
      </w:r>
      <w:r w:rsidR="00D07590">
        <w:t xml:space="preserve">a </w:t>
      </w:r>
      <w:r w:rsidR="00D07590" w:rsidRPr="00845514">
        <w:t>few thousand seconds of FPs do not make any significant</w:t>
      </w:r>
      <w:r w:rsidR="006279C1">
        <w:t xml:space="preserve"> </w:t>
      </w:r>
      <w:r w:rsidR="00C75AE1">
        <w:t>diff</w:t>
      </w:r>
      <w:r w:rsidR="00D07590" w:rsidRPr="00845514">
        <w:t xml:space="preserve">erence in terms of specificity. This can also be directly observed in </w:t>
      </w:r>
      <w:fldSimple w:instr=" REF _Ref499137231 \* mergeformat">
        <w:r w:rsidR="00BD78B3" w:rsidRPr="009013EC">
          <w:t>Table 2</w:t>
        </w:r>
      </w:fldSimple>
      <w:r w:rsidR="00D07590">
        <w:t xml:space="preserve"> where the specificity of all systems according to the EPOCH metric is always greater than 90%. The huge difference between the duration of background and seizure events is the primary reason for such high specificities. On the other hand, the</w:t>
      </w:r>
      <w:r w:rsidR="00C75AE1">
        <w:t xml:space="preserve"> OVLP and TAES metrics completely agree with each other’s Z-test results for specificity.</w:t>
      </w:r>
    </w:p>
    <w:p w14:paraId="569F53BE" w14:textId="3447AAED" w:rsidR="00AC597A" w:rsidRDefault="00ED12AA" w:rsidP="00BE56EC">
      <w:pPr>
        <w:pStyle w:val="Heading1"/>
        <w:tabs>
          <w:tab w:val="clear" w:pos="216"/>
          <w:tab w:val="left" w:pos="540"/>
        </w:tabs>
        <w:ind w:left="576"/>
      </w:pPr>
      <w:r w:rsidRPr="00183FF1">
        <w:t>Conclusion</w:t>
      </w:r>
      <w:r w:rsidR="00183FF1">
        <w:t>s</w:t>
      </w:r>
    </w:p>
    <w:p w14:paraId="783E2F73" w14:textId="4428E826"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w:t>
      </w:r>
      <w:r w:rsidR="00771A58" w:rsidRPr="00342E8C">
        <w:rPr>
          <w:noProof/>
        </w:rPr>
        <w:lastRenderedPageBreak/>
        <mc:AlternateContent>
          <mc:Choice Requires="wps">
            <w:drawing>
              <wp:anchor distT="0" distB="91440" distL="0" distR="0" simplePos="0" relativeHeight="251725824" behindDoc="0" locked="0" layoutInCell="1" allowOverlap="0" wp14:anchorId="776C3B8E" wp14:editId="705ED1D8">
                <wp:simplePos x="0" y="0"/>
                <wp:positionH relativeFrom="margin">
                  <wp:align>center</wp:align>
                </wp:positionH>
                <wp:positionV relativeFrom="margin">
                  <wp:align>top</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0A5D96EC" w:rsidR="009013EC" w:rsidRPr="00605A3C" w:rsidRDefault="009013EC" w:rsidP="00E76556">
                            <w:pPr>
                              <w:pStyle w:val="Caption"/>
                              <w:keepNext/>
                              <w:spacing w:after="120"/>
                              <w:jc w:val="center"/>
                              <w:rPr>
                                <w:bCs w:val="0"/>
                                <w:sz w:val="20"/>
                                <w:szCs w:val="20"/>
                              </w:rPr>
                            </w:pPr>
                            <w:bookmarkStart w:id="70" w:name="_Ref533719010"/>
                            <w:bookmarkStart w:id="71"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70"/>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9013EC" w:rsidRPr="00AF64FC" w:rsidRDefault="009013EC"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9013EC" w:rsidRPr="00E35069" w:rsidRDefault="009013EC"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0.87 (p &lt; 0.001)</w:t>
                                  </w:r>
                                </w:p>
                              </w:tc>
                              <w:tc>
                                <w:tcPr>
                                  <w:tcW w:w="1468" w:type="dxa"/>
                                  <w:noWrap/>
                                  <w:tcMar>
                                    <w:left w:w="58" w:type="dxa"/>
                                    <w:right w:w="58" w:type="dxa"/>
                                  </w:tcMar>
                                  <w:vAlign w:val="center"/>
                                  <w:hideMark/>
                                </w:tcPr>
                                <w:p w14:paraId="030ADB92"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0.92 (p &lt; 0.001)</w:t>
                                  </w:r>
                                </w:p>
                              </w:tc>
                              <w:tc>
                                <w:tcPr>
                                  <w:tcW w:w="1467" w:type="dxa"/>
                                  <w:noWrap/>
                                  <w:tcMar>
                                    <w:left w:w="58" w:type="dxa"/>
                                    <w:right w:w="58" w:type="dxa"/>
                                  </w:tcMar>
                                  <w:vAlign w:val="center"/>
                                  <w:hideMark/>
                                </w:tcPr>
                                <w:p w14:paraId="5296301A"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0.50 (p &lt; 0.001)</w:t>
                                  </w:r>
                                </w:p>
                              </w:tc>
                            </w:tr>
                            <w:tr w:rsidR="009013EC"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45FB4A35"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3CABC9C"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0.90 (p &lt; 0.001)</w:t>
                                  </w:r>
                                </w:p>
                              </w:tc>
                              <w:tc>
                                <w:tcPr>
                                  <w:tcW w:w="1467" w:type="dxa"/>
                                  <w:noWrap/>
                                  <w:tcMar>
                                    <w:left w:w="58" w:type="dxa"/>
                                    <w:right w:w="58" w:type="dxa"/>
                                  </w:tcMar>
                                  <w:vAlign w:val="center"/>
                                </w:tcPr>
                                <w:p w14:paraId="736EDACB"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0.48 (p &lt; 0.001)</w:t>
                                  </w:r>
                                </w:p>
                              </w:tc>
                            </w:tr>
                            <w:tr w:rsidR="009013EC"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3331201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73BDCDB" w14:textId="41C7D00E"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E9490E1"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9013EC" w:rsidRPr="00E35069" w:rsidRDefault="009013EC"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9013EC"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02138EBD"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0F4963C6" w14:textId="13CB73DB"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D854E77" w14:textId="4AD6C5F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4E1FF329"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9013EC"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2C755F23"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7" w:type="dxa"/>
                                  <w:noWrap/>
                                  <w:tcMar>
                                    <w:left w:w="58" w:type="dxa"/>
                                    <w:right w:w="58" w:type="dxa"/>
                                  </w:tcMar>
                                  <w:vAlign w:val="center"/>
                                  <w:hideMark/>
                                </w:tcPr>
                                <w:p w14:paraId="218047E7" w14:textId="2DCF835A"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8" w:type="dxa"/>
                                  <w:noWrap/>
                                  <w:tcMar>
                                    <w:left w:w="58" w:type="dxa"/>
                                    <w:right w:w="58" w:type="dxa"/>
                                  </w:tcMar>
                                  <w:vAlign w:val="center"/>
                                  <w:hideMark/>
                                </w:tcPr>
                                <w:p w14:paraId="51532BFA" w14:textId="45C7EAAF"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 xml:space="preserve"> </w:t>
                                  </w:r>
                                </w:p>
                              </w:tc>
                              <w:tc>
                                <w:tcPr>
                                  <w:tcW w:w="1467" w:type="dxa"/>
                                  <w:noWrap/>
                                  <w:tcMar>
                                    <w:left w:w="58" w:type="dxa"/>
                                    <w:right w:w="58" w:type="dxa"/>
                                  </w:tcMar>
                                  <w:vAlign w:val="center"/>
                                  <w:hideMark/>
                                </w:tcPr>
                                <w:p w14:paraId="7ECB0576" w14:textId="3A38B371"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4D9D726F"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65D64BC2" w:rsidR="009013EC" w:rsidRPr="00605A3C" w:rsidRDefault="009013EC" w:rsidP="00E76556">
                            <w:pPr>
                              <w:pStyle w:val="Caption"/>
                              <w:keepNext/>
                              <w:spacing w:before="120" w:after="120"/>
                              <w:jc w:val="center"/>
                              <w:rPr>
                                <w:bCs w:val="0"/>
                                <w:sz w:val="20"/>
                                <w:szCs w:val="20"/>
                              </w:rPr>
                            </w:pPr>
                            <w:bookmarkStart w:id="72"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bookmarkEnd w:id="72"/>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9013EC" w:rsidRPr="00AF64FC" w:rsidRDefault="009013EC"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9013EC" w:rsidRPr="00E35069" w:rsidRDefault="009013EC"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0.32 (p &lt; 0.001)</w:t>
                                  </w:r>
                                </w:p>
                              </w:tc>
                            </w:tr>
                            <w:tr w:rsidR="009013EC"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0114273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99D1CA3"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0.94 (p &lt; 0.001)</w:t>
                                  </w:r>
                                </w:p>
                              </w:tc>
                              <w:tc>
                                <w:tcPr>
                                  <w:tcW w:w="1467" w:type="dxa"/>
                                  <w:noWrap/>
                                  <w:tcMar>
                                    <w:left w:w="58" w:type="dxa"/>
                                    <w:right w:w="58" w:type="dxa"/>
                                  </w:tcMar>
                                  <w:vAlign w:val="center"/>
                                  <w:hideMark/>
                                </w:tcPr>
                                <w:p w14:paraId="1B53727B"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0.89 (p &lt; 0.001)</w:t>
                                  </w:r>
                                </w:p>
                              </w:tc>
                              <w:tc>
                                <w:tcPr>
                                  <w:tcW w:w="1468" w:type="dxa"/>
                                  <w:noWrap/>
                                  <w:tcMar>
                                    <w:left w:w="58" w:type="dxa"/>
                                    <w:right w:w="58" w:type="dxa"/>
                                  </w:tcMar>
                                  <w:vAlign w:val="center"/>
                                  <w:hideMark/>
                                </w:tcPr>
                                <w:p w14:paraId="6B5B928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0.38 (p &lt; 0.001)</w:t>
                                  </w:r>
                                </w:p>
                              </w:tc>
                            </w:tr>
                            <w:tr w:rsidR="009013EC"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203780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EC4276D" w14:textId="21B3414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6295A4A"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0.95 (p &lt; 0.001)</w:t>
                                  </w:r>
                                </w:p>
                              </w:tc>
                              <w:tc>
                                <w:tcPr>
                                  <w:tcW w:w="1468" w:type="dxa"/>
                                  <w:noWrap/>
                                  <w:tcMar>
                                    <w:left w:w="58" w:type="dxa"/>
                                    <w:right w:w="58" w:type="dxa"/>
                                  </w:tcMar>
                                  <w:vAlign w:val="center"/>
                                  <w:hideMark/>
                                </w:tcPr>
                                <w:p w14:paraId="31146B08"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9013EC"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182A7B4F"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8B06CE4" w14:textId="32024C43"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34E59C6" w14:textId="022BF621"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6FD6A67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9013EC"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40DA4CE8"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77D13B36" w14:textId="569E459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0D98732" w14:textId="75BCBB79"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4245751" w14:textId="0D88492A"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1368336"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71"/>
                          </w:tbl>
                          <w:p w14:paraId="791D9386" w14:textId="77777777" w:rsidR="009013EC" w:rsidRDefault="009013EC"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1" type="#_x0000_t202" style="position:absolute;left:0;text-align:left;margin-left:0;margin-top:0;width:459.35pt;height:194.4pt;z-index:25172582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" o:allowoverlap="f" fillcolor="#e1e1e1" stroked="f">
                <v:fill opacity="0"/>
                <v:textbox inset="0,0,0,0">
                  <w:txbxContent>
                    <w:p w14:paraId="7C69F162" w14:textId="0A5D96EC" w:rsidR="009013EC" w:rsidRPr="00605A3C" w:rsidRDefault="009013EC" w:rsidP="00E76556">
                      <w:pPr>
                        <w:pStyle w:val="Caption"/>
                        <w:keepNext/>
                        <w:spacing w:after="120"/>
                        <w:jc w:val="center"/>
                        <w:rPr>
                          <w:bCs w:val="0"/>
                          <w:sz w:val="20"/>
                          <w:szCs w:val="20"/>
                        </w:rPr>
                      </w:pPr>
                      <w:bookmarkStart w:id="73" w:name="_Ref533719010"/>
                      <w:bookmarkStart w:id="74"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73"/>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9013EC" w:rsidRPr="00AF64FC" w:rsidRDefault="009013EC"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9013EC" w:rsidRPr="00E35069" w:rsidRDefault="009013EC"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9013EC" w:rsidRPr="00E35069" w:rsidRDefault="009013E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0.87 (p &lt; 0.001)</w:t>
                            </w:r>
                          </w:p>
                        </w:tc>
                        <w:tc>
                          <w:tcPr>
                            <w:tcW w:w="1468" w:type="dxa"/>
                            <w:noWrap/>
                            <w:tcMar>
                              <w:left w:w="58" w:type="dxa"/>
                              <w:right w:w="58" w:type="dxa"/>
                            </w:tcMar>
                            <w:vAlign w:val="center"/>
                            <w:hideMark/>
                          </w:tcPr>
                          <w:p w14:paraId="030ADB92"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0.92 (p &lt; 0.001)</w:t>
                            </w:r>
                          </w:p>
                        </w:tc>
                        <w:tc>
                          <w:tcPr>
                            <w:tcW w:w="1467" w:type="dxa"/>
                            <w:noWrap/>
                            <w:tcMar>
                              <w:left w:w="58" w:type="dxa"/>
                              <w:right w:w="58" w:type="dxa"/>
                            </w:tcMar>
                            <w:vAlign w:val="center"/>
                            <w:hideMark/>
                          </w:tcPr>
                          <w:p w14:paraId="5296301A"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0.50 (p &lt; 0.001)</w:t>
                            </w:r>
                          </w:p>
                        </w:tc>
                      </w:tr>
                      <w:tr w:rsidR="009013EC"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45FB4A35"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3CABC9C"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0.90 (p &lt; 0.001)</w:t>
                            </w:r>
                          </w:p>
                        </w:tc>
                        <w:tc>
                          <w:tcPr>
                            <w:tcW w:w="1467" w:type="dxa"/>
                            <w:noWrap/>
                            <w:tcMar>
                              <w:left w:w="58" w:type="dxa"/>
                              <w:right w:w="58" w:type="dxa"/>
                            </w:tcMar>
                            <w:vAlign w:val="center"/>
                          </w:tcPr>
                          <w:p w14:paraId="736EDACB"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0.48 (p &lt; 0.001)</w:t>
                            </w:r>
                          </w:p>
                        </w:tc>
                      </w:tr>
                      <w:tr w:rsidR="009013EC"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3331201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73BDCDB" w14:textId="41C7D00E"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E9490E1"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9013EC" w:rsidRPr="00E35069" w:rsidRDefault="009013EC"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9013EC"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02138EBD"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0F4963C6" w14:textId="13CB73DB"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D854E77" w14:textId="4AD6C5F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4E1FF329"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9013EC"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2C755F23"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7" w:type="dxa"/>
                            <w:noWrap/>
                            <w:tcMar>
                              <w:left w:w="58" w:type="dxa"/>
                              <w:right w:w="58" w:type="dxa"/>
                            </w:tcMar>
                            <w:vAlign w:val="center"/>
                            <w:hideMark/>
                          </w:tcPr>
                          <w:p w14:paraId="218047E7" w14:textId="2DCF835A" w:rsidR="009013EC" w:rsidRPr="009013EC" w:rsidRDefault="009013EC" w:rsidP="00FC7FD6">
                            <w:pPr>
                              <w:widowControl/>
                              <w:autoSpaceDE/>
                              <w:autoSpaceDN/>
                              <w:spacing w:after="0"/>
                              <w:jc w:val="right"/>
                              <w:rPr>
                                <w:rFonts w:asciiTheme="majorBidi" w:hAnsiTheme="majorBidi" w:cstheme="majorBidi"/>
                                <w:i/>
                                <w:iCs/>
                                <w:color w:val="000000"/>
                              </w:rPr>
                            </w:pPr>
                          </w:p>
                        </w:tc>
                        <w:tc>
                          <w:tcPr>
                            <w:tcW w:w="1468" w:type="dxa"/>
                            <w:noWrap/>
                            <w:tcMar>
                              <w:left w:w="58" w:type="dxa"/>
                              <w:right w:w="58" w:type="dxa"/>
                            </w:tcMar>
                            <w:vAlign w:val="center"/>
                            <w:hideMark/>
                          </w:tcPr>
                          <w:p w14:paraId="51532BFA" w14:textId="45C7EAAF"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 xml:space="preserve"> </w:t>
                            </w:r>
                          </w:p>
                        </w:tc>
                        <w:tc>
                          <w:tcPr>
                            <w:tcW w:w="1467" w:type="dxa"/>
                            <w:noWrap/>
                            <w:tcMar>
                              <w:left w:w="58" w:type="dxa"/>
                              <w:right w:w="58" w:type="dxa"/>
                            </w:tcMar>
                            <w:vAlign w:val="center"/>
                            <w:hideMark/>
                          </w:tcPr>
                          <w:p w14:paraId="7ECB0576" w14:textId="3A38B371"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4D9D726F"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65D64BC2" w:rsidR="009013EC" w:rsidRPr="00605A3C" w:rsidRDefault="009013EC" w:rsidP="00E76556">
                      <w:pPr>
                        <w:pStyle w:val="Caption"/>
                        <w:keepNext/>
                        <w:spacing w:before="120" w:after="120"/>
                        <w:jc w:val="center"/>
                        <w:rPr>
                          <w:bCs w:val="0"/>
                          <w:sz w:val="20"/>
                          <w:szCs w:val="20"/>
                        </w:rPr>
                      </w:pPr>
                      <w:bookmarkStart w:id="75" w:name="_Ref533719047"/>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bookmarkEnd w:id="75"/>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9013EC"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9013EC" w:rsidRPr="00AF64FC" w:rsidRDefault="009013EC"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9013EC" w:rsidRPr="00E35069" w:rsidRDefault="009013EC"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9013EC"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9013EC" w:rsidRPr="00E35069" w:rsidRDefault="009013E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9013EC" w:rsidRPr="00E35069" w:rsidRDefault="009013EC"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0.32 (p &lt; 0.001)</w:t>
                            </w:r>
                          </w:p>
                        </w:tc>
                      </w:tr>
                      <w:tr w:rsidR="009013EC"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0114273A"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399D1CA3"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0.94 (p &lt; 0.001)</w:t>
                            </w:r>
                          </w:p>
                        </w:tc>
                        <w:tc>
                          <w:tcPr>
                            <w:tcW w:w="1467" w:type="dxa"/>
                            <w:noWrap/>
                            <w:tcMar>
                              <w:left w:w="58" w:type="dxa"/>
                              <w:right w:w="58" w:type="dxa"/>
                            </w:tcMar>
                            <w:vAlign w:val="center"/>
                            <w:hideMark/>
                          </w:tcPr>
                          <w:p w14:paraId="1B53727B"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0.89 (p &lt; 0.001)</w:t>
                            </w:r>
                          </w:p>
                        </w:tc>
                        <w:tc>
                          <w:tcPr>
                            <w:tcW w:w="1468" w:type="dxa"/>
                            <w:noWrap/>
                            <w:tcMar>
                              <w:left w:w="58" w:type="dxa"/>
                              <w:right w:w="58" w:type="dxa"/>
                            </w:tcMar>
                            <w:vAlign w:val="center"/>
                            <w:hideMark/>
                          </w:tcPr>
                          <w:p w14:paraId="6B5B9287" w14:textId="77777777" w:rsidR="009013EC" w:rsidRPr="009013EC" w:rsidRDefault="009013EC" w:rsidP="00FC7FD6">
                            <w:pPr>
                              <w:widowControl/>
                              <w:autoSpaceDE/>
                              <w:autoSpaceDN/>
                              <w:spacing w:after="0"/>
                              <w:jc w:val="right"/>
                              <w:rPr>
                                <w:rFonts w:asciiTheme="majorBidi" w:hAnsiTheme="majorBidi" w:cstheme="majorBidi"/>
                                <w:i/>
                                <w:iCs/>
                                <w:color w:val="000000"/>
                              </w:rPr>
                            </w:pPr>
                            <w:r w:rsidRPr="009013EC">
                              <w:rPr>
                                <w:rFonts w:asciiTheme="majorBidi" w:hAnsiTheme="majorBidi" w:cstheme="majorBidi"/>
                                <w:i/>
                                <w:iCs/>
                                <w:color w:val="000000"/>
                              </w:rPr>
                              <w:t>0.38 (p &lt; 0.001)</w:t>
                            </w:r>
                          </w:p>
                        </w:tc>
                      </w:tr>
                      <w:tr w:rsidR="009013EC"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2037807"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EC4276D" w14:textId="21B3414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6295A4A"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9013EC" w:rsidRPr="009013EC" w:rsidRDefault="009013EC" w:rsidP="00FC7FD6">
                            <w:pPr>
                              <w:widowControl/>
                              <w:autoSpaceDE/>
                              <w:autoSpaceDN/>
                              <w:spacing w:after="0"/>
                              <w:jc w:val="right"/>
                              <w:rPr>
                                <w:rFonts w:asciiTheme="majorBidi" w:hAnsiTheme="majorBidi" w:cstheme="majorBidi"/>
                                <w:b/>
                                <w:bCs/>
                                <w:color w:val="000000"/>
                              </w:rPr>
                            </w:pPr>
                            <w:r w:rsidRPr="009013EC">
                              <w:rPr>
                                <w:rFonts w:asciiTheme="majorBidi" w:hAnsiTheme="majorBidi" w:cstheme="majorBidi"/>
                                <w:b/>
                                <w:bCs/>
                                <w:color w:val="000000"/>
                              </w:rPr>
                              <w:t>0.95 (p &lt; 0.001)</w:t>
                            </w:r>
                          </w:p>
                        </w:tc>
                        <w:tc>
                          <w:tcPr>
                            <w:tcW w:w="1468" w:type="dxa"/>
                            <w:noWrap/>
                            <w:tcMar>
                              <w:left w:w="58" w:type="dxa"/>
                              <w:right w:w="58" w:type="dxa"/>
                            </w:tcMar>
                            <w:vAlign w:val="center"/>
                            <w:hideMark/>
                          </w:tcPr>
                          <w:p w14:paraId="31146B08"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9013EC"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9013EC" w:rsidRPr="00E35069" w:rsidRDefault="009013EC"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182A7B4F"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58B06CE4" w14:textId="32024C43"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034E59C6" w14:textId="022BF621"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6FD6A677"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9013EC" w:rsidRPr="00E35069" w:rsidRDefault="009013EC"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9013EC"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9013EC" w:rsidRPr="00E35069" w:rsidRDefault="009013EC"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40DA4CE8"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77D13B36" w14:textId="569E4592"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30D98732" w14:textId="75BCBB79" w:rsidR="009013EC" w:rsidRPr="00E35069" w:rsidRDefault="009013EC" w:rsidP="00FC7FD6">
                            <w:pPr>
                              <w:widowControl/>
                              <w:autoSpaceDE/>
                              <w:autoSpaceDN/>
                              <w:spacing w:after="0"/>
                              <w:jc w:val="right"/>
                              <w:rPr>
                                <w:rFonts w:asciiTheme="majorBidi" w:hAnsiTheme="majorBidi" w:cstheme="majorBidi"/>
                                <w:color w:val="000000"/>
                              </w:rPr>
                            </w:pPr>
                          </w:p>
                        </w:tc>
                        <w:tc>
                          <w:tcPr>
                            <w:tcW w:w="1467" w:type="dxa"/>
                            <w:noWrap/>
                            <w:tcMar>
                              <w:left w:w="58" w:type="dxa"/>
                              <w:right w:w="58" w:type="dxa"/>
                            </w:tcMar>
                            <w:vAlign w:val="center"/>
                            <w:hideMark/>
                          </w:tcPr>
                          <w:p w14:paraId="24245751" w14:textId="0D88492A" w:rsidR="009013EC" w:rsidRPr="00E35069" w:rsidRDefault="009013EC" w:rsidP="00FC7FD6">
                            <w:pPr>
                              <w:widowControl/>
                              <w:autoSpaceDE/>
                              <w:autoSpaceDN/>
                              <w:spacing w:after="0"/>
                              <w:jc w:val="right"/>
                              <w:rPr>
                                <w:rFonts w:asciiTheme="majorBidi" w:hAnsiTheme="majorBidi" w:cstheme="majorBidi"/>
                                <w:color w:val="000000"/>
                              </w:rPr>
                            </w:pPr>
                          </w:p>
                        </w:tc>
                        <w:tc>
                          <w:tcPr>
                            <w:tcW w:w="1468" w:type="dxa"/>
                            <w:noWrap/>
                            <w:tcMar>
                              <w:left w:w="58" w:type="dxa"/>
                              <w:right w:w="58" w:type="dxa"/>
                            </w:tcMar>
                            <w:vAlign w:val="center"/>
                            <w:hideMark/>
                          </w:tcPr>
                          <w:p w14:paraId="21368336" w14:textId="77777777" w:rsidR="009013EC" w:rsidRPr="00E35069" w:rsidRDefault="009013EC"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74"/>
                    </w:tbl>
                    <w:p w14:paraId="791D9386" w14:textId="77777777" w:rsidR="009013EC" w:rsidRDefault="009013EC" w:rsidP="00E76556"/>
                  </w:txbxContent>
                </v:textbox>
                <w10:wrap type="square" anchorx="margin" anchory="margin"/>
              </v:shape>
            </w:pict>
          </mc:Fallback>
        </mc:AlternateContent>
      </w:r>
      <w:r>
        <w:t>efficacy of an existing metric, ATWV, that is popular in the speech recognition community.</w:t>
      </w:r>
    </w:p>
    <w:p w14:paraId="771C7785" w14:textId="32E43179"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578C492B" w:rsidR="00DF1383" w:rsidRPr="00AD0353" w:rsidRDefault="00DF1383" w:rsidP="00FD79ED">
      <w:pPr>
        <w:pStyle w:val="ListParagraph"/>
        <w:widowControl/>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52BA57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D667B0D" w:rsidR="005466BB"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45315CBB" w14:textId="750D69BA" w:rsidR="00A448C1" w:rsidRDefault="003F1D65" w:rsidP="00FD79ED">
      <w:pPr>
        <w:widowControl/>
        <w:jc w:val="lowKashida"/>
        <w:rPr>
          <w:rFonts w:eastAsiaTheme="minorEastAsia"/>
        </w:rPr>
      </w:pPr>
      <w:r>
        <w:rPr>
          <w:rFonts w:eastAsiaTheme="minorEastAsia"/>
        </w:rPr>
        <w:t>We are also grateful to our colleagues at IBM Research</w:t>
      </w:r>
      <w:r w:rsidR="004E58B7">
        <w:rPr>
          <w:rFonts w:eastAsiaTheme="minorEastAsia"/>
        </w:rPr>
        <w:t xml:space="preserve">: </w:t>
      </w:r>
      <w:r w:rsidR="004E58B7" w:rsidRPr="004E58B7">
        <w:rPr>
          <w:rFonts w:eastAsiaTheme="minorEastAsia"/>
        </w:rPr>
        <w:t>Stefan Harrer</w:t>
      </w:r>
      <w:r w:rsidR="004E58B7">
        <w:rPr>
          <w:rFonts w:eastAsiaTheme="minorEastAsia"/>
        </w:rPr>
        <w:t xml:space="preserve">, </w:t>
      </w:r>
      <w:r w:rsidR="004E58B7" w:rsidRPr="004E58B7">
        <w:rPr>
          <w:rFonts w:eastAsiaTheme="minorEastAsia"/>
        </w:rPr>
        <w:t>Jiri Navratil</w:t>
      </w:r>
      <w:r w:rsidR="004E58B7">
        <w:rPr>
          <w:rFonts w:eastAsiaTheme="minorEastAsia"/>
        </w:rPr>
        <w:t xml:space="preserve"> and </w:t>
      </w:r>
      <w:r w:rsidR="004E58B7" w:rsidRPr="004E58B7">
        <w:rPr>
          <w:rFonts w:eastAsiaTheme="minorEastAsia"/>
        </w:rPr>
        <w:t>Subhrajit Roy</w:t>
      </w:r>
      <w:r w:rsidR="004E58B7">
        <w:rPr>
          <w:rFonts w:eastAsiaTheme="minorEastAsia"/>
        </w:rPr>
        <w:t>. Their careful reading of this manuscript and valuable insights about the work were greatly appreciated.</w:t>
      </w:r>
      <w:r w:rsidR="00A44115">
        <w:rPr>
          <w:rFonts w:eastAsiaTheme="minorEastAsia"/>
        </w:rPr>
        <w:t xml:space="preserve">We also </w:t>
      </w:r>
      <w:r w:rsidR="008E161D">
        <w:rPr>
          <w:rFonts w:eastAsiaTheme="minorEastAsia"/>
        </w:rPr>
        <w:t xml:space="preserve">would like to </w:t>
      </w:r>
      <w:r w:rsidR="00A44115">
        <w:rPr>
          <w:rFonts w:eastAsiaTheme="minorEastAsia"/>
        </w:rPr>
        <w:t xml:space="preserve">acknowledge </w:t>
      </w:r>
      <w:r w:rsidR="00A44115" w:rsidRPr="00A44115">
        <w:rPr>
          <w:rFonts w:eastAsiaTheme="minorEastAsia"/>
        </w:rPr>
        <w:t>Seyedeh Saeedeh Khoshgoftar Ziyabari</w:t>
      </w:r>
      <w:r w:rsidR="00A44115">
        <w:rPr>
          <w:rFonts w:eastAsiaTheme="minorEastAsia"/>
        </w:rPr>
        <w:t xml:space="preserve"> for her contributions to the initial portions of this work.</w:t>
      </w:r>
    </w:p>
    <w:p w14:paraId="5329F454" w14:textId="0171AD82" w:rsidR="00D23048" w:rsidRPr="009654F9" w:rsidRDefault="00D23048" w:rsidP="009013EC">
      <w:pPr>
        <w:pStyle w:val="NormalWeb"/>
        <w:spacing w:before="240" w:beforeAutospacing="0" w:after="240" w:afterAutospacing="0"/>
        <w:jc w:val="left"/>
        <w:rPr>
          <w:b/>
        </w:rPr>
      </w:pPr>
      <w:r>
        <w:rPr>
          <w:b/>
          <w:bCs/>
          <w:sz w:val="22"/>
          <w:szCs w:val="22"/>
        </w:rPr>
        <w:t>Conflict of Interest</w:t>
      </w:r>
    </w:p>
    <w:p w14:paraId="30777C34" w14:textId="3CF5792B" w:rsidR="00D23048" w:rsidRPr="009347B9" w:rsidRDefault="00D23048" w:rsidP="009013EC">
      <w:pPr>
        <w:jc w:val="lowKashida"/>
        <w:rPr>
          <w:rFonts w:eastAsiaTheme="minorEastAsia"/>
        </w:rPr>
      </w:pPr>
      <w:r>
        <w:rPr>
          <w:rFonts w:eastAsiaTheme="minorEastAsia"/>
        </w:rPr>
        <w:t xml:space="preserve">Author Meysam Golmohammadi </w:t>
      </w:r>
      <w:r w:rsidR="00217E20">
        <w:rPr>
          <w:rFonts w:eastAsiaTheme="minorEastAsia"/>
        </w:rPr>
        <w:t xml:space="preserve">is </w:t>
      </w:r>
      <w:r>
        <w:rPr>
          <w:rFonts w:eastAsiaTheme="minorEastAsia"/>
        </w:rPr>
        <w:t xml:space="preserve">employed by </w:t>
      </w:r>
      <w:r w:rsidRPr="009654F9">
        <w:rPr>
          <w:rFonts w:eastAsiaTheme="minorEastAsia"/>
        </w:rPr>
        <w:t xml:space="preserve">Internet Brands, El Segundo, California, USA. </w:t>
      </w:r>
      <w:r w:rsidR="00A00982">
        <w:rPr>
          <w:rFonts w:eastAsiaTheme="minorEastAsia"/>
        </w:rPr>
        <w:t xml:space="preserve">This work was completed at the Neural Engineering Data Consortium at Temple University prior to his employment </w:t>
      </w:r>
      <w:r w:rsidR="00A00982">
        <w:rPr>
          <w:rFonts w:eastAsiaTheme="minorEastAsia"/>
        </w:rPr>
        <w:lastRenderedPageBreak/>
        <w:t xml:space="preserve">at Internet Brands. </w:t>
      </w:r>
      <w:r w:rsidRPr="009654F9">
        <w:rPr>
          <w:rFonts w:eastAsiaTheme="minorEastAsia"/>
        </w:rPr>
        <w:t xml:space="preserve">All </w:t>
      </w:r>
      <w:r>
        <w:rPr>
          <w:rFonts w:eastAsiaTheme="minorEastAsia"/>
        </w:rPr>
        <w:t>other authors declare no conflict of interest.</w:t>
      </w:r>
    </w:p>
    <w:p w14:paraId="3F33821C" w14:textId="011A0D1A" w:rsidR="000C510A" w:rsidRPr="005466BB" w:rsidRDefault="00771A58" w:rsidP="00D137B3">
      <w:pPr>
        <w:pStyle w:val="NormalWeb"/>
        <w:keepNext/>
        <w:spacing w:before="240" w:beforeAutospacing="0" w:after="240" w:afterAutospacing="0"/>
        <w:jc w:val="left"/>
        <w:rPr>
          <w:rFonts w:asciiTheme="majorBidi" w:hAnsiTheme="majorBidi" w:cstheme="majorBidi"/>
          <w:b/>
          <w:sz w:val="22"/>
          <w:szCs w:val="22"/>
        </w:rPr>
      </w:pPr>
      <w:r>
        <w:rPr>
          <w:noProof/>
        </w:rPr>
        <mc:AlternateContent>
          <mc:Choice Requires="wps">
            <w:drawing>
              <wp:anchor distT="0" distB="91440" distL="0" distR="0" simplePos="0" relativeHeight="251727872" behindDoc="0" locked="0" layoutInCell="1" allowOverlap="0" wp14:anchorId="08A16CBF" wp14:editId="29320D13">
                <wp:simplePos x="0" y="0"/>
                <wp:positionH relativeFrom="margin">
                  <wp:align>center</wp:align>
                </wp:positionH>
                <wp:positionV relativeFrom="margin">
                  <wp:align>top</wp:align>
                </wp:positionV>
                <wp:extent cx="5925312" cy="5742432"/>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742432"/>
                        </a:xfrm>
                        <a:prstGeom prst="rect">
                          <a:avLst/>
                        </a:prstGeom>
                        <a:noFill/>
                        <a:ln w="9525">
                          <a:noFill/>
                          <a:miter lim="800000"/>
                          <a:headEnd/>
                          <a:tailEnd/>
                        </a:ln>
                      </wps:spPr>
                      <wps:txbx>
                        <w:txbxContent>
                          <w:p w14:paraId="6FDB2C39" w14:textId="7F892397" w:rsidR="009013EC" w:rsidRDefault="009013EC" w:rsidP="00E76556">
                            <w:pPr>
                              <w:pStyle w:val="Caption"/>
                              <w:keepNext/>
                              <w:spacing w:after="120"/>
                              <w:jc w:val="center"/>
                              <w:rPr>
                                <w:bCs w:val="0"/>
                                <w:sz w:val="20"/>
                                <w:szCs w:val="20"/>
                              </w:rPr>
                            </w:pPr>
                            <w:bookmarkStart w:id="76"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76"/>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9013EC"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9013EC" w:rsidRDefault="009013EC"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9013EC" w:rsidRPr="00E35069" w:rsidRDefault="009013EC"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CNN-LSTM(30.34%)</w:t>
                                  </w:r>
                                </w:p>
                              </w:tc>
                              <w:tc>
                                <w:tcPr>
                                  <w:tcW w:w="1872" w:type="dxa"/>
                                  <w:noWrap/>
                                  <w:tcMar>
                                    <w:left w:w="58" w:type="dxa"/>
                                    <w:right w:w="58" w:type="dxa"/>
                                  </w:tcMar>
                                  <w:vAlign w:val="center"/>
                                  <w:hideMark/>
                                </w:tcPr>
                                <w:p w14:paraId="131FBF87" w14:textId="77777777"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9013EC"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CNN-MLP(29.52%)</w:t>
                                  </w:r>
                                </w:p>
                              </w:tc>
                              <w:tc>
                                <w:tcPr>
                                  <w:tcW w:w="1872" w:type="dxa"/>
                                  <w:noWrap/>
                                  <w:tcMar>
                                    <w:left w:w="58" w:type="dxa"/>
                                    <w:right w:w="58" w:type="dxa"/>
                                  </w:tcMar>
                                  <w:vAlign w:val="center"/>
                                </w:tcPr>
                                <w:p w14:paraId="4192C29B" w14:textId="51F663E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9013EC"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HMM-LSTM(26.73%)</w:t>
                                  </w:r>
                                </w:p>
                              </w:tc>
                              <w:tc>
                                <w:tcPr>
                                  <w:tcW w:w="1872" w:type="dxa"/>
                                  <w:noWrap/>
                                  <w:tcMar>
                                    <w:left w:w="58" w:type="dxa"/>
                                    <w:right w:w="58" w:type="dxa"/>
                                  </w:tcMar>
                                  <w:vAlign w:val="center"/>
                                </w:tcPr>
                                <w:p w14:paraId="430B7832" w14:textId="74633283"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HMM-SDA(30.35%)</w:t>
                                  </w:r>
                                </w:p>
                              </w:tc>
                              <w:tc>
                                <w:tcPr>
                                  <w:tcW w:w="1872" w:type="dxa"/>
                                  <w:noWrap/>
                                  <w:tcMar>
                                    <w:left w:w="58" w:type="dxa"/>
                                    <w:right w:w="58" w:type="dxa"/>
                                  </w:tcMar>
                                  <w:vAlign w:val="center"/>
                                </w:tcPr>
                                <w:p w14:paraId="660DAC3B" w14:textId="1C95C22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9013EC"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IPCA-LSTM(24.73%)</w:t>
                                  </w:r>
                                </w:p>
                              </w:tc>
                              <w:tc>
                                <w:tcPr>
                                  <w:tcW w:w="1872" w:type="dxa"/>
                                  <w:noWrap/>
                                  <w:tcMar>
                                    <w:left w:w="58" w:type="dxa"/>
                                    <w:right w:w="58" w:type="dxa"/>
                                  </w:tcMar>
                                  <w:vAlign w:val="center"/>
                                </w:tcPr>
                                <w:p w14:paraId="02FFB371" w14:textId="38452D40"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9013EC"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CNN-LSTM(32.46%)</w:t>
                                  </w:r>
                                </w:p>
                              </w:tc>
                              <w:tc>
                                <w:tcPr>
                                  <w:tcW w:w="1872" w:type="dxa"/>
                                  <w:noWrap/>
                                  <w:tcMar>
                                    <w:left w:w="58" w:type="dxa"/>
                                    <w:right w:w="58" w:type="dxa"/>
                                  </w:tcMar>
                                  <w:vAlign w:val="center"/>
                                </w:tcPr>
                                <w:p w14:paraId="42497FDF" w14:textId="380F4F28"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9013EC"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CNN-MLP(43.35%)</w:t>
                                  </w:r>
                                </w:p>
                              </w:tc>
                              <w:tc>
                                <w:tcPr>
                                  <w:tcW w:w="1872" w:type="dxa"/>
                                  <w:noWrap/>
                                  <w:tcMar>
                                    <w:left w:w="58" w:type="dxa"/>
                                    <w:right w:w="58" w:type="dxa"/>
                                  </w:tcMar>
                                  <w:vAlign w:val="center"/>
                                </w:tcPr>
                                <w:p w14:paraId="39BF74BA" w14:textId="0A1B84C3"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9013EC"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HMM-LSTM(33.77%)</w:t>
                                  </w:r>
                                </w:p>
                              </w:tc>
                              <w:tc>
                                <w:tcPr>
                                  <w:tcW w:w="1872" w:type="dxa"/>
                                  <w:noWrap/>
                                  <w:tcMar>
                                    <w:left w:w="58" w:type="dxa"/>
                                    <w:right w:w="58" w:type="dxa"/>
                                  </w:tcMar>
                                  <w:vAlign w:val="center"/>
                                </w:tcPr>
                                <w:p w14:paraId="0BA0B57E" w14:textId="5CC0F4F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HMM-SDA(44.11%)</w:t>
                                  </w:r>
                                </w:p>
                              </w:tc>
                              <w:tc>
                                <w:tcPr>
                                  <w:tcW w:w="1872" w:type="dxa"/>
                                  <w:noWrap/>
                                  <w:tcMar>
                                    <w:left w:w="58" w:type="dxa"/>
                                    <w:right w:w="58" w:type="dxa"/>
                                  </w:tcMar>
                                  <w:vAlign w:val="center"/>
                                </w:tcPr>
                                <w:p w14:paraId="719D48AC" w14:textId="7183B167"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9013EC"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IPCA-LSTM(35.77%)</w:t>
                                  </w:r>
                                </w:p>
                              </w:tc>
                              <w:tc>
                                <w:tcPr>
                                  <w:tcW w:w="1872" w:type="dxa"/>
                                  <w:noWrap/>
                                  <w:tcMar>
                                    <w:left w:w="58" w:type="dxa"/>
                                    <w:right w:w="58" w:type="dxa"/>
                                  </w:tcMar>
                                  <w:vAlign w:val="center"/>
                                </w:tcPr>
                                <w:p w14:paraId="5188387F" w14:textId="6439A34B"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9013EC"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CNN-LSTM(09.78%)</w:t>
                                  </w:r>
                                </w:p>
                              </w:tc>
                              <w:tc>
                                <w:tcPr>
                                  <w:tcW w:w="1872" w:type="dxa"/>
                                  <w:noWrap/>
                                  <w:tcMar>
                                    <w:left w:w="58" w:type="dxa"/>
                                    <w:right w:w="58" w:type="dxa"/>
                                  </w:tcMar>
                                  <w:vAlign w:val="center"/>
                                </w:tcPr>
                                <w:p w14:paraId="4053804A" w14:textId="3C987AA6"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9013EC"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CNN-MLP(65.03%)</w:t>
                                  </w:r>
                                </w:p>
                              </w:tc>
                              <w:tc>
                                <w:tcPr>
                                  <w:tcW w:w="1872" w:type="dxa"/>
                                  <w:noWrap/>
                                  <w:tcMar>
                                    <w:left w:w="58" w:type="dxa"/>
                                    <w:right w:w="58" w:type="dxa"/>
                                  </w:tcMar>
                                  <w:vAlign w:val="center"/>
                                </w:tcPr>
                                <w:p w14:paraId="44936415" w14:textId="0AC4279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9013EC"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HMM-LSTM(50.46%)</w:t>
                                  </w:r>
                                </w:p>
                              </w:tc>
                              <w:tc>
                                <w:tcPr>
                                  <w:tcW w:w="1872" w:type="dxa"/>
                                  <w:noWrap/>
                                  <w:tcMar>
                                    <w:left w:w="58" w:type="dxa"/>
                                    <w:right w:w="58" w:type="dxa"/>
                                  </w:tcMar>
                                  <w:vAlign w:val="center"/>
                                </w:tcPr>
                                <w:p w14:paraId="2498FAF7" w14:textId="222FD1AE"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9013EC"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HMM-SDA(20.71%)</w:t>
                                  </w:r>
                                </w:p>
                              </w:tc>
                              <w:tc>
                                <w:tcPr>
                                  <w:tcW w:w="1872" w:type="dxa"/>
                                  <w:noWrap/>
                                  <w:tcMar>
                                    <w:left w:w="58" w:type="dxa"/>
                                    <w:right w:w="58" w:type="dxa"/>
                                  </w:tcMar>
                                  <w:vAlign w:val="center"/>
                                </w:tcPr>
                                <w:p w14:paraId="5689F05B" w14:textId="1F8BC36D"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9013EC"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IPCA-LSTM(51.02%)</w:t>
                                  </w:r>
                                </w:p>
                              </w:tc>
                              <w:tc>
                                <w:tcPr>
                                  <w:tcW w:w="1872" w:type="dxa"/>
                                  <w:noWrap/>
                                  <w:tcMar>
                                    <w:left w:w="58" w:type="dxa"/>
                                    <w:right w:w="58" w:type="dxa"/>
                                  </w:tcMar>
                                  <w:vAlign w:val="center"/>
                                </w:tcPr>
                                <w:p w14:paraId="19BD36A4" w14:textId="4FD4DD73"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9013EC"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CNN-LSTM(30.83%)</w:t>
                                  </w:r>
                                </w:p>
                              </w:tc>
                              <w:tc>
                                <w:tcPr>
                                  <w:tcW w:w="1872" w:type="dxa"/>
                                  <w:noWrap/>
                                  <w:tcMar>
                                    <w:left w:w="58" w:type="dxa"/>
                                    <w:right w:w="58" w:type="dxa"/>
                                  </w:tcMar>
                                  <w:vAlign w:val="center"/>
                                </w:tcPr>
                                <w:p w14:paraId="4704466C" w14:textId="24A2B35C"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9013EC"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CNN-MLP(39.09%)</w:t>
                                  </w:r>
                                </w:p>
                              </w:tc>
                              <w:tc>
                                <w:tcPr>
                                  <w:tcW w:w="1872" w:type="dxa"/>
                                  <w:noWrap/>
                                  <w:tcMar>
                                    <w:left w:w="58" w:type="dxa"/>
                                    <w:right w:w="58" w:type="dxa"/>
                                  </w:tcMar>
                                  <w:vAlign w:val="center"/>
                                </w:tcPr>
                                <w:p w14:paraId="0259F812" w14:textId="54F4F716"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9013EC"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HMM-LSTM(30.05%)</w:t>
                                  </w:r>
                                </w:p>
                              </w:tc>
                              <w:tc>
                                <w:tcPr>
                                  <w:tcW w:w="1872" w:type="dxa"/>
                                  <w:noWrap/>
                                  <w:tcMar>
                                    <w:left w:w="58" w:type="dxa"/>
                                    <w:right w:w="58" w:type="dxa"/>
                                  </w:tcMar>
                                  <w:vAlign w:val="center"/>
                                </w:tcPr>
                                <w:p w14:paraId="61391B34" w14:textId="54B7E7CC"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9013EC"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HMM-SDA(35.35%)</w:t>
                                  </w:r>
                                </w:p>
                              </w:tc>
                              <w:tc>
                                <w:tcPr>
                                  <w:tcW w:w="1872" w:type="dxa"/>
                                  <w:noWrap/>
                                  <w:tcMar>
                                    <w:left w:w="58" w:type="dxa"/>
                                    <w:right w:w="58" w:type="dxa"/>
                                  </w:tcMar>
                                  <w:vAlign w:val="center"/>
                                </w:tcPr>
                                <w:p w14:paraId="6DF1E97A" w14:textId="2E44710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9013EC"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IPCA-LSTM(32.97%)</w:t>
                                  </w:r>
                                </w:p>
                              </w:tc>
                              <w:tc>
                                <w:tcPr>
                                  <w:tcW w:w="1872" w:type="dxa"/>
                                  <w:noWrap/>
                                  <w:tcMar>
                                    <w:left w:w="58" w:type="dxa"/>
                                    <w:right w:w="58" w:type="dxa"/>
                                  </w:tcMar>
                                  <w:vAlign w:val="center"/>
                                </w:tcPr>
                                <w:p w14:paraId="66EDE67A" w14:textId="12B0CCF2"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9013EC"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CNN-LSTM(12.48%)</w:t>
                                  </w:r>
                                </w:p>
                              </w:tc>
                              <w:tc>
                                <w:tcPr>
                                  <w:tcW w:w="1872" w:type="dxa"/>
                                  <w:noWrap/>
                                  <w:tcMar>
                                    <w:left w:w="58" w:type="dxa"/>
                                    <w:right w:w="58" w:type="dxa"/>
                                  </w:tcMar>
                                  <w:vAlign w:val="center"/>
                                </w:tcPr>
                                <w:p w14:paraId="52D98A11" w14:textId="7658DA93"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9013EC"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CNN-MLP(31.58%)</w:t>
                                  </w:r>
                                </w:p>
                              </w:tc>
                              <w:tc>
                                <w:tcPr>
                                  <w:tcW w:w="1872" w:type="dxa"/>
                                  <w:noWrap/>
                                  <w:tcMar>
                                    <w:left w:w="58" w:type="dxa"/>
                                    <w:right w:w="58" w:type="dxa"/>
                                  </w:tcMar>
                                  <w:vAlign w:val="center"/>
                                </w:tcPr>
                                <w:p w14:paraId="03421113" w14:textId="7625DCE4"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9013EC"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HMM-LSTM(22.84%)</w:t>
                                  </w:r>
                                </w:p>
                              </w:tc>
                              <w:tc>
                                <w:tcPr>
                                  <w:tcW w:w="1872" w:type="dxa"/>
                                  <w:noWrap/>
                                  <w:tcMar>
                                    <w:left w:w="58" w:type="dxa"/>
                                    <w:right w:w="58" w:type="dxa"/>
                                  </w:tcMar>
                                  <w:vAlign w:val="center"/>
                                </w:tcPr>
                                <w:p w14:paraId="20B121DF" w14:textId="259806C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9013EC"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HMM-SDA(17.29%)</w:t>
                                  </w:r>
                                </w:p>
                              </w:tc>
                              <w:tc>
                                <w:tcPr>
                                  <w:tcW w:w="1872" w:type="dxa"/>
                                  <w:noWrap/>
                                  <w:tcMar>
                                    <w:left w:w="58" w:type="dxa"/>
                                    <w:right w:w="58" w:type="dxa"/>
                                  </w:tcMar>
                                  <w:vAlign w:val="center"/>
                                </w:tcPr>
                                <w:p w14:paraId="1D26173E" w14:textId="54489BC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9013EC"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IPCA-LSTM(22.12%)</w:t>
                                  </w:r>
                                </w:p>
                              </w:tc>
                              <w:tc>
                                <w:tcPr>
                                  <w:tcW w:w="1872" w:type="dxa"/>
                                  <w:noWrap/>
                                  <w:tcMar>
                                    <w:left w:w="58" w:type="dxa"/>
                                    <w:right w:w="58" w:type="dxa"/>
                                  </w:tcMar>
                                  <w:vAlign w:val="center"/>
                                </w:tcPr>
                                <w:p w14:paraId="6A04C372" w14:textId="008D87A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9013EC" w:rsidRDefault="00901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2" type="#_x0000_t202" style="position:absolute;margin-left:0;margin-top:0;width:466.55pt;height:452.15pt;z-index:251727872;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" o:allowoverlap="f" filled="f" stroked="f">
                <v:textbox>
                  <w:txbxContent>
                    <w:p w14:paraId="6FDB2C39" w14:textId="7F892397" w:rsidR="009013EC" w:rsidRDefault="009013EC" w:rsidP="00E76556">
                      <w:pPr>
                        <w:pStyle w:val="Caption"/>
                        <w:keepNext/>
                        <w:spacing w:after="120"/>
                        <w:jc w:val="center"/>
                        <w:rPr>
                          <w:bCs w:val="0"/>
                          <w:sz w:val="20"/>
                          <w:szCs w:val="20"/>
                        </w:rPr>
                      </w:pPr>
                      <w:bookmarkStart w:id="77" w:name="_Ref533719366"/>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77"/>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9013EC"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9013EC" w:rsidRDefault="009013EC"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9013EC" w:rsidRPr="00E35069"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9013EC" w:rsidRDefault="009013EC"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9013EC" w:rsidRPr="00E35069" w:rsidRDefault="009013EC"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CNN-LSTM(30.34%)</w:t>
                            </w:r>
                          </w:p>
                        </w:tc>
                        <w:tc>
                          <w:tcPr>
                            <w:tcW w:w="1872" w:type="dxa"/>
                            <w:noWrap/>
                            <w:tcMar>
                              <w:left w:w="58" w:type="dxa"/>
                              <w:right w:w="58" w:type="dxa"/>
                            </w:tcMar>
                            <w:vAlign w:val="center"/>
                            <w:hideMark/>
                          </w:tcPr>
                          <w:p w14:paraId="131FBF87" w14:textId="77777777"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9013EC" w:rsidRPr="00E35069" w:rsidRDefault="009013EC"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9013EC"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CNN-MLP(29.52%)</w:t>
                            </w:r>
                          </w:p>
                        </w:tc>
                        <w:tc>
                          <w:tcPr>
                            <w:tcW w:w="1872" w:type="dxa"/>
                            <w:noWrap/>
                            <w:tcMar>
                              <w:left w:w="58" w:type="dxa"/>
                              <w:right w:w="58" w:type="dxa"/>
                            </w:tcMar>
                            <w:vAlign w:val="center"/>
                          </w:tcPr>
                          <w:p w14:paraId="4192C29B" w14:textId="51F663E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9013EC"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HMM-LSTM(26.73%)</w:t>
                            </w:r>
                          </w:p>
                        </w:tc>
                        <w:tc>
                          <w:tcPr>
                            <w:tcW w:w="1872" w:type="dxa"/>
                            <w:noWrap/>
                            <w:tcMar>
                              <w:left w:w="58" w:type="dxa"/>
                              <w:right w:w="58" w:type="dxa"/>
                            </w:tcMar>
                            <w:vAlign w:val="center"/>
                          </w:tcPr>
                          <w:p w14:paraId="430B7832" w14:textId="74633283"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HMM-SDA(30.35%)</w:t>
                            </w:r>
                          </w:p>
                        </w:tc>
                        <w:tc>
                          <w:tcPr>
                            <w:tcW w:w="1872" w:type="dxa"/>
                            <w:noWrap/>
                            <w:tcMar>
                              <w:left w:w="58" w:type="dxa"/>
                              <w:right w:w="58" w:type="dxa"/>
                            </w:tcMar>
                            <w:vAlign w:val="center"/>
                          </w:tcPr>
                          <w:p w14:paraId="660DAC3B" w14:textId="1C95C22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9013EC"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IPCA-LSTM(24.73%)</w:t>
                            </w:r>
                          </w:p>
                        </w:tc>
                        <w:tc>
                          <w:tcPr>
                            <w:tcW w:w="1872" w:type="dxa"/>
                            <w:noWrap/>
                            <w:tcMar>
                              <w:left w:w="58" w:type="dxa"/>
                              <w:right w:w="58" w:type="dxa"/>
                            </w:tcMar>
                            <w:vAlign w:val="center"/>
                          </w:tcPr>
                          <w:p w14:paraId="02FFB371" w14:textId="38452D40"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9013EC" w:rsidRPr="00E35069"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9013EC" w:rsidRPr="00E35069"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9013EC"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CNN-LSTM(32.46%)</w:t>
                            </w:r>
                          </w:p>
                        </w:tc>
                        <w:tc>
                          <w:tcPr>
                            <w:tcW w:w="1872" w:type="dxa"/>
                            <w:noWrap/>
                            <w:tcMar>
                              <w:left w:w="58" w:type="dxa"/>
                              <w:right w:w="58" w:type="dxa"/>
                            </w:tcMar>
                            <w:vAlign w:val="center"/>
                          </w:tcPr>
                          <w:p w14:paraId="42497FDF" w14:textId="380F4F28"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9013EC"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CNN-MLP(43.35%)</w:t>
                            </w:r>
                          </w:p>
                        </w:tc>
                        <w:tc>
                          <w:tcPr>
                            <w:tcW w:w="1872" w:type="dxa"/>
                            <w:noWrap/>
                            <w:tcMar>
                              <w:left w:w="58" w:type="dxa"/>
                              <w:right w:w="58" w:type="dxa"/>
                            </w:tcMar>
                            <w:vAlign w:val="center"/>
                          </w:tcPr>
                          <w:p w14:paraId="39BF74BA" w14:textId="0A1B84C3"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9013EC"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HMM-LSTM(33.77%)</w:t>
                            </w:r>
                          </w:p>
                        </w:tc>
                        <w:tc>
                          <w:tcPr>
                            <w:tcW w:w="1872" w:type="dxa"/>
                            <w:noWrap/>
                            <w:tcMar>
                              <w:left w:w="58" w:type="dxa"/>
                              <w:right w:w="58" w:type="dxa"/>
                            </w:tcMar>
                            <w:vAlign w:val="center"/>
                          </w:tcPr>
                          <w:p w14:paraId="0BA0B57E" w14:textId="5CC0F4F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9013EC"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HMM-SDA(44.11%)</w:t>
                            </w:r>
                          </w:p>
                        </w:tc>
                        <w:tc>
                          <w:tcPr>
                            <w:tcW w:w="1872" w:type="dxa"/>
                            <w:noWrap/>
                            <w:tcMar>
                              <w:left w:w="58" w:type="dxa"/>
                              <w:right w:w="58" w:type="dxa"/>
                            </w:tcMar>
                            <w:vAlign w:val="center"/>
                          </w:tcPr>
                          <w:p w14:paraId="719D48AC" w14:textId="7183B167"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9013EC"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IPCA-LSTM(35.77%)</w:t>
                            </w:r>
                          </w:p>
                        </w:tc>
                        <w:tc>
                          <w:tcPr>
                            <w:tcW w:w="1872" w:type="dxa"/>
                            <w:noWrap/>
                            <w:tcMar>
                              <w:left w:w="58" w:type="dxa"/>
                              <w:right w:w="58" w:type="dxa"/>
                            </w:tcMar>
                            <w:vAlign w:val="center"/>
                          </w:tcPr>
                          <w:p w14:paraId="5188387F" w14:textId="6439A34B"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9013EC"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CNN-LSTM(09.78%)</w:t>
                            </w:r>
                          </w:p>
                        </w:tc>
                        <w:tc>
                          <w:tcPr>
                            <w:tcW w:w="1872" w:type="dxa"/>
                            <w:noWrap/>
                            <w:tcMar>
                              <w:left w:w="58" w:type="dxa"/>
                              <w:right w:w="58" w:type="dxa"/>
                            </w:tcMar>
                            <w:vAlign w:val="center"/>
                          </w:tcPr>
                          <w:p w14:paraId="4053804A" w14:textId="3C987AA6"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9013EC"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CNN-MLP(65.03%)</w:t>
                            </w:r>
                          </w:p>
                        </w:tc>
                        <w:tc>
                          <w:tcPr>
                            <w:tcW w:w="1872" w:type="dxa"/>
                            <w:noWrap/>
                            <w:tcMar>
                              <w:left w:w="58" w:type="dxa"/>
                              <w:right w:w="58" w:type="dxa"/>
                            </w:tcMar>
                            <w:vAlign w:val="center"/>
                          </w:tcPr>
                          <w:p w14:paraId="44936415" w14:textId="0AC4279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9013EC"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HMM-LSTM(50.46%)</w:t>
                            </w:r>
                          </w:p>
                        </w:tc>
                        <w:tc>
                          <w:tcPr>
                            <w:tcW w:w="1872" w:type="dxa"/>
                            <w:noWrap/>
                            <w:tcMar>
                              <w:left w:w="58" w:type="dxa"/>
                              <w:right w:w="58" w:type="dxa"/>
                            </w:tcMar>
                            <w:vAlign w:val="center"/>
                          </w:tcPr>
                          <w:p w14:paraId="2498FAF7" w14:textId="222FD1AE"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9013EC"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HMM-SDA(20.71%)</w:t>
                            </w:r>
                          </w:p>
                        </w:tc>
                        <w:tc>
                          <w:tcPr>
                            <w:tcW w:w="1872" w:type="dxa"/>
                            <w:noWrap/>
                            <w:tcMar>
                              <w:left w:w="58" w:type="dxa"/>
                              <w:right w:w="58" w:type="dxa"/>
                            </w:tcMar>
                            <w:vAlign w:val="center"/>
                          </w:tcPr>
                          <w:p w14:paraId="5689F05B" w14:textId="1F8BC36D"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9013EC"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IPCA-LSTM(51.02%)</w:t>
                            </w:r>
                          </w:p>
                        </w:tc>
                        <w:tc>
                          <w:tcPr>
                            <w:tcW w:w="1872" w:type="dxa"/>
                            <w:noWrap/>
                            <w:tcMar>
                              <w:left w:w="58" w:type="dxa"/>
                              <w:right w:w="58" w:type="dxa"/>
                            </w:tcMar>
                            <w:vAlign w:val="center"/>
                          </w:tcPr>
                          <w:p w14:paraId="19BD36A4" w14:textId="4FD4DD73"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9013EC"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CNN-LSTM(30.83%)</w:t>
                            </w:r>
                          </w:p>
                        </w:tc>
                        <w:tc>
                          <w:tcPr>
                            <w:tcW w:w="1872" w:type="dxa"/>
                            <w:noWrap/>
                            <w:tcMar>
                              <w:left w:w="58" w:type="dxa"/>
                              <w:right w:w="58" w:type="dxa"/>
                            </w:tcMar>
                            <w:vAlign w:val="center"/>
                          </w:tcPr>
                          <w:p w14:paraId="4704466C" w14:textId="24A2B35C"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9013EC"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CNN-MLP(39.09%)</w:t>
                            </w:r>
                          </w:p>
                        </w:tc>
                        <w:tc>
                          <w:tcPr>
                            <w:tcW w:w="1872" w:type="dxa"/>
                            <w:noWrap/>
                            <w:tcMar>
                              <w:left w:w="58" w:type="dxa"/>
                              <w:right w:w="58" w:type="dxa"/>
                            </w:tcMar>
                            <w:vAlign w:val="center"/>
                          </w:tcPr>
                          <w:p w14:paraId="0259F812" w14:textId="54F4F716"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9013EC"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HMM-LSTM(30.05%)</w:t>
                            </w:r>
                          </w:p>
                        </w:tc>
                        <w:tc>
                          <w:tcPr>
                            <w:tcW w:w="1872" w:type="dxa"/>
                            <w:noWrap/>
                            <w:tcMar>
                              <w:left w:w="58" w:type="dxa"/>
                              <w:right w:w="58" w:type="dxa"/>
                            </w:tcMar>
                            <w:vAlign w:val="center"/>
                          </w:tcPr>
                          <w:p w14:paraId="61391B34" w14:textId="54B7E7CC"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9013EC"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HMM-SDA(35.35%)</w:t>
                            </w:r>
                          </w:p>
                        </w:tc>
                        <w:tc>
                          <w:tcPr>
                            <w:tcW w:w="1872" w:type="dxa"/>
                            <w:noWrap/>
                            <w:tcMar>
                              <w:left w:w="58" w:type="dxa"/>
                              <w:right w:w="58" w:type="dxa"/>
                            </w:tcMar>
                            <w:vAlign w:val="center"/>
                          </w:tcPr>
                          <w:p w14:paraId="6DF1E97A" w14:textId="2E44710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9013EC"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IPCA-LSTM(32.97%)</w:t>
                            </w:r>
                          </w:p>
                        </w:tc>
                        <w:tc>
                          <w:tcPr>
                            <w:tcW w:w="1872" w:type="dxa"/>
                            <w:noWrap/>
                            <w:tcMar>
                              <w:left w:w="58" w:type="dxa"/>
                              <w:right w:w="58" w:type="dxa"/>
                            </w:tcMar>
                            <w:vAlign w:val="center"/>
                          </w:tcPr>
                          <w:p w14:paraId="66EDE67A" w14:textId="12B0CCF2"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9013EC" w:rsidRDefault="009013EC"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9013EC"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9013EC"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9013EC" w:rsidRDefault="009013EC"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CNN-LSTM(12.48%)</w:t>
                            </w:r>
                          </w:p>
                        </w:tc>
                        <w:tc>
                          <w:tcPr>
                            <w:tcW w:w="1872" w:type="dxa"/>
                            <w:noWrap/>
                            <w:tcMar>
                              <w:left w:w="58" w:type="dxa"/>
                              <w:right w:w="58" w:type="dxa"/>
                            </w:tcMar>
                            <w:vAlign w:val="center"/>
                          </w:tcPr>
                          <w:p w14:paraId="52D98A11" w14:textId="7658DA93" w:rsidR="009013EC" w:rsidRDefault="009013EC"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9013EC" w:rsidRPr="005922A0" w:rsidRDefault="009013EC"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9013EC"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CNN-MLP(31.58%)</w:t>
                            </w:r>
                          </w:p>
                        </w:tc>
                        <w:tc>
                          <w:tcPr>
                            <w:tcW w:w="1872" w:type="dxa"/>
                            <w:noWrap/>
                            <w:tcMar>
                              <w:left w:w="58" w:type="dxa"/>
                              <w:right w:w="58" w:type="dxa"/>
                            </w:tcMar>
                            <w:vAlign w:val="center"/>
                          </w:tcPr>
                          <w:p w14:paraId="03421113" w14:textId="7625DCE4"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9013EC"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HMM-LSTM(22.84%)</w:t>
                            </w:r>
                          </w:p>
                        </w:tc>
                        <w:tc>
                          <w:tcPr>
                            <w:tcW w:w="1872" w:type="dxa"/>
                            <w:noWrap/>
                            <w:tcMar>
                              <w:left w:w="58" w:type="dxa"/>
                              <w:right w:w="58" w:type="dxa"/>
                            </w:tcMar>
                            <w:vAlign w:val="center"/>
                          </w:tcPr>
                          <w:p w14:paraId="20B121DF" w14:textId="259806C6"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9013EC" w:rsidRPr="00C46B91"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9013EC"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9013EC"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HMM-SDA(17.29%)</w:t>
                            </w:r>
                          </w:p>
                        </w:tc>
                        <w:tc>
                          <w:tcPr>
                            <w:tcW w:w="1872" w:type="dxa"/>
                            <w:noWrap/>
                            <w:tcMar>
                              <w:left w:w="58" w:type="dxa"/>
                              <w:right w:w="58" w:type="dxa"/>
                            </w:tcMar>
                            <w:vAlign w:val="center"/>
                          </w:tcPr>
                          <w:p w14:paraId="1D26173E" w14:textId="54489BC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9013EC"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9013EC" w:rsidRPr="00E35069" w:rsidRDefault="009013EC"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IPCA-LSTM(22.12%)</w:t>
                            </w:r>
                          </w:p>
                        </w:tc>
                        <w:tc>
                          <w:tcPr>
                            <w:tcW w:w="1872" w:type="dxa"/>
                            <w:noWrap/>
                            <w:tcMar>
                              <w:left w:w="58" w:type="dxa"/>
                              <w:right w:w="58" w:type="dxa"/>
                            </w:tcMar>
                            <w:vAlign w:val="center"/>
                          </w:tcPr>
                          <w:p w14:paraId="6A04C372" w14:textId="008D87A0"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9013EC" w:rsidRPr="00C46B91"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9013EC" w:rsidRPr="00B97166"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9013EC" w:rsidRDefault="009013EC"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9013EC" w:rsidRPr="00B97166" w:rsidRDefault="009013EC"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9013EC" w:rsidRDefault="009013EC"/>
                  </w:txbxContent>
                </v:textbox>
                <w10:wrap type="square" anchorx="margin" anchory="margin"/>
              </v:shape>
            </w:pict>
          </mc:Fallback>
        </mc:AlternateContent>
      </w:r>
      <w:r w:rsidR="005466BB" w:rsidRPr="005466BB">
        <w:rPr>
          <w:b/>
          <w:bCs/>
          <w:sz w:val="22"/>
          <w:szCs w:val="22"/>
        </w:rPr>
        <w:t>Reference</w:t>
      </w:r>
      <w:r w:rsidR="009347B9">
        <w:rPr>
          <w:b/>
          <w:bCs/>
          <w:sz w:val="22"/>
          <w:szCs w:val="22"/>
        </w:rPr>
        <w:t>s</w:t>
      </w:r>
      <w:bookmarkStart w:id="78" w:name="_Ref494729530"/>
    </w:p>
    <w:p w14:paraId="371830B5" w14:textId="7B27C80F" w:rsidR="00161241" w:rsidRPr="009F59A7" w:rsidRDefault="009F59A7" w:rsidP="00E561E1">
      <w:pPr>
        <w:pStyle w:val="references"/>
        <w:tabs>
          <w:tab w:val="clear" w:pos="360"/>
          <w:tab w:val="num" w:pos="540"/>
        </w:tabs>
        <w:ind w:left="540" w:hanging="540"/>
      </w:pPr>
      <w:bookmarkStart w:id="79"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79"/>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80"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80"/>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39391C0B" w:rsidR="00696E67" w:rsidRPr="00696E67" w:rsidRDefault="00696E67" w:rsidP="00696E67">
      <w:pPr>
        <w:pStyle w:val="references"/>
        <w:tabs>
          <w:tab w:val="clear" w:pos="360"/>
          <w:tab w:val="num" w:pos="540"/>
        </w:tabs>
        <w:ind w:left="540" w:hanging="540"/>
      </w:pPr>
      <w:r w:rsidRPr="00696E67">
        <w:lastRenderedPageBreak/>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09885042" w:rsidR="00696E67" w:rsidRPr="00696E67" w:rsidRDefault="00771A58" w:rsidP="00696E67">
      <w:pPr>
        <w:pStyle w:val="references"/>
        <w:tabs>
          <w:tab w:val="clear" w:pos="360"/>
          <w:tab w:val="num" w:pos="540"/>
        </w:tabs>
        <w:ind w:left="540" w:hanging="540"/>
      </w:pPr>
      <w:r>
        <mc:AlternateContent>
          <mc:Choice Requires="wps">
            <w:drawing>
              <wp:anchor distT="0" distB="91440" distL="0" distR="0" simplePos="0" relativeHeight="251736064" behindDoc="0" locked="0" layoutInCell="1" allowOverlap="0" wp14:anchorId="303EA230" wp14:editId="4D7BA248">
                <wp:simplePos x="0" y="0"/>
                <wp:positionH relativeFrom="margin">
                  <wp:align>center</wp:align>
                </wp:positionH>
                <wp:positionV relativeFrom="margin">
                  <wp:align>top</wp:align>
                </wp:positionV>
                <wp:extent cx="5989320" cy="5724144"/>
                <wp:effectExtent l="0" t="0" r="508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724144"/>
                        </a:xfrm>
                        <a:prstGeom prst="rect">
                          <a:avLst/>
                        </a:prstGeom>
                        <a:solidFill>
                          <a:srgbClr val="FFFFFF"/>
                        </a:solidFill>
                        <a:ln w="9525">
                          <a:noFill/>
                          <a:miter lim="800000"/>
                          <a:headEnd/>
                          <a:tailEnd/>
                        </a:ln>
                      </wps:spPr>
                      <wps:txbx>
                        <w:txbxContent>
                          <w:p w14:paraId="1DA2A603" w14:textId="11F44322" w:rsidR="009013EC" w:rsidRPr="00C443E7" w:rsidRDefault="009013EC" w:rsidP="00726D6D">
                            <w:pPr>
                              <w:pStyle w:val="Caption"/>
                              <w:keepNext/>
                              <w:spacing w:after="120"/>
                              <w:jc w:val="center"/>
                              <w:rPr>
                                <w:b/>
                                <w:bCs w:val="0"/>
                                <w:sz w:val="20"/>
                                <w:szCs w:val="20"/>
                              </w:rPr>
                            </w:pPr>
                            <w:bookmarkStart w:id="81"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81"/>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9013EC"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CNN-LSTM(93.15%)</w:t>
                                  </w:r>
                                </w:p>
                              </w:tc>
                              <w:tc>
                                <w:tcPr>
                                  <w:tcW w:w="1872" w:type="dxa"/>
                                  <w:noWrap/>
                                  <w:tcMar>
                                    <w:left w:w="58" w:type="dxa"/>
                                    <w:right w:w="58" w:type="dxa"/>
                                  </w:tcMar>
                                  <w:vAlign w:val="center"/>
                                  <w:hideMark/>
                                </w:tcPr>
                                <w:p w14:paraId="1EF8B32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9013EC"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CNN-MLP(65.87%)</w:t>
                                  </w:r>
                                </w:p>
                              </w:tc>
                              <w:tc>
                                <w:tcPr>
                                  <w:tcW w:w="1872" w:type="dxa"/>
                                  <w:noWrap/>
                                  <w:tcMar>
                                    <w:left w:w="58" w:type="dxa"/>
                                    <w:right w:w="58" w:type="dxa"/>
                                  </w:tcMar>
                                  <w:vAlign w:val="center"/>
                                </w:tcPr>
                                <w:p w14:paraId="0A72FBFC"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9013EC"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HMM-LSTM(68.93%)</w:t>
                                  </w:r>
                                </w:p>
                              </w:tc>
                              <w:tc>
                                <w:tcPr>
                                  <w:tcW w:w="1872" w:type="dxa"/>
                                  <w:noWrap/>
                                  <w:tcMar>
                                    <w:left w:w="58" w:type="dxa"/>
                                    <w:right w:w="58" w:type="dxa"/>
                                  </w:tcMar>
                                  <w:vAlign w:val="center"/>
                                </w:tcPr>
                                <w:p w14:paraId="111AB3A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9013EC"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HMM-SDA(61.38%)</w:t>
                                  </w:r>
                                </w:p>
                              </w:tc>
                              <w:tc>
                                <w:tcPr>
                                  <w:tcW w:w="1872" w:type="dxa"/>
                                  <w:noWrap/>
                                  <w:tcMar>
                                    <w:left w:w="58" w:type="dxa"/>
                                    <w:right w:w="58" w:type="dxa"/>
                                  </w:tcMar>
                                  <w:vAlign w:val="center"/>
                                </w:tcPr>
                                <w:p w14:paraId="31990319"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9013EC"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IPCA-LSTM(64.51%)</w:t>
                                  </w:r>
                                </w:p>
                              </w:tc>
                              <w:tc>
                                <w:tcPr>
                                  <w:tcW w:w="1872" w:type="dxa"/>
                                  <w:noWrap/>
                                  <w:tcMar>
                                    <w:left w:w="58" w:type="dxa"/>
                                    <w:right w:w="58" w:type="dxa"/>
                                  </w:tcMar>
                                  <w:vAlign w:val="center"/>
                                </w:tcPr>
                                <w:p w14:paraId="4090051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specificity difference (%), Significant/Non-significant)</w:t>
                                  </w:r>
                                </w:p>
                              </w:tc>
                            </w:tr>
                            <w:tr w:rsidR="009013EC"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CNN-LSTM(95.17%)</w:t>
                                  </w:r>
                                </w:p>
                              </w:tc>
                              <w:tc>
                                <w:tcPr>
                                  <w:tcW w:w="1872" w:type="dxa"/>
                                  <w:noWrap/>
                                  <w:tcMar>
                                    <w:left w:w="58" w:type="dxa"/>
                                    <w:right w:w="58" w:type="dxa"/>
                                  </w:tcMar>
                                  <w:vAlign w:val="center"/>
                                </w:tcPr>
                                <w:p w14:paraId="632F81DA"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9013EC"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CNN-MLP(71.49%)</w:t>
                                  </w:r>
                                </w:p>
                              </w:tc>
                              <w:tc>
                                <w:tcPr>
                                  <w:tcW w:w="1872" w:type="dxa"/>
                                  <w:noWrap/>
                                  <w:tcMar>
                                    <w:left w:w="58" w:type="dxa"/>
                                    <w:right w:w="58" w:type="dxa"/>
                                  </w:tcMar>
                                  <w:vAlign w:val="center"/>
                                </w:tcPr>
                                <w:p w14:paraId="077F3618"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9013EC"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HMM-LSTM(72.99%)</w:t>
                                  </w:r>
                                </w:p>
                              </w:tc>
                              <w:tc>
                                <w:tcPr>
                                  <w:tcW w:w="1872" w:type="dxa"/>
                                  <w:noWrap/>
                                  <w:tcMar>
                                    <w:left w:w="58" w:type="dxa"/>
                                    <w:right w:w="58" w:type="dxa"/>
                                  </w:tcMar>
                                  <w:vAlign w:val="center"/>
                                </w:tcPr>
                                <w:p w14:paraId="2E0BECF5"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9013EC"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HMM-SDA(66.87%)</w:t>
                                  </w:r>
                                </w:p>
                              </w:tc>
                              <w:tc>
                                <w:tcPr>
                                  <w:tcW w:w="1872" w:type="dxa"/>
                                  <w:noWrap/>
                                  <w:tcMar>
                                    <w:left w:w="58" w:type="dxa"/>
                                    <w:right w:w="58" w:type="dxa"/>
                                  </w:tcMar>
                                  <w:vAlign w:val="center"/>
                                </w:tcPr>
                                <w:p w14:paraId="3C1C6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9013EC"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IPCA-LSTM(69.59%)</w:t>
                                  </w:r>
                                </w:p>
                              </w:tc>
                              <w:tc>
                                <w:tcPr>
                                  <w:tcW w:w="1872" w:type="dxa"/>
                                  <w:noWrap/>
                                  <w:tcMar>
                                    <w:left w:w="58" w:type="dxa"/>
                                    <w:right w:w="58" w:type="dxa"/>
                                  </w:tcMar>
                                  <w:vAlign w:val="center"/>
                                </w:tcPr>
                                <w:p w14:paraId="76469E7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specificity difference (%), Significant/Non-significant)</w:t>
                                  </w:r>
                                </w:p>
                              </w:tc>
                            </w:tr>
                            <w:tr w:rsidR="009013EC"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CNN-LSTM(99.84%)</w:t>
                                  </w:r>
                                </w:p>
                              </w:tc>
                              <w:tc>
                                <w:tcPr>
                                  <w:tcW w:w="1872" w:type="dxa"/>
                                  <w:noWrap/>
                                  <w:tcMar>
                                    <w:left w:w="58" w:type="dxa"/>
                                    <w:right w:w="58" w:type="dxa"/>
                                  </w:tcMar>
                                  <w:vAlign w:val="center"/>
                                </w:tcPr>
                                <w:p w14:paraId="4F3ABF70"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9013EC"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CNN-MLP(91.55%)</w:t>
                                  </w:r>
                                </w:p>
                              </w:tc>
                              <w:tc>
                                <w:tcPr>
                                  <w:tcW w:w="1872" w:type="dxa"/>
                                  <w:noWrap/>
                                  <w:tcMar>
                                    <w:left w:w="58" w:type="dxa"/>
                                    <w:right w:w="58" w:type="dxa"/>
                                  </w:tcMar>
                                  <w:vAlign w:val="center"/>
                                </w:tcPr>
                                <w:p w14:paraId="0C58B9FF"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9013EC"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HMM-LSTM(94.82%)</w:t>
                                  </w:r>
                                </w:p>
                              </w:tc>
                              <w:tc>
                                <w:tcPr>
                                  <w:tcW w:w="1872" w:type="dxa"/>
                                  <w:noWrap/>
                                  <w:tcMar>
                                    <w:left w:w="58" w:type="dxa"/>
                                    <w:right w:w="58" w:type="dxa"/>
                                  </w:tcMar>
                                  <w:vAlign w:val="center"/>
                                </w:tcPr>
                                <w:p w14:paraId="7FB7E0C2"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HMM-SDA(98.22%)</w:t>
                                  </w:r>
                                </w:p>
                              </w:tc>
                              <w:tc>
                                <w:tcPr>
                                  <w:tcW w:w="1872" w:type="dxa"/>
                                  <w:noWrap/>
                                  <w:tcMar>
                                    <w:left w:w="58" w:type="dxa"/>
                                    <w:right w:w="58" w:type="dxa"/>
                                  </w:tcMar>
                                  <w:vAlign w:val="center"/>
                                </w:tcPr>
                                <w:p w14:paraId="60EE68FC"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9013EC"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IPCA-LSTM(94.09%)</w:t>
                                  </w:r>
                                </w:p>
                              </w:tc>
                              <w:tc>
                                <w:tcPr>
                                  <w:tcW w:w="1872" w:type="dxa"/>
                                  <w:noWrap/>
                                  <w:tcMar>
                                    <w:left w:w="58" w:type="dxa"/>
                                    <w:right w:w="58" w:type="dxa"/>
                                  </w:tcMar>
                                  <w:vAlign w:val="center"/>
                                </w:tcPr>
                                <w:p w14:paraId="0436DFD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specificity difference (%), Significant/Non-significant)</w:t>
                                  </w:r>
                                </w:p>
                              </w:tc>
                            </w:tr>
                            <w:tr w:rsidR="009013EC"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CNN-LSTM(96.86%)</w:t>
                                  </w:r>
                                </w:p>
                              </w:tc>
                              <w:tc>
                                <w:tcPr>
                                  <w:tcW w:w="1872" w:type="dxa"/>
                                  <w:noWrap/>
                                  <w:tcMar>
                                    <w:left w:w="58" w:type="dxa"/>
                                    <w:right w:w="58" w:type="dxa"/>
                                  </w:tcMar>
                                  <w:vAlign w:val="center"/>
                                </w:tcPr>
                                <w:p w14:paraId="674FD927"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9013EC"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CNN-MLP(76.84%)</w:t>
                                  </w:r>
                                </w:p>
                              </w:tc>
                              <w:tc>
                                <w:tcPr>
                                  <w:tcW w:w="1872" w:type="dxa"/>
                                  <w:noWrap/>
                                  <w:tcMar>
                                    <w:left w:w="58" w:type="dxa"/>
                                    <w:right w:w="58" w:type="dxa"/>
                                  </w:tcMar>
                                  <w:vAlign w:val="center"/>
                                </w:tcPr>
                                <w:p w14:paraId="036E18A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HMM-LSTM(80.53%)</w:t>
                                  </w:r>
                                </w:p>
                              </w:tc>
                              <w:tc>
                                <w:tcPr>
                                  <w:tcW w:w="1872" w:type="dxa"/>
                                  <w:noWrap/>
                                  <w:tcMar>
                                    <w:left w:w="58" w:type="dxa"/>
                                    <w:right w:w="58" w:type="dxa"/>
                                  </w:tcMar>
                                  <w:vAlign w:val="center"/>
                                </w:tcPr>
                                <w:p w14:paraId="546784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9013EC"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HMM-SDA(73.35%)</w:t>
                                  </w:r>
                                </w:p>
                              </w:tc>
                              <w:tc>
                                <w:tcPr>
                                  <w:tcW w:w="1872" w:type="dxa"/>
                                  <w:noWrap/>
                                  <w:tcMar>
                                    <w:left w:w="58" w:type="dxa"/>
                                    <w:right w:w="58" w:type="dxa"/>
                                  </w:tcMar>
                                  <w:vAlign w:val="center"/>
                                </w:tcPr>
                                <w:p w14:paraId="2E606F7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9013EC"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IPCA-LSTM(77.57%)</w:t>
                                  </w:r>
                                </w:p>
                              </w:tc>
                              <w:tc>
                                <w:tcPr>
                                  <w:tcW w:w="1872" w:type="dxa"/>
                                  <w:noWrap/>
                                  <w:tcMar>
                                    <w:left w:w="58" w:type="dxa"/>
                                    <w:right w:w="58" w:type="dxa"/>
                                  </w:tcMar>
                                  <w:vAlign w:val="center"/>
                                </w:tcPr>
                                <w:p w14:paraId="4DDC2EAD"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specificity difference (%), Significant/Non-significant)</w:t>
                                  </w:r>
                                </w:p>
                              </w:tc>
                            </w:tr>
                            <w:tr w:rsidR="009013EC"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CNN-LSTM(95.24%)</w:t>
                                  </w:r>
                                </w:p>
                              </w:tc>
                              <w:tc>
                                <w:tcPr>
                                  <w:tcW w:w="1872" w:type="dxa"/>
                                  <w:noWrap/>
                                  <w:tcMar>
                                    <w:left w:w="58" w:type="dxa"/>
                                    <w:right w:w="58" w:type="dxa"/>
                                  </w:tcMar>
                                  <w:vAlign w:val="center"/>
                                </w:tcPr>
                                <w:p w14:paraId="609C4F6F"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9013EC"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CNN-MLP(64.03%)</w:t>
                                  </w:r>
                                </w:p>
                              </w:tc>
                              <w:tc>
                                <w:tcPr>
                                  <w:tcW w:w="1872" w:type="dxa"/>
                                  <w:noWrap/>
                                  <w:tcMar>
                                    <w:left w:w="58" w:type="dxa"/>
                                    <w:right w:w="58" w:type="dxa"/>
                                  </w:tcMar>
                                  <w:vAlign w:val="center"/>
                                </w:tcPr>
                                <w:p w14:paraId="487CF45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9013EC"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HMM-LSTM(70.41%)</w:t>
                                  </w:r>
                                </w:p>
                              </w:tc>
                              <w:tc>
                                <w:tcPr>
                                  <w:tcW w:w="1872" w:type="dxa"/>
                                  <w:noWrap/>
                                  <w:tcMar>
                                    <w:left w:w="58" w:type="dxa"/>
                                    <w:right w:w="58" w:type="dxa"/>
                                  </w:tcMar>
                                  <w:vAlign w:val="center"/>
                                </w:tcPr>
                                <w:p w14:paraId="68FF000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9013EC"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HMM-SDA(66.04%)</w:t>
                                  </w:r>
                                </w:p>
                              </w:tc>
                              <w:tc>
                                <w:tcPr>
                                  <w:tcW w:w="1872" w:type="dxa"/>
                                  <w:noWrap/>
                                  <w:tcMar>
                                    <w:left w:w="58" w:type="dxa"/>
                                    <w:right w:w="58" w:type="dxa"/>
                                  </w:tcMar>
                                  <w:vAlign w:val="center"/>
                                </w:tcPr>
                                <w:p w14:paraId="264B62F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9013EC"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IPCA-LSTM(66.64%)</w:t>
                                  </w:r>
                                </w:p>
                              </w:tc>
                              <w:tc>
                                <w:tcPr>
                                  <w:tcW w:w="1872" w:type="dxa"/>
                                  <w:noWrap/>
                                  <w:tcMar>
                                    <w:left w:w="58" w:type="dxa"/>
                                    <w:right w:w="58" w:type="dxa"/>
                                  </w:tcMar>
                                  <w:vAlign w:val="center"/>
                                </w:tcPr>
                                <w:p w14:paraId="390E3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9013EC" w:rsidRDefault="009013EC" w:rsidP="00726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A230" id="_x0000_s1043" type="#_x0000_t202" style="position:absolute;left:0;text-align:left;margin-left:0;margin-top:0;width:471.6pt;height:450.7pt;z-index:251736064;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" o:allowoverlap="f" stroked="f">
                <v:textbox>
                  <w:txbxContent>
                    <w:p w14:paraId="1DA2A603" w14:textId="11F44322" w:rsidR="009013EC" w:rsidRPr="00C443E7" w:rsidRDefault="009013EC" w:rsidP="00726D6D">
                      <w:pPr>
                        <w:pStyle w:val="Caption"/>
                        <w:keepNext/>
                        <w:spacing w:after="120"/>
                        <w:jc w:val="center"/>
                        <w:rPr>
                          <w:b/>
                          <w:bCs w:val="0"/>
                          <w:sz w:val="20"/>
                          <w:szCs w:val="20"/>
                        </w:rPr>
                      </w:pPr>
                      <w:bookmarkStart w:id="82" w:name="_Ref533722318"/>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82"/>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9013EC" w:rsidRPr="00E17C79" w14:paraId="1584F3B7" w14:textId="77777777" w:rsidTr="00AA5296">
                        <w:trPr>
                          <w:trHeight w:val="67"/>
                          <w:jc w:val="center"/>
                        </w:trPr>
                        <w:tc>
                          <w:tcPr>
                            <w:tcW w:w="1872" w:type="dxa"/>
                            <w:gridSpan w:val="6"/>
                            <w:shd w:val="clear" w:color="auto" w:fill="F2F2F2" w:themeFill="background1" w:themeFillShade="F2"/>
                            <w:noWrap/>
                            <w:vAlign w:val="center"/>
                          </w:tcPr>
                          <w:p w14:paraId="03C7729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9013EC" w:rsidRPr="00E17C79" w14:paraId="34CF14E0" w14:textId="77777777" w:rsidTr="00AA5296">
                        <w:trPr>
                          <w:trHeight w:val="67"/>
                          <w:jc w:val="center"/>
                        </w:trPr>
                        <w:tc>
                          <w:tcPr>
                            <w:tcW w:w="2880" w:type="dxa"/>
                            <w:shd w:val="clear" w:color="auto" w:fill="F2F2F2" w:themeFill="background1" w:themeFillShade="F2"/>
                            <w:noWrap/>
                            <w:vAlign w:val="center"/>
                          </w:tcPr>
                          <w:p w14:paraId="28865E91"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45E6A529"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3C5AF07C"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7C88FA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343CB664"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182DEC4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9013EC" w:rsidRPr="00E17C79" w14:paraId="02CE5AB3" w14:textId="77777777" w:rsidTr="00AA5296">
                        <w:trPr>
                          <w:trHeight w:val="112"/>
                          <w:jc w:val="center"/>
                        </w:trPr>
                        <w:tc>
                          <w:tcPr>
                            <w:tcW w:w="2880" w:type="dxa"/>
                            <w:shd w:val="clear" w:color="auto" w:fill="F2F2F2" w:themeFill="background1" w:themeFillShade="F2"/>
                            <w:noWrap/>
                            <w:vAlign w:val="center"/>
                            <w:hideMark/>
                          </w:tcPr>
                          <w:p w14:paraId="0760931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CNN-LSTM(93.15%)</w:t>
                            </w:r>
                          </w:p>
                        </w:tc>
                        <w:tc>
                          <w:tcPr>
                            <w:tcW w:w="1872" w:type="dxa"/>
                            <w:noWrap/>
                            <w:tcMar>
                              <w:left w:w="58" w:type="dxa"/>
                              <w:right w:w="58" w:type="dxa"/>
                            </w:tcMar>
                            <w:vAlign w:val="center"/>
                            <w:hideMark/>
                          </w:tcPr>
                          <w:p w14:paraId="1EF8B32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5FD9D0F"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2D7F23A3"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0187003B"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3208D02"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9013EC" w:rsidRPr="00E17C79" w14:paraId="4FF0C163" w14:textId="77777777" w:rsidTr="00AA5296">
                        <w:trPr>
                          <w:trHeight w:val="67"/>
                          <w:jc w:val="center"/>
                        </w:trPr>
                        <w:tc>
                          <w:tcPr>
                            <w:tcW w:w="2880" w:type="dxa"/>
                            <w:shd w:val="clear" w:color="auto" w:fill="F2F2F2" w:themeFill="background1" w:themeFillShade="F2"/>
                            <w:noWrap/>
                            <w:vAlign w:val="center"/>
                            <w:hideMark/>
                          </w:tcPr>
                          <w:p w14:paraId="417A4341"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CNN-MLP(65.87%)</w:t>
                            </w:r>
                          </w:p>
                        </w:tc>
                        <w:tc>
                          <w:tcPr>
                            <w:tcW w:w="1872" w:type="dxa"/>
                            <w:noWrap/>
                            <w:tcMar>
                              <w:left w:w="58" w:type="dxa"/>
                              <w:right w:w="58" w:type="dxa"/>
                            </w:tcMar>
                            <w:vAlign w:val="center"/>
                          </w:tcPr>
                          <w:p w14:paraId="0A72FBFC"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839996E"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C01B94"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68EED81A"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2DE54765"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9013EC" w:rsidRPr="00E17C79" w14:paraId="373E1FDE" w14:textId="77777777" w:rsidTr="00AA5296">
                        <w:trPr>
                          <w:trHeight w:val="121"/>
                          <w:jc w:val="center"/>
                        </w:trPr>
                        <w:tc>
                          <w:tcPr>
                            <w:tcW w:w="2880" w:type="dxa"/>
                            <w:shd w:val="clear" w:color="auto" w:fill="F2F2F2" w:themeFill="background1" w:themeFillShade="F2"/>
                            <w:noWrap/>
                            <w:vAlign w:val="center"/>
                            <w:hideMark/>
                          </w:tcPr>
                          <w:p w14:paraId="6237C8AE"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HMM-LSTM(68.93%)</w:t>
                            </w:r>
                          </w:p>
                        </w:tc>
                        <w:tc>
                          <w:tcPr>
                            <w:tcW w:w="1872" w:type="dxa"/>
                            <w:noWrap/>
                            <w:tcMar>
                              <w:left w:w="58" w:type="dxa"/>
                              <w:right w:w="58" w:type="dxa"/>
                            </w:tcMar>
                            <w:vAlign w:val="center"/>
                          </w:tcPr>
                          <w:p w14:paraId="111AB3A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9B0A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9A9F079"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77B1F96"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397777D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9013EC" w:rsidRPr="00E17C79" w14:paraId="6914A5CB" w14:textId="77777777" w:rsidTr="00AA5296">
                        <w:trPr>
                          <w:trHeight w:val="258"/>
                          <w:jc w:val="center"/>
                        </w:trPr>
                        <w:tc>
                          <w:tcPr>
                            <w:tcW w:w="2880" w:type="dxa"/>
                            <w:shd w:val="clear" w:color="auto" w:fill="F2F2F2" w:themeFill="background1" w:themeFillShade="F2"/>
                            <w:noWrap/>
                            <w:vAlign w:val="center"/>
                            <w:hideMark/>
                          </w:tcPr>
                          <w:p w14:paraId="65596588"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HMM-SDA(61.38%)</w:t>
                            </w:r>
                          </w:p>
                        </w:tc>
                        <w:tc>
                          <w:tcPr>
                            <w:tcW w:w="1872" w:type="dxa"/>
                            <w:noWrap/>
                            <w:tcMar>
                              <w:left w:w="58" w:type="dxa"/>
                              <w:right w:w="58" w:type="dxa"/>
                            </w:tcMar>
                            <w:vAlign w:val="center"/>
                          </w:tcPr>
                          <w:p w14:paraId="31990319"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618B71D"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35B5F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60939EAC"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3B1EAD"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9013EC" w:rsidRPr="00E17C79" w14:paraId="5690ECCF" w14:textId="77777777" w:rsidTr="00AA5296">
                        <w:trPr>
                          <w:trHeight w:val="139"/>
                          <w:jc w:val="center"/>
                        </w:trPr>
                        <w:tc>
                          <w:tcPr>
                            <w:tcW w:w="2880" w:type="dxa"/>
                            <w:shd w:val="clear" w:color="auto" w:fill="F2F2F2" w:themeFill="background1" w:themeFillShade="F2"/>
                            <w:noWrap/>
                            <w:vAlign w:val="center"/>
                            <w:hideMark/>
                          </w:tcPr>
                          <w:p w14:paraId="58293982"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IPCA-LSTM(64.51%)</w:t>
                            </w:r>
                          </w:p>
                        </w:tc>
                        <w:tc>
                          <w:tcPr>
                            <w:tcW w:w="1872" w:type="dxa"/>
                            <w:noWrap/>
                            <w:tcMar>
                              <w:left w:w="58" w:type="dxa"/>
                              <w:right w:w="58" w:type="dxa"/>
                            </w:tcMar>
                            <w:vAlign w:val="center"/>
                          </w:tcPr>
                          <w:p w14:paraId="4090051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214861"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7E2B470"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F31089F" w14:textId="77777777" w:rsidR="009013EC" w:rsidRPr="00E35069"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724B717" w14:textId="77777777" w:rsidR="009013EC" w:rsidRPr="00E35069"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06F5621E" w14:textId="77777777" w:rsidTr="00AA5296">
                        <w:trPr>
                          <w:trHeight w:val="139"/>
                          <w:jc w:val="center"/>
                        </w:trPr>
                        <w:tc>
                          <w:tcPr>
                            <w:tcW w:w="1872" w:type="dxa"/>
                            <w:gridSpan w:val="6"/>
                            <w:shd w:val="clear" w:color="auto" w:fill="F2F2F2" w:themeFill="background1" w:themeFillShade="F2"/>
                            <w:noWrap/>
                            <w:vAlign w:val="center"/>
                          </w:tcPr>
                          <w:p w14:paraId="10D999FE"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specificity difference (%), Significant/Non-significant)</w:t>
                            </w:r>
                          </w:p>
                        </w:tc>
                      </w:tr>
                      <w:tr w:rsidR="009013EC" w:rsidRPr="00E17C79" w14:paraId="691B248B" w14:textId="77777777" w:rsidTr="00AA5296">
                        <w:trPr>
                          <w:trHeight w:val="139"/>
                          <w:jc w:val="center"/>
                        </w:trPr>
                        <w:tc>
                          <w:tcPr>
                            <w:tcW w:w="2880" w:type="dxa"/>
                            <w:shd w:val="clear" w:color="auto" w:fill="F2F2F2" w:themeFill="background1" w:themeFillShade="F2"/>
                            <w:noWrap/>
                            <w:vAlign w:val="center"/>
                          </w:tcPr>
                          <w:p w14:paraId="0EC1DF4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E9EAFF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8D120B2"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9E02C93"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81ACA0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6C6864D"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8F6B23E" w14:textId="77777777" w:rsidTr="00AA5296">
                        <w:trPr>
                          <w:trHeight w:val="139"/>
                          <w:jc w:val="center"/>
                        </w:trPr>
                        <w:tc>
                          <w:tcPr>
                            <w:tcW w:w="2880" w:type="dxa"/>
                            <w:shd w:val="clear" w:color="auto" w:fill="F2F2F2" w:themeFill="background1" w:themeFillShade="F2"/>
                            <w:noWrap/>
                            <w:vAlign w:val="center"/>
                          </w:tcPr>
                          <w:p w14:paraId="5155C9E7"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CNN-LSTM(95.17%)</w:t>
                            </w:r>
                          </w:p>
                        </w:tc>
                        <w:tc>
                          <w:tcPr>
                            <w:tcW w:w="1872" w:type="dxa"/>
                            <w:noWrap/>
                            <w:tcMar>
                              <w:left w:w="58" w:type="dxa"/>
                              <w:right w:w="58" w:type="dxa"/>
                            </w:tcMar>
                            <w:vAlign w:val="center"/>
                          </w:tcPr>
                          <w:p w14:paraId="632F81DA"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095675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6EAADBC2"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2BBD892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21446C2D"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9013EC" w:rsidRPr="00E17C79" w14:paraId="46F0470C" w14:textId="77777777" w:rsidTr="00AA5296">
                        <w:trPr>
                          <w:trHeight w:val="139"/>
                          <w:jc w:val="center"/>
                        </w:trPr>
                        <w:tc>
                          <w:tcPr>
                            <w:tcW w:w="2880" w:type="dxa"/>
                            <w:shd w:val="clear" w:color="auto" w:fill="F2F2F2" w:themeFill="background1" w:themeFillShade="F2"/>
                            <w:noWrap/>
                            <w:vAlign w:val="center"/>
                          </w:tcPr>
                          <w:p w14:paraId="0B20E1B3"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CNN-MLP(71.49%)</w:t>
                            </w:r>
                          </w:p>
                        </w:tc>
                        <w:tc>
                          <w:tcPr>
                            <w:tcW w:w="1872" w:type="dxa"/>
                            <w:noWrap/>
                            <w:tcMar>
                              <w:left w:w="58" w:type="dxa"/>
                              <w:right w:w="58" w:type="dxa"/>
                            </w:tcMar>
                            <w:vAlign w:val="center"/>
                          </w:tcPr>
                          <w:p w14:paraId="077F3618"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4AF4A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499BFBA"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495D40D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198CBB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9013EC" w:rsidRPr="00E17C79" w14:paraId="5D59A0CB" w14:textId="77777777" w:rsidTr="00AA5296">
                        <w:trPr>
                          <w:trHeight w:val="139"/>
                          <w:jc w:val="center"/>
                        </w:trPr>
                        <w:tc>
                          <w:tcPr>
                            <w:tcW w:w="2880" w:type="dxa"/>
                            <w:shd w:val="clear" w:color="auto" w:fill="F2F2F2" w:themeFill="background1" w:themeFillShade="F2"/>
                            <w:noWrap/>
                            <w:vAlign w:val="center"/>
                          </w:tcPr>
                          <w:p w14:paraId="0AE27E1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HMM-LSTM(72.99%)</w:t>
                            </w:r>
                          </w:p>
                        </w:tc>
                        <w:tc>
                          <w:tcPr>
                            <w:tcW w:w="1872" w:type="dxa"/>
                            <w:noWrap/>
                            <w:tcMar>
                              <w:left w:w="58" w:type="dxa"/>
                              <w:right w:w="58" w:type="dxa"/>
                            </w:tcMar>
                            <w:vAlign w:val="center"/>
                          </w:tcPr>
                          <w:p w14:paraId="2E0BECF5"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A8E3A1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82C7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AAEF1CE"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447F292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9013EC" w:rsidRPr="00E17C79" w14:paraId="4EC28D40" w14:textId="77777777" w:rsidTr="00AA5296">
                        <w:trPr>
                          <w:trHeight w:val="139"/>
                          <w:jc w:val="center"/>
                        </w:trPr>
                        <w:tc>
                          <w:tcPr>
                            <w:tcW w:w="2880" w:type="dxa"/>
                            <w:shd w:val="clear" w:color="auto" w:fill="F2F2F2" w:themeFill="background1" w:themeFillShade="F2"/>
                            <w:noWrap/>
                            <w:vAlign w:val="center"/>
                          </w:tcPr>
                          <w:p w14:paraId="527A625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HMM-SDA(66.87%)</w:t>
                            </w:r>
                          </w:p>
                        </w:tc>
                        <w:tc>
                          <w:tcPr>
                            <w:tcW w:w="1872" w:type="dxa"/>
                            <w:noWrap/>
                            <w:tcMar>
                              <w:left w:w="58" w:type="dxa"/>
                              <w:right w:w="58" w:type="dxa"/>
                            </w:tcMar>
                            <w:vAlign w:val="center"/>
                          </w:tcPr>
                          <w:p w14:paraId="3C1C6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04445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BEEED0"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5DC6B4B"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40CEBE6"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9013EC" w:rsidRPr="00E17C79" w14:paraId="436C53F5" w14:textId="77777777" w:rsidTr="00AA5296">
                        <w:trPr>
                          <w:trHeight w:val="139"/>
                          <w:jc w:val="center"/>
                        </w:trPr>
                        <w:tc>
                          <w:tcPr>
                            <w:tcW w:w="2880" w:type="dxa"/>
                            <w:shd w:val="clear" w:color="auto" w:fill="F2F2F2" w:themeFill="background1" w:themeFillShade="F2"/>
                            <w:noWrap/>
                            <w:vAlign w:val="center"/>
                          </w:tcPr>
                          <w:p w14:paraId="18B1C105"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IPCA-LSTM(69.59%)</w:t>
                            </w:r>
                          </w:p>
                        </w:tc>
                        <w:tc>
                          <w:tcPr>
                            <w:tcW w:w="1872" w:type="dxa"/>
                            <w:noWrap/>
                            <w:tcMar>
                              <w:left w:w="58" w:type="dxa"/>
                              <w:right w:w="58" w:type="dxa"/>
                            </w:tcMar>
                            <w:vAlign w:val="center"/>
                          </w:tcPr>
                          <w:p w14:paraId="76469E7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39A6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4B4642B"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73BB4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DE3B39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2FBA15EF" w14:textId="77777777" w:rsidTr="00AA5296">
                        <w:trPr>
                          <w:trHeight w:val="139"/>
                          <w:jc w:val="center"/>
                        </w:trPr>
                        <w:tc>
                          <w:tcPr>
                            <w:tcW w:w="1872" w:type="dxa"/>
                            <w:gridSpan w:val="6"/>
                            <w:shd w:val="clear" w:color="auto" w:fill="F2F2F2" w:themeFill="background1" w:themeFillShade="F2"/>
                            <w:noWrap/>
                            <w:vAlign w:val="center"/>
                          </w:tcPr>
                          <w:p w14:paraId="2DDDC422"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specificity difference (%), Significant/Non-significant)</w:t>
                            </w:r>
                          </w:p>
                        </w:tc>
                      </w:tr>
                      <w:tr w:rsidR="009013EC" w:rsidRPr="00E17C79" w14:paraId="0734DA1E" w14:textId="77777777" w:rsidTr="00AA5296">
                        <w:trPr>
                          <w:trHeight w:val="139"/>
                          <w:jc w:val="center"/>
                        </w:trPr>
                        <w:tc>
                          <w:tcPr>
                            <w:tcW w:w="2880" w:type="dxa"/>
                            <w:shd w:val="clear" w:color="auto" w:fill="F2F2F2" w:themeFill="background1" w:themeFillShade="F2"/>
                            <w:noWrap/>
                            <w:vAlign w:val="center"/>
                          </w:tcPr>
                          <w:p w14:paraId="10E8338A"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70DF41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2D59468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4F4A4A1"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85C95A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22E6B184"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4297BA06" w14:textId="77777777" w:rsidTr="00AA5296">
                        <w:trPr>
                          <w:trHeight w:val="139"/>
                          <w:jc w:val="center"/>
                        </w:trPr>
                        <w:tc>
                          <w:tcPr>
                            <w:tcW w:w="2880" w:type="dxa"/>
                            <w:shd w:val="clear" w:color="auto" w:fill="F2F2F2" w:themeFill="background1" w:themeFillShade="F2"/>
                            <w:noWrap/>
                            <w:vAlign w:val="center"/>
                          </w:tcPr>
                          <w:p w14:paraId="11A0571D"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CNN-LSTM(99.84%)</w:t>
                            </w:r>
                          </w:p>
                        </w:tc>
                        <w:tc>
                          <w:tcPr>
                            <w:tcW w:w="1872" w:type="dxa"/>
                            <w:noWrap/>
                            <w:tcMar>
                              <w:left w:w="58" w:type="dxa"/>
                              <w:right w:w="58" w:type="dxa"/>
                            </w:tcMar>
                            <w:vAlign w:val="center"/>
                          </w:tcPr>
                          <w:p w14:paraId="4F3ABF70"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BCF059B"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7016BD9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3373F8C3"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031B1F9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9013EC" w:rsidRPr="00E17C79" w14:paraId="738ECE0D" w14:textId="77777777" w:rsidTr="00AA5296">
                        <w:trPr>
                          <w:trHeight w:val="139"/>
                          <w:jc w:val="center"/>
                        </w:trPr>
                        <w:tc>
                          <w:tcPr>
                            <w:tcW w:w="2880" w:type="dxa"/>
                            <w:shd w:val="clear" w:color="auto" w:fill="F2F2F2" w:themeFill="background1" w:themeFillShade="F2"/>
                            <w:noWrap/>
                            <w:vAlign w:val="center"/>
                          </w:tcPr>
                          <w:p w14:paraId="51C84DAD"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CNN-MLP(91.55%)</w:t>
                            </w:r>
                          </w:p>
                        </w:tc>
                        <w:tc>
                          <w:tcPr>
                            <w:tcW w:w="1872" w:type="dxa"/>
                            <w:noWrap/>
                            <w:tcMar>
                              <w:left w:w="58" w:type="dxa"/>
                              <w:right w:w="58" w:type="dxa"/>
                            </w:tcMar>
                            <w:vAlign w:val="center"/>
                          </w:tcPr>
                          <w:p w14:paraId="0C58B9FF"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E41E70"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708E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D12AAA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4028AD58"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9013EC" w:rsidRPr="00E17C79" w14:paraId="0B96D099" w14:textId="77777777" w:rsidTr="00AA5296">
                        <w:trPr>
                          <w:trHeight w:val="139"/>
                          <w:jc w:val="center"/>
                        </w:trPr>
                        <w:tc>
                          <w:tcPr>
                            <w:tcW w:w="2880" w:type="dxa"/>
                            <w:shd w:val="clear" w:color="auto" w:fill="F2F2F2" w:themeFill="background1" w:themeFillShade="F2"/>
                            <w:noWrap/>
                            <w:vAlign w:val="center"/>
                          </w:tcPr>
                          <w:p w14:paraId="4883B4B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HMM-LSTM(94.82%)</w:t>
                            </w:r>
                          </w:p>
                        </w:tc>
                        <w:tc>
                          <w:tcPr>
                            <w:tcW w:w="1872" w:type="dxa"/>
                            <w:noWrap/>
                            <w:tcMar>
                              <w:left w:w="58" w:type="dxa"/>
                              <w:right w:w="58" w:type="dxa"/>
                            </w:tcMar>
                            <w:vAlign w:val="center"/>
                          </w:tcPr>
                          <w:p w14:paraId="7FB7E0C2"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C36795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DA235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B8BDDC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2FC74B0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00B4F5BD" w14:textId="77777777" w:rsidTr="00AA5296">
                        <w:trPr>
                          <w:trHeight w:val="139"/>
                          <w:jc w:val="center"/>
                        </w:trPr>
                        <w:tc>
                          <w:tcPr>
                            <w:tcW w:w="2880" w:type="dxa"/>
                            <w:shd w:val="clear" w:color="auto" w:fill="F2F2F2" w:themeFill="background1" w:themeFillShade="F2"/>
                            <w:noWrap/>
                            <w:vAlign w:val="center"/>
                          </w:tcPr>
                          <w:p w14:paraId="33CD2AC4"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HMM-SDA(98.22%)</w:t>
                            </w:r>
                          </w:p>
                        </w:tc>
                        <w:tc>
                          <w:tcPr>
                            <w:tcW w:w="1872" w:type="dxa"/>
                            <w:noWrap/>
                            <w:tcMar>
                              <w:left w:w="58" w:type="dxa"/>
                              <w:right w:w="58" w:type="dxa"/>
                            </w:tcMar>
                            <w:vAlign w:val="center"/>
                          </w:tcPr>
                          <w:p w14:paraId="60EE68FC"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3E65D6"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D597DD"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E2FB9F2"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7FD6FC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9013EC" w:rsidRPr="00E17C79" w14:paraId="00D7C306" w14:textId="77777777" w:rsidTr="00AA5296">
                        <w:trPr>
                          <w:trHeight w:val="139"/>
                          <w:jc w:val="center"/>
                        </w:trPr>
                        <w:tc>
                          <w:tcPr>
                            <w:tcW w:w="2880" w:type="dxa"/>
                            <w:shd w:val="clear" w:color="auto" w:fill="F2F2F2" w:themeFill="background1" w:themeFillShade="F2"/>
                            <w:noWrap/>
                            <w:vAlign w:val="center"/>
                          </w:tcPr>
                          <w:p w14:paraId="39441719"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IPCA-LSTM(94.09%)</w:t>
                            </w:r>
                          </w:p>
                        </w:tc>
                        <w:tc>
                          <w:tcPr>
                            <w:tcW w:w="1872" w:type="dxa"/>
                            <w:noWrap/>
                            <w:tcMar>
                              <w:left w:w="58" w:type="dxa"/>
                              <w:right w:w="58" w:type="dxa"/>
                            </w:tcMar>
                            <w:vAlign w:val="center"/>
                          </w:tcPr>
                          <w:p w14:paraId="0436DFD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36248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0243EA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85B223"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90FDE8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64B5D401" w14:textId="77777777" w:rsidTr="00AA5296">
                        <w:trPr>
                          <w:trHeight w:val="139"/>
                          <w:jc w:val="center"/>
                        </w:trPr>
                        <w:tc>
                          <w:tcPr>
                            <w:tcW w:w="1872" w:type="dxa"/>
                            <w:gridSpan w:val="6"/>
                            <w:shd w:val="clear" w:color="auto" w:fill="F2F2F2" w:themeFill="background1" w:themeFillShade="F2"/>
                            <w:noWrap/>
                            <w:vAlign w:val="center"/>
                          </w:tcPr>
                          <w:p w14:paraId="70616D95"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specificity difference (%), Significant/Non-significant)</w:t>
                            </w:r>
                          </w:p>
                        </w:tc>
                      </w:tr>
                      <w:tr w:rsidR="009013EC" w:rsidRPr="00E17C79" w14:paraId="7377E84F" w14:textId="77777777" w:rsidTr="00AA5296">
                        <w:trPr>
                          <w:trHeight w:val="139"/>
                          <w:jc w:val="center"/>
                        </w:trPr>
                        <w:tc>
                          <w:tcPr>
                            <w:tcW w:w="2880" w:type="dxa"/>
                            <w:shd w:val="clear" w:color="auto" w:fill="F2F2F2" w:themeFill="background1" w:themeFillShade="F2"/>
                            <w:noWrap/>
                            <w:vAlign w:val="center"/>
                          </w:tcPr>
                          <w:p w14:paraId="2E931EE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D14628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2147EC6"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75078CE"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537288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01A13D7"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6A48BC38" w14:textId="77777777" w:rsidTr="00AA5296">
                        <w:trPr>
                          <w:trHeight w:val="139"/>
                          <w:jc w:val="center"/>
                        </w:trPr>
                        <w:tc>
                          <w:tcPr>
                            <w:tcW w:w="2880" w:type="dxa"/>
                            <w:shd w:val="clear" w:color="auto" w:fill="F2F2F2" w:themeFill="background1" w:themeFillShade="F2"/>
                            <w:noWrap/>
                            <w:vAlign w:val="center"/>
                          </w:tcPr>
                          <w:p w14:paraId="5A180A4C"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CNN-LSTM(96.86%)</w:t>
                            </w:r>
                          </w:p>
                        </w:tc>
                        <w:tc>
                          <w:tcPr>
                            <w:tcW w:w="1872" w:type="dxa"/>
                            <w:noWrap/>
                            <w:tcMar>
                              <w:left w:w="58" w:type="dxa"/>
                              <w:right w:w="58" w:type="dxa"/>
                            </w:tcMar>
                            <w:vAlign w:val="center"/>
                          </w:tcPr>
                          <w:p w14:paraId="674FD927"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D4A9B4F"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3235265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3C0D1FE4"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5E8D3575"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9013EC" w:rsidRPr="00E17C79" w14:paraId="18A1FE19" w14:textId="77777777" w:rsidTr="00AA5296">
                        <w:trPr>
                          <w:trHeight w:val="139"/>
                          <w:jc w:val="center"/>
                        </w:trPr>
                        <w:tc>
                          <w:tcPr>
                            <w:tcW w:w="2880" w:type="dxa"/>
                            <w:shd w:val="clear" w:color="auto" w:fill="F2F2F2" w:themeFill="background1" w:themeFillShade="F2"/>
                            <w:noWrap/>
                            <w:vAlign w:val="center"/>
                          </w:tcPr>
                          <w:p w14:paraId="03698DB5"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CNN-MLP(76.84%)</w:t>
                            </w:r>
                          </w:p>
                        </w:tc>
                        <w:tc>
                          <w:tcPr>
                            <w:tcW w:w="1872" w:type="dxa"/>
                            <w:noWrap/>
                            <w:tcMar>
                              <w:left w:w="58" w:type="dxa"/>
                              <w:right w:w="58" w:type="dxa"/>
                            </w:tcMar>
                            <w:vAlign w:val="center"/>
                          </w:tcPr>
                          <w:p w14:paraId="036E18A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1B52FA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EF1600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5CFE926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2D43AF1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9013EC" w:rsidRPr="00E17C79" w14:paraId="50785512" w14:textId="77777777" w:rsidTr="00AA5296">
                        <w:trPr>
                          <w:trHeight w:val="139"/>
                          <w:jc w:val="center"/>
                        </w:trPr>
                        <w:tc>
                          <w:tcPr>
                            <w:tcW w:w="2880" w:type="dxa"/>
                            <w:shd w:val="clear" w:color="auto" w:fill="F2F2F2" w:themeFill="background1" w:themeFillShade="F2"/>
                            <w:noWrap/>
                            <w:vAlign w:val="center"/>
                          </w:tcPr>
                          <w:p w14:paraId="199DC3A6"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HMM-LSTM(80.53%)</w:t>
                            </w:r>
                          </w:p>
                        </w:tc>
                        <w:tc>
                          <w:tcPr>
                            <w:tcW w:w="1872" w:type="dxa"/>
                            <w:noWrap/>
                            <w:tcMar>
                              <w:left w:w="58" w:type="dxa"/>
                              <w:right w:w="58" w:type="dxa"/>
                            </w:tcMar>
                            <w:vAlign w:val="center"/>
                          </w:tcPr>
                          <w:p w14:paraId="5467847B"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2523FF9"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6CEC67"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5B6070F"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0339838C"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9013EC" w:rsidRPr="00E17C79" w14:paraId="67B17DBD" w14:textId="77777777" w:rsidTr="00AA5296">
                        <w:trPr>
                          <w:trHeight w:val="139"/>
                          <w:jc w:val="center"/>
                        </w:trPr>
                        <w:tc>
                          <w:tcPr>
                            <w:tcW w:w="2880" w:type="dxa"/>
                            <w:shd w:val="clear" w:color="auto" w:fill="F2F2F2" w:themeFill="background1" w:themeFillShade="F2"/>
                            <w:noWrap/>
                            <w:vAlign w:val="center"/>
                          </w:tcPr>
                          <w:p w14:paraId="33646AC2"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HMM-SDA(73.35%)</w:t>
                            </w:r>
                          </w:p>
                        </w:tc>
                        <w:tc>
                          <w:tcPr>
                            <w:tcW w:w="1872" w:type="dxa"/>
                            <w:noWrap/>
                            <w:tcMar>
                              <w:left w:w="58" w:type="dxa"/>
                              <w:right w:w="58" w:type="dxa"/>
                            </w:tcMar>
                            <w:vAlign w:val="center"/>
                          </w:tcPr>
                          <w:p w14:paraId="2E606F7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4A0092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A8C2B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7A5E38"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77D945D"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9013EC" w:rsidRPr="00E17C79" w14:paraId="6D39F7D5" w14:textId="77777777" w:rsidTr="00AA5296">
                        <w:trPr>
                          <w:trHeight w:val="139"/>
                          <w:jc w:val="center"/>
                        </w:trPr>
                        <w:tc>
                          <w:tcPr>
                            <w:tcW w:w="2880" w:type="dxa"/>
                            <w:shd w:val="clear" w:color="auto" w:fill="F2F2F2" w:themeFill="background1" w:themeFillShade="F2"/>
                            <w:noWrap/>
                            <w:vAlign w:val="center"/>
                          </w:tcPr>
                          <w:p w14:paraId="1F31A037"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IPCA-LSTM(77.57%)</w:t>
                            </w:r>
                          </w:p>
                        </w:tc>
                        <w:tc>
                          <w:tcPr>
                            <w:tcW w:w="1872" w:type="dxa"/>
                            <w:noWrap/>
                            <w:tcMar>
                              <w:left w:w="58" w:type="dxa"/>
                              <w:right w:w="58" w:type="dxa"/>
                            </w:tcMar>
                            <w:vAlign w:val="center"/>
                          </w:tcPr>
                          <w:p w14:paraId="4DDC2EAD"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2F794BE"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F11F419"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CE29F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2CBC20"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9013EC" w:rsidRPr="00E17C79" w14:paraId="77C22716" w14:textId="77777777" w:rsidTr="00AA5296">
                        <w:trPr>
                          <w:trHeight w:val="139"/>
                          <w:jc w:val="center"/>
                        </w:trPr>
                        <w:tc>
                          <w:tcPr>
                            <w:tcW w:w="1872" w:type="dxa"/>
                            <w:gridSpan w:val="6"/>
                            <w:shd w:val="clear" w:color="auto" w:fill="F2F2F2" w:themeFill="background1" w:themeFillShade="F2"/>
                            <w:noWrap/>
                            <w:vAlign w:val="center"/>
                          </w:tcPr>
                          <w:p w14:paraId="63E588E8" w14:textId="77777777" w:rsidR="009013EC" w:rsidRDefault="009013EC" w:rsidP="00282CDA">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specificity difference (%), Significant/Non-significant)</w:t>
                            </w:r>
                          </w:p>
                        </w:tc>
                      </w:tr>
                      <w:tr w:rsidR="009013EC" w:rsidRPr="00E17C79" w14:paraId="0A2C85F4" w14:textId="77777777" w:rsidTr="00AA5296">
                        <w:trPr>
                          <w:trHeight w:val="139"/>
                          <w:jc w:val="center"/>
                        </w:trPr>
                        <w:tc>
                          <w:tcPr>
                            <w:tcW w:w="2880" w:type="dxa"/>
                            <w:shd w:val="clear" w:color="auto" w:fill="F2F2F2" w:themeFill="background1" w:themeFillShade="F2"/>
                            <w:noWrap/>
                            <w:vAlign w:val="center"/>
                          </w:tcPr>
                          <w:p w14:paraId="6E626C07"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D73E4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6C7C2B3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293A504"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52E6CFC"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117D3FF" w14:textId="77777777" w:rsidR="009013EC"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9013EC" w:rsidRPr="00E17C79" w14:paraId="59C114B2" w14:textId="77777777" w:rsidTr="00AA5296">
                        <w:trPr>
                          <w:trHeight w:val="139"/>
                          <w:jc w:val="center"/>
                        </w:trPr>
                        <w:tc>
                          <w:tcPr>
                            <w:tcW w:w="2880" w:type="dxa"/>
                            <w:shd w:val="clear" w:color="auto" w:fill="F2F2F2" w:themeFill="background1" w:themeFillShade="F2"/>
                            <w:noWrap/>
                            <w:vAlign w:val="center"/>
                          </w:tcPr>
                          <w:p w14:paraId="691B8A7A" w14:textId="77777777" w:rsidR="009013EC" w:rsidRDefault="009013EC"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CNN-LSTM(95.24%)</w:t>
                            </w:r>
                          </w:p>
                        </w:tc>
                        <w:tc>
                          <w:tcPr>
                            <w:tcW w:w="1872" w:type="dxa"/>
                            <w:noWrap/>
                            <w:tcMar>
                              <w:left w:w="58" w:type="dxa"/>
                              <w:right w:w="58" w:type="dxa"/>
                            </w:tcMar>
                            <w:vAlign w:val="center"/>
                          </w:tcPr>
                          <w:p w14:paraId="609C4F6F" w14:textId="77777777" w:rsidR="009013EC" w:rsidRDefault="009013EC"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67A04710"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0AD326AE"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617F89F8"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74DCE81A" w14:textId="77777777" w:rsidR="009013EC" w:rsidRPr="005922A0" w:rsidRDefault="009013EC"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9013EC" w:rsidRPr="00E17C79" w14:paraId="0FA4B6F1" w14:textId="77777777" w:rsidTr="00AA5296">
                        <w:trPr>
                          <w:trHeight w:val="139"/>
                          <w:jc w:val="center"/>
                        </w:trPr>
                        <w:tc>
                          <w:tcPr>
                            <w:tcW w:w="2880" w:type="dxa"/>
                            <w:shd w:val="clear" w:color="auto" w:fill="F2F2F2" w:themeFill="background1" w:themeFillShade="F2"/>
                            <w:noWrap/>
                            <w:vAlign w:val="center"/>
                          </w:tcPr>
                          <w:p w14:paraId="5F43D631"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CNN-MLP(64.03%)</w:t>
                            </w:r>
                          </w:p>
                        </w:tc>
                        <w:tc>
                          <w:tcPr>
                            <w:tcW w:w="1872" w:type="dxa"/>
                            <w:noWrap/>
                            <w:tcMar>
                              <w:left w:w="58" w:type="dxa"/>
                              <w:right w:w="58" w:type="dxa"/>
                            </w:tcMar>
                            <w:vAlign w:val="center"/>
                          </w:tcPr>
                          <w:p w14:paraId="487CF45C"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B75019"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F88D7C1"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5FC9C693"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5AD3EFD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9013EC" w:rsidRPr="00E17C79" w14:paraId="3884E479" w14:textId="77777777" w:rsidTr="00AA5296">
                        <w:trPr>
                          <w:trHeight w:val="139"/>
                          <w:jc w:val="center"/>
                        </w:trPr>
                        <w:tc>
                          <w:tcPr>
                            <w:tcW w:w="2880" w:type="dxa"/>
                            <w:shd w:val="clear" w:color="auto" w:fill="F2F2F2" w:themeFill="background1" w:themeFillShade="F2"/>
                            <w:noWrap/>
                            <w:vAlign w:val="center"/>
                          </w:tcPr>
                          <w:p w14:paraId="3D0AF8FE"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HMM-LSTM(70.41%)</w:t>
                            </w:r>
                          </w:p>
                        </w:tc>
                        <w:tc>
                          <w:tcPr>
                            <w:tcW w:w="1872" w:type="dxa"/>
                            <w:noWrap/>
                            <w:tcMar>
                              <w:left w:w="58" w:type="dxa"/>
                              <w:right w:w="58" w:type="dxa"/>
                            </w:tcMar>
                            <w:vAlign w:val="center"/>
                          </w:tcPr>
                          <w:p w14:paraId="68FF000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9B067D5"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F8C09B5"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A5D287D"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42E7250B" w14:textId="77777777" w:rsidR="009013EC" w:rsidRPr="00C46B91"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9013EC" w:rsidRPr="00E17C79" w14:paraId="530F84A6" w14:textId="77777777" w:rsidTr="00AA5296">
                        <w:trPr>
                          <w:trHeight w:val="139"/>
                          <w:jc w:val="center"/>
                        </w:trPr>
                        <w:tc>
                          <w:tcPr>
                            <w:tcW w:w="2880" w:type="dxa"/>
                            <w:shd w:val="clear" w:color="auto" w:fill="F2F2F2" w:themeFill="background1" w:themeFillShade="F2"/>
                            <w:noWrap/>
                            <w:vAlign w:val="center"/>
                          </w:tcPr>
                          <w:p w14:paraId="5D3DC8C0" w14:textId="77777777" w:rsidR="009013EC"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HMM-SDA(66.04%)</w:t>
                            </w:r>
                          </w:p>
                        </w:tc>
                        <w:tc>
                          <w:tcPr>
                            <w:tcW w:w="1872" w:type="dxa"/>
                            <w:noWrap/>
                            <w:tcMar>
                              <w:left w:w="58" w:type="dxa"/>
                              <w:right w:w="58" w:type="dxa"/>
                            </w:tcMar>
                            <w:vAlign w:val="center"/>
                          </w:tcPr>
                          <w:p w14:paraId="264B62F1"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1F6E53"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D83787"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ED6F38F"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74A93AA"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9013EC" w:rsidRPr="00E17C79" w14:paraId="247FC437" w14:textId="77777777" w:rsidTr="00AA5296">
                        <w:trPr>
                          <w:trHeight w:val="139"/>
                          <w:jc w:val="center"/>
                        </w:trPr>
                        <w:tc>
                          <w:tcPr>
                            <w:tcW w:w="2880" w:type="dxa"/>
                            <w:shd w:val="clear" w:color="auto" w:fill="F2F2F2" w:themeFill="background1" w:themeFillShade="F2"/>
                            <w:noWrap/>
                            <w:vAlign w:val="center"/>
                          </w:tcPr>
                          <w:p w14:paraId="1560AE5F" w14:textId="77777777" w:rsidR="009013EC" w:rsidRPr="00E35069" w:rsidRDefault="009013EC"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IPCA-LSTM(66.64%)</w:t>
                            </w:r>
                          </w:p>
                        </w:tc>
                        <w:tc>
                          <w:tcPr>
                            <w:tcW w:w="1872" w:type="dxa"/>
                            <w:noWrap/>
                            <w:tcMar>
                              <w:left w:w="58" w:type="dxa"/>
                              <w:right w:w="58" w:type="dxa"/>
                            </w:tcMar>
                            <w:vAlign w:val="center"/>
                          </w:tcPr>
                          <w:p w14:paraId="390E32BA"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BCD698" w14:textId="77777777" w:rsidR="009013EC" w:rsidRPr="00C46B91"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7817AEF" w14:textId="77777777" w:rsidR="009013EC" w:rsidRPr="00B97166"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D55E416" w14:textId="77777777" w:rsidR="009013EC" w:rsidRDefault="009013EC"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31C01D9" w14:textId="77777777" w:rsidR="009013EC" w:rsidRPr="00B97166" w:rsidRDefault="009013EC"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5497386A" w14:textId="77777777" w:rsidR="009013EC" w:rsidRDefault="009013EC" w:rsidP="00726D6D"/>
                  </w:txbxContent>
                </v:textbox>
                <w10:wrap type="square" anchorx="margin" anchory="margin"/>
              </v:shape>
            </w:pict>
          </mc:Fallback>
        </mc:AlternateContent>
      </w:r>
      <w:r w:rsidR="00696E67" w:rsidRPr="00696E67">
        <w:t xml:space="preserve">Gotman, J., Flanagan, D., Zhang, J., &amp; Rosenblatt, B. (1997). Automatic seizure detection in the newborn: Methods and initial evaluation. </w:t>
      </w:r>
      <w:r w:rsidR="00696E67" w:rsidRPr="00696E67">
        <w:rPr>
          <w:i/>
          <w:iCs/>
        </w:rPr>
        <w:t>Electroencephalography and Clinical Neurophysiology</w:t>
      </w:r>
      <w:r w:rsidR="00696E67" w:rsidRPr="00696E67">
        <w:t xml:space="preserve">, </w:t>
      </w:r>
      <w:r w:rsidR="00696E67" w:rsidRPr="00696E67">
        <w:rPr>
          <w:i/>
          <w:iCs/>
        </w:rPr>
        <w:t>103</w:t>
      </w:r>
      <w:r w:rsidR="00696E67" w:rsidRPr="00696E67">
        <w:t>(3), 356–362.</w:t>
      </w:r>
      <w:r w:rsidR="00DA3E06">
        <w:t xml:space="preserve"> </w:t>
      </w:r>
      <w:r w:rsidR="00696E67" w:rsidRPr="00696E67">
        <w:rPr>
          <w:i/>
        </w:rPr>
        <w:t>https://doi.org/10.1016/S0013-4694(97)00003-9</w:t>
      </w:r>
      <w:r w:rsidR="00696E67">
        <w:t>.</w:t>
      </w:r>
    </w:p>
    <w:p w14:paraId="4D470734" w14:textId="685C3B3F" w:rsidR="00696E67" w:rsidRPr="00696E67" w:rsidRDefault="00696E67" w:rsidP="00696E67">
      <w:pPr>
        <w:pStyle w:val="references"/>
        <w:tabs>
          <w:tab w:val="clear" w:pos="360"/>
          <w:tab w:val="num" w:pos="540"/>
        </w:tabs>
        <w:ind w:left="540" w:hanging="540"/>
      </w:pPr>
      <w:bookmarkStart w:id="83"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83"/>
    </w:p>
    <w:p w14:paraId="6B1EF9A1" w14:textId="68F56662" w:rsidR="00635AC9" w:rsidRDefault="00085CA4" w:rsidP="00085CA4">
      <w:pPr>
        <w:pStyle w:val="references"/>
        <w:tabs>
          <w:tab w:val="clear" w:pos="360"/>
          <w:tab w:val="num" w:pos="540"/>
        </w:tabs>
        <w:ind w:left="540" w:hanging="540"/>
      </w:pPr>
      <w:bookmarkStart w:id="84"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84"/>
    </w:p>
    <w:p w14:paraId="2C2DF4BB" w14:textId="0CAFA041" w:rsidR="00136F82" w:rsidRPr="00136F82" w:rsidRDefault="00136F82" w:rsidP="00136F82">
      <w:pPr>
        <w:pStyle w:val="references"/>
        <w:tabs>
          <w:tab w:val="clear" w:pos="360"/>
          <w:tab w:val="num" w:pos="540"/>
        </w:tabs>
        <w:ind w:left="540" w:hanging="540"/>
      </w:pPr>
      <w:bookmarkStart w:id="85"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85"/>
    </w:p>
    <w:p w14:paraId="12202674" w14:textId="6238E920" w:rsidR="00085CA4" w:rsidRPr="00635AC9" w:rsidRDefault="00136F82" w:rsidP="00136F82">
      <w:pPr>
        <w:pStyle w:val="references"/>
        <w:tabs>
          <w:tab w:val="clear" w:pos="360"/>
          <w:tab w:val="num" w:pos="540"/>
        </w:tabs>
        <w:ind w:left="540" w:hanging="540"/>
      </w:pPr>
      <w:bookmarkStart w:id="86"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86"/>
      <w:r w:rsidR="00197770">
        <w:t xml:space="preserve"> Not available online.</w:t>
      </w:r>
    </w:p>
    <w:p w14:paraId="1D721283" w14:textId="6E44A896" w:rsidR="00A741C6" w:rsidRDefault="001543EA" w:rsidP="001543EA">
      <w:pPr>
        <w:pStyle w:val="references"/>
        <w:tabs>
          <w:tab w:val="clear" w:pos="360"/>
          <w:tab w:val="num" w:pos="540"/>
        </w:tabs>
        <w:ind w:left="540" w:hanging="540"/>
      </w:pPr>
      <w:bookmarkStart w:id="87"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87"/>
      <w:r w:rsidR="00344EAF">
        <w:t>.</w:t>
      </w:r>
    </w:p>
    <w:p w14:paraId="72C94052" w14:textId="16083943" w:rsidR="00F16CFF" w:rsidRPr="00F16CFF" w:rsidRDefault="00F16CFF" w:rsidP="001543EA">
      <w:pPr>
        <w:pStyle w:val="references"/>
        <w:tabs>
          <w:tab w:val="clear" w:pos="360"/>
          <w:tab w:val="num" w:pos="540"/>
        </w:tabs>
        <w:ind w:left="540" w:hanging="540"/>
      </w:pPr>
      <w:bookmarkStart w:id="88"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88"/>
      <w:r w:rsidR="00A16243">
        <w:t>.</w:t>
      </w:r>
    </w:p>
    <w:p w14:paraId="36134CD5" w14:textId="3A31A637" w:rsidR="000C510A" w:rsidRDefault="003E1297" w:rsidP="003E1297">
      <w:pPr>
        <w:pStyle w:val="references"/>
        <w:tabs>
          <w:tab w:val="clear" w:pos="360"/>
          <w:tab w:val="num" w:pos="540"/>
        </w:tabs>
        <w:ind w:left="540" w:hanging="540"/>
      </w:pPr>
      <w:bookmarkStart w:id="89"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89"/>
    </w:p>
    <w:p w14:paraId="026856F5" w14:textId="0815B88B" w:rsidR="003E1297" w:rsidRPr="003E1297" w:rsidRDefault="003E1297" w:rsidP="003E1297">
      <w:pPr>
        <w:pStyle w:val="references"/>
        <w:tabs>
          <w:tab w:val="clear" w:pos="360"/>
          <w:tab w:val="num" w:pos="540"/>
        </w:tabs>
        <w:ind w:left="540" w:hanging="540"/>
      </w:pPr>
      <w:bookmarkStart w:id="90"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90"/>
    </w:p>
    <w:p w14:paraId="7DD3C89D" w14:textId="6BE2EDDE" w:rsidR="0024115E" w:rsidRPr="0024115E" w:rsidRDefault="0024115E" w:rsidP="00D877D8">
      <w:pPr>
        <w:pStyle w:val="references"/>
        <w:tabs>
          <w:tab w:val="clear" w:pos="360"/>
          <w:tab w:val="num" w:pos="540"/>
        </w:tabs>
        <w:ind w:left="540" w:hanging="540"/>
      </w:pPr>
      <w:bookmarkStart w:id="91"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91"/>
    </w:p>
    <w:p w14:paraId="49972850" w14:textId="466CEA0F" w:rsidR="00F97086" w:rsidRDefault="00F97086" w:rsidP="00195994">
      <w:pPr>
        <w:pStyle w:val="references"/>
        <w:tabs>
          <w:tab w:val="clear" w:pos="360"/>
          <w:tab w:val="num" w:pos="540"/>
        </w:tabs>
        <w:ind w:left="540" w:hanging="540"/>
      </w:pPr>
      <w:bookmarkStart w:id="92"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92"/>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93"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93"/>
    </w:p>
    <w:p w14:paraId="56F4704E" w14:textId="355CA88F" w:rsidR="00165A45" w:rsidRDefault="00115B17" w:rsidP="00165A45">
      <w:pPr>
        <w:pStyle w:val="references"/>
        <w:tabs>
          <w:tab w:val="clear" w:pos="360"/>
          <w:tab w:val="num" w:pos="540"/>
        </w:tabs>
        <w:ind w:left="540" w:hanging="540"/>
      </w:pPr>
      <w:bookmarkStart w:id="94"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94"/>
    </w:p>
    <w:p w14:paraId="1297BE21" w14:textId="2FCAC56A" w:rsidR="00165A45" w:rsidRDefault="00165A45" w:rsidP="00DA44F4">
      <w:pPr>
        <w:pStyle w:val="references"/>
        <w:tabs>
          <w:tab w:val="clear" w:pos="360"/>
          <w:tab w:val="num" w:pos="540"/>
        </w:tabs>
        <w:ind w:left="540" w:hanging="540"/>
      </w:pPr>
      <w:bookmarkStart w:id="95"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95"/>
    </w:p>
    <w:p w14:paraId="7608BDCA" w14:textId="4DB1B820" w:rsidR="00762778" w:rsidRPr="00165A45" w:rsidRDefault="00762778" w:rsidP="00762778">
      <w:pPr>
        <w:pStyle w:val="references"/>
        <w:tabs>
          <w:tab w:val="clear" w:pos="360"/>
          <w:tab w:val="num" w:pos="540"/>
        </w:tabs>
        <w:ind w:left="540" w:hanging="540"/>
      </w:pPr>
      <w:bookmarkStart w:id="96"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96"/>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97"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97"/>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98"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98"/>
    </w:p>
    <w:p w14:paraId="43C2044E" w14:textId="16F40052" w:rsidR="000C510A" w:rsidRPr="006468BD" w:rsidRDefault="000C510A" w:rsidP="005E1D08">
      <w:pPr>
        <w:pStyle w:val="references"/>
        <w:tabs>
          <w:tab w:val="clear" w:pos="360"/>
          <w:tab w:val="num" w:pos="540"/>
        </w:tabs>
        <w:ind w:left="540" w:hanging="540"/>
      </w:pPr>
      <w:bookmarkStart w:id="99"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99"/>
    </w:p>
    <w:p w14:paraId="3D660C6A" w14:textId="40EF584E" w:rsidR="005E1D08" w:rsidRDefault="00594F14" w:rsidP="00594F14">
      <w:pPr>
        <w:pStyle w:val="references"/>
        <w:tabs>
          <w:tab w:val="clear" w:pos="360"/>
          <w:tab w:val="num" w:pos="540"/>
        </w:tabs>
        <w:ind w:left="540" w:hanging="540"/>
      </w:pPr>
      <w:bookmarkStart w:id="100"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00"/>
    </w:p>
    <w:p w14:paraId="41C5A3A6" w14:textId="41197AC9" w:rsidR="00893CCB" w:rsidRPr="00893CCB" w:rsidRDefault="00893CCB" w:rsidP="00893CCB">
      <w:pPr>
        <w:pStyle w:val="references"/>
        <w:tabs>
          <w:tab w:val="clear" w:pos="360"/>
          <w:tab w:val="num" w:pos="540"/>
        </w:tabs>
        <w:ind w:left="540" w:hanging="540"/>
      </w:pPr>
      <w:bookmarkStart w:id="101"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01"/>
    </w:p>
    <w:p w14:paraId="32E0CE68" w14:textId="7B4DE349" w:rsidR="00F102A3" w:rsidRPr="00F102A3" w:rsidRDefault="00F102A3" w:rsidP="00F102A3">
      <w:pPr>
        <w:pStyle w:val="references"/>
        <w:tabs>
          <w:tab w:val="clear" w:pos="360"/>
          <w:tab w:val="num" w:pos="540"/>
        </w:tabs>
        <w:ind w:left="540" w:hanging="540"/>
      </w:pPr>
      <w:bookmarkStart w:id="102"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02"/>
    </w:p>
    <w:p w14:paraId="77EC3553" w14:textId="77B40AEC" w:rsidR="00D456D6" w:rsidRPr="00D456D6" w:rsidRDefault="00D456D6" w:rsidP="00056C4F">
      <w:pPr>
        <w:pStyle w:val="references"/>
        <w:tabs>
          <w:tab w:val="clear" w:pos="360"/>
          <w:tab w:val="num" w:pos="540"/>
        </w:tabs>
        <w:ind w:left="540" w:hanging="540"/>
      </w:pPr>
      <w:bookmarkStart w:id="103"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03"/>
    </w:p>
    <w:p w14:paraId="23DFFD08" w14:textId="0EE2FD80" w:rsidR="00BC0E04" w:rsidRPr="00BC0E04" w:rsidRDefault="00BC0E04" w:rsidP="00282F04">
      <w:pPr>
        <w:pStyle w:val="references"/>
        <w:tabs>
          <w:tab w:val="clear" w:pos="360"/>
          <w:tab w:val="num" w:pos="540"/>
        </w:tabs>
        <w:ind w:left="540" w:hanging="540"/>
      </w:pPr>
      <w:bookmarkStart w:id="104"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05" w:name="_Ref497342030"/>
      <w:bookmarkStart w:id="106" w:name="_Ref497216663"/>
      <w:bookmarkEnd w:id="104"/>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05"/>
    </w:p>
    <w:p w14:paraId="6FBA0A54" w14:textId="7A181276" w:rsidR="00016D4D" w:rsidRPr="00016D4D" w:rsidRDefault="00016D4D" w:rsidP="00016D4D">
      <w:pPr>
        <w:pStyle w:val="references"/>
        <w:tabs>
          <w:tab w:val="clear" w:pos="360"/>
          <w:tab w:val="num" w:pos="540"/>
        </w:tabs>
        <w:ind w:left="540" w:hanging="540"/>
      </w:pPr>
      <w:bookmarkStart w:id="107" w:name="_Ref497342369"/>
      <w:bookmarkStart w:id="108" w:name="_Ref497341995"/>
      <w:bookmarkEnd w:id="106"/>
      <w:r w:rsidRPr="00016D4D">
        <w:t xml:space="preserve">Xiong, W., Wu, L., Alleva, F., Droppo, J., Huang, X., &amp; Stolcke, A. (2017). The Microsoft 2017 Conversational Speech Recognition System. </w:t>
      </w:r>
      <w:r w:rsidRPr="00016D4D">
        <w:rPr>
          <w:i/>
        </w:rPr>
        <w:t>https://arxiv.org/abs/1708.06073</w:t>
      </w:r>
      <w:r>
        <w:t>.</w:t>
      </w:r>
      <w:bookmarkEnd w:id="107"/>
    </w:p>
    <w:p w14:paraId="303078B7" w14:textId="2121AD70" w:rsidR="00282F04" w:rsidRPr="00282F04" w:rsidRDefault="00282F04" w:rsidP="00282F04">
      <w:pPr>
        <w:pStyle w:val="references"/>
        <w:tabs>
          <w:tab w:val="clear" w:pos="360"/>
          <w:tab w:val="num" w:pos="540"/>
        </w:tabs>
        <w:ind w:left="540" w:hanging="540"/>
      </w:pPr>
      <w:bookmarkStart w:id="109"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08"/>
      <w:bookmarkEnd w:id="109"/>
    </w:p>
    <w:p w14:paraId="41E93771" w14:textId="666DE919" w:rsidR="00793F9F" w:rsidRDefault="00410389" w:rsidP="00793F9F">
      <w:pPr>
        <w:pStyle w:val="references"/>
        <w:tabs>
          <w:tab w:val="clear" w:pos="360"/>
          <w:tab w:val="num" w:pos="540"/>
        </w:tabs>
        <w:ind w:left="540" w:hanging="540"/>
      </w:pPr>
      <w:bookmarkStart w:id="110"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10"/>
    </w:p>
    <w:p w14:paraId="0BDCEFFD" w14:textId="754FB9B2" w:rsidR="000A2E30" w:rsidRDefault="00793F9F" w:rsidP="000A2E30">
      <w:pPr>
        <w:pStyle w:val="references"/>
        <w:tabs>
          <w:tab w:val="clear" w:pos="360"/>
          <w:tab w:val="num" w:pos="540"/>
        </w:tabs>
        <w:ind w:left="540" w:hanging="540"/>
      </w:pPr>
      <w:bookmarkStart w:id="111"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11"/>
    </w:p>
    <w:p w14:paraId="59BCF259" w14:textId="76AC53F1" w:rsidR="003F0C7D" w:rsidRDefault="000A2E30" w:rsidP="003F0C7D">
      <w:pPr>
        <w:pStyle w:val="references"/>
        <w:tabs>
          <w:tab w:val="clear" w:pos="360"/>
          <w:tab w:val="num" w:pos="540"/>
        </w:tabs>
        <w:ind w:left="540" w:hanging="540"/>
      </w:pPr>
      <w:bookmarkStart w:id="112"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12"/>
    </w:p>
    <w:p w14:paraId="0E3D8B14" w14:textId="1A9889CA" w:rsidR="00D97797" w:rsidRDefault="003F0C7D" w:rsidP="00D97797">
      <w:pPr>
        <w:pStyle w:val="references"/>
        <w:tabs>
          <w:tab w:val="clear" w:pos="360"/>
          <w:tab w:val="num" w:pos="540"/>
        </w:tabs>
        <w:ind w:left="540" w:hanging="540"/>
      </w:pPr>
      <w:bookmarkStart w:id="113"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13"/>
    </w:p>
    <w:p w14:paraId="4487DE31" w14:textId="2A101B8A" w:rsidR="00D97797" w:rsidRPr="00D97797" w:rsidRDefault="00D97797" w:rsidP="00D97797">
      <w:pPr>
        <w:pStyle w:val="references"/>
        <w:tabs>
          <w:tab w:val="clear" w:pos="360"/>
          <w:tab w:val="num" w:pos="540"/>
        </w:tabs>
        <w:ind w:left="540" w:hanging="540"/>
      </w:pPr>
      <w:bookmarkStart w:id="114"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14"/>
    </w:p>
    <w:p w14:paraId="3FC6234C" w14:textId="77777777" w:rsidR="008A2D4A" w:rsidRDefault="000B6917" w:rsidP="008A2D4A">
      <w:pPr>
        <w:pStyle w:val="references"/>
        <w:tabs>
          <w:tab w:val="clear" w:pos="360"/>
          <w:tab w:val="num" w:pos="540"/>
        </w:tabs>
        <w:ind w:left="540" w:hanging="540"/>
      </w:pPr>
      <w:bookmarkStart w:id="115"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15"/>
    </w:p>
    <w:p w14:paraId="2481A053" w14:textId="4E04F2B2" w:rsidR="00F805B3" w:rsidRDefault="00F805B3" w:rsidP="008A2D4A">
      <w:pPr>
        <w:pStyle w:val="references"/>
        <w:tabs>
          <w:tab w:val="clear" w:pos="360"/>
          <w:tab w:val="num" w:pos="540"/>
        </w:tabs>
        <w:ind w:left="540" w:hanging="540"/>
      </w:pPr>
      <w:bookmarkStart w:id="116"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16"/>
    </w:p>
    <w:p w14:paraId="3818FCD6" w14:textId="6D1DF124" w:rsidR="00D679B9" w:rsidRPr="009013EC" w:rsidRDefault="008A2D4A" w:rsidP="00D679B9">
      <w:pPr>
        <w:pStyle w:val="references"/>
        <w:tabs>
          <w:tab w:val="clear" w:pos="360"/>
          <w:tab w:val="num" w:pos="540"/>
        </w:tabs>
        <w:ind w:left="540" w:hanging="540"/>
        <w:rPr>
          <w:szCs w:val="22"/>
        </w:rPr>
      </w:pPr>
      <w:bookmarkStart w:id="117" w:name="_Ref498395013"/>
      <w:r w:rsidRPr="009013EC">
        <w:rPr>
          <w:szCs w:val="22"/>
        </w:rPr>
        <w:lastRenderedPageBreak/>
        <w:t xml:space="preserve">Halford, J. J., Shiau, D., Desrochers, J. A., Kolls, B. J., Dean, B. C., Waters, C. G., … LaRoche, S. M. (2015). Inter-rater agreement on identification of electrographic seizures and periodic discharges in ICU EEG recordings. </w:t>
      </w:r>
      <w:r w:rsidRPr="009013EC">
        <w:rPr>
          <w:i/>
          <w:iCs/>
          <w:szCs w:val="22"/>
        </w:rPr>
        <w:t>Clinical Neurophysiology : Official Journal of the International Federation of Clinical Neurophysiology</w:t>
      </w:r>
      <w:r w:rsidRPr="009013EC">
        <w:rPr>
          <w:szCs w:val="22"/>
        </w:rPr>
        <w:t xml:space="preserve">, </w:t>
      </w:r>
      <w:r w:rsidRPr="009013EC">
        <w:rPr>
          <w:i/>
          <w:iCs/>
          <w:szCs w:val="22"/>
        </w:rPr>
        <w:t>126</w:t>
      </w:r>
      <w:r w:rsidR="00127149" w:rsidRPr="009013EC">
        <w:rPr>
          <w:szCs w:val="22"/>
        </w:rPr>
        <w:t xml:space="preserve">(9), 1661–9. </w:t>
      </w:r>
      <w:r w:rsidRPr="009013EC">
        <w:rPr>
          <w:i/>
          <w:szCs w:val="22"/>
        </w:rPr>
        <w:t>https://doi.org/10.1016/j.clinph.2014.11.008</w:t>
      </w:r>
      <w:r w:rsidRPr="009013EC">
        <w:rPr>
          <w:szCs w:val="22"/>
        </w:rPr>
        <w:t>.</w:t>
      </w:r>
      <w:bookmarkEnd w:id="117"/>
    </w:p>
    <w:p w14:paraId="748BCFDE" w14:textId="30B8E2FF" w:rsidR="00D679B9" w:rsidRPr="009013EC" w:rsidRDefault="00D679B9" w:rsidP="00D679B9">
      <w:pPr>
        <w:pStyle w:val="references"/>
        <w:tabs>
          <w:tab w:val="clear" w:pos="360"/>
          <w:tab w:val="num" w:pos="540"/>
        </w:tabs>
        <w:ind w:left="540" w:hanging="540"/>
        <w:rPr>
          <w:szCs w:val="22"/>
        </w:rPr>
      </w:pPr>
      <w:bookmarkStart w:id="118" w:name="_Ref499128616"/>
      <w:r w:rsidRPr="009013EC">
        <w:rPr>
          <w:szCs w:val="22"/>
        </w:rPr>
        <w:t xml:space="preserve">Golmohammadi, M., Shah, V., Lopez, S., Ziyabari, S., Yang, S., Camaratta, J., … Picone, J. (2017). The TUH EEG Seizure Corpus. In </w:t>
      </w:r>
      <w:r w:rsidRPr="009013EC">
        <w:rPr>
          <w:i/>
          <w:iCs/>
          <w:szCs w:val="22"/>
        </w:rPr>
        <w:t>Proceedings of the American Clinical Neurophysiology Society Annual Meeting</w:t>
      </w:r>
      <w:r w:rsidRPr="009013EC">
        <w:rPr>
          <w:szCs w:val="22"/>
        </w:rPr>
        <w:t xml:space="preserve"> (p. 1). Phoenix, Arizona, USA: American Clinical Neurophysiology Society. </w:t>
      </w:r>
      <w:r w:rsidRPr="009013EC">
        <w:rPr>
          <w:i/>
          <w:szCs w:val="22"/>
        </w:rPr>
        <w:t>https://www.isip.piconepress.com/publications/conference_presentations/2017/acns/tuh_eeg_seizures</w:t>
      </w:r>
      <w:r w:rsidRPr="009013EC">
        <w:rPr>
          <w:szCs w:val="22"/>
        </w:rPr>
        <w:t>.</w:t>
      </w:r>
      <w:bookmarkEnd w:id="118"/>
    </w:p>
    <w:p w14:paraId="304EB6C4" w14:textId="1C4E39E8" w:rsidR="009013EC" w:rsidRPr="009013EC" w:rsidRDefault="009013EC" w:rsidP="009013EC">
      <w:pPr>
        <w:pStyle w:val="references"/>
        <w:tabs>
          <w:tab w:val="clear" w:pos="360"/>
          <w:tab w:val="num" w:pos="540"/>
        </w:tabs>
        <w:ind w:left="540" w:hanging="540"/>
        <w:rPr>
          <w:szCs w:val="22"/>
        </w:rPr>
      </w:pPr>
      <w:bookmarkStart w:id="119" w:name="_Ref510737584"/>
      <w:bookmarkEnd w:id="78"/>
      <w:r w:rsidRPr="009013EC">
        <w:rPr>
          <w:szCs w:val="22"/>
        </w:rPr>
        <w:t xml:space="preserve">Golmohammadi, M., Shah, V., Obeid, I., &amp; Picone, J. (2019). Deep Learning Approaches for Automatic Analysis of EEGs. In S.-M. Chan &amp; W. Pedrycz (Eds.), </w:t>
      </w:r>
      <w:r w:rsidRPr="009013EC">
        <w:rPr>
          <w:i/>
          <w:iCs/>
          <w:szCs w:val="22"/>
        </w:rPr>
        <w:t>Deep Learning: Algorithms and Applications</w:t>
      </w:r>
      <w:r w:rsidRPr="009013EC">
        <w:rPr>
          <w:szCs w:val="22"/>
        </w:rPr>
        <w:t xml:space="preserve"> (1st ed., p. 76). New York, New York, USA: Springer-Verlag. </w:t>
      </w:r>
      <w:r w:rsidRPr="009013EC">
        <w:rPr>
          <w:i/>
          <w:iCs/>
          <w:szCs w:val="22"/>
        </w:rPr>
        <w:t>https://doi.org/10.3389/fnhum.2019.00076</w:t>
      </w:r>
      <w:r w:rsidRPr="009013EC">
        <w:rPr>
          <w:szCs w:val="22"/>
        </w:rPr>
        <w:t>.</w:t>
      </w:r>
      <w:bookmarkStart w:id="120" w:name="_Ref510737587"/>
      <w:bookmarkEnd w:id="119"/>
    </w:p>
    <w:p w14:paraId="7D034013" w14:textId="08498EE3" w:rsidR="007F23D7" w:rsidRPr="009013EC" w:rsidRDefault="009013EC" w:rsidP="009013EC">
      <w:pPr>
        <w:pStyle w:val="references"/>
        <w:tabs>
          <w:tab w:val="clear" w:pos="360"/>
          <w:tab w:val="num" w:pos="540"/>
        </w:tabs>
        <w:ind w:left="540" w:hanging="540"/>
        <w:rPr>
          <w:szCs w:val="22"/>
        </w:rPr>
      </w:pPr>
      <w:r w:rsidRPr="009013EC">
        <w:rPr>
          <w:szCs w:val="22"/>
        </w:rPr>
        <w:t xml:space="preserve">Golmohammadi, M., Ziyabari, S., Shah, V., Obeid, I., &amp; Picone, J. (2018). Deep Architectures for Spatio-Temporal Modeling: Automated Seizure Detection in Scalp EEGs. In </w:t>
      </w:r>
      <w:r w:rsidRPr="009013EC">
        <w:rPr>
          <w:i/>
          <w:iCs/>
          <w:szCs w:val="22"/>
        </w:rPr>
        <w:t>Proceedings of the IEEE International Conference on Machine Learning and Applications</w:t>
      </w:r>
      <w:r w:rsidRPr="009013EC">
        <w:rPr>
          <w:szCs w:val="22"/>
        </w:rPr>
        <w:t xml:space="preserve"> (ICMLA) (pp. 1–6). Orlando, Florida, USA. </w:t>
      </w:r>
      <w:r w:rsidRPr="009013EC">
        <w:rPr>
          <w:i/>
          <w:iCs/>
          <w:szCs w:val="22"/>
        </w:rPr>
        <w:t>https://doi.org/http://dx.doi.org/10.1109/ICMLA.2018.00118</w:t>
      </w:r>
      <w:r w:rsidRPr="009013EC">
        <w:rPr>
          <w:szCs w:val="22"/>
        </w:rPr>
        <w:t>.</w:t>
      </w:r>
      <w:bookmarkEnd w:id="120"/>
    </w:p>
    <w:sectPr w:rsidR="007F23D7" w:rsidRPr="009013EC" w:rsidSect="0011084B">
      <w:headerReference w:type="default" r:id="rId28"/>
      <w:footerReference w:type="defaul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9C926" w14:textId="77777777" w:rsidR="00160F97" w:rsidRDefault="00160F97" w:rsidP="00184584">
      <w:pPr>
        <w:spacing w:after="0"/>
      </w:pPr>
      <w:r>
        <w:separator/>
      </w:r>
    </w:p>
  </w:endnote>
  <w:endnote w:type="continuationSeparator" w:id="0">
    <w:p w14:paraId="5B4E580C" w14:textId="77777777" w:rsidR="00160F97" w:rsidRDefault="00160F97"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47AA50F7" w:rsidR="009013EC" w:rsidRPr="002A1E71" w:rsidRDefault="00B4266B" w:rsidP="002A1E71">
    <w:pPr>
      <w:widowControl/>
      <w:tabs>
        <w:tab w:val="right" w:pos="9360"/>
      </w:tabs>
      <w:autoSpaceDE/>
      <w:autoSpaceDN/>
      <w:spacing w:after="0"/>
      <w:jc w:val="left"/>
      <w:rPr>
        <w:rFonts w:eastAsia="Times New Roman"/>
        <w:sz w:val="18"/>
        <w:szCs w:val="18"/>
      </w:rPr>
    </w:pPr>
    <w:r>
      <w:rPr>
        <w:rFonts w:eastAsia="Times New Roman"/>
        <w:sz w:val="18"/>
        <w:szCs w:val="18"/>
      </w:rPr>
      <w:t>TBD</w:t>
    </w:r>
    <w:r w:rsidR="009013EC" w:rsidRPr="00371AFE">
      <w:rPr>
        <w:rFonts w:eastAsia="Times New Roman"/>
        <w:sz w:val="18"/>
        <w:szCs w:val="18"/>
      </w:rPr>
      <w:tab/>
    </w:r>
    <w:r w:rsidR="009013EC">
      <w:rPr>
        <w:rFonts w:eastAsia="Times New Roman"/>
        <w:sz w:val="18"/>
        <w:szCs w:val="18"/>
      </w:rPr>
      <w:t>Submission</w:t>
    </w:r>
    <w:r w:rsidR="009013EC" w:rsidRPr="00371AFE">
      <w:rPr>
        <w:rFonts w:eastAsia="Times New Roman"/>
        <w:sz w:val="18"/>
        <w:szCs w:val="18"/>
      </w:rPr>
      <w:t>:</w:t>
    </w:r>
    <w:r>
      <w:rPr>
        <w:rFonts w:eastAsia="Times New Roman"/>
        <w:sz w:val="18"/>
        <w:szCs w:val="18"/>
      </w:rPr>
      <w:t xml:space="preserve"> TBD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369752B6" w:rsidR="009013EC" w:rsidRPr="00B213AE" w:rsidRDefault="00B4266B" w:rsidP="00B213AE">
    <w:pPr>
      <w:widowControl/>
      <w:tabs>
        <w:tab w:val="right" w:pos="9360"/>
      </w:tabs>
      <w:autoSpaceDE/>
      <w:autoSpaceDN/>
      <w:spacing w:after="0"/>
      <w:jc w:val="left"/>
      <w:rPr>
        <w:rFonts w:eastAsia="Times New Roman"/>
        <w:sz w:val="18"/>
        <w:szCs w:val="18"/>
      </w:rPr>
    </w:pPr>
    <w:r>
      <w:rPr>
        <w:rFonts w:eastAsia="Times New Roman"/>
        <w:sz w:val="18"/>
        <w:szCs w:val="18"/>
      </w:rPr>
      <w:t>TBD</w:t>
    </w:r>
    <w:r w:rsidR="009013EC" w:rsidRPr="00371AFE">
      <w:rPr>
        <w:rFonts w:eastAsia="Times New Roman"/>
        <w:sz w:val="18"/>
        <w:szCs w:val="18"/>
      </w:rPr>
      <w:tab/>
    </w:r>
    <w:r w:rsidR="009013EC">
      <w:rPr>
        <w:rFonts w:eastAsia="Times New Roman"/>
        <w:sz w:val="18"/>
        <w:szCs w:val="18"/>
      </w:rPr>
      <w:t>Submission</w:t>
    </w:r>
    <w:r>
      <w:rPr>
        <w:rFonts w:eastAsia="Times New Roman"/>
        <w:sz w:val="18"/>
        <w:szCs w:val="18"/>
      </w:rPr>
      <w:t>: TBD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CCDF5" w14:textId="77777777" w:rsidR="00160F97" w:rsidRDefault="00160F97" w:rsidP="00184584">
      <w:pPr>
        <w:spacing w:after="0"/>
      </w:pPr>
      <w:r>
        <w:separator/>
      </w:r>
    </w:p>
  </w:footnote>
  <w:footnote w:type="continuationSeparator" w:id="0">
    <w:p w14:paraId="53ADA1AF" w14:textId="77777777" w:rsidR="00160F97" w:rsidRDefault="00160F97"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6E61FA20" w:rsidR="009013EC" w:rsidRPr="00B213AE" w:rsidRDefault="009013EC" w:rsidP="00B213AE">
    <w:pPr>
      <w:pStyle w:val="Header"/>
      <w:tabs>
        <w:tab w:val="clear" w:pos="4680"/>
      </w:tabs>
      <w:rPr>
        <w:sz w:val="18"/>
        <w:szCs w:val="18"/>
      </w:rPr>
    </w:pPr>
    <w:r>
      <w:rPr>
        <w:sz w:val="18"/>
        <w:szCs w:val="18"/>
      </w:rPr>
      <w:t xml:space="preserve">Shah </w:t>
    </w:r>
    <w:r w:rsidRPr="00B213AE">
      <w:rPr>
        <w:sz w:val="18"/>
        <w:szCs w:val="18"/>
      </w:rPr>
      <w:t>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 w:numId="6">
    <w:abstractNumId w:val="1"/>
  </w:num>
  <w:num w:numId="7">
    <w:abstractNumId w:val="1"/>
  </w:num>
  <w:num w:numId="8">
    <w:abstractNumId w:val="1"/>
  </w:num>
  <w:num w:numId="9">
    <w:abstractNumId w:val="1"/>
  </w:num>
  <w:num w:numId="10">
    <w:abstractNumId w:val="3"/>
  </w:num>
  <w:num w:numId="11">
    <w:abstractNumId w:val="3"/>
  </w:num>
  <w:num w:numId="1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4096"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AAD"/>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4DA"/>
    <w:rsid w:val="000619FA"/>
    <w:rsid w:val="0006379A"/>
    <w:rsid w:val="00063E22"/>
    <w:rsid w:val="00066E21"/>
    <w:rsid w:val="0007140A"/>
    <w:rsid w:val="000714F2"/>
    <w:rsid w:val="00071E58"/>
    <w:rsid w:val="000725AA"/>
    <w:rsid w:val="00072A22"/>
    <w:rsid w:val="00075110"/>
    <w:rsid w:val="000752B3"/>
    <w:rsid w:val="00077836"/>
    <w:rsid w:val="00080E9D"/>
    <w:rsid w:val="00085822"/>
    <w:rsid w:val="00085CA4"/>
    <w:rsid w:val="00086584"/>
    <w:rsid w:val="00087492"/>
    <w:rsid w:val="00087C55"/>
    <w:rsid w:val="00090491"/>
    <w:rsid w:val="00092C9C"/>
    <w:rsid w:val="00094B8A"/>
    <w:rsid w:val="00096F7C"/>
    <w:rsid w:val="000977F9"/>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61E"/>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5793"/>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05CA5"/>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281"/>
    <w:rsid w:val="0013153D"/>
    <w:rsid w:val="00131E03"/>
    <w:rsid w:val="00131ED1"/>
    <w:rsid w:val="00132187"/>
    <w:rsid w:val="0013254A"/>
    <w:rsid w:val="001358A8"/>
    <w:rsid w:val="00136B97"/>
    <w:rsid w:val="00136F82"/>
    <w:rsid w:val="00137A64"/>
    <w:rsid w:val="00137DF9"/>
    <w:rsid w:val="00140737"/>
    <w:rsid w:val="00140F83"/>
    <w:rsid w:val="00141284"/>
    <w:rsid w:val="00143D0D"/>
    <w:rsid w:val="00144677"/>
    <w:rsid w:val="00147431"/>
    <w:rsid w:val="0014786B"/>
    <w:rsid w:val="001510D7"/>
    <w:rsid w:val="00151196"/>
    <w:rsid w:val="00152996"/>
    <w:rsid w:val="00152F36"/>
    <w:rsid w:val="00153A78"/>
    <w:rsid w:val="00153B94"/>
    <w:rsid w:val="001543EA"/>
    <w:rsid w:val="00160251"/>
    <w:rsid w:val="00160788"/>
    <w:rsid w:val="00160F97"/>
    <w:rsid w:val="00161241"/>
    <w:rsid w:val="0016132A"/>
    <w:rsid w:val="00165A45"/>
    <w:rsid w:val="00166DB0"/>
    <w:rsid w:val="00167996"/>
    <w:rsid w:val="00167C2F"/>
    <w:rsid w:val="001722EC"/>
    <w:rsid w:val="001726F1"/>
    <w:rsid w:val="00180894"/>
    <w:rsid w:val="00180C1D"/>
    <w:rsid w:val="00181C84"/>
    <w:rsid w:val="00182821"/>
    <w:rsid w:val="00183FF1"/>
    <w:rsid w:val="00184584"/>
    <w:rsid w:val="00185012"/>
    <w:rsid w:val="001866D1"/>
    <w:rsid w:val="00187928"/>
    <w:rsid w:val="00187E31"/>
    <w:rsid w:val="00195994"/>
    <w:rsid w:val="00197770"/>
    <w:rsid w:val="001A1DE7"/>
    <w:rsid w:val="001A31F0"/>
    <w:rsid w:val="001A6157"/>
    <w:rsid w:val="001A7195"/>
    <w:rsid w:val="001A7289"/>
    <w:rsid w:val="001A7937"/>
    <w:rsid w:val="001B117B"/>
    <w:rsid w:val="001B122E"/>
    <w:rsid w:val="001B1928"/>
    <w:rsid w:val="001B2EF6"/>
    <w:rsid w:val="001B38A1"/>
    <w:rsid w:val="001B4A76"/>
    <w:rsid w:val="001B5CA9"/>
    <w:rsid w:val="001C2BB6"/>
    <w:rsid w:val="001C2E22"/>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17E20"/>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35C23"/>
    <w:rsid w:val="0024115E"/>
    <w:rsid w:val="002425EC"/>
    <w:rsid w:val="0024494C"/>
    <w:rsid w:val="00247058"/>
    <w:rsid w:val="002509EC"/>
    <w:rsid w:val="002538FD"/>
    <w:rsid w:val="00262A24"/>
    <w:rsid w:val="0026314C"/>
    <w:rsid w:val="00263318"/>
    <w:rsid w:val="00263CE6"/>
    <w:rsid w:val="00270336"/>
    <w:rsid w:val="00272D8A"/>
    <w:rsid w:val="00274081"/>
    <w:rsid w:val="002743EA"/>
    <w:rsid w:val="0027446D"/>
    <w:rsid w:val="00277EF5"/>
    <w:rsid w:val="002815C0"/>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477A"/>
    <w:rsid w:val="002E6D69"/>
    <w:rsid w:val="002E7306"/>
    <w:rsid w:val="002F22C9"/>
    <w:rsid w:val="002F3401"/>
    <w:rsid w:val="00301312"/>
    <w:rsid w:val="00302F91"/>
    <w:rsid w:val="00304A67"/>
    <w:rsid w:val="003065E0"/>
    <w:rsid w:val="00307F28"/>
    <w:rsid w:val="00312334"/>
    <w:rsid w:val="00312F9C"/>
    <w:rsid w:val="00314CD5"/>
    <w:rsid w:val="00316960"/>
    <w:rsid w:val="00317070"/>
    <w:rsid w:val="00322084"/>
    <w:rsid w:val="003231B2"/>
    <w:rsid w:val="0032607B"/>
    <w:rsid w:val="003260AD"/>
    <w:rsid w:val="00331149"/>
    <w:rsid w:val="00331883"/>
    <w:rsid w:val="00331EA9"/>
    <w:rsid w:val="0033208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04A1"/>
    <w:rsid w:val="003514CC"/>
    <w:rsid w:val="003544DC"/>
    <w:rsid w:val="00360A52"/>
    <w:rsid w:val="00363548"/>
    <w:rsid w:val="0036427D"/>
    <w:rsid w:val="00367A94"/>
    <w:rsid w:val="003701FE"/>
    <w:rsid w:val="00370FE3"/>
    <w:rsid w:val="0037165D"/>
    <w:rsid w:val="003802F8"/>
    <w:rsid w:val="00381239"/>
    <w:rsid w:val="00383A85"/>
    <w:rsid w:val="00384915"/>
    <w:rsid w:val="0038494A"/>
    <w:rsid w:val="00384E56"/>
    <w:rsid w:val="0038606C"/>
    <w:rsid w:val="0039123E"/>
    <w:rsid w:val="003922D1"/>
    <w:rsid w:val="00394B13"/>
    <w:rsid w:val="003A0429"/>
    <w:rsid w:val="003A05DE"/>
    <w:rsid w:val="003A1511"/>
    <w:rsid w:val="003A37BA"/>
    <w:rsid w:val="003A4592"/>
    <w:rsid w:val="003A6B8E"/>
    <w:rsid w:val="003A6F20"/>
    <w:rsid w:val="003A7FB2"/>
    <w:rsid w:val="003A7FC7"/>
    <w:rsid w:val="003B04DD"/>
    <w:rsid w:val="003B1651"/>
    <w:rsid w:val="003B1D0B"/>
    <w:rsid w:val="003B2982"/>
    <w:rsid w:val="003B5640"/>
    <w:rsid w:val="003B6AB4"/>
    <w:rsid w:val="003B77FD"/>
    <w:rsid w:val="003B7CDA"/>
    <w:rsid w:val="003C069D"/>
    <w:rsid w:val="003C116A"/>
    <w:rsid w:val="003C13A5"/>
    <w:rsid w:val="003C274A"/>
    <w:rsid w:val="003C3E30"/>
    <w:rsid w:val="003C580F"/>
    <w:rsid w:val="003C600D"/>
    <w:rsid w:val="003C746F"/>
    <w:rsid w:val="003C78DB"/>
    <w:rsid w:val="003D173C"/>
    <w:rsid w:val="003D282F"/>
    <w:rsid w:val="003D3086"/>
    <w:rsid w:val="003D4BC7"/>
    <w:rsid w:val="003D4D8E"/>
    <w:rsid w:val="003D537B"/>
    <w:rsid w:val="003E10F1"/>
    <w:rsid w:val="003E1297"/>
    <w:rsid w:val="003E3163"/>
    <w:rsid w:val="003E4B08"/>
    <w:rsid w:val="003E52D8"/>
    <w:rsid w:val="003E625C"/>
    <w:rsid w:val="003F0C7D"/>
    <w:rsid w:val="003F1B69"/>
    <w:rsid w:val="003F1D65"/>
    <w:rsid w:val="003F276A"/>
    <w:rsid w:val="003F2E68"/>
    <w:rsid w:val="003F342A"/>
    <w:rsid w:val="003F4D40"/>
    <w:rsid w:val="003F4E35"/>
    <w:rsid w:val="003F4EDE"/>
    <w:rsid w:val="003F51E7"/>
    <w:rsid w:val="003F59FB"/>
    <w:rsid w:val="003F6B24"/>
    <w:rsid w:val="003F7182"/>
    <w:rsid w:val="003F756A"/>
    <w:rsid w:val="0040208A"/>
    <w:rsid w:val="00404DCC"/>
    <w:rsid w:val="00406F31"/>
    <w:rsid w:val="0040784D"/>
    <w:rsid w:val="00407991"/>
    <w:rsid w:val="00407C84"/>
    <w:rsid w:val="00407CD6"/>
    <w:rsid w:val="00410389"/>
    <w:rsid w:val="004104EE"/>
    <w:rsid w:val="00411151"/>
    <w:rsid w:val="00411B75"/>
    <w:rsid w:val="00412A06"/>
    <w:rsid w:val="00413231"/>
    <w:rsid w:val="00417E10"/>
    <w:rsid w:val="00420C8B"/>
    <w:rsid w:val="004211DC"/>
    <w:rsid w:val="00422C4B"/>
    <w:rsid w:val="004230B6"/>
    <w:rsid w:val="0042341B"/>
    <w:rsid w:val="004246CC"/>
    <w:rsid w:val="0042662E"/>
    <w:rsid w:val="004268AF"/>
    <w:rsid w:val="00426EF0"/>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2AF"/>
    <w:rsid w:val="00447619"/>
    <w:rsid w:val="0045289D"/>
    <w:rsid w:val="00453784"/>
    <w:rsid w:val="00455097"/>
    <w:rsid w:val="00455630"/>
    <w:rsid w:val="00456E30"/>
    <w:rsid w:val="0045765D"/>
    <w:rsid w:val="00460094"/>
    <w:rsid w:val="004621E2"/>
    <w:rsid w:val="004622E8"/>
    <w:rsid w:val="00462939"/>
    <w:rsid w:val="00465A28"/>
    <w:rsid w:val="004676D1"/>
    <w:rsid w:val="004734F2"/>
    <w:rsid w:val="00473E13"/>
    <w:rsid w:val="00475DF1"/>
    <w:rsid w:val="00481ED6"/>
    <w:rsid w:val="004823A1"/>
    <w:rsid w:val="00483EB8"/>
    <w:rsid w:val="00486C44"/>
    <w:rsid w:val="00487A27"/>
    <w:rsid w:val="00490033"/>
    <w:rsid w:val="004942C5"/>
    <w:rsid w:val="004943E9"/>
    <w:rsid w:val="00495982"/>
    <w:rsid w:val="00495FC3"/>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138A"/>
    <w:rsid w:val="004C21EE"/>
    <w:rsid w:val="004C27C4"/>
    <w:rsid w:val="004D0A82"/>
    <w:rsid w:val="004D1D1D"/>
    <w:rsid w:val="004D26D7"/>
    <w:rsid w:val="004D27AD"/>
    <w:rsid w:val="004D35C6"/>
    <w:rsid w:val="004D4365"/>
    <w:rsid w:val="004D4DB5"/>
    <w:rsid w:val="004D5476"/>
    <w:rsid w:val="004D7AF1"/>
    <w:rsid w:val="004E001E"/>
    <w:rsid w:val="004E1775"/>
    <w:rsid w:val="004E39DB"/>
    <w:rsid w:val="004E58B7"/>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9C0"/>
    <w:rsid w:val="00543AB6"/>
    <w:rsid w:val="00545E72"/>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A4F63"/>
    <w:rsid w:val="005B269D"/>
    <w:rsid w:val="005B3648"/>
    <w:rsid w:val="005B5488"/>
    <w:rsid w:val="005B5F69"/>
    <w:rsid w:val="005B60B0"/>
    <w:rsid w:val="005B6330"/>
    <w:rsid w:val="005C3194"/>
    <w:rsid w:val="005C6C2B"/>
    <w:rsid w:val="005C7E53"/>
    <w:rsid w:val="005D05ED"/>
    <w:rsid w:val="005D2264"/>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07614"/>
    <w:rsid w:val="00612BEB"/>
    <w:rsid w:val="00613F26"/>
    <w:rsid w:val="006155CB"/>
    <w:rsid w:val="006205E8"/>
    <w:rsid w:val="006206C0"/>
    <w:rsid w:val="00621FBB"/>
    <w:rsid w:val="00622A86"/>
    <w:rsid w:val="00627023"/>
    <w:rsid w:val="006279C1"/>
    <w:rsid w:val="006306DC"/>
    <w:rsid w:val="00635071"/>
    <w:rsid w:val="0063527E"/>
    <w:rsid w:val="006352CE"/>
    <w:rsid w:val="00635640"/>
    <w:rsid w:val="00635AC9"/>
    <w:rsid w:val="00635AE0"/>
    <w:rsid w:val="00636841"/>
    <w:rsid w:val="00637042"/>
    <w:rsid w:val="00641083"/>
    <w:rsid w:val="00641667"/>
    <w:rsid w:val="00641863"/>
    <w:rsid w:val="00642FBC"/>
    <w:rsid w:val="006501AD"/>
    <w:rsid w:val="00651463"/>
    <w:rsid w:val="0065331F"/>
    <w:rsid w:val="00655410"/>
    <w:rsid w:val="00656C56"/>
    <w:rsid w:val="0066085A"/>
    <w:rsid w:val="0066208D"/>
    <w:rsid w:val="0066379E"/>
    <w:rsid w:val="006653CE"/>
    <w:rsid w:val="0066562B"/>
    <w:rsid w:val="00670C45"/>
    <w:rsid w:val="00671521"/>
    <w:rsid w:val="0067288C"/>
    <w:rsid w:val="006729F6"/>
    <w:rsid w:val="00674619"/>
    <w:rsid w:val="00674713"/>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3868"/>
    <w:rsid w:val="006C5441"/>
    <w:rsid w:val="006C574D"/>
    <w:rsid w:val="006C5901"/>
    <w:rsid w:val="006C643C"/>
    <w:rsid w:val="006D2779"/>
    <w:rsid w:val="006D50F1"/>
    <w:rsid w:val="006E2849"/>
    <w:rsid w:val="006E5755"/>
    <w:rsid w:val="006E74C9"/>
    <w:rsid w:val="006F0FA0"/>
    <w:rsid w:val="006F27D6"/>
    <w:rsid w:val="006F2E52"/>
    <w:rsid w:val="006F6417"/>
    <w:rsid w:val="0070105E"/>
    <w:rsid w:val="00701B09"/>
    <w:rsid w:val="00702A81"/>
    <w:rsid w:val="00702AD4"/>
    <w:rsid w:val="0071041C"/>
    <w:rsid w:val="00710507"/>
    <w:rsid w:val="00715568"/>
    <w:rsid w:val="00716897"/>
    <w:rsid w:val="007172E9"/>
    <w:rsid w:val="007174B2"/>
    <w:rsid w:val="00726D6D"/>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BE9"/>
    <w:rsid w:val="00756D1F"/>
    <w:rsid w:val="0075716F"/>
    <w:rsid w:val="00760A82"/>
    <w:rsid w:val="00760D0B"/>
    <w:rsid w:val="007613E0"/>
    <w:rsid w:val="00762778"/>
    <w:rsid w:val="007627AE"/>
    <w:rsid w:val="00764F37"/>
    <w:rsid w:val="00765646"/>
    <w:rsid w:val="00770E98"/>
    <w:rsid w:val="00771A13"/>
    <w:rsid w:val="00771A58"/>
    <w:rsid w:val="00772B41"/>
    <w:rsid w:val="007740B1"/>
    <w:rsid w:val="00780761"/>
    <w:rsid w:val="0078158D"/>
    <w:rsid w:val="00782CA8"/>
    <w:rsid w:val="007842BD"/>
    <w:rsid w:val="00787084"/>
    <w:rsid w:val="00791537"/>
    <w:rsid w:val="00792B86"/>
    <w:rsid w:val="0079334D"/>
    <w:rsid w:val="00793F9F"/>
    <w:rsid w:val="007945C3"/>
    <w:rsid w:val="00795DA2"/>
    <w:rsid w:val="00796173"/>
    <w:rsid w:val="00796AA5"/>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56BC"/>
    <w:rsid w:val="007C6776"/>
    <w:rsid w:val="007C728A"/>
    <w:rsid w:val="007D1679"/>
    <w:rsid w:val="007D23BB"/>
    <w:rsid w:val="007D3019"/>
    <w:rsid w:val="007D45DB"/>
    <w:rsid w:val="007D7DF6"/>
    <w:rsid w:val="007D7E72"/>
    <w:rsid w:val="007E250C"/>
    <w:rsid w:val="007E26C9"/>
    <w:rsid w:val="007E384C"/>
    <w:rsid w:val="007E493E"/>
    <w:rsid w:val="007E7F74"/>
    <w:rsid w:val="007F23D7"/>
    <w:rsid w:val="007F3B91"/>
    <w:rsid w:val="007F3D90"/>
    <w:rsid w:val="007F3F79"/>
    <w:rsid w:val="007F4B72"/>
    <w:rsid w:val="007F4D10"/>
    <w:rsid w:val="008011F5"/>
    <w:rsid w:val="008013AD"/>
    <w:rsid w:val="008035F9"/>
    <w:rsid w:val="00803941"/>
    <w:rsid w:val="00807A82"/>
    <w:rsid w:val="008102D6"/>
    <w:rsid w:val="00810DB3"/>
    <w:rsid w:val="00813919"/>
    <w:rsid w:val="00814F14"/>
    <w:rsid w:val="00815BA7"/>
    <w:rsid w:val="00816486"/>
    <w:rsid w:val="008201B7"/>
    <w:rsid w:val="0082023A"/>
    <w:rsid w:val="00821F47"/>
    <w:rsid w:val="00823F20"/>
    <w:rsid w:val="008258EE"/>
    <w:rsid w:val="008310AC"/>
    <w:rsid w:val="00831F9A"/>
    <w:rsid w:val="0083248F"/>
    <w:rsid w:val="0083255A"/>
    <w:rsid w:val="00835FF6"/>
    <w:rsid w:val="0083601F"/>
    <w:rsid w:val="0083664D"/>
    <w:rsid w:val="008467B8"/>
    <w:rsid w:val="00846F47"/>
    <w:rsid w:val="00847DC6"/>
    <w:rsid w:val="00851A6A"/>
    <w:rsid w:val="0085348B"/>
    <w:rsid w:val="00853596"/>
    <w:rsid w:val="008541A5"/>
    <w:rsid w:val="0085497F"/>
    <w:rsid w:val="00855A8B"/>
    <w:rsid w:val="00857BFD"/>
    <w:rsid w:val="00862F7C"/>
    <w:rsid w:val="00863775"/>
    <w:rsid w:val="00864677"/>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161D"/>
    <w:rsid w:val="008E2DDE"/>
    <w:rsid w:val="008E3122"/>
    <w:rsid w:val="008E37AA"/>
    <w:rsid w:val="008E44C9"/>
    <w:rsid w:val="008E59F7"/>
    <w:rsid w:val="008F042D"/>
    <w:rsid w:val="008F0F6A"/>
    <w:rsid w:val="008F338C"/>
    <w:rsid w:val="008F471D"/>
    <w:rsid w:val="008F4C85"/>
    <w:rsid w:val="009006A4"/>
    <w:rsid w:val="009013EC"/>
    <w:rsid w:val="00903AB1"/>
    <w:rsid w:val="00903C0A"/>
    <w:rsid w:val="009045FF"/>
    <w:rsid w:val="00906062"/>
    <w:rsid w:val="00907B2F"/>
    <w:rsid w:val="00910A34"/>
    <w:rsid w:val="009132E8"/>
    <w:rsid w:val="00913325"/>
    <w:rsid w:val="00913B8B"/>
    <w:rsid w:val="00917877"/>
    <w:rsid w:val="00921420"/>
    <w:rsid w:val="00924989"/>
    <w:rsid w:val="00924E24"/>
    <w:rsid w:val="00926D68"/>
    <w:rsid w:val="009272AF"/>
    <w:rsid w:val="00931AF6"/>
    <w:rsid w:val="00933272"/>
    <w:rsid w:val="0093394F"/>
    <w:rsid w:val="00934352"/>
    <w:rsid w:val="009347B9"/>
    <w:rsid w:val="00935F55"/>
    <w:rsid w:val="0093639B"/>
    <w:rsid w:val="00936568"/>
    <w:rsid w:val="009431EC"/>
    <w:rsid w:val="009449A8"/>
    <w:rsid w:val="00947F51"/>
    <w:rsid w:val="00950105"/>
    <w:rsid w:val="009537DF"/>
    <w:rsid w:val="009569A7"/>
    <w:rsid w:val="00957FEC"/>
    <w:rsid w:val="009654F9"/>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4DB9"/>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5B3"/>
    <w:rsid w:val="009C794A"/>
    <w:rsid w:val="009C7A37"/>
    <w:rsid w:val="009D51E5"/>
    <w:rsid w:val="009D6D81"/>
    <w:rsid w:val="009D76B5"/>
    <w:rsid w:val="009D7D45"/>
    <w:rsid w:val="009E25B3"/>
    <w:rsid w:val="009E62FC"/>
    <w:rsid w:val="009E642D"/>
    <w:rsid w:val="009E6A9F"/>
    <w:rsid w:val="009E6C0F"/>
    <w:rsid w:val="009E6F7C"/>
    <w:rsid w:val="009E7B32"/>
    <w:rsid w:val="009F0932"/>
    <w:rsid w:val="009F4908"/>
    <w:rsid w:val="009F59A7"/>
    <w:rsid w:val="009F5AB1"/>
    <w:rsid w:val="009F7889"/>
    <w:rsid w:val="009F7F63"/>
    <w:rsid w:val="00A001E5"/>
    <w:rsid w:val="00A00982"/>
    <w:rsid w:val="00A03ECA"/>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4115"/>
    <w:rsid w:val="00A448C1"/>
    <w:rsid w:val="00A46686"/>
    <w:rsid w:val="00A46C44"/>
    <w:rsid w:val="00A46D3D"/>
    <w:rsid w:val="00A535E3"/>
    <w:rsid w:val="00A54200"/>
    <w:rsid w:val="00A56C76"/>
    <w:rsid w:val="00A611B2"/>
    <w:rsid w:val="00A62D38"/>
    <w:rsid w:val="00A67E1E"/>
    <w:rsid w:val="00A7055D"/>
    <w:rsid w:val="00A71252"/>
    <w:rsid w:val="00A71F92"/>
    <w:rsid w:val="00A72283"/>
    <w:rsid w:val="00A728DF"/>
    <w:rsid w:val="00A72C70"/>
    <w:rsid w:val="00A741C6"/>
    <w:rsid w:val="00A746A1"/>
    <w:rsid w:val="00A747E5"/>
    <w:rsid w:val="00A771BB"/>
    <w:rsid w:val="00A802A4"/>
    <w:rsid w:val="00A80965"/>
    <w:rsid w:val="00A82885"/>
    <w:rsid w:val="00A82A79"/>
    <w:rsid w:val="00A82D04"/>
    <w:rsid w:val="00A82DA7"/>
    <w:rsid w:val="00A83DAC"/>
    <w:rsid w:val="00A85C2C"/>
    <w:rsid w:val="00A86617"/>
    <w:rsid w:val="00A9029C"/>
    <w:rsid w:val="00A94A35"/>
    <w:rsid w:val="00A9619A"/>
    <w:rsid w:val="00A96D51"/>
    <w:rsid w:val="00A975EC"/>
    <w:rsid w:val="00AA0520"/>
    <w:rsid w:val="00AA097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3790B"/>
    <w:rsid w:val="00B41C46"/>
    <w:rsid w:val="00B4266B"/>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08DB"/>
    <w:rsid w:val="00B913D0"/>
    <w:rsid w:val="00B9202A"/>
    <w:rsid w:val="00B92FF8"/>
    <w:rsid w:val="00B93795"/>
    <w:rsid w:val="00B937BC"/>
    <w:rsid w:val="00B94875"/>
    <w:rsid w:val="00B94891"/>
    <w:rsid w:val="00B95425"/>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4E3F"/>
    <w:rsid w:val="00BC6B72"/>
    <w:rsid w:val="00BC730C"/>
    <w:rsid w:val="00BD00E5"/>
    <w:rsid w:val="00BD0598"/>
    <w:rsid w:val="00BD1277"/>
    <w:rsid w:val="00BD1992"/>
    <w:rsid w:val="00BD1EED"/>
    <w:rsid w:val="00BD45BD"/>
    <w:rsid w:val="00BD4A3C"/>
    <w:rsid w:val="00BD55D6"/>
    <w:rsid w:val="00BD7532"/>
    <w:rsid w:val="00BD78B3"/>
    <w:rsid w:val="00BE14D4"/>
    <w:rsid w:val="00BE192E"/>
    <w:rsid w:val="00BE46BD"/>
    <w:rsid w:val="00BE56EC"/>
    <w:rsid w:val="00BE59FD"/>
    <w:rsid w:val="00BE61A2"/>
    <w:rsid w:val="00BE65B8"/>
    <w:rsid w:val="00BE701D"/>
    <w:rsid w:val="00BE7F57"/>
    <w:rsid w:val="00BF0086"/>
    <w:rsid w:val="00BF174F"/>
    <w:rsid w:val="00BF6A80"/>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0EFF"/>
    <w:rsid w:val="00C3173F"/>
    <w:rsid w:val="00C31F58"/>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4647"/>
    <w:rsid w:val="00C75AE1"/>
    <w:rsid w:val="00C764A3"/>
    <w:rsid w:val="00C773D6"/>
    <w:rsid w:val="00C80BEF"/>
    <w:rsid w:val="00C80C0D"/>
    <w:rsid w:val="00C8157B"/>
    <w:rsid w:val="00C9199E"/>
    <w:rsid w:val="00C921C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B7DBF"/>
    <w:rsid w:val="00CC287E"/>
    <w:rsid w:val="00CC6772"/>
    <w:rsid w:val="00CC73EF"/>
    <w:rsid w:val="00CD24F3"/>
    <w:rsid w:val="00CD25F1"/>
    <w:rsid w:val="00CD3F0A"/>
    <w:rsid w:val="00CD404F"/>
    <w:rsid w:val="00CD5311"/>
    <w:rsid w:val="00CD579B"/>
    <w:rsid w:val="00CD5C2E"/>
    <w:rsid w:val="00CD64D7"/>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590"/>
    <w:rsid w:val="00D07730"/>
    <w:rsid w:val="00D10B3A"/>
    <w:rsid w:val="00D137B3"/>
    <w:rsid w:val="00D14F56"/>
    <w:rsid w:val="00D15029"/>
    <w:rsid w:val="00D15E63"/>
    <w:rsid w:val="00D175CE"/>
    <w:rsid w:val="00D17923"/>
    <w:rsid w:val="00D17D45"/>
    <w:rsid w:val="00D23048"/>
    <w:rsid w:val="00D2399E"/>
    <w:rsid w:val="00D249A7"/>
    <w:rsid w:val="00D25C3C"/>
    <w:rsid w:val="00D2602A"/>
    <w:rsid w:val="00D3022E"/>
    <w:rsid w:val="00D314B0"/>
    <w:rsid w:val="00D3274A"/>
    <w:rsid w:val="00D34F65"/>
    <w:rsid w:val="00D351B2"/>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24EB"/>
    <w:rsid w:val="00D63B91"/>
    <w:rsid w:val="00D654F2"/>
    <w:rsid w:val="00D65DC6"/>
    <w:rsid w:val="00D65EA7"/>
    <w:rsid w:val="00D679B9"/>
    <w:rsid w:val="00D71EDF"/>
    <w:rsid w:val="00D7297E"/>
    <w:rsid w:val="00D75500"/>
    <w:rsid w:val="00D77E94"/>
    <w:rsid w:val="00D82DEC"/>
    <w:rsid w:val="00D85B45"/>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C61FE"/>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61EE"/>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6B4B"/>
    <w:rsid w:val="00E17ACB"/>
    <w:rsid w:val="00E214CB"/>
    <w:rsid w:val="00E218F8"/>
    <w:rsid w:val="00E23574"/>
    <w:rsid w:val="00E23C68"/>
    <w:rsid w:val="00E2519F"/>
    <w:rsid w:val="00E325B6"/>
    <w:rsid w:val="00E32999"/>
    <w:rsid w:val="00E3483F"/>
    <w:rsid w:val="00E35069"/>
    <w:rsid w:val="00E42958"/>
    <w:rsid w:val="00E430BB"/>
    <w:rsid w:val="00E4330C"/>
    <w:rsid w:val="00E451E6"/>
    <w:rsid w:val="00E47FFB"/>
    <w:rsid w:val="00E5175A"/>
    <w:rsid w:val="00E52D36"/>
    <w:rsid w:val="00E53403"/>
    <w:rsid w:val="00E561E1"/>
    <w:rsid w:val="00E56A79"/>
    <w:rsid w:val="00E60CBB"/>
    <w:rsid w:val="00E611F3"/>
    <w:rsid w:val="00E61CC5"/>
    <w:rsid w:val="00E6252F"/>
    <w:rsid w:val="00E70C46"/>
    <w:rsid w:val="00E72870"/>
    <w:rsid w:val="00E75BB1"/>
    <w:rsid w:val="00E76556"/>
    <w:rsid w:val="00E77850"/>
    <w:rsid w:val="00E8211A"/>
    <w:rsid w:val="00E82C59"/>
    <w:rsid w:val="00E82CF3"/>
    <w:rsid w:val="00E846EB"/>
    <w:rsid w:val="00E869E4"/>
    <w:rsid w:val="00E86E08"/>
    <w:rsid w:val="00E877A5"/>
    <w:rsid w:val="00E91C89"/>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189A"/>
    <w:rsid w:val="00EC4230"/>
    <w:rsid w:val="00EC70FA"/>
    <w:rsid w:val="00EC75F1"/>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58CA"/>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4C1A"/>
    <w:rsid w:val="00F353BE"/>
    <w:rsid w:val="00F35947"/>
    <w:rsid w:val="00F359C4"/>
    <w:rsid w:val="00F35E22"/>
    <w:rsid w:val="00F3658E"/>
    <w:rsid w:val="00F36614"/>
    <w:rsid w:val="00F371F6"/>
    <w:rsid w:val="00F37529"/>
    <w:rsid w:val="00F4116F"/>
    <w:rsid w:val="00F448D9"/>
    <w:rsid w:val="00F475BB"/>
    <w:rsid w:val="00F5273D"/>
    <w:rsid w:val="00F52CEB"/>
    <w:rsid w:val="00F5405D"/>
    <w:rsid w:val="00F56219"/>
    <w:rsid w:val="00F56AE8"/>
    <w:rsid w:val="00F57D62"/>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1BB7"/>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3A09"/>
    <w:rsid w:val="00FA4799"/>
    <w:rsid w:val="00FA49D2"/>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384B"/>
    <w:rsid w:val="00FD523B"/>
    <w:rsid w:val="00FD676F"/>
    <w:rsid w:val="00FD69DB"/>
    <w:rsid w:val="00FD79ED"/>
    <w:rsid w:val="00FE3216"/>
    <w:rsid w:val="00FE3A34"/>
    <w:rsid w:val="00FE42B8"/>
    <w:rsid w:val="00FE5734"/>
    <w:rsid w:val="00FE6C47"/>
    <w:rsid w:val="00FE77FF"/>
    <w:rsid w:val="00FF1314"/>
    <w:rsid w:val="00FF2BFD"/>
    <w:rsid w:val="00FF2F7D"/>
    <w:rsid w:val="00FF3BDC"/>
    <w:rsid w:val="00FF5809"/>
    <w:rsid w:val="00FF5E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 w:type="paragraph" w:styleId="Revision">
    <w:name w:val="Revision"/>
    <w:hidden/>
    <w:uiPriority w:val="99"/>
    <w:semiHidden/>
    <w:rsid w:val="00796AA5"/>
    <w:pPr>
      <w:spacing w:after="0" w:line="240" w:lineRule="auto"/>
    </w:pPr>
  </w:style>
  <w:style w:type="paragraph" w:customStyle="1" w:styleId="IOPTitle">
    <w:name w:val="IOPTitle"/>
    <w:basedOn w:val="Normal"/>
    <w:link w:val="IOPTitleChar"/>
    <w:qFormat/>
    <w:rsid w:val="00933272"/>
    <w:pPr>
      <w:widowControl/>
      <w:autoSpaceDE/>
      <w:autoSpaceDN/>
      <w:spacing w:after="520" w:line="259" w:lineRule="auto"/>
      <w:jc w:val="left"/>
    </w:pPr>
    <w:rPr>
      <w:rFonts w:asciiTheme="minorHAnsi" w:hAnsiTheme="minorHAnsi" w:cstheme="minorBidi"/>
      <w:b/>
      <w:sz w:val="48"/>
      <w:szCs w:val="48"/>
      <w:lang w:val="en-GB"/>
    </w:rPr>
  </w:style>
  <w:style w:type="character" w:customStyle="1" w:styleId="IOPTitleChar">
    <w:name w:val="IOPTitle Char"/>
    <w:basedOn w:val="DefaultParagraphFont"/>
    <w:link w:val="IOPTitle"/>
    <w:rsid w:val="00933272"/>
    <w:rPr>
      <w:rFonts w:asciiTheme="minorHAnsi" w:hAnsiTheme="minorHAnsi" w:cstheme="minorBidi"/>
      <w:b/>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31217637">
      <w:bodyDiv w:val="1"/>
      <w:marLeft w:val="0"/>
      <w:marRight w:val="0"/>
      <w:marTop w:val="0"/>
      <w:marBottom w:val="0"/>
      <w:divBdr>
        <w:top w:val="none" w:sz="0" w:space="0" w:color="auto"/>
        <w:left w:val="none" w:sz="0" w:space="0" w:color="auto"/>
        <w:bottom w:val="none" w:sz="0" w:space="0" w:color="auto"/>
        <w:right w:val="none" w:sz="0" w:space="0" w:color="auto"/>
      </w:divBdr>
    </w:div>
    <w:div w:id="895897244">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04829456">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394161059">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07743592">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7A8FF-6654-6042-9ED0-F110AD71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9438</Words>
  <Characters>53797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3</cp:revision>
  <cp:lastPrinted>2019-06-10T20:01:00Z</cp:lastPrinted>
  <dcterms:created xsi:type="dcterms:W3CDTF">2019-09-16T11:47:00Z</dcterms:created>
  <dcterms:modified xsi:type="dcterms:W3CDTF">2019-09-16T11:50:00Z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